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BC" w:rsidRPr="00417102" w:rsidRDefault="000F74F5" w:rsidP="001B7ABC">
      <w:pPr>
        <w:tabs>
          <w:tab w:val="left" w:pos="720"/>
        </w:tabs>
        <w:ind w:right="-709"/>
        <w:jc w:val="center"/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</w:pPr>
      <w:r w:rsidRPr="00417102">
        <w:rPr>
          <w:rStyle w:val="HTMLMarkup"/>
          <w:rFonts w:asciiTheme="minorHAnsi" w:hAnsiTheme="minorHAnsi"/>
          <w:b/>
          <w:vanish w:val="0"/>
          <w:color w:val="000000"/>
          <w:sz w:val="32"/>
          <w:szCs w:val="32"/>
          <w:lang w:val="it-IT"/>
        </w:rPr>
        <w:t>MERILA</w:t>
      </w:r>
      <w:r w:rsidR="001B7ABC" w:rsidRPr="00417102">
        <w:rPr>
          <w:rStyle w:val="HTMLMarkup"/>
          <w:rFonts w:asciiTheme="minorHAnsi" w:hAnsiTheme="minorHAnsi"/>
          <w:b/>
          <w:color w:val="000000"/>
          <w:sz w:val="32"/>
          <w:szCs w:val="32"/>
          <w:lang w:val="it-IT"/>
        </w:rPr>
        <w:t>MERILA</w:t>
      </w:r>
      <w:r w:rsidR="001B7ABC" w:rsidRPr="00417102"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  <w:t xml:space="preserve"> ZA IZBOR VLOG</w:t>
      </w:r>
    </w:p>
    <w:p w:rsidR="001B7ABC" w:rsidRPr="00417102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417102">
        <w:rPr>
          <w:rFonts w:asciiTheme="minorHAnsi" w:hAnsiTheme="minorHAnsi"/>
          <w:b/>
          <w:sz w:val="32"/>
          <w:szCs w:val="32"/>
        </w:rPr>
        <w:t>po posameznih vsebinskih področjih</w:t>
      </w:r>
    </w:p>
    <w:p w:rsidR="001B7ABC" w:rsidRPr="00417102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B7ABC" w:rsidRPr="00417102" w:rsidRDefault="001B7ABC" w:rsidP="001B7ABC">
      <w:pPr>
        <w:pStyle w:val="Telobesedila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t>Mladinski raziskovalni projekti</w:t>
      </w:r>
    </w:p>
    <w:p w:rsidR="00AA2E33" w:rsidRPr="00417102" w:rsidRDefault="001B7ABC" w:rsidP="00AA2E33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Vloge, ki bodo izpolnjevale vse pogoje, navedene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A bodo ocenjene skladno s spodaj navedenimi merili. </w:t>
      </w:r>
      <w:r w:rsidR="00AA2E33" w:rsidRPr="00417102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496042" w:rsidRPr="00417102">
        <w:rPr>
          <w:rFonts w:asciiTheme="minorHAnsi" w:hAnsiTheme="minorHAnsi"/>
          <w:szCs w:val="22"/>
        </w:rPr>
        <w:t>18</w:t>
      </w:r>
      <w:r w:rsidR="00920610" w:rsidRPr="00417102">
        <w:rPr>
          <w:rFonts w:asciiTheme="minorHAnsi" w:hAnsiTheme="minorHAnsi"/>
          <w:szCs w:val="22"/>
        </w:rPr>
        <w:t>0</w:t>
      </w:r>
      <w:r w:rsidR="00AA2E33" w:rsidRPr="00417102">
        <w:rPr>
          <w:rFonts w:asciiTheme="minorHAnsi" w:hAnsiTheme="minorHAnsi"/>
          <w:szCs w:val="22"/>
        </w:rPr>
        <w:t xml:space="preserve"> točk. Ocena 0 točk pri posameznem merilu (razen pri </w:t>
      </w:r>
      <w:r w:rsidR="003E767B" w:rsidRPr="00417102">
        <w:rPr>
          <w:rFonts w:asciiTheme="minorHAnsi" w:hAnsiTheme="minorHAnsi"/>
          <w:szCs w:val="22"/>
        </w:rPr>
        <w:t>osmem</w:t>
      </w:r>
      <w:r w:rsidR="00197C98" w:rsidRPr="00417102">
        <w:rPr>
          <w:rFonts w:asciiTheme="minorHAnsi" w:hAnsiTheme="minorHAnsi"/>
          <w:szCs w:val="22"/>
        </w:rPr>
        <w:t xml:space="preserve"> </w:t>
      </w:r>
      <w:r w:rsidR="00AA2E33" w:rsidRPr="00417102">
        <w:rPr>
          <w:rFonts w:asciiTheme="minorHAnsi" w:hAnsiTheme="minorHAnsi"/>
          <w:szCs w:val="22"/>
        </w:rPr>
        <w:t xml:space="preserve">merilu) pomeni izključevalni kriterij oziroma neizpolnjevanje meril za sofinanciranje projekta.  </w:t>
      </w:r>
      <w:r w:rsidR="00AA2E33"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1B7ABC" w:rsidRPr="00417102" w:rsidRDefault="001B7ABC" w:rsidP="001B7ABC">
      <w:pPr>
        <w:rPr>
          <w:rFonts w:asciiTheme="minorHAnsi" w:hAnsiTheme="minorHAnsi"/>
          <w:szCs w:val="22"/>
        </w:rPr>
      </w:pPr>
    </w:p>
    <w:p w:rsidR="001B7ABC" w:rsidRPr="00417102" w:rsidRDefault="001B7ABC" w:rsidP="001B7ABC">
      <w:pPr>
        <w:rPr>
          <w:rFonts w:asciiTheme="minorHAnsi" w:hAnsiTheme="minorHAnsi"/>
          <w:szCs w:val="22"/>
        </w:rPr>
      </w:pPr>
    </w:p>
    <w:p w:rsidR="001B7ABC" w:rsidRPr="00417102" w:rsidRDefault="001B7ABC" w:rsidP="001B7ABC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417102" w:rsidRDefault="00392EB4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B7ABC" w:rsidRPr="00417102" w:rsidRDefault="001B7ABC" w:rsidP="00A75FD5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Skladnost ciljev projekta s cilji, ki so opredeljeni v predmetu razpisa</w:t>
      </w: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7513"/>
      </w:tblGrid>
      <w:tr w:rsidR="000F74F5" w:rsidRPr="00417102" w:rsidTr="00AA2E33">
        <w:tc>
          <w:tcPr>
            <w:tcW w:w="993" w:type="dxa"/>
          </w:tcPr>
          <w:p w:rsidR="000F74F5" w:rsidRPr="00417102" w:rsidRDefault="000F74F5" w:rsidP="000F74F5">
            <w:pPr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513" w:type="dxa"/>
          </w:tcPr>
          <w:p w:rsidR="000F74F5" w:rsidRPr="00417102" w:rsidRDefault="000F74F5" w:rsidP="000F74F5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</w:rPr>
              <w:t>Vsi našteti cilji so zajeti v projekt</w:t>
            </w:r>
          </w:p>
        </w:tc>
      </w:tr>
      <w:tr w:rsidR="000F74F5" w:rsidRPr="00417102" w:rsidTr="00AA2E33">
        <w:tc>
          <w:tcPr>
            <w:tcW w:w="993" w:type="dxa"/>
          </w:tcPr>
          <w:p w:rsidR="000F74F5" w:rsidRPr="00417102" w:rsidRDefault="000F74F5" w:rsidP="000F74F5">
            <w:pPr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513" w:type="dxa"/>
          </w:tcPr>
          <w:p w:rsidR="000F74F5" w:rsidRPr="00417102" w:rsidRDefault="00551CB9" w:rsidP="00551CB9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</w:rPr>
              <w:t>Vsaj p</w:t>
            </w:r>
            <w:r w:rsidR="000F74F5" w:rsidRPr="00417102">
              <w:rPr>
                <w:rFonts w:asciiTheme="minorHAnsi" w:hAnsiTheme="minorHAnsi"/>
              </w:rPr>
              <w:t>olovica naštetih ciljev je zajet</w:t>
            </w:r>
            <w:r w:rsidRPr="00417102">
              <w:rPr>
                <w:rFonts w:asciiTheme="minorHAnsi" w:hAnsiTheme="minorHAnsi"/>
              </w:rPr>
              <w:t>a</w:t>
            </w:r>
            <w:r w:rsidR="000F74F5" w:rsidRPr="00417102">
              <w:rPr>
                <w:rFonts w:asciiTheme="minorHAnsi" w:hAnsiTheme="minorHAnsi"/>
              </w:rPr>
              <w:t xml:space="preserve"> v projekt</w:t>
            </w:r>
          </w:p>
        </w:tc>
      </w:tr>
      <w:tr w:rsidR="000F74F5" w:rsidRPr="00417102" w:rsidTr="00AA2E33">
        <w:tc>
          <w:tcPr>
            <w:tcW w:w="993" w:type="dxa"/>
          </w:tcPr>
          <w:p w:rsidR="000F74F5" w:rsidRPr="00417102" w:rsidRDefault="00551CB9" w:rsidP="000F74F5">
            <w:pPr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</w:t>
            </w:r>
            <w:r w:rsidR="000F74F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513" w:type="dxa"/>
          </w:tcPr>
          <w:p w:rsidR="000F74F5" w:rsidRPr="00417102" w:rsidRDefault="000F74F5" w:rsidP="00551CB9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</w:rPr>
              <w:t>Manj kot polovica od naštetih ciljev je zajet</w:t>
            </w:r>
            <w:r w:rsidR="00551CB9" w:rsidRPr="00417102">
              <w:rPr>
                <w:rFonts w:asciiTheme="minorHAnsi" w:hAnsiTheme="minorHAnsi"/>
              </w:rPr>
              <w:t>a</w:t>
            </w:r>
            <w:r w:rsidRPr="00417102">
              <w:rPr>
                <w:rFonts w:asciiTheme="minorHAnsi" w:hAnsiTheme="minorHAnsi"/>
              </w:rPr>
              <w:t xml:space="preserve"> v projekt</w:t>
            </w:r>
          </w:p>
        </w:tc>
      </w:tr>
    </w:tbl>
    <w:p w:rsidR="000F74F5" w:rsidRPr="00417102" w:rsidRDefault="000F74F5" w:rsidP="000F74F5">
      <w:pPr>
        <w:rPr>
          <w:rFonts w:asciiTheme="minorHAnsi" w:hAnsiTheme="minorHAnsi"/>
          <w:b/>
          <w:szCs w:val="22"/>
        </w:rPr>
      </w:pPr>
    </w:p>
    <w:p w:rsidR="000F74F5" w:rsidRPr="00417102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87"/>
      </w:tblGrid>
      <w:tr w:rsidR="000F74F5" w:rsidRPr="00417102" w:rsidTr="00AA2E33">
        <w:trPr>
          <w:trHeight w:val="231"/>
        </w:trPr>
        <w:tc>
          <w:tcPr>
            <w:tcW w:w="993" w:type="dxa"/>
          </w:tcPr>
          <w:p w:rsidR="000F74F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</w:t>
            </w:r>
            <w:r w:rsidR="000F74F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0F74F5" w:rsidRPr="00417102" w:rsidTr="00AA2E33">
        <w:tc>
          <w:tcPr>
            <w:tcW w:w="993" w:type="dxa"/>
          </w:tcPr>
          <w:p w:rsidR="000F74F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0F74F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0F74F5" w:rsidRPr="00417102" w:rsidTr="00AA2E33">
        <w:tc>
          <w:tcPr>
            <w:tcW w:w="993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87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Pr="00417102" w:rsidRDefault="000F74F5" w:rsidP="000F74F5">
      <w:pPr>
        <w:rPr>
          <w:rFonts w:asciiTheme="minorHAnsi" w:hAnsiTheme="minorHAnsi"/>
          <w:b/>
          <w:szCs w:val="22"/>
        </w:rPr>
      </w:pPr>
    </w:p>
    <w:p w:rsidR="000F74F5" w:rsidRPr="00417102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0F74F5" w:rsidRPr="00417102" w:rsidTr="008F10B2">
        <w:trPr>
          <w:trHeight w:val="231"/>
        </w:trPr>
        <w:tc>
          <w:tcPr>
            <w:tcW w:w="1008" w:type="dxa"/>
          </w:tcPr>
          <w:p w:rsidR="000F74F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</w:t>
            </w:r>
            <w:r w:rsidR="000F74F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0F74F5" w:rsidRPr="00417102" w:rsidTr="008F10B2">
        <w:tc>
          <w:tcPr>
            <w:tcW w:w="1008" w:type="dxa"/>
          </w:tcPr>
          <w:p w:rsidR="000F74F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0F74F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0F74F5" w:rsidRPr="00417102" w:rsidTr="008F10B2">
        <w:tc>
          <w:tcPr>
            <w:tcW w:w="1008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0F74F5" w:rsidRPr="00417102" w:rsidRDefault="000F74F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Pr="00417102" w:rsidRDefault="000F74F5" w:rsidP="001B7ABC">
      <w:pPr>
        <w:contextualSpacing/>
        <w:rPr>
          <w:rFonts w:asciiTheme="minorHAnsi" w:hAnsiTheme="minorHAnsi"/>
          <w:szCs w:val="22"/>
        </w:rPr>
      </w:pPr>
    </w:p>
    <w:p w:rsidR="000F74F5" w:rsidRPr="00417102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Raziskovalne hipoteze so jasne in preverljive v okviru zastavljenega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75FD5" w:rsidRPr="00417102" w:rsidTr="008F10B2">
        <w:trPr>
          <w:trHeight w:val="231"/>
        </w:trPr>
        <w:tc>
          <w:tcPr>
            <w:tcW w:w="100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75FD5" w:rsidRPr="00417102" w:rsidTr="008F10B2">
        <w:tc>
          <w:tcPr>
            <w:tcW w:w="100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75FD5" w:rsidRPr="00417102" w:rsidTr="008F10B2">
        <w:tc>
          <w:tcPr>
            <w:tcW w:w="100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Pr="00417102" w:rsidRDefault="000F74F5" w:rsidP="001B7ABC">
      <w:pPr>
        <w:pStyle w:val="Odstavekseznama"/>
        <w:rPr>
          <w:rFonts w:asciiTheme="minorHAnsi" w:hAnsiTheme="minorHAnsi"/>
          <w:szCs w:val="22"/>
        </w:rPr>
      </w:pPr>
    </w:p>
    <w:p w:rsidR="001B7ABC" w:rsidRPr="00417102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Interdisciplinarnost raziskovalnega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7513"/>
      </w:tblGrid>
      <w:tr w:rsidR="00A75FD5" w:rsidRPr="00417102" w:rsidTr="00A75FD5">
        <w:tc>
          <w:tcPr>
            <w:tcW w:w="959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513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</w:rPr>
              <w:t>Projekt vključuje pet raziskovalnih področij</w:t>
            </w:r>
          </w:p>
        </w:tc>
      </w:tr>
      <w:tr w:rsidR="00A75FD5" w:rsidRPr="00417102" w:rsidTr="00A75FD5">
        <w:tc>
          <w:tcPr>
            <w:tcW w:w="959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513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</w:rPr>
              <w:t>Projekt vključuje štiri raziskovalna področja</w:t>
            </w:r>
          </w:p>
        </w:tc>
      </w:tr>
      <w:tr w:rsidR="00A75FD5" w:rsidRPr="00417102" w:rsidTr="00A75FD5">
        <w:tc>
          <w:tcPr>
            <w:tcW w:w="959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513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</w:rPr>
              <w:t>Projekt vključuje tri raziskovalna področja</w:t>
            </w:r>
          </w:p>
        </w:tc>
      </w:tr>
      <w:tr w:rsidR="00A75FD5" w:rsidRPr="00417102" w:rsidTr="00A75FD5">
        <w:tc>
          <w:tcPr>
            <w:tcW w:w="959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513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Projekt vključuje dve raziskovalni področji</w:t>
            </w:r>
          </w:p>
        </w:tc>
      </w:tr>
      <w:tr w:rsidR="00A75FD5" w:rsidRPr="00417102" w:rsidTr="00A75FD5">
        <w:tc>
          <w:tcPr>
            <w:tcW w:w="959" w:type="dxa"/>
          </w:tcPr>
          <w:p w:rsidR="00A75FD5" w:rsidRPr="00417102" w:rsidRDefault="00AA2E33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</w:t>
            </w:r>
            <w:r w:rsidR="00A75FD5" w:rsidRPr="00417102">
              <w:rPr>
                <w:rFonts w:asciiTheme="minorHAnsi" w:hAnsiTheme="minorHAnsi"/>
                <w:szCs w:val="22"/>
              </w:rPr>
              <w:t xml:space="preserve"> točk</w:t>
            </w:r>
            <w:r w:rsidRPr="00417102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7513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Projekt vključuje eno raziskovalno področje</w:t>
            </w:r>
          </w:p>
        </w:tc>
      </w:tr>
      <w:tr w:rsidR="00197C98" w:rsidRPr="00417102" w:rsidTr="00197C98">
        <w:tc>
          <w:tcPr>
            <w:tcW w:w="959" w:type="dxa"/>
          </w:tcPr>
          <w:p w:rsidR="00197C98" w:rsidRPr="00417102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513" w:type="dxa"/>
          </w:tcPr>
          <w:p w:rsidR="00197C98" w:rsidRPr="00417102" w:rsidRDefault="00197C98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Ni opredeljenega raziskovalnega področja</w:t>
            </w:r>
          </w:p>
        </w:tc>
      </w:tr>
    </w:tbl>
    <w:p w:rsidR="00A75FD5" w:rsidRPr="00417102" w:rsidRDefault="00A75FD5" w:rsidP="00A75FD5">
      <w:pPr>
        <w:jc w:val="both"/>
        <w:rPr>
          <w:rFonts w:asciiTheme="minorHAnsi" w:hAnsiTheme="minorHAnsi"/>
          <w:b/>
          <w:szCs w:val="22"/>
        </w:rPr>
      </w:pPr>
    </w:p>
    <w:p w:rsidR="001B7ABC" w:rsidRPr="00417102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Število mladih raziskovalcev, vključenih v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75FD5" w:rsidRPr="00417102" w:rsidTr="008F10B2">
        <w:trPr>
          <w:trHeight w:val="231"/>
        </w:trPr>
        <w:tc>
          <w:tcPr>
            <w:tcW w:w="1008" w:type="dxa"/>
          </w:tcPr>
          <w:p w:rsidR="00A75FD5" w:rsidRPr="00417102" w:rsidRDefault="00A75FD5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12 in več</w:t>
            </w:r>
            <w:r w:rsidRPr="0041710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75FD5" w:rsidRPr="00417102" w:rsidTr="008F10B2">
        <w:tc>
          <w:tcPr>
            <w:tcW w:w="1008" w:type="dxa"/>
          </w:tcPr>
          <w:p w:rsidR="00A75FD5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</w:t>
            </w:r>
            <w:r w:rsidR="00A75FD5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med 6 in 11</w:t>
            </w:r>
          </w:p>
        </w:tc>
      </w:tr>
      <w:tr w:rsidR="00A75FD5" w:rsidRPr="00417102" w:rsidTr="008F10B2">
        <w:tc>
          <w:tcPr>
            <w:tcW w:w="1008" w:type="dxa"/>
          </w:tcPr>
          <w:p w:rsidR="00A75FD5" w:rsidRPr="00417102" w:rsidRDefault="00A75FD5" w:rsidP="00A75FD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A75FD5" w:rsidRPr="00417102" w:rsidRDefault="00197C98" w:rsidP="00197C98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med 3 in</w:t>
            </w:r>
            <w:r w:rsidR="00A75FD5" w:rsidRPr="00417102">
              <w:rPr>
                <w:rFonts w:asciiTheme="minorHAnsi" w:hAnsiTheme="minorHAnsi"/>
              </w:rPr>
              <w:t xml:space="preserve"> 5</w:t>
            </w:r>
          </w:p>
        </w:tc>
      </w:tr>
      <w:tr w:rsidR="00197C98" w:rsidRPr="00417102" w:rsidTr="00197C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417102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417102" w:rsidRDefault="00197C98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manj kot 3</w:t>
            </w:r>
          </w:p>
        </w:tc>
      </w:tr>
    </w:tbl>
    <w:p w:rsidR="00A75FD5" w:rsidRPr="00417102" w:rsidRDefault="00A75FD5" w:rsidP="00A75FD5">
      <w:pPr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Število in strokovna usposobljenost izvajalcev projekta ustreza zastavljenemu projektu in omogoča kvalitetno izvedbo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jc w:val="both"/>
        <w:rPr>
          <w:rFonts w:asciiTheme="minorHAnsi" w:hAnsiTheme="minorHAnsi"/>
          <w:b/>
          <w:szCs w:val="22"/>
        </w:rPr>
      </w:pPr>
    </w:p>
    <w:p w:rsidR="001B7ABC" w:rsidRPr="00417102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Število</w:t>
      </w:r>
      <w:r w:rsidR="00197C98" w:rsidRPr="00417102">
        <w:rPr>
          <w:rFonts w:asciiTheme="minorHAnsi" w:hAnsiTheme="minorHAnsi"/>
          <w:b/>
          <w:szCs w:val="22"/>
        </w:rPr>
        <w:t xml:space="preserve"> zunanjih</w:t>
      </w:r>
      <w:r w:rsidRPr="00417102">
        <w:rPr>
          <w:rFonts w:asciiTheme="minorHAnsi" w:hAnsiTheme="minorHAnsi"/>
          <w:b/>
          <w:szCs w:val="22"/>
        </w:rPr>
        <w:t xml:space="preserve"> institucij, ki sodeluje</w:t>
      </w:r>
      <w:r w:rsidR="00197C98" w:rsidRPr="00417102">
        <w:rPr>
          <w:rFonts w:asciiTheme="minorHAnsi" w:hAnsiTheme="minorHAnsi"/>
          <w:b/>
          <w:szCs w:val="22"/>
        </w:rPr>
        <w:t>jo</w:t>
      </w:r>
      <w:r w:rsidRPr="00417102">
        <w:rPr>
          <w:rFonts w:asciiTheme="minorHAnsi" w:hAnsiTheme="minorHAnsi"/>
          <w:b/>
          <w:szCs w:val="22"/>
        </w:rPr>
        <w:t xml:space="preserve">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A2E33" w:rsidRPr="00417102" w:rsidTr="008F10B2">
        <w:trPr>
          <w:trHeight w:val="231"/>
        </w:trPr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A2E33" w:rsidRPr="00417102" w:rsidRDefault="00AA2E33" w:rsidP="00AA2E33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Dve ali več</w:t>
            </w:r>
            <w:r w:rsidRPr="0041710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A2E33" w:rsidRPr="00417102" w:rsidTr="008F10B2"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Ena</w:t>
            </w:r>
          </w:p>
        </w:tc>
      </w:tr>
      <w:tr w:rsidR="00197C98" w:rsidRPr="00417102" w:rsidTr="00197C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417102" w:rsidRDefault="00197C98" w:rsidP="00753560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417102" w:rsidRDefault="00197C98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Nobena</w:t>
            </w:r>
          </w:p>
        </w:tc>
      </w:tr>
    </w:tbl>
    <w:p w:rsidR="00AA2E33" w:rsidRPr="00417102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920610" w:rsidRPr="00417102" w:rsidRDefault="00424B38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</w:t>
      </w:r>
    </w:p>
    <w:p w:rsidR="00BE13FC" w:rsidRPr="00417102" w:rsidRDefault="00BE13FC" w:rsidP="00BE13FC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FINANCE:</w:t>
      </w:r>
    </w:p>
    <w:p w:rsidR="00BE13FC" w:rsidRPr="00417102" w:rsidRDefault="00BE13FC" w:rsidP="00AA2E33">
      <w:pPr>
        <w:jc w:val="both"/>
        <w:rPr>
          <w:rFonts w:asciiTheme="minorHAnsi" w:hAnsiTheme="minorHAnsi"/>
          <w:b/>
          <w:szCs w:val="22"/>
        </w:rPr>
      </w:pPr>
    </w:p>
    <w:p w:rsidR="00AA2E33" w:rsidRPr="00417102" w:rsidRDefault="00AA2E33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Projekt ima jasno in natančno izdelan finančni načrt (prihodki in odhodki so jasni in konkretni</w:t>
      </w:r>
      <w:r w:rsidR="00197C98" w:rsidRPr="00417102">
        <w:rPr>
          <w:rFonts w:asciiTheme="minorHAnsi" w:hAnsiTheme="minorHAnsi"/>
          <w:b/>
          <w:szCs w:val="22"/>
        </w:rPr>
        <w:t xml:space="preserve"> ter nedvomno povezani z vsebino predstavljenega projekta</w:t>
      </w:r>
      <w:r w:rsidRPr="00417102">
        <w:rPr>
          <w:rFonts w:asciiTheme="minorHAnsi" w:hAnsiTheme="minorHAnsi"/>
          <w:b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A2E33" w:rsidRPr="00417102" w:rsidTr="008F10B2">
        <w:trPr>
          <w:trHeight w:val="231"/>
        </w:trPr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A2E33" w:rsidRPr="00417102" w:rsidTr="008F10B2"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A2E33" w:rsidRPr="00417102" w:rsidTr="008F10B2"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AA2E33" w:rsidRPr="00417102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AA2E33" w:rsidRPr="00417102" w:rsidRDefault="00AA2E33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Finančni</w:t>
      </w:r>
      <w:r w:rsidR="00197C98" w:rsidRPr="00417102">
        <w:rPr>
          <w:rFonts w:asciiTheme="minorHAnsi" w:hAnsiTheme="minorHAnsi"/>
          <w:b/>
          <w:szCs w:val="22"/>
        </w:rPr>
        <w:t xml:space="preserve">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A2E33" w:rsidRPr="00417102" w:rsidTr="008F10B2">
        <w:trPr>
          <w:trHeight w:val="231"/>
        </w:trPr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A2E33" w:rsidRPr="00417102" w:rsidTr="008F10B2"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A2E33" w:rsidRPr="00417102" w:rsidTr="008F10B2">
        <w:tc>
          <w:tcPr>
            <w:tcW w:w="100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AA2E33" w:rsidRPr="00417102" w:rsidRDefault="00AA2E3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1B7ABC" w:rsidRPr="00417102" w:rsidRDefault="001B7ABC" w:rsidP="001B7ABC">
      <w:pPr>
        <w:rPr>
          <w:rFonts w:asciiTheme="minorHAnsi" w:hAnsiTheme="minorHAnsi"/>
          <w:b/>
          <w:i/>
          <w:szCs w:val="22"/>
        </w:rPr>
      </w:pPr>
    </w:p>
    <w:p w:rsidR="00AA2E33" w:rsidRPr="00417102" w:rsidRDefault="00AA2E33" w:rsidP="00AA2E33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Pogoji za </w:t>
      </w:r>
      <w:r w:rsidR="008C0FC2" w:rsidRPr="00417102">
        <w:rPr>
          <w:rFonts w:asciiTheme="minorHAnsi" w:hAnsiTheme="minorHAnsi"/>
          <w:b/>
          <w:szCs w:val="22"/>
        </w:rPr>
        <w:t>so</w:t>
      </w:r>
      <w:r w:rsidRPr="00417102">
        <w:rPr>
          <w:rFonts w:asciiTheme="minorHAnsi" w:hAnsiTheme="minorHAnsi"/>
          <w:b/>
          <w:szCs w:val="22"/>
        </w:rPr>
        <w:t xml:space="preserve">financiranje projektov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Pr="00417102">
        <w:rPr>
          <w:rFonts w:asciiTheme="minorHAnsi" w:hAnsiTheme="minorHAnsi"/>
          <w:b/>
          <w:szCs w:val="22"/>
        </w:rPr>
        <w:t xml:space="preserve"> so: </w:t>
      </w:r>
    </w:p>
    <w:p w:rsidR="00AA2E33" w:rsidRPr="00417102" w:rsidRDefault="00AA2E33" w:rsidP="00AA2E33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80</w:t>
      </w:r>
      <w:r w:rsidRPr="00417102">
        <w:rPr>
          <w:rFonts w:asciiTheme="minorHAnsi" w:hAnsiTheme="minorHAnsi"/>
          <w:szCs w:val="22"/>
        </w:rPr>
        <w:t xml:space="preserve"> skupnih točk v okviru meril.</w:t>
      </w:r>
    </w:p>
    <w:p w:rsidR="001D5285" w:rsidRPr="00417102" w:rsidRDefault="001D5285" w:rsidP="001D5285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>2. Uvrstitev med projekte, ki jih bo glede na razpoložljiva sredstva sofinancirala MOL (največ 40 najbolje ocenjenih projektov).</w:t>
      </w:r>
    </w:p>
    <w:p w:rsidR="00AA2E33" w:rsidRPr="00417102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8C0FC2" w:rsidRPr="00417102" w:rsidRDefault="008C0FC2" w:rsidP="00AA2E33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AA2E33" w:rsidRPr="00417102" w:rsidRDefault="00AA2E33" w:rsidP="00AA2E33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882F1A" w:rsidRPr="00417102" w:rsidTr="008C0FC2">
        <w:tc>
          <w:tcPr>
            <w:tcW w:w="5920" w:type="dxa"/>
            <w:vAlign w:val="center"/>
          </w:tcPr>
          <w:p w:rsidR="00882F1A" w:rsidRPr="00417102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A:</w:t>
            </w:r>
          </w:p>
        </w:tc>
        <w:tc>
          <w:tcPr>
            <w:tcW w:w="2552" w:type="dxa"/>
            <w:vAlign w:val="center"/>
          </w:tcPr>
          <w:p w:rsidR="00882F1A" w:rsidRPr="00417102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82F1A" w:rsidRPr="00417102" w:rsidRDefault="00882F1A" w:rsidP="00AA2E33">
      <w:pPr>
        <w:jc w:val="both"/>
        <w:rPr>
          <w:rFonts w:asciiTheme="minorHAnsi" w:hAnsiTheme="minorHAnsi"/>
          <w:b/>
          <w:szCs w:val="22"/>
        </w:rPr>
      </w:pPr>
    </w:p>
    <w:p w:rsidR="00424B38" w:rsidRPr="00417102" w:rsidRDefault="00424B38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417102">
        <w:rPr>
          <w:rFonts w:asciiTheme="minorHAnsi" w:hAnsiTheme="minorHAnsi"/>
          <w:b/>
          <w:sz w:val="28"/>
          <w:szCs w:val="28"/>
        </w:rPr>
        <w:br w:type="page"/>
      </w:r>
    </w:p>
    <w:p w:rsidR="00F9787E" w:rsidRPr="00417102" w:rsidRDefault="00305ACF" w:rsidP="00CA5587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lastRenderedPageBreak/>
        <w:t>B</w:t>
      </w:r>
      <w:r w:rsidR="00CA5587" w:rsidRPr="00417102">
        <w:rPr>
          <w:rFonts w:asciiTheme="minorHAnsi" w:hAnsiTheme="minorHAnsi"/>
          <w:b/>
          <w:sz w:val="28"/>
          <w:szCs w:val="28"/>
        </w:rPr>
        <w:t xml:space="preserve">) </w:t>
      </w:r>
      <w:r w:rsidR="00F9787E" w:rsidRPr="00417102">
        <w:rPr>
          <w:rFonts w:asciiTheme="minorHAnsi" w:hAnsiTheme="minorHAnsi"/>
          <w:b/>
          <w:sz w:val="28"/>
          <w:szCs w:val="28"/>
        </w:rPr>
        <w:t>Projekti za otroke in mladostnike</w:t>
      </w:r>
      <w:r w:rsidR="002E529B" w:rsidRPr="00417102">
        <w:t xml:space="preserve"> </w:t>
      </w:r>
      <w:r w:rsidR="002E529B" w:rsidRPr="00417102">
        <w:rPr>
          <w:rFonts w:asciiTheme="minorHAnsi" w:hAnsiTheme="minorHAnsi"/>
          <w:b/>
          <w:sz w:val="28"/>
          <w:szCs w:val="28"/>
        </w:rPr>
        <w:t>s področja prostočasnih in preventivnih aktivnosti</w:t>
      </w:r>
    </w:p>
    <w:p w:rsidR="00F9787E" w:rsidRPr="00417102" w:rsidRDefault="00F9787E" w:rsidP="00F9787E">
      <w:pPr>
        <w:rPr>
          <w:rFonts w:asciiTheme="minorHAnsi" w:hAnsiTheme="minorHAnsi"/>
          <w:szCs w:val="22"/>
        </w:rPr>
      </w:pPr>
    </w:p>
    <w:p w:rsidR="00F9787E" w:rsidRPr="00417102" w:rsidRDefault="00F9787E" w:rsidP="00F9787E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Projekti, ki bodo izpolnjevali vse pogoje, navedene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</w:t>
      </w:r>
      <w:r w:rsidR="00CA656B" w:rsidRPr="00417102">
        <w:rPr>
          <w:rFonts w:asciiTheme="minorHAnsi" w:hAnsiTheme="minorHAnsi"/>
          <w:szCs w:val="22"/>
        </w:rPr>
        <w:t xml:space="preserve"> </w:t>
      </w:r>
      <w:r w:rsidRPr="00417102">
        <w:rPr>
          <w:rFonts w:asciiTheme="minorHAnsi" w:hAnsiTheme="minorHAnsi"/>
          <w:szCs w:val="22"/>
        </w:rPr>
        <w:t xml:space="preserve"> – vsebinsko področje B, bodo ocenjeni skladno s spodaj navedenimi merili. Vlagatelji lahko pri ocenjevanju izpolnjevanja meril pridobijo največ </w:t>
      </w:r>
      <w:r w:rsidR="00496042" w:rsidRPr="00417102">
        <w:rPr>
          <w:rFonts w:asciiTheme="minorHAnsi" w:hAnsiTheme="minorHAnsi"/>
          <w:szCs w:val="22"/>
        </w:rPr>
        <w:t>16</w:t>
      </w:r>
      <w:r w:rsidR="00920610" w:rsidRPr="00417102">
        <w:rPr>
          <w:rFonts w:asciiTheme="minorHAnsi" w:hAnsiTheme="minorHAnsi"/>
          <w:szCs w:val="22"/>
        </w:rPr>
        <w:t>0</w:t>
      </w:r>
      <w:r w:rsidRPr="00417102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9787E" w:rsidRPr="00417102" w:rsidRDefault="00F9787E" w:rsidP="00F9787E">
      <w:pPr>
        <w:rPr>
          <w:rFonts w:asciiTheme="minorHAnsi" w:hAnsiTheme="minorHAnsi"/>
          <w:color w:val="000000"/>
          <w:szCs w:val="22"/>
        </w:rPr>
      </w:pPr>
    </w:p>
    <w:p w:rsidR="00F9787E" w:rsidRPr="00417102" w:rsidRDefault="00F9787E" w:rsidP="00F9787E">
      <w:pPr>
        <w:rPr>
          <w:rFonts w:asciiTheme="minorHAnsi" w:hAnsiTheme="minorHAnsi"/>
          <w:color w:val="000000"/>
          <w:szCs w:val="22"/>
        </w:rPr>
      </w:pPr>
    </w:p>
    <w:p w:rsidR="00F9787E" w:rsidRPr="00417102" w:rsidRDefault="00F9787E" w:rsidP="00F9787E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VSEBINA:</w:t>
      </w:r>
    </w:p>
    <w:p w:rsidR="00F9787E" w:rsidRPr="00417102" w:rsidRDefault="00F9787E" w:rsidP="00F9787E">
      <w:pPr>
        <w:jc w:val="both"/>
        <w:rPr>
          <w:rFonts w:asciiTheme="minorHAnsi" w:hAnsiTheme="minorHAnsi"/>
          <w:b/>
          <w:szCs w:val="22"/>
          <w:u w:val="single"/>
        </w:rPr>
      </w:pPr>
    </w:p>
    <w:p w:rsidR="003E767B" w:rsidRPr="00417102" w:rsidRDefault="003E767B" w:rsidP="003E767B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Cilji predstavljenega projekta so skladni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jc w:val="both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543AE4" w:rsidRPr="00417102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Projekt se bo izvajal v </w:t>
      </w:r>
      <w:r w:rsidR="00692176" w:rsidRPr="00417102">
        <w:rPr>
          <w:rFonts w:asciiTheme="minorHAnsi" w:hAnsiTheme="minorHAnsi"/>
          <w:b/>
          <w:szCs w:val="22"/>
        </w:rPr>
        <w:t xml:space="preserve">sodelovanju z </w:t>
      </w:r>
      <w:r w:rsidRPr="00417102">
        <w:rPr>
          <w:rFonts w:asciiTheme="minorHAnsi" w:hAnsiTheme="minorHAnsi"/>
          <w:b/>
          <w:szCs w:val="22"/>
        </w:rPr>
        <w:t>javn</w:t>
      </w:r>
      <w:r w:rsidR="00692176" w:rsidRPr="00417102">
        <w:rPr>
          <w:rFonts w:asciiTheme="minorHAnsi" w:hAnsiTheme="minorHAnsi"/>
          <w:b/>
          <w:szCs w:val="22"/>
        </w:rPr>
        <w:t>i</w:t>
      </w:r>
      <w:r w:rsidRPr="00417102">
        <w:rPr>
          <w:rFonts w:asciiTheme="minorHAnsi" w:hAnsiTheme="minorHAnsi"/>
          <w:b/>
          <w:szCs w:val="22"/>
        </w:rPr>
        <w:t>m zavod</w:t>
      </w:r>
      <w:r w:rsidR="00692176" w:rsidRPr="00417102">
        <w:rPr>
          <w:rFonts w:asciiTheme="minorHAnsi" w:hAnsiTheme="minorHAnsi"/>
          <w:b/>
          <w:szCs w:val="22"/>
        </w:rPr>
        <w:t>om</w:t>
      </w:r>
      <w:r w:rsidRPr="00417102">
        <w:rPr>
          <w:rFonts w:asciiTheme="minorHAnsi" w:hAnsiTheme="minorHAnsi"/>
          <w:b/>
          <w:szCs w:val="22"/>
        </w:rPr>
        <w:t>, ustanovljenem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F10B2" w:rsidRPr="00417102" w:rsidRDefault="008F10B2" w:rsidP="00692176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417102">
              <w:rPr>
                <w:rFonts w:asciiTheme="minorHAnsi" w:hAnsiTheme="minorHAnsi"/>
                <w:szCs w:val="22"/>
              </w:rPr>
              <w:t xml:space="preserve">sodelovanju s </w:t>
            </w:r>
            <w:r w:rsidRPr="00417102">
              <w:rPr>
                <w:rFonts w:asciiTheme="minorHAnsi" w:hAnsiTheme="minorHAnsi"/>
                <w:szCs w:val="22"/>
              </w:rPr>
              <w:t>sedmi</w:t>
            </w:r>
            <w:r w:rsidR="00692176" w:rsidRPr="00417102">
              <w:rPr>
                <w:rFonts w:asciiTheme="minorHAnsi" w:hAnsiTheme="minorHAnsi"/>
                <w:szCs w:val="22"/>
              </w:rPr>
              <w:t>mi</w:t>
            </w:r>
            <w:r w:rsidRPr="00417102">
              <w:rPr>
                <w:rFonts w:asciiTheme="minorHAnsi" w:hAnsiTheme="minorHAnsi"/>
                <w:szCs w:val="22"/>
              </w:rPr>
              <w:t xml:space="preserve"> ali več</w:t>
            </w:r>
            <w:r w:rsidR="00692176" w:rsidRPr="00417102">
              <w:rPr>
                <w:rFonts w:asciiTheme="minorHAnsi" w:hAnsiTheme="minorHAnsi"/>
                <w:szCs w:val="22"/>
              </w:rPr>
              <w:t xml:space="preserve"> javnimi zavodi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743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417102">
              <w:rPr>
                <w:rFonts w:asciiTheme="minorHAnsi" w:hAnsiTheme="minorHAnsi"/>
                <w:szCs w:val="22"/>
              </w:rPr>
              <w:t>v sodelovanju s petimi ali šestimi javnimi zavodi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743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417102">
              <w:rPr>
                <w:rFonts w:asciiTheme="minorHAnsi" w:hAnsiTheme="minorHAnsi"/>
                <w:szCs w:val="22"/>
              </w:rPr>
              <w:t>v sodelovanju s tremi ali štirimi javnimi zavodi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7438" w:type="dxa"/>
          </w:tcPr>
          <w:p w:rsidR="008F10B2" w:rsidRPr="00417102" w:rsidRDefault="008F10B2" w:rsidP="00692176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417102">
              <w:rPr>
                <w:rFonts w:asciiTheme="minorHAnsi" w:hAnsiTheme="minorHAnsi"/>
                <w:szCs w:val="22"/>
              </w:rPr>
              <w:t>sodelovanju z enim ali dvema javnima zavodoma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8F10B2" w:rsidRPr="00417102" w:rsidRDefault="008F10B2" w:rsidP="00692176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Projekt se ne bo izvajal v </w:t>
            </w:r>
            <w:r w:rsidR="00692176" w:rsidRPr="00417102">
              <w:rPr>
                <w:rFonts w:asciiTheme="minorHAnsi" w:hAnsiTheme="minorHAnsi"/>
                <w:szCs w:val="22"/>
              </w:rPr>
              <w:t xml:space="preserve">sodelovanju z javnim zavodom </w:t>
            </w:r>
          </w:p>
        </w:tc>
      </w:tr>
    </w:tbl>
    <w:p w:rsidR="00543AE4" w:rsidRPr="00417102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11572E" w:rsidRPr="00417102" w:rsidRDefault="0011572E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Ustreznost pridobljenih znanj izvajalcev za izvajanje programa glede na njihovo vlogo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11572E" w:rsidRPr="00417102" w:rsidRDefault="0011572E" w:rsidP="0011572E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točki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Manj kot polovica izvajalcev je strokovno usposobljenih za svojo vlogo</w:t>
            </w:r>
          </w:p>
        </w:tc>
      </w:tr>
    </w:tbl>
    <w:p w:rsidR="0011572E" w:rsidRPr="00417102" w:rsidRDefault="0011572E" w:rsidP="00543AE4">
      <w:pPr>
        <w:jc w:val="both"/>
        <w:rPr>
          <w:rFonts w:asciiTheme="minorHAnsi" w:hAnsiTheme="minorHAnsi"/>
          <w:b/>
          <w:szCs w:val="22"/>
        </w:rPr>
      </w:pPr>
    </w:p>
    <w:p w:rsidR="00543AE4" w:rsidRPr="00417102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543AE4" w:rsidRPr="00417102" w:rsidTr="008F10B2">
        <w:trPr>
          <w:trHeight w:val="231"/>
        </w:trPr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543AE4" w:rsidRPr="00417102" w:rsidTr="008F10B2"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543AE4" w:rsidRPr="00417102" w:rsidTr="008F10B2"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Pr="00417102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543AE4" w:rsidRPr="00417102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Število predvid</w:t>
      </w:r>
      <w:r w:rsidR="001C4B9B" w:rsidRPr="00417102">
        <w:rPr>
          <w:rFonts w:asciiTheme="minorHAnsi" w:hAnsiTheme="minorHAnsi"/>
          <w:b/>
          <w:szCs w:val="22"/>
        </w:rPr>
        <w:t>oma</w:t>
      </w:r>
      <w:r w:rsidRPr="00417102">
        <w:rPr>
          <w:rFonts w:asciiTheme="minorHAnsi" w:hAnsiTheme="minorHAnsi"/>
          <w:b/>
          <w:szCs w:val="22"/>
        </w:rPr>
        <w:t xml:space="preserve"> vključenih otrok je realno, ustrezno in skladno s prijavljenim programom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543AE4" w:rsidRPr="00417102" w:rsidTr="008F10B2">
        <w:trPr>
          <w:trHeight w:val="231"/>
        </w:trPr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543AE4" w:rsidRPr="00417102" w:rsidTr="008F10B2"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543AE4" w:rsidRPr="00417102" w:rsidTr="008F10B2">
        <w:tc>
          <w:tcPr>
            <w:tcW w:w="100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543AE4" w:rsidRPr="00417102" w:rsidRDefault="00543AE4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496042" w:rsidRPr="00417102" w:rsidRDefault="00496042" w:rsidP="00496042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543AE4" w:rsidRPr="00417102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Predvidene aktivnosti so predstavljene jasno, konkretno in omogočajo doseganje ciljev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1C4B9B" w:rsidRPr="00417102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C4B9B" w:rsidRPr="00417102" w:rsidTr="008F10B2">
        <w:trPr>
          <w:trHeight w:val="231"/>
        </w:trPr>
        <w:tc>
          <w:tcPr>
            <w:tcW w:w="1008" w:type="dxa"/>
          </w:tcPr>
          <w:p w:rsidR="001C4B9B" w:rsidRPr="00417102" w:rsidRDefault="001C4B9B" w:rsidP="001C4B9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C4B9B" w:rsidRPr="00417102" w:rsidTr="008F10B2">
        <w:tc>
          <w:tcPr>
            <w:tcW w:w="100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C4B9B" w:rsidRPr="00417102" w:rsidTr="008F10B2">
        <w:tc>
          <w:tcPr>
            <w:tcW w:w="100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Pr="00417102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Sodelovanje prostovoljcev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Sodelovanje prostovoljcev je predvideno in predstavlja vsaj 10 % vrednosti celotnega projekta 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Sodelovanje prostovoljcev je predvideno in predstavlja vsaj 5 % vrednosti celotnega projekta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Sodelovanje prostovoljcev v projektu ni predvideno</w:t>
            </w:r>
          </w:p>
        </w:tc>
      </w:tr>
    </w:tbl>
    <w:p w:rsidR="00920610" w:rsidRPr="00417102" w:rsidRDefault="00920610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BE13FC" w:rsidRPr="00417102" w:rsidRDefault="00BE13FC" w:rsidP="00543AE4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Pr="00417102" w:rsidRDefault="00BE13FC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3D2C24" w:rsidRPr="00417102" w:rsidRDefault="003D2C24" w:rsidP="003D2C24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Projekt ima jasno in natančno izdelan finančni načrt (prihodki in odhodki so jasni in konkretni ter nedvomno povezani z vsebino predstavljenega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D2C24" w:rsidRPr="00417102" w:rsidTr="00753560">
        <w:trPr>
          <w:trHeight w:val="231"/>
        </w:trPr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D2C24" w:rsidRPr="00417102" w:rsidRDefault="003D2C24" w:rsidP="003D2C24">
      <w:pPr>
        <w:jc w:val="both"/>
        <w:rPr>
          <w:rFonts w:asciiTheme="minorHAnsi" w:hAnsiTheme="minorHAnsi"/>
          <w:b/>
          <w:szCs w:val="22"/>
        </w:rPr>
      </w:pPr>
    </w:p>
    <w:p w:rsidR="003D2C24" w:rsidRPr="00417102" w:rsidRDefault="003D2C24" w:rsidP="003D2C24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Finančni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D2C24" w:rsidRPr="00417102" w:rsidTr="00753560">
        <w:trPr>
          <w:trHeight w:val="231"/>
        </w:trPr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1C4B9B" w:rsidRPr="00417102" w:rsidRDefault="001C4B9B" w:rsidP="001C4B9B">
      <w:pPr>
        <w:jc w:val="both"/>
        <w:rPr>
          <w:rFonts w:asciiTheme="minorHAnsi" w:hAnsiTheme="minorHAnsi"/>
          <w:b/>
          <w:szCs w:val="22"/>
        </w:rPr>
      </w:pPr>
    </w:p>
    <w:p w:rsidR="001C4B9B" w:rsidRPr="00417102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Finančna dostopnost projekta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C4B9B" w:rsidRPr="00417102" w:rsidTr="008F10B2">
        <w:trPr>
          <w:trHeight w:val="231"/>
        </w:trPr>
        <w:tc>
          <w:tcPr>
            <w:tcW w:w="100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1C4B9B" w:rsidRPr="00417102" w:rsidTr="008F10B2">
        <w:tc>
          <w:tcPr>
            <w:tcW w:w="100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C4B9B" w:rsidRPr="00417102" w:rsidRDefault="004D4AA9" w:rsidP="00C60C33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do 2 € na posamezno </w:t>
            </w:r>
            <w:r w:rsidR="00C60C33" w:rsidRPr="00417102">
              <w:rPr>
                <w:rFonts w:asciiTheme="minorHAnsi" w:hAnsiTheme="minorHAnsi"/>
                <w:szCs w:val="22"/>
              </w:rPr>
              <w:t>izvedbo</w:t>
            </w:r>
            <w:r w:rsidRPr="00417102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1C4B9B" w:rsidRPr="00417102" w:rsidTr="008F10B2">
        <w:tc>
          <w:tcPr>
            <w:tcW w:w="1008" w:type="dxa"/>
          </w:tcPr>
          <w:p w:rsidR="001C4B9B" w:rsidRPr="00417102" w:rsidRDefault="001C4B9B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C4B9B" w:rsidRPr="00417102" w:rsidRDefault="001C4B9B" w:rsidP="00C60C33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več kot 2 € na 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posamezno </w:t>
            </w:r>
            <w:r w:rsidR="00C60C33" w:rsidRPr="00417102">
              <w:rPr>
                <w:rFonts w:asciiTheme="minorHAnsi" w:hAnsiTheme="minorHAnsi"/>
                <w:szCs w:val="22"/>
              </w:rPr>
              <w:t>izvedbo</w:t>
            </w:r>
            <w:r w:rsidR="004D4AA9" w:rsidRPr="00417102">
              <w:rPr>
                <w:rFonts w:asciiTheme="minorHAnsi" w:hAnsiTheme="minorHAnsi"/>
                <w:szCs w:val="22"/>
              </w:rPr>
              <w:t xml:space="preserve"> znotraj projekta</w:t>
            </w:r>
          </w:p>
        </w:tc>
      </w:tr>
    </w:tbl>
    <w:p w:rsidR="004D4AA9" w:rsidRPr="00417102" w:rsidRDefault="004D4AA9" w:rsidP="004D4AA9">
      <w:pPr>
        <w:jc w:val="both"/>
        <w:rPr>
          <w:rFonts w:asciiTheme="minorHAnsi" w:hAnsiTheme="minorHAnsi"/>
          <w:b/>
          <w:szCs w:val="22"/>
        </w:rPr>
      </w:pPr>
    </w:p>
    <w:p w:rsidR="009D6620" w:rsidRPr="00417102" w:rsidRDefault="009D6620" w:rsidP="004D4AA9">
      <w:pPr>
        <w:jc w:val="both"/>
        <w:rPr>
          <w:rFonts w:asciiTheme="minorHAnsi" w:hAnsiTheme="minorHAnsi"/>
          <w:b/>
          <w:szCs w:val="22"/>
        </w:rPr>
      </w:pPr>
    </w:p>
    <w:p w:rsidR="004D4AA9" w:rsidRPr="00417102" w:rsidRDefault="00695A78" w:rsidP="004D4AA9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Pogoji za </w:t>
      </w:r>
      <w:r w:rsidR="008C0FC2" w:rsidRPr="00417102">
        <w:rPr>
          <w:rFonts w:asciiTheme="minorHAnsi" w:hAnsiTheme="minorHAnsi"/>
          <w:b/>
          <w:szCs w:val="22"/>
        </w:rPr>
        <w:t>so</w:t>
      </w:r>
      <w:r w:rsidRPr="00417102">
        <w:rPr>
          <w:rFonts w:asciiTheme="minorHAnsi" w:hAnsiTheme="minorHAnsi"/>
          <w:b/>
          <w:szCs w:val="22"/>
        </w:rPr>
        <w:t>financiranje projektov</w:t>
      </w:r>
      <w:r w:rsidR="004D4AA9" w:rsidRPr="00417102">
        <w:rPr>
          <w:rFonts w:asciiTheme="minorHAnsi" w:hAnsiTheme="minorHAnsi"/>
          <w:b/>
          <w:szCs w:val="22"/>
        </w:rPr>
        <w:t xml:space="preserve">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="004D4AA9" w:rsidRPr="00417102">
        <w:rPr>
          <w:rFonts w:asciiTheme="minorHAnsi" w:hAnsiTheme="minorHAnsi"/>
          <w:b/>
          <w:szCs w:val="22"/>
        </w:rPr>
        <w:t xml:space="preserve"> so: </w:t>
      </w:r>
    </w:p>
    <w:p w:rsidR="004D4AA9" w:rsidRPr="00417102" w:rsidRDefault="004D4AA9" w:rsidP="004D4AA9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72</w:t>
      </w:r>
      <w:r w:rsidRPr="00417102">
        <w:rPr>
          <w:rFonts w:asciiTheme="minorHAnsi" w:hAnsiTheme="minorHAnsi"/>
          <w:szCs w:val="22"/>
        </w:rPr>
        <w:t xml:space="preserve"> </w:t>
      </w:r>
      <w:r w:rsidR="00695A78" w:rsidRPr="00417102">
        <w:rPr>
          <w:rFonts w:asciiTheme="minorHAnsi" w:hAnsiTheme="minorHAnsi"/>
          <w:szCs w:val="22"/>
        </w:rPr>
        <w:t>skupnih</w:t>
      </w:r>
      <w:r w:rsidR="00CA5587" w:rsidRPr="00417102">
        <w:rPr>
          <w:rFonts w:asciiTheme="minorHAnsi" w:hAnsiTheme="minorHAnsi"/>
          <w:szCs w:val="22"/>
        </w:rPr>
        <w:t xml:space="preserve"> točk v okviru meril.</w:t>
      </w:r>
    </w:p>
    <w:p w:rsidR="004D4AA9" w:rsidRPr="00417102" w:rsidRDefault="007C492F" w:rsidP="004D4AA9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>2</w:t>
      </w:r>
      <w:r w:rsidR="00CA5587" w:rsidRPr="00417102">
        <w:rPr>
          <w:rFonts w:asciiTheme="minorHAnsi" w:hAnsiTheme="minorHAnsi"/>
          <w:szCs w:val="22"/>
        </w:rPr>
        <w:t xml:space="preserve">. Uvrstitev med </w:t>
      </w:r>
      <w:r w:rsidR="001D5285" w:rsidRPr="00417102">
        <w:rPr>
          <w:rFonts w:asciiTheme="minorHAnsi" w:hAnsiTheme="minorHAnsi"/>
          <w:szCs w:val="22"/>
        </w:rPr>
        <w:t xml:space="preserve">projekte, ki jih bo glede na razpoložljiva sredstva sofinancirala MOL (največ </w:t>
      </w:r>
      <w:r w:rsidR="00CA5587" w:rsidRPr="00417102">
        <w:rPr>
          <w:rFonts w:asciiTheme="minorHAnsi" w:hAnsiTheme="minorHAnsi"/>
          <w:szCs w:val="22"/>
        </w:rPr>
        <w:t>80 najbolje ocenjenih projektov</w:t>
      </w:r>
      <w:r w:rsidR="001D5285" w:rsidRPr="00417102">
        <w:rPr>
          <w:rFonts w:asciiTheme="minorHAnsi" w:hAnsiTheme="minorHAnsi"/>
          <w:szCs w:val="22"/>
        </w:rPr>
        <w:t>)</w:t>
      </w:r>
      <w:r w:rsidR="00CA5587" w:rsidRPr="00417102">
        <w:rPr>
          <w:rFonts w:asciiTheme="minorHAnsi" w:hAnsiTheme="minorHAnsi"/>
          <w:szCs w:val="22"/>
        </w:rPr>
        <w:t>.</w:t>
      </w:r>
    </w:p>
    <w:p w:rsidR="00CA5587" w:rsidRPr="00417102" w:rsidRDefault="00CA5587" w:rsidP="004D4AA9">
      <w:pPr>
        <w:jc w:val="both"/>
        <w:rPr>
          <w:rFonts w:asciiTheme="minorHAnsi" w:hAnsiTheme="minorHAnsi"/>
          <w:b/>
          <w:szCs w:val="22"/>
        </w:rPr>
      </w:pP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8C0FC2" w:rsidRPr="00417102" w:rsidTr="008C0FC2">
        <w:tc>
          <w:tcPr>
            <w:tcW w:w="5920" w:type="dxa"/>
            <w:vAlign w:val="center"/>
          </w:tcPr>
          <w:p w:rsidR="008C0FC2" w:rsidRPr="00417102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B:</w:t>
            </w:r>
          </w:p>
        </w:tc>
        <w:tc>
          <w:tcPr>
            <w:tcW w:w="2552" w:type="dxa"/>
            <w:vAlign w:val="center"/>
          </w:tcPr>
          <w:p w:rsidR="008C0FC2" w:rsidRPr="00417102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305ACF" w:rsidRPr="00417102" w:rsidRDefault="00305ACF">
      <w:pPr>
        <w:spacing w:after="200" w:line="276" w:lineRule="auto"/>
      </w:pPr>
      <w:r w:rsidRPr="00417102">
        <w:br w:type="page"/>
      </w:r>
    </w:p>
    <w:p w:rsidR="00882F1A" w:rsidRPr="00417102" w:rsidRDefault="00882F1A" w:rsidP="00882F1A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lastRenderedPageBreak/>
        <w:t>Počitniško varstvo otrok in mladostnikov z aktivnostmi v času šolskih počitnic</w:t>
      </w:r>
    </w:p>
    <w:p w:rsidR="00882F1A" w:rsidRPr="00417102" w:rsidRDefault="00882F1A" w:rsidP="00882F1A">
      <w:pPr>
        <w:jc w:val="both"/>
        <w:rPr>
          <w:rFonts w:asciiTheme="minorHAnsi" w:hAnsiTheme="minorHAnsi"/>
          <w:szCs w:val="22"/>
        </w:rPr>
      </w:pPr>
    </w:p>
    <w:p w:rsidR="00882F1A" w:rsidRPr="00417102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Vloge, ki bodo izpolnjevale vse pogoje, navedene v javnem razpisu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 - vsebinsko področje C, bodo ocenjene skladno s spodaj navedenimi merili. Vlagatelji lahko pri ocenjevanju izpolnjevanja meril pridobijo največ </w:t>
      </w:r>
      <w:r w:rsidR="00920610" w:rsidRPr="00417102">
        <w:rPr>
          <w:rFonts w:asciiTheme="minorHAnsi" w:hAnsiTheme="minorHAnsi"/>
          <w:szCs w:val="22"/>
        </w:rPr>
        <w:t>150</w:t>
      </w:r>
      <w:r w:rsidRPr="00417102">
        <w:rPr>
          <w:rFonts w:asciiTheme="minorHAnsi" w:hAnsiTheme="minorHAnsi"/>
          <w:szCs w:val="22"/>
        </w:rPr>
        <w:t xml:space="preserve"> točk. Ocena 0 točk pri posameznem merilu pomeni izključevalni kriterij oziroma neizpolnjeva</w:t>
      </w:r>
      <w:r w:rsidR="00A970DE" w:rsidRPr="00417102">
        <w:rPr>
          <w:rFonts w:asciiTheme="minorHAnsi" w:hAnsiTheme="minorHAnsi"/>
          <w:szCs w:val="22"/>
        </w:rPr>
        <w:t>nje meril za sofinanciranje programa</w:t>
      </w:r>
      <w:r w:rsidRPr="00417102">
        <w:rPr>
          <w:rFonts w:asciiTheme="minorHAnsi" w:hAnsiTheme="minorHAnsi"/>
          <w:szCs w:val="22"/>
        </w:rPr>
        <w:t xml:space="preserve">.  </w:t>
      </w:r>
      <w:r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82F1A" w:rsidRPr="00417102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75 točk. Pri tem pomeni 0 točk izključevalni kriterij oziroma neizpolnjevanje posameznega merila.  </w:t>
      </w:r>
    </w:p>
    <w:p w:rsidR="00882F1A" w:rsidRPr="00417102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417102" w:rsidRDefault="00392EB4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417102" w:rsidRDefault="00392EB4" w:rsidP="00424B38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Predstavljen program</w:t>
      </w:r>
      <w:r w:rsidR="0011572E" w:rsidRPr="00417102">
        <w:rPr>
          <w:rFonts w:asciiTheme="minorHAnsi" w:hAnsiTheme="minorHAnsi"/>
          <w:b/>
          <w:szCs w:val="22"/>
        </w:rPr>
        <w:t xml:space="preserve"> je skladen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1572E" w:rsidRPr="00417102" w:rsidTr="008F10B2">
        <w:trPr>
          <w:trHeight w:val="231"/>
        </w:trPr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11572E" w:rsidRPr="00417102" w:rsidRDefault="0011572E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417102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Zastavljeni cilji </w:t>
      </w:r>
      <w:r w:rsidR="00A970DE" w:rsidRPr="00417102">
        <w:rPr>
          <w:rFonts w:asciiTheme="minorHAnsi" w:hAnsiTheme="minorHAnsi"/>
          <w:b/>
          <w:szCs w:val="22"/>
        </w:rPr>
        <w:t>programa</w:t>
      </w:r>
      <w:r w:rsidRPr="00417102">
        <w:rPr>
          <w:rFonts w:asciiTheme="minorHAnsi" w:hAnsiTheme="minorHAnsi"/>
          <w:b/>
          <w:szCs w:val="22"/>
        </w:rPr>
        <w:t xml:space="preserve"> so jasni, konkretni, merljivi in dosegljivi v okviru prijavljenega pro</w:t>
      </w:r>
      <w:r w:rsidR="00747B75" w:rsidRPr="00417102">
        <w:rPr>
          <w:rFonts w:asciiTheme="minorHAnsi" w:hAnsiTheme="minorHAnsi"/>
          <w:b/>
          <w:szCs w:val="22"/>
        </w:rPr>
        <w:t>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1572E" w:rsidRPr="00417102" w:rsidTr="008F10B2">
        <w:trPr>
          <w:trHeight w:val="231"/>
        </w:trPr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82F1A" w:rsidRPr="00417102" w:rsidRDefault="00882F1A" w:rsidP="00882F1A">
      <w:pPr>
        <w:jc w:val="both"/>
        <w:rPr>
          <w:rFonts w:asciiTheme="minorHAnsi" w:hAnsiTheme="minorHAnsi"/>
          <w:b/>
          <w:szCs w:val="22"/>
        </w:rPr>
      </w:pPr>
    </w:p>
    <w:p w:rsidR="008F10B2" w:rsidRPr="00417102" w:rsidRDefault="008F10B2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Ustreznost pridobljenih znanj izvajalcev za izvajanje programa glede na njihovo vlogo pri pro</w:t>
      </w:r>
      <w:r w:rsidR="00747B75" w:rsidRPr="00417102">
        <w:rPr>
          <w:rFonts w:asciiTheme="minorHAnsi" w:hAnsiTheme="minorHAnsi"/>
          <w:b/>
          <w:szCs w:val="22"/>
        </w:rPr>
        <w:t>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točki</w:t>
            </w:r>
          </w:p>
        </w:tc>
        <w:tc>
          <w:tcPr>
            <w:tcW w:w="743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8F10B2" w:rsidRPr="00417102" w:rsidTr="008F10B2">
        <w:tc>
          <w:tcPr>
            <w:tcW w:w="100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F10B2" w:rsidRPr="00417102" w:rsidRDefault="008F10B2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Manj kot polovica izvajalcev je strokovno usposobljenih za svojo vlogo</w:t>
            </w:r>
          </w:p>
        </w:tc>
      </w:tr>
    </w:tbl>
    <w:p w:rsidR="008F10B2" w:rsidRPr="00417102" w:rsidRDefault="008F10B2" w:rsidP="0011572E">
      <w:pPr>
        <w:jc w:val="both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rPr>
          <w:trHeight w:val="231"/>
        </w:trPr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Število otrok, vključenih v program na dan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 31 in več otrok</w:t>
            </w:r>
          </w:p>
        </w:tc>
      </w:tr>
      <w:tr w:rsidR="003E767B" w:rsidRPr="00417102" w:rsidTr="003E7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 26 do 30 otrok</w:t>
            </w:r>
          </w:p>
        </w:tc>
      </w:tr>
      <w:tr w:rsidR="003E767B" w:rsidRPr="00417102" w:rsidTr="003E7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 20 do 25 otrok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Število obiskov drugih kulturnih in športnih prireditev ter inštitucij na teden </w:t>
      </w:r>
      <w:r w:rsidRPr="00417102">
        <w:rPr>
          <w:rFonts w:asciiTheme="minorHAnsi" w:hAnsiTheme="minorHAnsi"/>
          <w:b/>
          <w:szCs w:val="22"/>
          <w:u w:val="single"/>
        </w:rPr>
        <w:t>(kot izključevalno merilo velja le za programe poletnega počitniškega varstva)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Predvidena sta več kot dva obiska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Predvidena sta dva ali trije obiski </w:t>
            </w:r>
          </w:p>
        </w:tc>
      </w:tr>
      <w:tr w:rsidR="003E767B" w:rsidRPr="00417102" w:rsidTr="003E7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Predviden je en ali noben zunanji obisk </w:t>
            </w:r>
          </w:p>
        </w:tc>
      </w:tr>
    </w:tbl>
    <w:p w:rsidR="003E767B" w:rsidRPr="00417102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417102" w:rsidRDefault="003E767B" w:rsidP="003E767B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Zagotovitev prehrane in brezalkoholnih napitkov za otroke in mladostnike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Vlagatelj je jasno predstavil način zagotavljanja zahtevanih obrokov hrane, vode in brezalkoholnih napitkov v okviru programa</w:t>
            </w:r>
          </w:p>
        </w:tc>
      </w:tr>
      <w:tr w:rsidR="003E767B" w:rsidRPr="00417102" w:rsidTr="003E767B">
        <w:tc>
          <w:tcPr>
            <w:tcW w:w="100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 točk</w:t>
            </w:r>
          </w:p>
        </w:tc>
        <w:tc>
          <w:tcPr>
            <w:tcW w:w="7438" w:type="dxa"/>
          </w:tcPr>
          <w:p w:rsidR="003E767B" w:rsidRPr="00417102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Vlagatelj ni jasno predvidel načina zagotavljanja zahtevanih obrokov hrane, vode in brezalkoholnih napitkov v okviru programa  </w:t>
            </w:r>
          </w:p>
        </w:tc>
      </w:tr>
    </w:tbl>
    <w:p w:rsidR="003E767B" w:rsidRPr="00417102" w:rsidRDefault="003E767B" w:rsidP="003E767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417102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Sodelovanje prostovoljcev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33693" w:rsidRPr="00417102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Sodelovanje prostovoljcev je predvideno in predstavlja vsaj 10 % vrednosti celotnega p</w:t>
            </w:r>
            <w:r w:rsidR="00A970DE" w:rsidRPr="00417102">
              <w:rPr>
                <w:rFonts w:asciiTheme="minorHAnsi" w:hAnsiTheme="minorHAnsi"/>
                <w:szCs w:val="22"/>
              </w:rPr>
              <w:t>rograma</w:t>
            </w:r>
            <w:r w:rsidRPr="0041710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333693" w:rsidRPr="00417102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Sodelovanje prostovoljcev je predvideno in predstavlja vsaj 5 % vrednosti celotnega pro</w:t>
            </w:r>
            <w:r w:rsidR="00A970DE" w:rsidRPr="00417102">
              <w:rPr>
                <w:rFonts w:asciiTheme="minorHAnsi" w:hAnsiTheme="minorHAnsi"/>
                <w:szCs w:val="22"/>
              </w:rPr>
              <w:t>grama</w:t>
            </w:r>
          </w:p>
        </w:tc>
      </w:tr>
      <w:tr w:rsidR="00333693" w:rsidRPr="00417102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417102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Sodelovanje prostovoljcev v p</w:t>
            </w:r>
            <w:r w:rsidR="00A970DE" w:rsidRPr="00417102">
              <w:rPr>
                <w:rFonts w:asciiTheme="minorHAnsi" w:hAnsiTheme="minorHAnsi"/>
                <w:szCs w:val="22"/>
              </w:rPr>
              <w:t>rogramu</w:t>
            </w:r>
            <w:r w:rsidRPr="00417102">
              <w:rPr>
                <w:rFonts w:asciiTheme="minorHAnsi" w:hAnsiTheme="minorHAnsi"/>
                <w:szCs w:val="22"/>
              </w:rPr>
              <w:t xml:space="preserve"> ni predvideno</w:t>
            </w:r>
          </w:p>
        </w:tc>
      </w:tr>
    </w:tbl>
    <w:p w:rsidR="00882F1A" w:rsidRPr="00417102" w:rsidRDefault="00882F1A" w:rsidP="00882F1A">
      <w:pPr>
        <w:pStyle w:val="Podnaslov"/>
        <w:rPr>
          <w:rFonts w:asciiTheme="minorHAnsi" w:hAnsiTheme="minorHAnsi" w:cs="Times New Roman"/>
          <w:color w:val="auto"/>
          <w:sz w:val="22"/>
          <w:szCs w:val="22"/>
        </w:rPr>
      </w:pPr>
    </w:p>
    <w:p w:rsidR="009D6620" w:rsidRPr="00417102" w:rsidRDefault="009D6620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BE13FC" w:rsidRPr="00417102" w:rsidRDefault="00BE13FC" w:rsidP="00882F1A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Pr="00417102" w:rsidRDefault="00BE13FC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3D2C24" w:rsidRPr="00417102" w:rsidRDefault="003D2C24" w:rsidP="003D2C24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Pro</w:t>
      </w:r>
      <w:r w:rsidR="009B756E" w:rsidRPr="00417102">
        <w:rPr>
          <w:rFonts w:asciiTheme="minorHAnsi" w:hAnsiTheme="minorHAnsi"/>
          <w:b/>
          <w:szCs w:val="22"/>
        </w:rPr>
        <w:t>gram</w:t>
      </w:r>
      <w:r w:rsidRPr="00417102">
        <w:rPr>
          <w:rFonts w:asciiTheme="minorHAnsi" w:hAnsiTheme="minorHAnsi"/>
          <w:b/>
          <w:szCs w:val="22"/>
        </w:rPr>
        <w:t xml:space="preserve"> ima jasno in natančno izdelan finančni načrt (prihodki in odhodki so jasni in konkretni ter nedvomno povezani z vsebino predstavljenega p</w:t>
      </w:r>
      <w:r w:rsidR="00747B75" w:rsidRPr="00417102">
        <w:rPr>
          <w:rFonts w:asciiTheme="minorHAnsi" w:hAnsiTheme="minorHAnsi"/>
          <w:b/>
          <w:szCs w:val="22"/>
        </w:rPr>
        <w:t>rograma</w:t>
      </w:r>
      <w:r w:rsidRPr="00417102">
        <w:rPr>
          <w:rFonts w:asciiTheme="minorHAnsi" w:hAnsiTheme="minorHAnsi"/>
          <w:b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D2C24" w:rsidRPr="00417102" w:rsidTr="00753560">
        <w:trPr>
          <w:trHeight w:val="231"/>
        </w:trPr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3D2C24" w:rsidRPr="00417102" w:rsidRDefault="003D2C24" w:rsidP="003D2C24">
      <w:pPr>
        <w:jc w:val="both"/>
        <w:rPr>
          <w:rFonts w:asciiTheme="minorHAnsi" w:hAnsiTheme="minorHAnsi"/>
          <w:b/>
          <w:szCs w:val="22"/>
        </w:rPr>
      </w:pPr>
    </w:p>
    <w:p w:rsidR="003D2C24" w:rsidRPr="00417102" w:rsidRDefault="003D2C24" w:rsidP="003D2C24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Finančni načrt je realen in racionalen ter omogoča izvedbo pro</w:t>
      </w:r>
      <w:r w:rsidR="00747B75" w:rsidRPr="00417102">
        <w:rPr>
          <w:rFonts w:asciiTheme="minorHAnsi" w:hAnsiTheme="minorHAnsi"/>
          <w:b/>
          <w:szCs w:val="22"/>
        </w:rPr>
        <w:t>gram</w:t>
      </w:r>
      <w:r w:rsidRPr="00417102">
        <w:rPr>
          <w:rFonts w:asciiTheme="minorHAnsi" w:hAnsiTheme="minorHAnsi"/>
          <w:b/>
          <w:szCs w:val="22"/>
        </w:rPr>
        <w:t>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D2C24" w:rsidRPr="00417102" w:rsidTr="00753560">
        <w:trPr>
          <w:trHeight w:val="231"/>
        </w:trPr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417102" w:rsidTr="00753560">
        <w:tc>
          <w:tcPr>
            <w:tcW w:w="100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D2C24" w:rsidRPr="00417102" w:rsidRDefault="003D2C24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11572E" w:rsidRPr="00417102" w:rsidRDefault="0011572E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Pr="00417102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Finančna dostopnost pro</w:t>
      </w:r>
      <w:r w:rsidR="00747B75" w:rsidRPr="00417102">
        <w:rPr>
          <w:rFonts w:asciiTheme="minorHAnsi" w:hAnsiTheme="minorHAnsi"/>
          <w:b/>
          <w:szCs w:val="22"/>
        </w:rPr>
        <w:t>grama</w:t>
      </w:r>
      <w:r w:rsidRPr="00417102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11572E" w:rsidRPr="00417102" w:rsidTr="008F10B2">
        <w:trPr>
          <w:trHeight w:val="231"/>
        </w:trPr>
        <w:tc>
          <w:tcPr>
            <w:tcW w:w="1008" w:type="dxa"/>
          </w:tcPr>
          <w:p w:rsidR="0011572E" w:rsidRPr="00417102" w:rsidRDefault="00AA33CD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</w:t>
            </w:r>
            <w:r w:rsidR="0011572E"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911343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11572E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417102" w:rsidRDefault="0011572E" w:rsidP="00DC69DB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do </w:t>
            </w:r>
            <w:r w:rsidR="00DC69DB" w:rsidRPr="00417102">
              <w:rPr>
                <w:rFonts w:asciiTheme="minorHAnsi" w:hAnsiTheme="minorHAnsi"/>
                <w:szCs w:val="22"/>
              </w:rPr>
              <w:t>2</w:t>
            </w:r>
            <w:r w:rsidRPr="00417102">
              <w:rPr>
                <w:rFonts w:asciiTheme="minorHAnsi" w:hAnsiTheme="minorHAnsi"/>
                <w:szCs w:val="22"/>
              </w:rPr>
              <w:t xml:space="preserve"> € na </w:t>
            </w:r>
            <w:r w:rsidR="00AA33CD" w:rsidRPr="00417102">
              <w:rPr>
                <w:rFonts w:asciiTheme="minorHAnsi" w:hAnsiTheme="minorHAnsi"/>
                <w:szCs w:val="22"/>
              </w:rPr>
              <w:t>dan vključenosti v program</w:t>
            </w:r>
            <w:r w:rsidRPr="00417102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DC69DB" w:rsidRPr="00417102" w:rsidTr="00753560">
        <w:tc>
          <w:tcPr>
            <w:tcW w:w="1008" w:type="dxa"/>
          </w:tcPr>
          <w:p w:rsidR="00DC69DB" w:rsidRPr="00417102" w:rsidRDefault="00DC69D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DC69DB" w:rsidRPr="00417102" w:rsidRDefault="00DC69D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Udeleženci morajo prispevati od 2,01 € do 5 € na dan vključenosti v program, njihov prispevek pa je argumentiran</w:t>
            </w:r>
          </w:p>
        </w:tc>
      </w:tr>
      <w:tr w:rsidR="0011572E" w:rsidRPr="00417102" w:rsidTr="008F10B2">
        <w:tc>
          <w:tcPr>
            <w:tcW w:w="1008" w:type="dxa"/>
          </w:tcPr>
          <w:p w:rsidR="0011572E" w:rsidRPr="00417102" w:rsidRDefault="0011572E" w:rsidP="008F10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417102" w:rsidRDefault="0011572E" w:rsidP="00AA33CD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več kot </w:t>
            </w:r>
            <w:r w:rsidR="00AA33CD" w:rsidRPr="00417102">
              <w:rPr>
                <w:rFonts w:asciiTheme="minorHAnsi" w:hAnsiTheme="minorHAnsi"/>
                <w:szCs w:val="22"/>
              </w:rPr>
              <w:t>5</w:t>
            </w:r>
            <w:r w:rsidRPr="00417102">
              <w:rPr>
                <w:rFonts w:asciiTheme="minorHAnsi" w:hAnsiTheme="minorHAnsi"/>
                <w:szCs w:val="22"/>
              </w:rPr>
              <w:t xml:space="preserve"> € </w:t>
            </w:r>
            <w:r w:rsidR="00AA33CD" w:rsidRPr="00417102">
              <w:rPr>
                <w:rFonts w:asciiTheme="minorHAnsi" w:hAnsiTheme="minorHAnsi"/>
                <w:szCs w:val="22"/>
              </w:rPr>
              <w:t xml:space="preserve">na dan vključenosti v program </w:t>
            </w:r>
          </w:p>
        </w:tc>
      </w:tr>
    </w:tbl>
    <w:p w:rsidR="00882F1A" w:rsidRPr="00417102" w:rsidRDefault="00882F1A" w:rsidP="00882F1A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9D6620" w:rsidRPr="00417102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Pr="00417102" w:rsidRDefault="0011572E" w:rsidP="0011572E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Pogoji za </w:t>
      </w:r>
      <w:r w:rsidR="008C0FC2" w:rsidRPr="00417102">
        <w:rPr>
          <w:rFonts w:asciiTheme="minorHAnsi" w:hAnsiTheme="minorHAnsi"/>
          <w:b/>
          <w:szCs w:val="22"/>
        </w:rPr>
        <w:t>so</w:t>
      </w:r>
      <w:r w:rsidRPr="00417102">
        <w:rPr>
          <w:rFonts w:asciiTheme="minorHAnsi" w:hAnsiTheme="minorHAnsi"/>
          <w:b/>
          <w:szCs w:val="22"/>
        </w:rPr>
        <w:t>financiranje pro</w:t>
      </w:r>
      <w:r w:rsidR="00747B75" w:rsidRPr="00417102">
        <w:rPr>
          <w:rFonts w:asciiTheme="minorHAnsi" w:hAnsiTheme="minorHAnsi"/>
          <w:b/>
          <w:szCs w:val="22"/>
        </w:rPr>
        <w:t>gramov</w:t>
      </w:r>
      <w:r w:rsidRPr="00417102">
        <w:rPr>
          <w:rFonts w:asciiTheme="minorHAnsi" w:hAnsiTheme="minorHAnsi"/>
          <w:b/>
          <w:szCs w:val="22"/>
        </w:rPr>
        <w:t xml:space="preserve">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Pr="00417102">
        <w:rPr>
          <w:rFonts w:asciiTheme="minorHAnsi" w:hAnsiTheme="minorHAnsi"/>
          <w:b/>
          <w:szCs w:val="22"/>
        </w:rPr>
        <w:t xml:space="preserve"> so: </w:t>
      </w:r>
    </w:p>
    <w:p w:rsidR="0011572E" w:rsidRPr="00417102" w:rsidRDefault="0011572E" w:rsidP="0011572E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67</w:t>
      </w:r>
      <w:r w:rsidRPr="00417102">
        <w:rPr>
          <w:rFonts w:asciiTheme="minorHAnsi" w:hAnsiTheme="minorHAnsi"/>
          <w:szCs w:val="22"/>
        </w:rPr>
        <w:t xml:space="preserve"> skupnih točk v okviru meril.</w:t>
      </w:r>
    </w:p>
    <w:p w:rsidR="00DC69DB" w:rsidRPr="00417102" w:rsidRDefault="00DC69DB" w:rsidP="00DC69DB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2. Za izvedbo programa zimskih počitnic bomo izbrali največ </w:t>
      </w:r>
      <w:r w:rsidR="008C0FC2" w:rsidRPr="00417102">
        <w:rPr>
          <w:rFonts w:asciiTheme="minorHAnsi" w:hAnsiTheme="minorHAnsi"/>
          <w:szCs w:val="22"/>
        </w:rPr>
        <w:t>10</w:t>
      </w:r>
      <w:r w:rsidRPr="00417102">
        <w:rPr>
          <w:rFonts w:asciiTheme="minorHAnsi" w:hAnsiTheme="minorHAnsi"/>
          <w:szCs w:val="22"/>
        </w:rPr>
        <w:t xml:space="preserve"> vlagateljev, za izvedbo pro</w:t>
      </w:r>
      <w:r w:rsidR="008C0FC2" w:rsidRPr="00417102">
        <w:rPr>
          <w:rFonts w:asciiTheme="minorHAnsi" w:hAnsiTheme="minorHAnsi"/>
          <w:szCs w:val="22"/>
        </w:rPr>
        <w:t>grama poletnih počitnic največ 20</w:t>
      </w:r>
      <w:r w:rsidRPr="00417102">
        <w:rPr>
          <w:rFonts w:asciiTheme="minorHAnsi" w:hAnsiTheme="minorHAnsi"/>
          <w:szCs w:val="22"/>
        </w:rPr>
        <w:t xml:space="preserve"> vlagateljev, za izvedbo programa jesenskih počitnic pa največ </w:t>
      </w:r>
      <w:r w:rsidR="008C0FC2" w:rsidRPr="00417102">
        <w:rPr>
          <w:rFonts w:asciiTheme="minorHAnsi" w:hAnsiTheme="minorHAnsi"/>
          <w:szCs w:val="22"/>
        </w:rPr>
        <w:t>10</w:t>
      </w:r>
      <w:r w:rsidRPr="00417102">
        <w:rPr>
          <w:rFonts w:asciiTheme="minorHAnsi" w:hAnsiTheme="minorHAnsi"/>
          <w:szCs w:val="22"/>
        </w:rPr>
        <w:t xml:space="preserve"> vlagateljev, glede na število doseženih točk.</w:t>
      </w:r>
    </w:p>
    <w:p w:rsidR="00DC69DB" w:rsidRPr="00417102" w:rsidRDefault="00DC69DB" w:rsidP="0011572E">
      <w:pPr>
        <w:jc w:val="both"/>
        <w:rPr>
          <w:rFonts w:asciiTheme="minorHAnsi" w:hAnsiTheme="minorHAnsi"/>
          <w:b/>
          <w:szCs w:val="22"/>
        </w:rPr>
      </w:pP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8C0FC2" w:rsidRPr="00417102" w:rsidTr="008C0FC2">
        <w:tc>
          <w:tcPr>
            <w:tcW w:w="5920" w:type="dxa"/>
            <w:vAlign w:val="center"/>
          </w:tcPr>
          <w:p w:rsidR="008C0FC2" w:rsidRPr="00417102" w:rsidRDefault="008C0FC2" w:rsidP="00A70A06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 xml:space="preserve">Predviden odstotek sofinanciranja s strani MOL za odobrene projekte na vsebinskem področju </w:t>
            </w:r>
            <w:r w:rsidR="00A70A06" w:rsidRPr="00417102">
              <w:rPr>
                <w:rFonts w:asciiTheme="minorHAnsi" w:hAnsiTheme="minorHAnsi"/>
                <w:b/>
                <w:szCs w:val="22"/>
              </w:rPr>
              <w:t>C</w:t>
            </w:r>
            <w:r w:rsidRPr="00417102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8C0FC2" w:rsidRPr="00417102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9D6620" w:rsidRPr="00417102" w:rsidRDefault="009D6620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417102">
        <w:rPr>
          <w:rFonts w:asciiTheme="minorHAnsi" w:hAnsiTheme="minorHAnsi"/>
          <w:b/>
          <w:sz w:val="28"/>
          <w:szCs w:val="28"/>
        </w:rPr>
        <w:br w:type="page"/>
      </w:r>
    </w:p>
    <w:p w:rsidR="0085133B" w:rsidRPr="00417102" w:rsidRDefault="0085133B" w:rsidP="0085133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lastRenderedPageBreak/>
        <w:t>Dopolnilne dejavnosti in vsebine s področja tehnike in eksperimentiranja</w:t>
      </w:r>
    </w:p>
    <w:p w:rsidR="0085133B" w:rsidRPr="00417102" w:rsidRDefault="0085133B" w:rsidP="0085133B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Vloge, ki bodo izpolnjevale vse pogoje, navedene v javnem razpisu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D, bodo ocenjene skladno s spodaj navedenimi merili. Vlagatelji lahko pri ocenjevanju izpolnjevanja meril pridobijo največ </w:t>
      </w:r>
      <w:r w:rsidR="009D6620" w:rsidRPr="00417102">
        <w:rPr>
          <w:rFonts w:asciiTheme="minorHAnsi" w:hAnsiTheme="minorHAnsi"/>
          <w:szCs w:val="22"/>
        </w:rPr>
        <w:t>170</w:t>
      </w:r>
      <w:r w:rsidRPr="00417102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</w:t>
      </w:r>
      <w:r w:rsidR="00747B75" w:rsidRPr="00417102">
        <w:rPr>
          <w:rFonts w:asciiTheme="minorHAnsi" w:hAnsiTheme="minorHAnsi"/>
          <w:szCs w:val="22"/>
        </w:rPr>
        <w:t>programa</w:t>
      </w:r>
      <w:r w:rsidRPr="00417102">
        <w:rPr>
          <w:rFonts w:asciiTheme="minorHAnsi" w:hAnsiTheme="minorHAnsi"/>
          <w:szCs w:val="22"/>
        </w:rPr>
        <w:t xml:space="preserve">.  </w:t>
      </w:r>
      <w:r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5133B" w:rsidRPr="00417102" w:rsidRDefault="0085133B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Predstavljen </w:t>
      </w:r>
      <w:r w:rsidR="00747B75" w:rsidRPr="00417102">
        <w:rPr>
          <w:rFonts w:asciiTheme="minorHAnsi" w:hAnsiTheme="minorHAnsi"/>
          <w:b/>
          <w:szCs w:val="22"/>
        </w:rPr>
        <w:t>program</w:t>
      </w:r>
      <w:r w:rsidRPr="00417102">
        <w:rPr>
          <w:rFonts w:asciiTheme="minorHAnsi" w:hAnsiTheme="minorHAnsi"/>
          <w:b/>
          <w:szCs w:val="22"/>
        </w:rPr>
        <w:t xml:space="preserve"> je skladen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Zastavljeni cilji p</w:t>
      </w:r>
      <w:r w:rsidR="00747B75" w:rsidRPr="00417102">
        <w:rPr>
          <w:rFonts w:asciiTheme="minorHAnsi" w:hAnsiTheme="minorHAnsi"/>
          <w:b/>
          <w:szCs w:val="22"/>
        </w:rPr>
        <w:t>rograma</w:t>
      </w:r>
      <w:r w:rsidRPr="00417102">
        <w:rPr>
          <w:rFonts w:asciiTheme="minorHAnsi" w:hAnsiTheme="minorHAnsi"/>
          <w:b/>
          <w:szCs w:val="22"/>
        </w:rPr>
        <w:t xml:space="preserve"> so jasni, konkretni, merljivi in dosegljivi v okviru prijavljenega pro</w:t>
      </w:r>
      <w:r w:rsidR="009B756E" w:rsidRPr="00417102">
        <w:rPr>
          <w:rFonts w:asciiTheme="minorHAnsi" w:hAnsiTheme="minorHAnsi"/>
          <w:b/>
          <w:szCs w:val="22"/>
        </w:rPr>
        <w:t>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747B75" w:rsidRPr="00417102" w:rsidRDefault="00747B75" w:rsidP="00747B75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Program se bo izvajal v sodelovanju z javnim zavodom, ustanovljenem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747B75" w:rsidRPr="00417102" w:rsidRDefault="00747B75" w:rsidP="00747B75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Program se bo izvajal v sodelovanju s sedmimi ali več javnimi zavodi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Program se bo izvajal v sodelovanju s petimi ali šestimi javnimi zavodi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Program se bo izvajal v sodelovanju s tremi ali štirimi javnimi zavodi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Program se bo izvajal v sodelovanju z enim ali dvema javnima zavodoma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Program se ne bo izvajal v sodelovanju z javnim zavodom </w:t>
            </w:r>
          </w:p>
        </w:tc>
      </w:tr>
    </w:tbl>
    <w:p w:rsidR="00747B75" w:rsidRPr="00417102" w:rsidRDefault="00747B75" w:rsidP="00747B75">
      <w:pPr>
        <w:jc w:val="both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Ustreznost pridobljenih znanj izvajalcev za izvajanje programa glede na njihovo vlogo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točki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Manj kot polovica izvajalcev je strokovno usposobljenih za svojo vlogo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747B75" w:rsidRPr="00417102" w:rsidRDefault="00747B75" w:rsidP="00747B75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747B75" w:rsidRPr="00417102" w:rsidTr="008C0FC2">
        <w:trPr>
          <w:trHeight w:val="231"/>
        </w:trPr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747B75" w:rsidRPr="00417102" w:rsidRDefault="00747B75" w:rsidP="00747B75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Število predvidoma vključenih otrok je realno, ustrezno in skladno s prijavljenim programom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4F09AB" w:rsidRPr="00417102" w:rsidRDefault="004F09AB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9D6620" w:rsidRPr="00417102" w:rsidRDefault="009D6620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4F09AB" w:rsidRPr="00417102" w:rsidRDefault="004F09A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Število otrok,</w:t>
      </w:r>
      <w:r w:rsidR="003F4CB2" w:rsidRPr="00417102">
        <w:rPr>
          <w:rFonts w:asciiTheme="minorHAnsi" w:hAnsiTheme="minorHAnsi"/>
          <w:b/>
          <w:szCs w:val="22"/>
        </w:rPr>
        <w:t xml:space="preserve"> vključenih v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F4CB2" w:rsidRPr="00417102" w:rsidTr="00753560">
        <w:tc>
          <w:tcPr>
            <w:tcW w:w="1008" w:type="dxa"/>
          </w:tcPr>
          <w:p w:rsidR="003F4CB2" w:rsidRPr="00417102" w:rsidRDefault="003F4CB2" w:rsidP="00753560">
            <w:pPr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F4CB2" w:rsidRPr="00417102" w:rsidRDefault="00D01B6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</w:t>
            </w:r>
            <w:r w:rsidR="003F4CB2" w:rsidRPr="00417102">
              <w:rPr>
                <w:rFonts w:asciiTheme="minorHAnsi" w:hAnsiTheme="minorHAnsi"/>
                <w:szCs w:val="22"/>
              </w:rPr>
              <w:t>eč kot 900</w:t>
            </w:r>
          </w:p>
        </w:tc>
      </w:tr>
      <w:tr w:rsidR="003F4CB2" w:rsidRPr="00417102" w:rsidTr="00753560">
        <w:tc>
          <w:tcPr>
            <w:tcW w:w="1008" w:type="dxa"/>
          </w:tcPr>
          <w:p w:rsidR="003F4CB2" w:rsidRPr="00417102" w:rsidRDefault="003F4CB2" w:rsidP="00753560">
            <w:pPr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F4CB2" w:rsidRPr="00417102" w:rsidRDefault="003F4CB2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od 701 - 900</w:t>
            </w:r>
          </w:p>
        </w:tc>
      </w:tr>
      <w:tr w:rsidR="003F4CB2" w:rsidRPr="00417102" w:rsidTr="00753560">
        <w:tc>
          <w:tcPr>
            <w:tcW w:w="1008" w:type="dxa"/>
          </w:tcPr>
          <w:p w:rsidR="003F4CB2" w:rsidRPr="00417102" w:rsidRDefault="003F4CB2" w:rsidP="00753560">
            <w:pPr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3F4CB2" w:rsidRPr="00417102" w:rsidRDefault="003F4CB2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od 500 - 700</w:t>
            </w:r>
          </w:p>
        </w:tc>
      </w:tr>
      <w:tr w:rsidR="00D01B6B" w:rsidRPr="00417102" w:rsidTr="00D01B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417102" w:rsidRDefault="00D01B6B" w:rsidP="00D01B6B">
            <w:pPr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417102" w:rsidRDefault="00D01B6B" w:rsidP="00D01B6B">
            <w:pPr>
              <w:jc w:val="both"/>
              <w:rPr>
                <w:rFonts w:asciiTheme="minorHAnsi" w:hAnsiTheme="minorHAnsi"/>
                <w:szCs w:val="22"/>
              </w:rPr>
            </w:pPr>
            <w:r w:rsidRPr="00417102">
              <w:rPr>
                <w:rFonts w:asciiTheme="minorHAnsi" w:hAnsiTheme="minorHAnsi"/>
                <w:szCs w:val="22"/>
              </w:rPr>
              <w:t>manj kot 500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i/>
          <w:szCs w:val="22"/>
        </w:rPr>
      </w:pPr>
    </w:p>
    <w:p w:rsidR="004F09AB" w:rsidRPr="00417102" w:rsidRDefault="004F09A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Terminski plan iz katerega je razvidno, da se bo program izvajal celo leto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F4CB2" w:rsidRPr="00417102" w:rsidTr="00753560">
        <w:tc>
          <w:tcPr>
            <w:tcW w:w="1008" w:type="dxa"/>
          </w:tcPr>
          <w:p w:rsidR="003F4CB2" w:rsidRPr="00417102" w:rsidRDefault="003F4CB2" w:rsidP="003F4C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3F4CB2" w:rsidRPr="00417102" w:rsidRDefault="003F4CB2" w:rsidP="003F4CB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Terminski plan je jasen in pregleden, predvidene aktivnosti zagotavljajo kontinuirano delovanje in 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predstavljajo </w:t>
            </w:r>
            <w:r w:rsidRPr="00417102">
              <w:rPr>
                <w:rFonts w:asciiTheme="minorHAnsi" w:hAnsiTheme="minorHAnsi"/>
                <w:szCs w:val="22"/>
              </w:rPr>
              <w:t xml:space="preserve">zaokroženo celoto, program pa se bo izvajal celo leto. </w:t>
            </w:r>
          </w:p>
        </w:tc>
      </w:tr>
      <w:tr w:rsidR="003F4CB2" w:rsidRPr="00417102" w:rsidTr="00753560">
        <w:tc>
          <w:tcPr>
            <w:tcW w:w="1008" w:type="dxa"/>
          </w:tcPr>
          <w:p w:rsidR="003F4CB2" w:rsidRPr="00417102" w:rsidRDefault="003F4CB2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F4CB2" w:rsidRPr="00417102" w:rsidRDefault="003F4CB2" w:rsidP="00A251CD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Terminski plan je delno jasen in pregleden</w:t>
            </w:r>
            <w:r w:rsidR="00A251CD" w:rsidRPr="00417102">
              <w:rPr>
                <w:rFonts w:asciiTheme="minorHAnsi" w:hAnsiTheme="minorHAnsi"/>
                <w:szCs w:val="22"/>
              </w:rPr>
              <w:t>,</w:t>
            </w:r>
            <w:r w:rsidRPr="00417102">
              <w:rPr>
                <w:rFonts w:asciiTheme="minorHAnsi" w:hAnsiTheme="minorHAnsi"/>
                <w:szCs w:val="22"/>
              </w:rPr>
              <w:t xml:space="preserve"> predvidene aktivnosti delno zagotavljajo kontinuirano delovanje in 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delno predstavljajo </w:t>
            </w:r>
            <w:r w:rsidRPr="00417102">
              <w:rPr>
                <w:rFonts w:asciiTheme="minorHAnsi" w:hAnsiTheme="minorHAnsi"/>
                <w:szCs w:val="22"/>
              </w:rPr>
              <w:t xml:space="preserve">zaokroženo celoto, program pa se bo izvajal celo leto. </w:t>
            </w:r>
          </w:p>
        </w:tc>
      </w:tr>
      <w:tr w:rsidR="003F4CB2" w:rsidRPr="00417102" w:rsidTr="00753560">
        <w:tc>
          <w:tcPr>
            <w:tcW w:w="1008" w:type="dxa"/>
          </w:tcPr>
          <w:p w:rsidR="003F4CB2" w:rsidRPr="00417102" w:rsidRDefault="003F4CB2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F4CB2" w:rsidRPr="00417102" w:rsidRDefault="003F4CB2" w:rsidP="00A251CD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Terminski plan 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iz vloge </w:t>
            </w:r>
            <w:r w:rsidRPr="00417102">
              <w:rPr>
                <w:rFonts w:asciiTheme="minorHAnsi" w:hAnsiTheme="minorHAnsi"/>
                <w:szCs w:val="22"/>
              </w:rPr>
              <w:t>ni jasn</w:t>
            </w:r>
            <w:r w:rsidR="00A251CD" w:rsidRPr="00417102">
              <w:rPr>
                <w:rFonts w:asciiTheme="minorHAnsi" w:hAnsiTheme="minorHAnsi"/>
                <w:szCs w:val="22"/>
              </w:rPr>
              <w:t>o razviden in pregleden</w:t>
            </w:r>
            <w:r w:rsidRPr="00417102">
              <w:rPr>
                <w:rFonts w:asciiTheme="minorHAnsi" w:hAnsiTheme="minorHAnsi"/>
                <w:szCs w:val="22"/>
              </w:rPr>
              <w:t>, aktivnosti ne zagotavljajo kontinuiranega delovanja in program ne predstavlja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 zaokrožene celote in/ali program se ne bo izvajal celo leto.</w:t>
            </w:r>
          </w:p>
        </w:tc>
      </w:tr>
    </w:tbl>
    <w:p w:rsidR="0085133B" w:rsidRPr="00417102" w:rsidRDefault="0085133B" w:rsidP="0085133B">
      <w:pPr>
        <w:ind w:left="399"/>
        <w:jc w:val="both"/>
        <w:rPr>
          <w:rFonts w:asciiTheme="minorHAnsi" w:hAnsiTheme="minorHAnsi"/>
          <w:b/>
          <w:szCs w:val="22"/>
        </w:rPr>
      </w:pPr>
    </w:p>
    <w:p w:rsidR="00747B75" w:rsidRPr="00417102" w:rsidRDefault="00747B75" w:rsidP="00747B75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Predvidene aktivnosti so predstavljene jasno, konkretno in omogočajo doseganje ciljev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747B75" w:rsidRPr="00417102" w:rsidTr="008C0FC2">
        <w:trPr>
          <w:trHeight w:val="231"/>
        </w:trPr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747B75" w:rsidRPr="00417102" w:rsidRDefault="00747B75" w:rsidP="00747B75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</w:t>
      </w:r>
      <w:r w:rsidR="00747B75" w:rsidRPr="00417102">
        <w:rPr>
          <w:rFonts w:asciiTheme="minorHAnsi" w:hAnsiTheme="minorHAnsi"/>
          <w:b/>
          <w:szCs w:val="22"/>
        </w:rPr>
        <w:t>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Pr="00417102" w:rsidRDefault="0085133B" w:rsidP="0085133B">
      <w:pPr>
        <w:ind w:left="399"/>
        <w:jc w:val="both"/>
        <w:rPr>
          <w:rFonts w:asciiTheme="minorHAnsi" w:hAnsiTheme="minorHAnsi"/>
          <w:b/>
          <w:szCs w:val="22"/>
        </w:rPr>
      </w:pPr>
    </w:p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A251CD" w:rsidRPr="00417102" w:rsidRDefault="00A251CD" w:rsidP="004F09AB">
      <w:pPr>
        <w:jc w:val="both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FINANCE:</w:t>
      </w:r>
    </w:p>
    <w:p w:rsidR="00A251CD" w:rsidRPr="00417102" w:rsidRDefault="00A251CD" w:rsidP="004F09AB">
      <w:pPr>
        <w:jc w:val="both"/>
        <w:rPr>
          <w:rFonts w:asciiTheme="minorHAnsi" w:hAnsiTheme="minorHAnsi"/>
          <w:b/>
          <w:szCs w:val="22"/>
        </w:rPr>
      </w:pPr>
    </w:p>
    <w:p w:rsidR="00692176" w:rsidRPr="00417102" w:rsidRDefault="00692176" w:rsidP="00692176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Projekt ima jasno in natančno izdelan finančni načrt (prihodki in odhodki so jasni in konkretni ter nedvomno povezani z vsebino predstavljenega </w:t>
      </w:r>
      <w:r w:rsidR="00747B75" w:rsidRPr="00417102">
        <w:rPr>
          <w:rFonts w:asciiTheme="minorHAnsi" w:hAnsiTheme="minorHAnsi"/>
          <w:b/>
          <w:szCs w:val="22"/>
        </w:rPr>
        <w:t>programa</w:t>
      </w:r>
      <w:r w:rsidRPr="00417102">
        <w:rPr>
          <w:rFonts w:asciiTheme="minorHAnsi" w:hAnsiTheme="minorHAnsi"/>
          <w:b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692176" w:rsidRPr="00417102" w:rsidTr="00753560">
        <w:trPr>
          <w:trHeight w:val="231"/>
        </w:trPr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692176" w:rsidRPr="00417102" w:rsidTr="00753560"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692176" w:rsidRPr="00417102" w:rsidTr="00753560"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692176" w:rsidRPr="00417102" w:rsidRDefault="00692176" w:rsidP="00692176">
      <w:pPr>
        <w:jc w:val="both"/>
        <w:rPr>
          <w:rFonts w:asciiTheme="minorHAnsi" w:hAnsiTheme="minorHAnsi"/>
          <w:b/>
          <w:szCs w:val="22"/>
        </w:rPr>
      </w:pPr>
    </w:p>
    <w:p w:rsidR="00692176" w:rsidRPr="00417102" w:rsidRDefault="00692176" w:rsidP="00692176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 Finančni načrt je realen in racionalen ter omogoča izvedbo pro</w:t>
      </w:r>
      <w:r w:rsidR="00747B75" w:rsidRPr="00417102">
        <w:rPr>
          <w:rFonts w:asciiTheme="minorHAnsi" w:hAnsiTheme="minorHAnsi"/>
          <w:b/>
          <w:szCs w:val="22"/>
        </w:rPr>
        <w:t>grama</w:t>
      </w:r>
      <w:r w:rsidRPr="00417102">
        <w:rPr>
          <w:rFonts w:asciiTheme="minorHAnsi" w:hAnsiTheme="minorHAnsi"/>
          <w:b/>
          <w:szCs w:val="22"/>
        </w:rPr>
        <w:t xml:space="preserve">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692176" w:rsidRPr="00417102" w:rsidTr="00753560">
        <w:trPr>
          <w:trHeight w:val="231"/>
        </w:trPr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692176" w:rsidRPr="00417102" w:rsidTr="00753560"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692176" w:rsidRPr="00417102" w:rsidTr="00753560">
        <w:tc>
          <w:tcPr>
            <w:tcW w:w="100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692176" w:rsidRPr="00417102" w:rsidRDefault="00692176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417102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Finančna dostopnost pro</w:t>
      </w:r>
      <w:r w:rsidR="00747B75" w:rsidRPr="00417102">
        <w:rPr>
          <w:rFonts w:asciiTheme="minorHAnsi" w:hAnsiTheme="minorHAnsi"/>
          <w:b/>
          <w:szCs w:val="22"/>
        </w:rPr>
        <w:t>grama</w:t>
      </w:r>
      <w:r w:rsidRPr="00417102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85133B" w:rsidRPr="00417102" w:rsidTr="00753560">
        <w:trPr>
          <w:trHeight w:val="231"/>
        </w:trPr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5133B" w:rsidRPr="00417102" w:rsidRDefault="0085133B" w:rsidP="00532F64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do 2 € na posamezno </w:t>
            </w:r>
            <w:r w:rsidR="00532F64" w:rsidRPr="00417102">
              <w:rPr>
                <w:rFonts w:asciiTheme="minorHAnsi" w:hAnsiTheme="minorHAnsi"/>
                <w:szCs w:val="22"/>
              </w:rPr>
              <w:t>izvedbo</w:t>
            </w:r>
            <w:r w:rsidRPr="00417102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85133B" w:rsidRPr="00417102" w:rsidTr="00753560">
        <w:tc>
          <w:tcPr>
            <w:tcW w:w="1008" w:type="dxa"/>
          </w:tcPr>
          <w:p w:rsidR="0085133B" w:rsidRPr="00417102" w:rsidRDefault="0085133B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85133B" w:rsidRPr="00417102" w:rsidRDefault="0085133B" w:rsidP="00532F64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Udeleženci morajo prispevati več kot 2 € na posamezno </w:t>
            </w:r>
            <w:r w:rsidR="00532F64" w:rsidRPr="00417102">
              <w:rPr>
                <w:rFonts w:asciiTheme="minorHAnsi" w:hAnsiTheme="minorHAnsi"/>
                <w:szCs w:val="22"/>
              </w:rPr>
              <w:t>izvedbo</w:t>
            </w:r>
            <w:r w:rsidRPr="00417102">
              <w:rPr>
                <w:rFonts w:asciiTheme="minorHAnsi" w:hAnsiTheme="minorHAnsi"/>
                <w:szCs w:val="22"/>
              </w:rPr>
              <w:t xml:space="preserve"> znotraj projekta</w:t>
            </w:r>
          </w:p>
        </w:tc>
      </w:tr>
    </w:tbl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920610" w:rsidRPr="00417102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417102" w:rsidRDefault="0085133B" w:rsidP="0085133B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lastRenderedPageBreak/>
        <w:t xml:space="preserve">Pogoji za </w:t>
      </w:r>
      <w:r w:rsidR="008C0FC2" w:rsidRPr="00417102">
        <w:rPr>
          <w:rFonts w:asciiTheme="minorHAnsi" w:hAnsiTheme="minorHAnsi"/>
          <w:b/>
          <w:szCs w:val="22"/>
        </w:rPr>
        <w:t>so</w:t>
      </w:r>
      <w:r w:rsidRPr="00417102">
        <w:rPr>
          <w:rFonts w:asciiTheme="minorHAnsi" w:hAnsiTheme="minorHAnsi"/>
          <w:b/>
          <w:szCs w:val="22"/>
        </w:rPr>
        <w:t xml:space="preserve">financiranje </w:t>
      </w:r>
      <w:r w:rsidR="00747B75" w:rsidRPr="00417102">
        <w:rPr>
          <w:rFonts w:asciiTheme="minorHAnsi" w:hAnsiTheme="minorHAnsi"/>
          <w:b/>
          <w:szCs w:val="22"/>
        </w:rPr>
        <w:t>programov</w:t>
      </w:r>
      <w:r w:rsidRPr="00417102">
        <w:rPr>
          <w:rFonts w:asciiTheme="minorHAnsi" w:hAnsiTheme="minorHAnsi"/>
          <w:b/>
          <w:szCs w:val="22"/>
        </w:rPr>
        <w:t xml:space="preserve">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Pr="00417102">
        <w:rPr>
          <w:rFonts w:asciiTheme="minorHAnsi" w:hAnsiTheme="minorHAnsi"/>
          <w:b/>
          <w:szCs w:val="22"/>
        </w:rPr>
        <w:t xml:space="preserve"> so: </w:t>
      </w:r>
    </w:p>
    <w:p w:rsidR="0085133B" w:rsidRPr="00417102" w:rsidRDefault="0085133B" w:rsidP="0085133B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7</w:t>
      </w:r>
      <w:r w:rsidR="008552E9" w:rsidRPr="00417102">
        <w:rPr>
          <w:rFonts w:asciiTheme="minorHAnsi" w:hAnsiTheme="minorHAnsi"/>
          <w:szCs w:val="22"/>
        </w:rPr>
        <w:t>3</w:t>
      </w:r>
      <w:r w:rsidRPr="00417102">
        <w:rPr>
          <w:rFonts w:asciiTheme="minorHAnsi" w:hAnsiTheme="minorHAnsi"/>
          <w:szCs w:val="22"/>
        </w:rPr>
        <w:t xml:space="preserve"> skupnih točk v okviru meril.</w:t>
      </w:r>
    </w:p>
    <w:p w:rsidR="0085133B" w:rsidRPr="00417102" w:rsidRDefault="002E163A" w:rsidP="0085133B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>2</w:t>
      </w:r>
      <w:r w:rsidR="0085133B" w:rsidRPr="00417102">
        <w:rPr>
          <w:rFonts w:asciiTheme="minorHAnsi" w:hAnsiTheme="minorHAnsi"/>
          <w:szCs w:val="22"/>
        </w:rPr>
        <w:t xml:space="preserve">. Uvrstitev med </w:t>
      </w:r>
      <w:r w:rsidR="008C0FC2" w:rsidRPr="00417102">
        <w:rPr>
          <w:rFonts w:asciiTheme="minorHAnsi" w:hAnsiTheme="minorHAnsi"/>
          <w:szCs w:val="22"/>
        </w:rPr>
        <w:t>5</w:t>
      </w:r>
      <w:r w:rsidR="0085133B" w:rsidRPr="00417102">
        <w:rPr>
          <w:rFonts w:asciiTheme="minorHAnsi" w:hAnsiTheme="minorHAnsi"/>
          <w:szCs w:val="22"/>
        </w:rPr>
        <w:t xml:space="preserve"> najbolje ocenjen</w:t>
      </w:r>
      <w:r w:rsidR="008C0FC2" w:rsidRPr="00417102">
        <w:rPr>
          <w:rFonts w:asciiTheme="minorHAnsi" w:hAnsiTheme="minorHAnsi"/>
          <w:szCs w:val="22"/>
        </w:rPr>
        <w:t>ih</w:t>
      </w:r>
      <w:r w:rsidR="0085133B" w:rsidRPr="00417102">
        <w:rPr>
          <w:rFonts w:asciiTheme="minorHAnsi" w:hAnsiTheme="minorHAnsi"/>
          <w:szCs w:val="22"/>
        </w:rPr>
        <w:t xml:space="preserve"> projekt</w:t>
      </w:r>
      <w:r w:rsidR="008C0FC2" w:rsidRPr="00417102">
        <w:rPr>
          <w:rFonts w:asciiTheme="minorHAnsi" w:hAnsiTheme="minorHAnsi"/>
          <w:szCs w:val="22"/>
        </w:rPr>
        <w:t>ov</w:t>
      </w:r>
      <w:r w:rsidR="0085133B" w:rsidRPr="00417102">
        <w:rPr>
          <w:rFonts w:asciiTheme="minorHAnsi" w:hAnsiTheme="minorHAnsi"/>
          <w:szCs w:val="22"/>
        </w:rPr>
        <w:t>.</w:t>
      </w:r>
    </w:p>
    <w:p w:rsidR="00920610" w:rsidRPr="00417102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8C0FC2" w:rsidRPr="00417102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8C0FC2" w:rsidRPr="00417102" w:rsidTr="008C0FC2">
        <w:tc>
          <w:tcPr>
            <w:tcW w:w="5920" w:type="dxa"/>
            <w:vAlign w:val="center"/>
          </w:tcPr>
          <w:p w:rsidR="008C0FC2" w:rsidRPr="00417102" w:rsidRDefault="008C0FC2" w:rsidP="00A70A06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 xml:space="preserve">Predviden odstotek sofinanciranja s strani MOL za odobrene projekte na vsebinskem področju </w:t>
            </w:r>
            <w:r w:rsidR="00A70A06" w:rsidRPr="00417102">
              <w:rPr>
                <w:rFonts w:asciiTheme="minorHAnsi" w:hAnsiTheme="minorHAnsi"/>
                <w:b/>
                <w:szCs w:val="22"/>
              </w:rPr>
              <w:t>D</w:t>
            </w:r>
            <w:r w:rsidRPr="00417102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8C0FC2" w:rsidRPr="00417102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5133B" w:rsidRPr="00417102" w:rsidRDefault="0085133B" w:rsidP="0085133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305ACF" w:rsidRPr="00417102" w:rsidRDefault="00305ACF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417102"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417102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lastRenderedPageBreak/>
        <w:t>Projekti v šolah za učence</w:t>
      </w:r>
    </w:p>
    <w:p w:rsidR="00A251CD" w:rsidRPr="00417102" w:rsidRDefault="004F09AB" w:rsidP="00A251CD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Vloge, ki bodo izpolnjevale vse pogoje, navedene v javnem razpisu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E, bodo ocenjene skladno s spodaj navedenimi merili. </w:t>
      </w:r>
      <w:r w:rsidR="00A251CD" w:rsidRPr="00417102">
        <w:rPr>
          <w:rFonts w:asciiTheme="minorHAnsi" w:hAnsiTheme="minorHAnsi"/>
          <w:szCs w:val="22"/>
        </w:rPr>
        <w:t xml:space="preserve"> Vlagatelji lahko pri ocenjevanju izpolnjevanja meril pridobijo največ </w:t>
      </w:r>
      <w:r w:rsidR="009D6620" w:rsidRPr="00417102">
        <w:rPr>
          <w:rFonts w:asciiTheme="minorHAnsi" w:hAnsiTheme="minorHAnsi"/>
          <w:szCs w:val="22"/>
        </w:rPr>
        <w:t>50</w:t>
      </w:r>
      <w:r w:rsidR="00A251CD" w:rsidRPr="00417102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A251CD"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A251CD" w:rsidRPr="00417102" w:rsidRDefault="00A251CD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4F09AB" w:rsidRPr="00417102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VSEBINA:</w:t>
      </w:r>
    </w:p>
    <w:p w:rsidR="004F09AB" w:rsidRPr="00417102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AE20B0" w:rsidRPr="00417102" w:rsidRDefault="00AE20B0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1. Ustreznost vsebine glede na prijavljen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251CD" w:rsidRPr="00417102" w:rsidTr="00753560">
        <w:tc>
          <w:tcPr>
            <w:tcW w:w="1008" w:type="dxa"/>
          </w:tcPr>
          <w:p w:rsidR="00A251CD" w:rsidRPr="00417102" w:rsidRDefault="00E00F8A" w:rsidP="00E00F8A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251CD" w:rsidRPr="00417102" w:rsidRDefault="00E00F8A" w:rsidP="00E00F8A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ustreza prijavljenemu projektu</w:t>
            </w:r>
          </w:p>
        </w:tc>
      </w:tr>
      <w:tr w:rsidR="00A251CD" w:rsidRPr="00417102" w:rsidTr="00753560">
        <w:tc>
          <w:tcPr>
            <w:tcW w:w="1008" w:type="dxa"/>
          </w:tcPr>
          <w:p w:rsidR="00A251CD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A251CD" w:rsidRPr="00417102" w:rsidRDefault="00A251CD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delno ustreza prijavljenemu projektu</w:t>
            </w:r>
          </w:p>
        </w:tc>
      </w:tr>
      <w:tr w:rsidR="00A251CD" w:rsidRPr="00417102" w:rsidTr="00753560">
        <w:tc>
          <w:tcPr>
            <w:tcW w:w="1008" w:type="dxa"/>
          </w:tcPr>
          <w:p w:rsidR="00A251CD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</w:t>
            </w:r>
            <w:r w:rsidR="00A251CD" w:rsidRPr="00417102">
              <w:rPr>
                <w:rFonts w:asciiTheme="minorHAnsi" w:hAnsiTheme="minorHAnsi"/>
                <w:szCs w:val="22"/>
              </w:rPr>
              <w:t xml:space="preserve"> točka</w:t>
            </w:r>
          </w:p>
        </w:tc>
        <w:tc>
          <w:tcPr>
            <w:tcW w:w="7438" w:type="dxa"/>
          </w:tcPr>
          <w:p w:rsidR="00A251CD" w:rsidRPr="00417102" w:rsidRDefault="00A251CD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ne ustreza prijavljenemu projektu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szCs w:val="22"/>
        </w:rPr>
      </w:pPr>
    </w:p>
    <w:p w:rsidR="004F09AB" w:rsidRPr="00417102" w:rsidRDefault="00747B75" w:rsidP="004F09AB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2</w:t>
      </w:r>
      <w:r w:rsidR="004F09AB" w:rsidRPr="00417102">
        <w:rPr>
          <w:rFonts w:asciiTheme="minorHAnsi" w:hAnsiTheme="minorHAnsi"/>
          <w:b/>
          <w:szCs w:val="22"/>
        </w:rPr>
        <w:t>. Število učencev na šoli, ki so aktivni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Več kot 151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Od 41 – 150 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Do 40  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747B75" w:rsidRPr="00417102" w:rsidRDefault="00747B75" w:rsidP="00747B75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3. 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747B75" w:rsidRPr="00417102" w:rsidTr="008C0FC2">
        <w:trPr>
          <w:trHeight w:val="231"/>
        </w:trPr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747B75" w:rsidRPr="00417102" w:rsidRDefault="00747B75" w:rsidP="00747B75">
      <w:pPr>
        <w:jc w:val="both"/>
        <w:rPr>
          <w:rFonts w:asciiTheme="minorHAnsi" w:hAnsiTheme="minorHAnsi"/>
          <w:b/>
          <w:szCs w:val="22"/>
        </w:rPr>
      </w:pPr>
    </w:p>
    <w:p w:rsidR="00922C0F" w:rsidRPr="00417102" w:rsidRDefault="00922C0F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4F09AB" w:rsidRPr="00417102" w:rsidRDefault="004F09AB" w:rsidP="004F09AB">
      <w:pPr>
        <w:jc w:val="both"/>
        <w:outlineLvl w:val="0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  <w:u w:val="single"/>
        </w:rPr>
        <w:t>FINANCE:</w:t>
      </w:r>
    </w:p>
    <w:p w:rsidR="00E00F8A" w:rsidRPr="00417102" w:rsidRDefault="00E00F8A" w:rsidP="004F09AB">
      <w:pPr>
        <w:jc w:val="both"/>
        <w:rPr>
          <w:rFonts w:asciiTheme="minorHAnsi" w:hAnsiTheme="minorHAnsi"/>
          <w:szCs w:val="22"/>
        </w:rPr>
      </w:pP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4. Finančni načrt je realen in racionalen, načrtovana poraba je smiselno povezana in usklajena s predstavljeno zasnovo projekta, posamezne finančne postavke pa so realno ocenjene in pregledne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00F8A" w:rsidRPr="00417102" w:rsidTr="00753560">
        <w:trPr>
          <w:trHeight w:val="231"/>
        </w:trPr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A70A06" w:rsidRPr="00417102" w:rsidRDefault="00A70A06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Pogoji za </w:t>
      </w:r>
      <w:r w:rsidR="00A70A06" w:rsidRPr="00417102">
        <w:rPr>
          <w:rFonts w:asciiTheme="minorHAnsi" w:hAnsiTheme="minorHAnsi"/>
          <w:b/>
          <w:szCs w:val="22"/>
        </w:rPr>
        <w:t>so</w:t>
      </w:r>
      <w:r w:rsidRPr="00417102">
        <w:rPr>
          <w:rFonts w:asciiTheme="minorHAnsi" w:hAnsiTheme="minorHAnsi"/>
          <w:b/>
          <w:szCs w:val="22"/>
        </w:rPr>
        <w:t xml:space="preserve">financiranje projektov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Pr="00417102">
        <w:rPr>
          <w:rFonts w:asciiTheme="minorHAnsi" w:hAnsiTheme="minorHAnsi"/>
          <w:b/>
          <w:szCs w:val="22"/>
        </w:rPr>
        <w:t xml:space="preserve"> so: </w:t>
      </w:r>
    </w:p>
    <w:p w:rsidR="00E00F8A" w:rsidRPr="00417102" w:rsidRDefault="00E00F8A" w:rsidP="00E00F8A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20</w:t>
      </w:r>
      <w:r w:rsidRPr="00417102">
        <w:rPr>
          <w:rFonts w:asciiTheme="minorHAnsi" w:hAnsiTheme="minorHAnsi"/>
          <w:szCs w:val="22"/>
        </w:rPr>
        <w:t xml:space="preserve"> skupnih točk v okviru meril.</w:t>
      </w: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A70A06" w:rsidRPr="00417102" w:rsidRDefault="00A70A06" w:rsidP="00A70A06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A70A06" w:rsidRPr="00417102" w:rsidRDefault="00A70A06" w:rsidP="00A70A06">
      <w:pPr>
        <w:ind w:left="360"/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A70A06" w:rsidRPr="00417102" w:rsidTr="00125A1D">
        <w:tc>
          <w:tcPr>
            <w:tcW w:w="5920" w:type="dxa"/>
            <w:vAlign w:val="center"/>
          </w:tcPr>
          <w:p w:rsidR="00A70A06" w:rsidRPr="00417102" w:rsidRDefault="00A70A06" w:rsidP="00125A1D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E:</w:t>
            </w:r>
          </w:p>
        </w:tc>
        <w:tc>
          <w:tcPr>
            <w:tcW w:w="2552" w:type="dxa"/>
            <w:vAlign w:val="center"/>
          </w:tcPr>
          <w:p w:rsidR="00A70A06" w:rsidRPr="00417102" w:rsidRDefault="00A70A06" w:rsidP="00125A1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A70A06" w:rsidRPr="00417102" w:rsidRDefault="00A70A06" w:rsidP="00A70A06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</w:p>
    <w:p w:rsidR="00A70A06" w:rsidRPr="00417102" w:rsidRDefault="00A70A06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417102"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417102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417102">
        <w:rPr>
          <w:rFonts w:asciiTheme="minorHAnsi" w:hAnsiTheme="minorHAnsi"/>
          <w:b/>
          <w:sz w:val="28"/>
          <w:szCs w:val="28"/>
        </w:rPr>
        <w:lastRenderedPageBreak/>
        <w:t>Mestne prireditve šol za otroke in učence</w:t>
      </w:r>
    </w:p>
    <w:p w:rsidR="004F09AB" w:rsidRPr="00417102" w:rsidRDefault="004F09AB" w:rsidP="004F09AB">
      <w:pPr>
        <w:jc w:val="both"/>
        <w:rPr>
          <w:rFonts w:asciiTheme="minorHAnsi" w:hAnsiTheme="minorHAnsi"/>
          <w:szCs w:val="22"/>
        </w:rPr>
      </w:pPr>
    </w:p>
    <w:p w:rsidR="00FF261A" w:rsidRPr="00417102" w:rsidRDefault="004F09AB" w:rsidP="00FF26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417102">
        <w:rPr>
          <w:rFonts w:asciiTheme="minorHAnsi" w:hAnsiTheme="minorHAnsi"/>
          <w:szCs w:val="22"/>
        </w:rPr>
        <w:t xml:space="preserve">Vloge, ki bodo izpolnjevale vse pogoje, navedene v javnem razpisu v javnem razpisu za sofinanciranje programov in/ali projektov v MOL v letu </w:t>
      </w:r>
      <w:r w:rsidR="00496042" w:rsidRPr="00417102">
        <w:rPr>
          <w:rFonts w:asciiTheme="minorHAnsi" w:hAnsiTheme="minorHAnsi"/>
          <w:szCs w:val="22"/>
        </w:rPr>
        <w:t>2015</w:t>
      </w:r>
      <w:r w:rsidRPr="00417102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 F, bodo ocenjene skladno s spodaj navedenimi merili. </w:t>
      </w:r>
      <w:r w:rsidR="00FF261A" w:rsidRPr="00417102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9D6620" w:rsidRPr="00417102">
        <w:rPr>
          <w:rFonts w:asciiTheme="minorHAnsi" w:hAnsiTheme="minorHAnsi"/>
          <w:szCs w:val="22"/>
        </w:rPr>
        <w:t>50</w:t>
      </w:r>
      <w:r w:rsidR="00FF261A" w:rsidRPr="00417102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FF261A" w:rsidRPr="00417102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4F09AB" w:rsidRPr="00417102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E00F8A" w:rsidRPr="00417102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417102">
        <w:rPr>
          <w:rFonts w:asciiTheme="minorHAnsi" w:hAnsiTheme="minorHAnsi"/>
          <w:b/>
          <w:szCs w:val="22"/>
          <w:u w:val="single"/>
        </w:rPr>
        <w:t>VSEBINA:</w:t>
      </w:r>
    </w:p>
    <w:p w:rsidR="00E00F8A" w:rsidRPr="00417102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1. Ustreznost vsebine glede na prijavljen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ustreza prijavljenemu projektu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točki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delno ustreza prijavljenemu projektu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točka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Vsebina ne ustreza prijavljenemu projektu</w:t>
            </w:r>
          </w:p>
        </w:tc>
      </w:tr>
    </w:tbl>
    <w:p w:rsidR="00E00F8A" w:rsidRPr="00417102" w:rsidRDefault="00E00F8A" w:rsidP="00E00F8A">
      <w:pPr>
        <w:jc w:val="both"/>
        <w:rPr>
          <w:rFonts w:asciiTheme="minorHAnsi" w:hAnsiTheme="minorHAnsi"/>
          <w:szCs w:val="22"/>
        </w:rPr>
      </w:pPr>
    </w:p>
    <w:p w:rsidR="00747B75" w:rsidRPr="00417102" w:rsidRDefault="00E00F8A" w:rsidP="00747B75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2. </w:t>
      </w:r>
      <w:r w:rsidR="00747B75" w:rsidRPr="00417102">
        <w:rPr>
          <w:rFonts w:asciiTheme="minorHAnsi" w:hAnsiTheme="minorHAnsi"/>
          <w:b/>
          <w:szCs w:val="22"/>
        </w:rPr>
        <w:t>Število udeležencev prireditve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Več kot 500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Od 251 - 500 </w:t>
            </w:r>
          </w:p>
        </w:tc>
      </w:tr>
      <w:tr w:rsidR="00747B75" w:rsidRPr="00417102" w:rsidTr="008C0FC2">
        <w:tc>
          <w:tcPr>
            <w:tcW w:w="100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747B75" w:rsidRPr="00417102" w:rsidRDefault="00747B75" w:rsidP="008C0FC2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 xml:space="preserve">Do 250 </w:t>
            </w:r>
          </w:p>
        </w:tc>
      </w:tr>
    </w:tbl>
    <w:p w:rsidR="00747B75" w:rsidRPr="00417102" w:rsidRDefault="00747B75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Pr="00417102" w:rsidRDefault="00747B75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3. </w:t>
      </w:r>
      <w:r w:rsidR="00E00F8A" w:rsidRPr="00417102"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00F8A" w:rsidRPr="00417102" w:rsidTr="00753560">
        <w:trPr>
          <w:trHeight w:val="231"/>
        </w:trPr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747B75" w:rsidRPr="00417102" w:rsidRDefault="00747B75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E00F8A" w:rsidRPr="00417102" w:rsidRDefault="00E00F8A" w:rsidP="00E00F8A">
      <w:pPr>
        <w:jc w:val="both"/>
        <w:outlineLvl w:val="0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  <w:u w:val="single"/>
        </w:rPr>
        <w:t>FINANCE:</w:t>
      </w:r>
    </w:p>
    <w:p w:rsidR="00E00F8A" w:rsidRPr="00417102" w:rsidRDefault="00E00F8A" w:rsidP="00E00F8A">
      <w:pPr>
        <w:jc w:val="both"/>
        <w:rPr>
          <w:rFonts w:asciiTheme="minorHAnsi" w:hAnsiTheme="minorHAnsi"/>
          <w:szCs w:val="22"/>
        </w:rPr>
      </w:pP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>4. Finančni načrt je realen in racionalen, načrtovana poraba je smiselno povezana in usklajena s predstavljeno zasnovo projekta, posamezne finančne postavke pa so realno ocenjene in pregledne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00F8A" w:rsidRPr="00417102" w:rsidTr="00753560">
        <w:trPr>
          <w:trHeight w:val="231"/>
        </w:trPr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417102" w:rsidTr="00753560">
        <w:tc>
          <w:tcPr>
            <w:tcW w:w="100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E00F8A" w:rsidRPr="0041710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417102">
              <w:rPr>
                <w:rFonts w:asciiTheme="minorHAnsi" w:hAnsiTheme="minorHAnsi"/>
              </w:rPr>
              <w:t>Ne izpolnjuje</w:t>
            </w:r>
          </w:p>
        </w:tc>
      </w:tr>
    </w:tbl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A70A06" w:rsidRPr="00417102" w:rsidRDefault="00A70A06" w:rsidP="00E00F8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Pogoji za financiranje projektov v letu </w:t>
      </w:r>
      <w:r w:rsidR="00496042" w:rsidRPr="00417102">
        <w:rPr>
          <w:rFonts w:asciiTheme="minorHAnsi" w:hAnsiTheme="minorHAnsi"/>
          <w:b/>
          <w:szCs w:val="22"/>
        </w:rPr>
        <w:t>2015</w:t>
      </w:r>
      <w:r w:rsidRPr="00417102">
        <w:rPr>
          <w:rFonts w:asciiTheme="minorHAnsi" w:hAnsiTheme="minorHAnsi"/>
          <w:b/>
          <w:szCs w:val="22"/>
        </w:rPr>
        <w:t xml:space="preserve"> so: </w:t>
      </w:r>
    </w:p>
    <w:p w:rsidR="00E00F8A" w:rsidRPr="00417102" w:rsidRDefault="00E00F8A" w:rsidP="00E00F8A">
      <w:pPr>
        <w:jc w:val="both"/>
        <w:rPr>
          <w:rFonts w:asciiTheme="minorHAnsi" w:hAnsiTheme="minorHAnsi"/>
          <w:szCs w:val="22"/>
        </w:rPr>
      </w:pPr>
      <w:r w:rsidRPr="00417102">
        <w:rPr>
          <w:rFonts w:asciiTheme="minorHAnsi" w:hAnsiTheme="minorHAnsi"/>
          <w:szCs w:val="22"/>
        </w:rPr>
        <w:t xml:space="preserve">1. Pridobitev najmanj </w:t>
      </w:r>
      <w:r w:rsidR="009D6620" w:rsidRPr="00417102">
        <w:rPr>
          <w:rFonts w:asciiTheme="minorHAnsi" w:hAnsiTheme="minorHAnsi"/>
          <w:szCs w:val="22"/>
        </w:rPr>
        <w:t>20</w:t>
      </w:r>
      <w:r w:rsidRPr="00417102">
        <w:rPr>
          <w:rFonts w:asciiTheme="minorHAnsi" w:hAnsiTheme="minorHAnsi"/>
          <w:szCs w:val="22"/>
        </w:rPr>
        <w:t xml:space="preserve"> skupnih točk v okviru meril.</w:t>
      </w:r>
    </w:p>
    <w:p w:rsidR="00E00F8A" w:rsidRPr="00417102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A70A06" w:rsidRPr="00417102" w:rsidRDefault="00A70A06" w:rsidP="00A70A06">
      <w:pPr>
        <w:jc w:val="both"/>
        <w:rPr>
          <w:rFonts w:asciiTheme="minorHAnsi" w:hAnsiTheme="minorHAnsi"/>
          <w:b/>
          <w:szCs w:val="22"/>
        </w:rPr>
      </w:pPr>
      <w:r w:rsidRPr="00417102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A70A06" w:rsidRPr="00417102" w:rsidRDefault="00A70A06" w:rsidP="00A70A06">
      <w:pPr>
        <w:ind w:left="360"/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A70A06" w:rsidTr="00125A1D">
        <w:tc>
          <w:tcPr>
            <w:tcW w:w="5920" w:type="dxa"/>
            <w:vAlign w:val="center"/>
          </w:tcPr>
          <w:p w:rsidR="00A70A06" w:rsidRPr="00417102" w:rsidRDefault="00A70A06" w:rsidP="00A70A06">
            <w:pPr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F:</w:t>
            </w:r>
          </w:p>
        </w:tc>
        <w:tc>
          <w:tcPr>
            <w:tcW w:w="2552" w:type="dxa"/>
            <w:vAlign w:val="center"/>
          </w:tcPr>
          <w:p w:rsidR="00A70A06" w:rsidRPr="00417102" w:rsidRDefault="00A70A06" w:rsidP="00125A1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417102">
              <w:rPr>
                <w:rFonts w:asciiTheme="minorHAnsi" w:hAnsiTheme="minorHAnsi"/>
                <w:b/>
                <w:szCs w:val="22"/>
              </w:rPr>
              <w:t>80 %</w:t>
            </w:r>
          </w:p>
        </w:tc>
        <w:bookmarkStart w:id="0" w:name="_GoBack"/>
        <w:bookmarkEnd w:id="0"/>
      </w:tr>
    </w:tbl>
    <w:p w:rsidR="00E00F8A" w:rsidRDefault="00E00F8A" w:rsidP="00A70A06">
      <w:pPr>
        <w:jc w:val="both"/>
        <w:rPr>
          <w:rFonts w:asciiTheme="minorHAnsi" w:hAnsiTheme="minorHAnsi"/>
          <w:b/>
          <w:szCs w:val="22"/>
          <w:u w:val="single"/>
        </w:rPr>
      </w:pPr>
    </w:p>
    <w:sectPr w:rsidR="00E00F8A" w:rsidSect="001E25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CF" w:rsidRDefault="003235CF" w:rsidP="009D6620">
      <w:r>
        <w:separator/>
      </w:r>
    </w:p>
  </w:endnote>
  <w:endnote w:type="continuationSeparator" w:id="0">
    <w:p w:rsidR="003235CF" w:rsidRDefault="003235CF" w:rsidP="009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5482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C0FC2" w:rsidRPr="009D6620" w:rsidRDefault="008C0FC2">
        <w:pPr>
          <w:pStyle w:val="Noga"/>
          <w:jc w:val="right"/>
          <w:rPr>
            <w:rFonts w:asciiTheme="minorHAnsi" w:hAnsiTheme="minorHAnsi"/>
            <w:sz w:val="20"/>
            <w:szCs w:val="20"/>
          </w:rPr>
        </w:pPr>
        <w:r w:rsidRPr="009D6620">
          <w:rPr>
            <w:rFonts w:asciiTheme="minorHAnsi" w:hAnsiTheme="minorHAnsi"/>
            <w:sz w:val="20"/>
            <w:szCs w:val="20"/>
          </w:rPr>
          <w:fldChar w:fldCharType="begin"/>
        </w:r>
        <w:r w:rsidRPr="009D662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D6620">
          <w:rPr>
            <w:rFonts w:asciiTheme="minorHAnsi" w:hAnsiTheme="minorHAnsi"/>
            <w:sz w:val="20"/>
            <w:szCs w:val="20"/>
          </w:rPr>
          <w:fldChar w:fldCharType="separate"/>
        </w:r>
        <w:r w:rsidR="00417102">
          <w:rPr>
            <w:rFonts w:asciiTheme="minorHAnsi" w:hAnsiTheme="minorHAnsi"/>
            <w:noProof/>
            <w:sz w:val="20"/>
            <w:szCs w:val="20"/>
          </w:rPr>
          <w:t>3</w:t>
        </w:r>
        <w:r w:rsidRPr="009D662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C0FC2" w:rsidRDefault="008C0F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CF" w:rsidRDefault="003235CF" w:rsidP="009D6620">
      <w:r>
        <w:separator/>
      </w:r>
    </w:p>
  </w:footnote>
  <w:footnote w:type="continuationSeparator" w:id="0">
    <w:p w:rsidR="003235CF" w:rsidRDefault="003235CF" w:rsidP="009D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AD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F96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A050B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90A25"/>
    <w:multiLevelType w:val="hybridMultilevel"/>
    <w:tmpl w:val="5C72FBB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B45B8C"/>
    <w:multiLevelType w:val="hybridMultilevel"/>
    <w:tmpl w:val="066E0CC4"/>
    <w:lvl w:ilvl="0" w:tplc="F3EA04E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A25B5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7797"/>
    <w:multiLevelType w:val="hybridMultilevel"/>
    <w:tmpl w:val="CC44E1E8"/>
    <w:lvl w:ilvl="0" w:tplc="20A026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1054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D0363D8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27A6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035CF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E"/>
    <w:rsid w:val="000A6F4C"/>
    <w:rsid w:val="000B0DAF"/>
    <w:rsid w:val="000F74F5"/>
    <w:rsid w:val="0011572E"/>
    <w:rsid w:val="00142A7E"/>
    <w:rsid w:val="00183BDF"/>
    <w:rsid w:val="00197C98"/>
    <w:rsid w:val="001B7ABC"/>
    <w:rsid w:val="001C4B9B"/>
    <w:rsid w:val="001D144B"/>
    <w:rsid w:val="001D5285"/>
    <w:rsid w:val="001E25AB"/>
    <w:rsid w:val="00296972"/>
    <w:rsid w:val="002E163A"/>
    <w:rsid w:val="002E529B"/>
    <w:rsid w:val="00303638"/>
    <w:rsid w:val="00305ACF"/>
    <w:rsid w:val="003235CF"/>
    <w:rsid w:val="00333693"/>
    <w:rsid w:val="0037677F"/>
    <w:rsid w:val="00392EB4"/>
    <w:rsid w:val="003C440C"/>
    <w:rsid w:val="003D0621"/>
    <w:rsid w:val="003D2C24"/>
    <w:rsid w:val="003E767B"/>
    <w:rsid w:val="003F4CB2"/>
    <w:rsid w:val="00410762"/>
    <w:rsid w:val="00417102"/>
    <w:rsid w:val="00424B38"/>
    <w:rsid w:val="00455F4B"/>
    <w:rsid w:val="00496042"/>
    <w:rsid w:val="004D4AA9"/>
    <w:rsid w:val="004F09AB"/>
    <w:rsid w:val="00532F64"/>
    <w:rsid w:val="005359A0"/>
    <w:rsid w:val="005411F8"/>
    <w:rsid w:val="00543AE4"/>
    <w:rsid w:val="00545B6F"/>
    <w:rsid w:val="00551CB9"/>
    <w:rsid w:val="005A1270"/>
    <w:rsid w:val="00637D4B"/>
    <w:rsid w:val="00692176"/>
    <w:rsid w:val="00695A78"/>
    <w:rsid w:val="00747B75"/>
    <w:rsid w:val="00753560"/>
    <w:rsid w:val="007C492F"/>
    <w:rsid w:val="00821EBE"/>
    <w:rsid w:val="0085133B"/>
    <w:rsid w:val="008552E9"/>
    <w:rsid w:val="00882F1A"/>
    <w:rsid w:val="00884095"/>
    <w:rsid w:val="00890D06"/>
    <w:rsid w:val="008C0FC2"/>
    <w:rsid w:val="008E436A"/>
    <w:rsid w:val="008F10B2"/>
    <w:rsid w:val="00911343"/>
    <w:rsid w:val="00920610"/>
    <w:rsid w:val="00922C0F"/>
    <w:rsid w:val="0094545C"/>
    <w:rsid w:val="009A7105"/>
    <w:rsid w:val="009B756E"/>
    <w:rsid w:val="009C35F0"/>
    <w:rsid w:val="009D6620"/>
    <w:rsid w:val="009E773E"/>
    <w:rsid w:val="00A251CD"/>
    <w:rsid w:val="00A70A06"/>
    <w:rsid w:val="00A75FD5"/>
    <w:rsid w:val="00A77FF7"/>
    <w:rsid w:val="00A970DE"/>
    <w:rsid w:val="00AA2E33"/>
    <w:rsid w:val="00AA33CD"/>
    <w:rsid w:val="00AA3AB3"/>
    <w:rsid w:val="00AE20B0"/>
    <w:rsid w:val="00B31E04"/>
    <w:rsid w:val="00B44895"/>
    <w:rsid w:val="00B77563"/>
    <w:rsid w:val="00B832E1"/>
    <w:rsid w:val="00BA06D8"/>
    <w:rsid w:val="00BE13FC"/>
    <w:rsid w:val="00C01F04"/>
    <w:rsid w:val="00C36F0C"/>
    <w:rsid w:val="00C60C33"/>
    <w:rsid w:val="00C80908"/>
    <w:rsid w:val="00C90323"/>
    <w:rsid w:val="00CA5587"/>
    <w:rsid w:val="00CA656B"/>
    <w:rsid w:val="00CF5B34"/>
    <w:rsid w:val="00D01B6B"/>
    <w:rsid w:val="00D54D0E"/>
    <w:rsid w:val="00DB3F31"/>
    <w:rsid w:val="00DC69DB"/>
    <w:rsid w:val="00E00F8A"/>
    <w:rsid w:val="00E01A38"/>
    <w:rsid w:val="00E53081"/>
    <w:rsid w:val="00F05EA1"/>
    <w:rsid w:val="00F92E34"/>
    <w:rsid w:val="00F9787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E290-42B3-4442-9731-C2D1B395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Gorenc</dc:creator>
  <cp:lastModifiedBy>Nataša Naumović</cp:lastModifiedBy>
  <cp:revision>4</cp:revision>
  <cp:lastPrinted>2013-10-14T08:19:00Z</cp:lastPrinted>
  <dcterms:created xsi:type="dcterms:W3CDTF">2014-11-27T14:50:00Z</dcterms:created>
  <dcterms:modified xsi:type="dcterms:W3CDTF">2014-11-28T14:13:00Z</dcterms:modified>
</cp:coreProperties>
</file>