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A3232" w14:textId="77777777" w:rsidR="00167DC2" w:rsidRDefault="00167DC2" w:rsidP="00770D2C">
      <w:pPr>
        <w:pStyle w:val="Naslov"/>
      </w:pPr>
      <w:bookmarkStart w:id="0" w:name="_GoBack"/>
      <w:bookmarkEnd w:id="0"/>
    </w:p>
    <w:p w14:paraId="6394A8AA" w14:textId="77777777" w:rsidR="00167DC2" w:rsidRDefault="00167DC2" w:rsidP="00770D2C">
      <w:pPr>
        <w:pStyle w:val="Naslov"/>
      </w:pPr>
    </w:p>
    <w:p w14:paraId="59176F60" w14:textId="77777777" w:rsidR="00167DC2" w:rsidRDefault="00167DC2" w:rsidP="00770D2C">
      <w:pPr>
        <w:pStyle w:val="Naslov"/>
      </w:pPr>
    </w:p>
    <w:p w14:paraId="7318AC1C" w14:textId="77777777" w:rsidR="00167DC2" w:rsidRDefault="00167DC2" w:rsidP="00770D2C">
      <w:pPr>
        <w:pStyle w:val="Naslov"/>
      </w:pPr>
    </w:p>
    <w:p w14:paraId="148FA024" w14:textId="77777777" w:rsidR="007143EE" w:rsidRPr="00247299" w:rsidRDefault="00605E62" w:rsidP="007F0BD8">
      <w:pPr>
        <w:pStyle w:val="Naslov"/>
        <w:spacing w:before="120"/>
      </w:pPr>
      <w:r w:rsidRPr="00247299">
        <w:t>Zakonodaja, s</w:t>
      </w:r>
      <w:r w:rsidR="007143EE" w:rsidRPr="00247299">
        <w:t>tandardi in normativi za</w:t>
      </w:r>
    </w:p>
    <w:p w14:paraId="64FF4331" w14:textId="5C8C0F70" w:rsidR="003C6284" w:rsidRDefault="007143EE" w:rsidP="007F0BD8">
      <w:pPr>
        <w:pStyle w:val="Naslov"/>
        <w:spacing w:before="120"/>
      </w:pPr>
      <w:r w:rsidRPr="00247299">
        <w:t>b</w:t>
      </w:r>
      <w:r w:rsidR="00770D2C" w:rsidRPr="00247299">
        <w:t xml:space="preserve">ivalno ugodje </w:t>
      </w:r>
      <w:r w:rsidR="007B266D">
        <w:t xml:space="preserve">in izvajanje ukrepov </w:t>
      </w:r>
      <w:r w:rsidR="00605E62" w:rsidRPr="00247299">
        <w:t>v</w:t>
      </w:r>
      <w:r w:rsidRPr="00247299">
        <w:t xml:space="preserve"> stavbah vzgoje in izobraževanja s poudarkom </w:t>
      </w:r>
      <w:r w:rsidR="0069142B">
        <w:t>na</w:t>
      </w:r>
      <w:r w:rsidR="00770D2C" w:rsidRPr="00247299">
        <w:t xml:space="preserve"> vrtcih</w:t>
      </w:r>
      <w:r w:rsidR="0045566F">
        <w:t xml:space="preserve"> Mestne občine Ljubljana</w:t>
      </w:r>
      <w:r w:rsidR="007B266D">
        <w:t xml:space="preserve"> </w:t>
      </w:r>
    </w:p>
    <w:p w14:paraId="2FC19EE5" w14:textId="77777777" w:rsidR="00AE01E4" w:rsidRDefault="00AE01E4" w:rsidP="00770D2C">
      <w:pPr>
        <w:pStyle w:val="Naslov"/>
      </w:pPr>
    </w:p>
    <w:p w14:paraId="31F986D7" w14:textId="77777777" w:rsidR="00AE01E4" w:rsidRPr="00247299" w:rsidRDefault="00AE01E4" w:rsidP="00770D2C">
      <w:pPr>
        <w:pStyle w:val="Naslov"/>
      </w:pPr>
    </w:p>
    <w:p w14:paraId="4CB6C32A" w14:textId="77777777" w:rsidR="00167DC2" w:rsidRDefault="00770D2C" w:rsidP="00770D2C">
      <w:pPr>
        <w:pStyle w:val="Naslov"/>
        <w:tabs>
          <w:tab w:val="center" w:pos="4754"/>
          <w:tab w:val="left" w:pos="7815"/>
        </w:tabs>
      </w:pPr>
      <w:r w:rsidRPr="00247299">
        <w:t>– zahteve in priporočila –</w:t>
      </w:r>
    </w:p>
    <w:p w14:paraId="1A6A1307" w14:textId="77777777" w:rsidR="00167DC2" w:rsidRDefault="00167DC2" w:rsidP="00770D2C">
      <w:pPr>
        <w:pStyle w:val="Naslov"/>
        <w:tabs>
          <w:tab w:val="center" w:pos="4754"/>
          <w:tab w:val="left" w:pos="7815"/>
        </w:tabs>
      </w:pPr>
    </w:p>
    <w:p w14:paraId="7268B52D" w14:textId="77777777" w:rsidR="00167DC2" w:rsidRDefault="00167DC2" w:rsidP="00770D2C">
      <w:pPr>
        <w:pStyle w:val="Naslov"/>
        <w:tabs>
          <w:tab w:val="center" w:pos="4754"/>
          <w:tab w:val="left" w:pos="7815"/>
        </w:tabs>
      </w:pPr>
    </w:p>
    <w:p w14:paraId="35FB840C" w14:textId="77777777" w:rsidR="00167DC2" w:rsidRDefault="00167DC2" w:rsidP="00770D2C">
      <w:pPr>
        <w:pStyle w:val="Naslov"/>
        <w:tabs>
          <w:tab w:val="center" w:pos="4754"/>
          <w:tab w:val="left" w:pos="7815"/>
        </w:tabs>
      </w:pPr>
    </w:p>
    <w:p w14:paraId="0D058E37" w14:textId="77777777" w:rsidR="00167DC2" w:rsidRDefault="00167DC2" w:rsidP="00770D2C">
      <w:pPr>
        <w:pStyle w:val="Naslov"/>
        <w:tabs>
          <w:tab w:val="center" w:pos="4754"/>
          <w:tab w:val="left" w:pos="7815"/>
        </w:tabs>
      </w:pPr>
    </w:p>
    <w:p w14:paraId="292D7CE5" w14:textId="77777777" w:rsidR="00167DC2" w:rsidRDefault="00167DC2" w:rsidP="00770D2C">
      <w:pPr>
        <w:pStyle w:val="Naslov"/>
        <w:tabs>
          <w:tab w:val="center" w:pos="4754"/>
          <w:tab w:val="left" w:pos="7815"/>
        </w:tabs>
      </w:pPr>
    </w:p>
    <w:p w14:paraId="511D1769" w14:textId="77777777" w:rsidR="00167DC2" w:rsidRDefault="00167DC2" w:rsidP="00770D2C">
      <w:pPr>
        <w:pStyle w:val="Naslov"/>
        <w:tabs>
          <w:tab w:val="center" w:pos="4754"/>
          <w:tab w:val="left" w:pos="7815"/>
        </w:tabs>
        <w:rPr>
          <w:b w:val="0"/>
          <w:sz w:val="28"/>
        </w:rPr>
      </w:pPr>
    </w:p>
    <w:p w14:paraId="0A895931" w14:textId="77777777" w:rsidR="00167DC2" w:rsidRDefault="00167DC2" w:rsidP="00770D2C">
      <w:pPr>
        <w:pStyle w:val="Naslov"/>
        <w:tabs>
          <w:tab w:val="center" w:pos="4754"/>
          <w:tab w:val="left" w:pos="7815"/>
        </w:tabs>
        <w:rPr>
          <w:b w:val="0"/>
          <w:sz w:val="28"/>
        </w:rPr>
      </w:pPr>
    </w:p>
    <w:p w14:paraId="2F3CBAC2" w14:textId="77777777" w:rsidR="007B266D" w:rsidRDefault="007B266D" w:rsidP="00770D2C">
      <w:pPr>
        <w:pStyle w:val="Naslov"/>
        <w:tabs>
          <w:tab w:val="center" w:pos="4754"/>
          <w:tab w:val="left" w:pos="7815"/>
        </w:tabs>
        <w:rPr>
          <w:b w:val="0"/>
          <w:sz w:val="28"/>
        </w:rPr>
      </w:pPr>
    </w:p>
    <w:p w14:paraId="495D1098" w14:textId="77777777" w:rsidR="00747F6B" w:rsidRDefault="00747F6B" w:rsidP="00770D2C">
      <w:pPr>
        <w:pStyle w:val="Naslov"/>
        <w:tabs>
          <w:tab w:val="center" w:pos="4754"/>
          <w:tab w:val="left" w:pos="7815"/>
        </w:tabs>
        <w:rPr>
          <w:b w:val="0"/>
          <w:sz w:val="28"/>
        </w:rPr>
      </w:pPr>
    </w:p>
    <w:p w14:paraId="7EBFAA04" w14:textId="77777777" w:rsidR="00747F6B" w:rsidRDefault="00747F6B" w:rsidP="00770D2C">
      <w:pPr>
        <w:pStyle w:val="Naslov"/>
        <w:tabs>
          <w:tab w:val="center" w:pos="4754"/>
          <w:tab w:val="left" w:pos="7815"/>
        </w:tabs>
        <w:rPr>
          <w:b w:val="0"/>
          <w:sz w:val="28"/>
        </w:rPr>
      </w:pPr>
    </w:p>
    <w:p w14:paraId="60198AB6" w14:textId="77777777" w:rsidR="007B266D" w:rsidRDefault="007B266D" w:rsidP="00770D2C">
      <w:pPr>
        <w:pStyle w:val="Naslov"/>
        <w:tabs>
          <w:tab w:val="center" w:pos="4754"/>
          <w:tab w:val="left" w:pos="7815"/>
        </w:tabs>
        <w:rPr>
          <w:b w:val="0"/>
          <w:sz w:val="28"/>
        </w:rPr>
      </w:pPr>
    </w:p>
    <w:p w14:paraId="47D56D28" w14:textId="77777777" w:rsidR="007B266D" w:rsidRDefault="007B266D" w:rsidP="00770D2C">
      <w:pPr>
        <w:pStyle w:val="Naslov"/>
        <w:tabs>
          <w:tab w:val="center" w:pos="4754"/>
          <w:tab w:val="left" w:pos="7815"/>
        </w:tabs>
        <w:rPr>
          <w:b w:val="0"/>
          <w:sz w:val="28"/>
        </w:rPr>
      </w:pPr>
    </w:p>
    <w:p w14:paraId="3332A6FC" w14:textId="774912A4" w:rsidR="007B266D" w:rsidRDefault="00747F6B" w:rsidP="00770D2C">
      <w:pPr>
        <w:pStyle w:val="Naslov"/>
        <w:tabs>
          <w:tab w:val="center" w:pos="4754"/>
          <w:tab w:val="left" w:pos="7815"/>
        </w:tabs>
        <w:rPr>
          <w:b w:val="0"/>
          <w:sz w:val="28"/>
        </w:rPr>
      </w:pPr>
      <w:r>
        <w:rPr>
          <w:b w:val="0"/>
          <w:sz w:val="28"/>
        </w:rPr>
        <w:t>Vrtci Mestne občine Ljubljana</w:t>
      </w:r>
    </w:p>
    <w:p w14:paraId="0581381B" w14:textId="77777777" w:rsidR="007B266D" w:rsidRPr="007B266D" w:rsidRDefault="007B266D" w:rsidP="00770D2C">
      <w:pPr>
        <w:pStyle w:val="Naslov"/>
        <w:tabs>
          <w:tab w:val="center" w:pos="4754"/>
          <w:tab w:val="left" w:pos="7815"/>
        </w:tabs>
        <w:rPr>
          <w:b w:val="0"/>
          <w:sz w:val="28"/>
        </w:rPr>
      </w:pPr>
    </w:p>
    <w:p w14:paraId="522F6E83" w14:textId="77777777" w:rsidR="00167DC2" w:rsidRDefault="00167DC2" w:rsidP="00770D2C">
      <w:pPr>
        <w:pStyle w:val="Naslov"/>
        <w:tabs>
          <w:tab w:val="center" w:pos="4754"/>
          <w:tab w:val="left" w:pos="7815"/>
        </w:tabs>
      </w:pPr>
      <w:r w:rsidRPr="007B266D">
        <w:rPr>
          <w:b w:val="0"/>
          <w:sz w:val="28"/>
        </w:rPr>
        <w:t>December 2015</w:t>
      </w:r>
      <w:r>
        <w:br w:type="page"/>
      </w:r>
    </w:p>
    <w:sdt>
      <w:sdtPr>
        <w:rPr>
          <w:rFonts w:ascii="Arial" w:eastAsia="Times New Roman" w:hAnsi="Arial" w:cs="Times New Roman"/>
          <w:color w:val="auto"/>
          <w:sz w:val="18"/>
          <w:szCs w:val="24"/>
          <w:lang w:eastAsia="en-US"/>
        </w:rPr>
        <w:id w:val="209547959"/>
        <w:docPartObj>
          <w:docPartGallery w:val="Table of Contents"/>
          <w:docPartUnique/>
        </w:docPartObj>
      </w:sdtPr>
      <w:sdtEndPr>
        <w:rPr>
          <w:rFonts w:ascii="Verdana" w:hAnsi="Verdana"/>
          <w:b/>
          <w:bCs/>
          <w:sz w:val="16"/>
        </w:rPr>
      </w:sdtEndPr>
      <w:sdtContent>
        <w:p w14:paraId="00AF7CE6" w14:textId="11B35407" w:rsidR="001C0363" w:rsidRPr="00966688" w:rsidRDefault="00747F6B">
          <w:pPr>
            <w:pStyle w:val="NaslovTOC"/>
            <w:rPr>
              <w:rFonts w:asciiTheme="minorHAnsi" w:hAnsiTheme="minorHAnsi"/>
              <w:b/>
              <w:color w:val="auto"/>
            </w:rPr>
          </w:pPr>
          <w:r w:rsidRPr="00966688">
            <w:rPr>
              <w:rFonts w:asciiTheme="minorHAnsi" w:hAnsiTheme="minorHAnsi"/>
              <w:b/>
              <w:color w:val="auto"/>
            </w:rPr>
            <w:t>KAZALO VSEBINE</w:t>
          </w:r>
        </w:p>
        <w:p w14:paraId="55988A2C" w14:textId="023EB946" w:rsidR="00966688" w:rsidRDefault="001C0363">
          <w:pPr>
            <w:pStyle w:val="Kazalovsebine1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sl-SI"/>
            </w:rPr>
          </w:pPr>
          <w:r w:rsidRPr="00247299">
            <w:fldChar w:fldCharType="begin"/>
          </w:r>
          <w:r w:rsidRPr="00247299">
            <w:instrText xml:space="preserve"> TOC \o "1-3" \h \z \u </w:instrText>
          </w:r>
          <w:r w:rsidRPr="00247299">
            <w:fldChar w:fldCharType="separate"/>
          </w:r>
          <w:hyperlink w:anchor="_Toc438042992" w:history="1">
            <w:r w:rsidR="00966688" w:rsidRPr="00D81E4D">
              <w:rPr>
                <w:rStyle w:val="Hiperpovezava"/>
                <w:noProof/>
              </w:rPr>
              <w:t>1</w:t>
            </w:r>
            <w:r w:rsidR="00966688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sl-SI"/>
              </w:rPr>
              <w:tab/>
            </w:r>
            <w:r w:rsidR="00966688" w:rsidRPr="00D81E4D">
              <w:rPr>
                <w:rStyle w:val="Hiperpovezava"/>
                <w:noProof/>
              </w:rPr>
              <w:t>Uvod, izhodišča</w:t>
            </w:r>
            <w:r w:rsidR="00966688">
              <w:rPr>
                <w:noProof/>
                <w:webHidden/>
              </w:rPr>
              <w:tab/>
            </w:r>
            <w:r w:rsidR="00966688">
              <w:rPr>
                <w:noProof/>
                <w:webHidden/>
              </w:rPr>
              <w:fldChar w:fldCharType="begin"/>
            </w:r>
            <w:r w:rsidR="00966688">
              <w:rPr>
                <w:noProof/>
                <w:webHidden/>
              </w:rPr>
              <w:instrText xml:space="preserve"> PAGEREF _Toc438042992 \h </w:instrText>
            </w:r>
            <w:r w:rsidR="00966688">
              <w:rPr>
                <w:noProof/>
                <w:webHidden/>
              </w:rPr>
            </w:r>
            <w:r w:rsidR="00966688">
              <w:rPr>
                <w:noProof/>
                <w:webHidden/>
              </w:rPr>
              <w:fldChar w:fldCharType="separate"/>
            </w:r>
            <w:r w:rsidR="00C027DA">
              <w:rPr>
                <w:noProof/>
                <w:webHidden/>
              </w:rPr>
              <w:t>2</w:t>
            </w:r>
            <w:r w:rsidR="00966688">
              <w:rPr>
                <w:noProof/>
                <w:webHidden/>
              </w:rPr>
              <w:fldChar w:fldCharType="end"/>
            </w:r>
          </w:hyperlink>
        </w:p>
        <w:p w14:paraId="57F98CB4" w14:textId="20E318F7" w:rsidR="00966688" w:rsidRDefault="00345E4D">
          <w:pPr>
            <w:pStyle w:val="Kazalovsebine1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sl-SI"/>
            </w:rPr>
          </w:pPr>
          <w:hyperlink w:anchor="_Toc438042993" w:history="1">
            <w:r w:rsidR="00966688" w:rsidRPr="00D81E4D">
              <w:rPr>
                <w:rStyle w:val="Hiperpovezava"/>
                <w:noProof/>
              </w:rPr>
              <w:t>2</w:t>
            </w:r>
            <w:r w:rsidR="00966688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sl-SI"/>
              </w:rPr>
              <w:tab/>
            </w:r>
            <w:r w:rsidR="00966688" w:rsidRPr="00D81E4D">
              <w:rPr>
                <w:rStyle w:val="Hiperpovezava"/>
                <w:noProof/>
              </w:rPr>
              <w:t>Zahteve in priporočila</w:t>
            </w:r>
            <w:r w:rsidR="00966688">
              <w:rPr>
                <w:noProof/>
                <w:webHidden/>
              </w:rPr>
              <w:tab/>
            </w:r>
            <w:r w:rsidR="00966688">
              <w:rPr>
                <w:noProof/>
                <w:webHidden/>
              </w:rPr>
              <w:fldChar w:fldCharType="begin"/>
            </w:r>
            <w:r w:rsidR="00966688">
              <w:rPr>
                <w:noProof/>
                <w:webHidden/>
              </w:rPr>
              <w:instrText xml:space="preserve"> PAGEREF _Toc438042993 \h </w:instrText>
            </w:r>
            <w:r w:rsidR="00966688">
              <w:rPr>
                <w:noProof/>
                <w:webHidden/>
              </w:rPr>
            </w:r>
            <w:r w:rsidR="00966688">
              <w:rPr>
                <w:noProof/>
                <w:webHidden/>
              </w:rPr>
              <w:fldChar w:fldCharType="separate"/>
            </w:r>
            <w:r w:rsidR="00C027DA">
              <w:rPr>
                <w:noProof/>
                <w:webHidden/>
              </w:rPr>
              <w:t>2</w:t>
            </w:r>
            <w:r w:rsidR="00966688">
              <w:rPr>
                <w:noProof/>
                <w:webHidden/>
              </w:rPr>
              <w:fldChar w:fldCharType="end"/>
            </w:r>
          </w:hyperlink>
        </w:p>
        <w:p w14:paraId="1B97C39D" w14:textId="7DDFFE60" w:rsidR="00966688" w:rsidRDefault="00345E4D">
          <w:pPr>
            <w:pStyle w:val="Kazalovsebine1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sl-SI"/>
            </w:rPr>
          </w:pPr>
          <w:hyperlink w:anchor="_Toc438042994" w:history="1">
            <w:r w:rsidR="00966688" w:rsidRPr="00D81E4D">
              <w:rPr>
                <w:rStyle w:val="Hiperpovezava"/>
                <w:noProof/>
              </w:rPr>
              <w:t>3</w:t>
            </w:r>
            <w:r w:rsidR="00966688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sl-SI"/>
              </w:rPr>
              <w:tab/>
            </w:r>
            <w:r w:rsidR="00966688" w:rsidRPr="00D81E4D">
              <w:rPr>
                <w:rStyle w:val="Hiperpovezava"/>
                <w:noProof/>
              </w:rPr>
              <w:t>Načela trajnostne gradnje in bivalnega ugodja</w:t>
            </w:r>
            <w:r w:rsidR="00966688">
              <w:rPr>
                <w:noProof/>
                <w:webHidden/>
              </w:rPr>
              <w:tab/>
            </w:r>
            <w:r w:rsidR="00966688">
              <w:rPr>
                <w:noProof/>
                <w:webHidden/>
              </w:rPr>
              <w:fldChar w:fldCharType="begin"/>
            </w:r>
            <w:r w:rsidR="00966688">
              <w:rPr>
                <w:noProof/>
                <w:webHidden/>
              </w:rPr>
              <w:instrText xml:space="preserve"> PAGEREF _Toc438042994 \h </w:instrText>
            </w:r>
            <w:r w:rsidR="00966688">
              <w:rPr>
                <w:noProof/>
                <w:webHidden/>
              </w:rPr>
            </w:r>
            <w:r w:rsidR="00966688">
              <w:rPr>
                <w:noProof/>
                <w:webHidden/>
              </w:rPr>
              <w:fldChar w:fldCharType="separate"/>
            </w:r>
            <w:r w:rsidR="00C027DA">
              <w:rPr>
                <w:noProof/>
                <w:webHidden/>
              </w:rPr>
              <w:t>2</w:t>
            </w:r>
            <w:r w:rsidR="00966688">
              <w:rPr>
                <w:noProof/>
                <w:webHidden/>
              </w:rPr>
              <w:fldChar w:fldCharType="end"/>
            </w:r>
          </w:hyperlink>
        </w:p>
        <w:p w14:paraId="283818EE" w14:textId="2963D3E8" w:rsidR="00966688" w:rsidRDefault="00345E4D">
          <w:pPr>
            <w:pStyle w:val="Kazalovsebine1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sl-SI"/>
            </w:rPr>
          </w:pPr>
          <w:hyperlink w:anchor="_Toc438042995" w:history="1">
            <w:r w:rsidR="00966688" w:rsidRPr="00D81E4D">
              <w:rPr>
                <w:rStyle w:val="Hiperpovezava"/>
                <w:noProof/>
              </w:rPr>
              <w:t>4</w:t>
            </w:r>
            <w:r w:rsidR="00966688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sl-SI"/>
              </w:rPr>
              <w:tab/>
            </w:r>
            <w:r w:rsidR="00966688" w:rsidRPr="00D81E4D">
              <w:rPr>
                <w:rStyle w:val="Hiperpovezava"/>
                <w:noProof/>
              </w:rPr>
              <w:t>Meritve osnovnih parametrov bivalnega ugodja</w:t>
            </w:r>
            <w:r w:rsidR="00966688">
              <w:rPr>
                <w:noProof/>
                <w:webHidden/>
              </w:rPr>
              <w:tab/>
            </w:r>
            <w:r w:rsidR="00966688">
              <w:rPr>
                <w:noProof/>
                <w:webHidden/>
              </w:rPr>
              <w:fldChar w:fldCharType="begin"/>
            </w:r>
            <w:r w:rsidR="00966688">
              <w:rPr>
                <w:noProof/>
                <w:webHidden/>
              </w:rPr>
              <w:instrText xml:space="preserve"> PAGEREF _Toc438042995 \h </w:instrText>
            </w:r>
            <w:r w:rsidR="00966688">
              <w:rPr>
                <w:noProof/>
                <w:webHidden/>
              </w:rPr>
            </w:r>
            <w:r w:rsidR="00966688">
              <w:rPr>
                <w:noProof/>
                <w:webHidden/>
              </w:rPr>
              <w:fldChar w:fldCharType="separate"/>
            </w:r>
            <w:r w:rsidR="00C027DA">
              <w:rPr>
                <w:noProof/>
                <w:webHidden/>
              </w:rPr>
              <w:t>2</w:t>
            </w:r>
            <w:r w:rsidR="00966688">
              <w:rPr>
                <w:noProof/>
                <w:webHidden/>
              </w:rPr>
              <w:fldChar w:fldCharType="end"/>
            </w:r>
          </w:hyperlink>
        </w:p>
        <w:p w14:paraId="0B213376" w14:textId="641E63CD" w:rsidR="00966688" w:rsidRDefault="00345E4D">
          <w:pPr>
            <w:pStyle w:val="Kazalovsebine1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sl-SI"/>
            </w:rPr>
          </w:pPr>
          <w:hyperlink w:anchor="_Toc438042996" w:history="1">
            <w:r w:rsidR="00966688" w:rsidRPr="00D81E4D">
              <w:rPr>
                <w:rStyle w:val="Hiperpovezava"/>
                <w:noProof/>
              </w:rPr>
              <w:t>5</w:t>
            </w:r>
            <w:r w:rsidR="00966688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sl-SI"/>
              </w:rPr>
              <w:tab/>
            </w:r>
            <w:r w:rsidR="00966688" w:rsidRPr="00D81E4D">
              <w:rPr>
                <w:rStyle w:val="Hiperpovezava"/>
                <w:noProof/>
              </w:rPr>
              <w:t>Povzetek ključnih zahtev za doseganje ustreznega bivalnega ugodja</w:t>
            </w:r>
            <w:r w:rsidR="00966688">
              <w:rPr>
                <w:noProof/>
                <w:webHidden/>
              </w:rPr>
              <w:tab/>
            </w:r>
            <w:r w:rsidR="00966688">
              <w:rPr>
                <w:noProof/>
                <w:webHidden/>
              </w:rPr>
              <w:fldChar w:fldCharType="begin"/>
            </w:r>
            <w:r w:rsidR="00966688">
              <w:rPr>
                <w:noProof/>
                <w:webHidden/>
              </w:rPr>
              <w:instrText xml:space="preserve"> PAGEREF _Toc438042996 \h </w:instrText>
            </w:r>
            <w:r w:rsidR="00966688">
              <w:rPr>
                <w:noProof/>
                <w:webHidden/>
              </w:rPr>
            </w:r>
            <w:r w:rsidR="00966688">
              <w:rPr>
                <w:noProof/>
                <w:webHidden/>
              </w:rPr>
              <w:fldChar w:fldCharType="separate"/>
            </w:r>
            <w:r w:rsidR="00C027DA">
              <w:rPr>
                <w:noProof/>
                <w:webHidden/>
              </w:rPr>
              <w:t>4</w:t>
            </w:r>
            <w:r w:rsidR="00966688">
              <w:rPr>
                <w:noProof/>
                <w:webHidden/>
              </w:rPr>
              <w:fldChar w:fldCharType="end"/>
            </w:r>
          </w:hyperlink>
        </w:p>
        <w:p w14:paraId="13BFF6E8" w14:textId="09E948B0" w:rsidR="00966688" w:rsidRDefault="00345E4D">
          <w:pPr>
            <w:pStyle w:val="Kazalovsebine2"/>
            <w:tabs>
              <w:tab w:val="left" w:pos="720"/>
              <w:tab w:val="right" w:leader="dot" w:pos="877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sl-SI"/>
            </w:rPr>
          </w:pPr>
          <w:hyperlink w:anchor="_Toc438042997" w:history="1">
            <w:r w:rsidR="00966688" w:rsidRPr="00D81E4D">
              <w:rPr>
                <w:rStyle w:val="Hiperpovezava"/>
                <w:noProof/>
              </w:rPr>
              <w:t>5.1</w:t>
            </w:r>
            <w:r w:rsidR="00966688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sl-SI"/>
              </w:rPr>
              <w:tab/>
            </w:r>
            <w:r w:rsidR="00966688" w:rsidRPr="00D81E4D">
              <w:rPr>
                <w:rStyle w:val="Hiperpovezava"/>
                <w:noProof/>
              </w:rPr>
              <w:t>Toplotno ugodje</w:t>
            </w:r>
            <w:r w:rsidR="00966688">
              <w:rPr>
                <w:noProof/>
                <w:webHidden/>
              </w:rPr>
              <w:tab/>
            </w:r>
            <w:r w:rsidR="00966688">
              <w:rPr>
                <w:noProof/>
                <w:webHidden/>
              </w:rPr>
              <w:fldChar w:fldCharType="begin"/>
            </w:r>
            <w:r w:rsidR="00966688">
              <w:rPr>
                <w:noProof/>
                <w:webHidden/>
              </w:rPr>
              <w:instrText xml:space="preserve"> PAGEREF _Toc438042997 \h </w:instrText>
            </w:r>
            <w:r w:rsidR="00966688">
              <w:rPr>
                <w:noProof/>
                <w:webHidden/>
              </w:rPr>
            </w:r>
            <w:r w:rsidR="00966688">
              <w:rPr>
                <w:noProof/>
                <w:webHidden/>
              </w:rPr>
              <w:fldChar w:fldCharType="separate"/>
            </w:r>
            <w:r w:rsidR="00C027DA">
              <w:rPr>
                <w:noProof/>
                <w:webHidden/>
              </w:rPr>
              <w:t>4</w:t>
            </w:r>
            <w:r w:rsidR="00966688">
              <w:rPr>
                <w:noProof/>
                <w:webHidden/>
              </w:rPr>
              <w:fldChar w:fldCharType="end"/>
            </w:r>
          </w:hyperlink>
        </w:p>
        <w:p w14:paraId="466FEF3C" w14:textId="0FD01B7F" w:rsidR="00966688" w:rsidRDefault="00345E4D">
          <w:pPr>
            <w:pStyle w:val="Kazalovsebine3"/>
            <w:rPr>
              <w:rFonts w:eastAsiaTheme="minorEastAsia" w:cstheme="minorBidi"/>
              <w:noProof/>
              <w:sz w:val="22"/>
              <w:szCs w:val="22"/>
              <w:lang w:eastAsia="sl-SI"/>
            </w:rPr>
          </w:pPr>
          <w:hyperlink w:anchor="_Toc438042998" w:history="1">
            <w:r w:rsidR="00966688" w:rsidRPr="00D81E4D">
              <w:rPr>
                <w:rStyle w:val="Hiperpovezava"/>
                <w:noProof/>
              </w:rPr>
              <w:t>5.1.1</w:t>
            </w:r>
            <w:r w:rsidR="00966688">
              <w:rPr>
                <w:rFonts w:eastAsiaTheme="minorEastAsia" w:cstheme="minorBidi"/>
                <w:noProof/>
                <w:sz w:val="22"/>
                <w:szCs w:val="22"/>
                <w:lang w:eastAsia="sl-SI"/>
              </w:rPr>
              <w:tab/>
            </w:r>
            <w:r w:rsidR="00966688" w:rsidRPr="00D81E4D">
              <w:rPr>
                <w:rStyle w:val="Hiperpovezava"/>
                <w:noProof/>
              </w:rPr>
              <w:t>Temperatura zraka, sevalna temperatura</w:t>
            </w:r>
            <w:r w:rsidR="00966688">
              <w:rPr>
                <w:noProof/>
                <w:webHidden/>
              </w:rPr>
              <w:tab/>
            </w:r>
            <w:r w:rsidR="00966688">
              <w:rPr>
                <w:noProof/>
                <w:webHidden/>
              </w:rPr>
              <w:fldChar w:fldCharType="begin"/>
            </w:r>
            <w:r w:rsidR="00966688">
              <w:rPr>
                <w:noProof/>
                <w:webHidden/>
              </w:rPr>
              <w:instrText xml:space="preserve"> PAGEREF _Toc438042998 \h </w:instrText>
            </w:r>
            <w:r w:rsidR="00966688">
              <w:rPr>
                <w:noProof/>
                <w:webHidden/>
              </w:rPr>
            </w:r>
            <w:r w:rsidR="00966688">
              <w:rPr>
                <w:noProof/>
                <w:webHidden/>
              </w:rPr>
              <w:fldChar w:fldCharType="separate"/>
            </w:r>
            <w:r w:rsidR="00C027DA">
              <w:rPr>
                <w:noProof/>
                <w:webHidden/>
              </w:rPr>
              <w:t>4</w:t>
            </w:r>
            <w:r w:rsidR="00966688">
              <w:rPr>
                <w:noProof/>
                <w:webHidden/>
              </w:rPr>
              <w:fldChar w:fldCharType="end"/>
            </w:r>
          </w:hyperlink>
        </w:p>
        <w:p w14:paraId="4F39992D" w14:textId="6ADA41D4" w:rsidR="00966688" w:rsidRDefault="00345E4D">
          <w:pPr>
            <w:pStyle w:val="Kazalovsebine3"/>
            <w:rPr>
              <w:rFonts w:eastAsiaTheme="minorEastAsia" w:cstheme="minorBidi"/>
              <w:noProof/>
              <w:sz w:val="22"/>
              <w:szCs w:val="22"/>
              <w:lang w:eastAsia="sl-SI"/>
            </w:rPr>
          </w:pPr>
          <w:hyperlink w:anchor="_Toc438042999" w:history="1">
            <w:r w:rsidR="00966688" w:rsidRPr="00D81E4D">
              <w:rPr>
                <w:rStyle w:val="Hiperpovezava"/>
                <w:noProof/>
              </w:rPr>
              <w:t>5.1.2</w:t>
            </w:r>
            <w:r w:rsidR="00966688">
              <w:rPr>
                <w:rFonts w:eastAsiaTheme="minorEastAsia" w:cstheme="minorBidi"/>
                <w:noProof/>
                <w:sz w:val="22"/>
                <w:szCs w:val="22"/>
                <w:lang w:eastAsia="sl-SI"/>
              </w:rPr>
              <w:tab/>
            </w:r>
            <w:r w:rsidR="00966688" w:rsidRPr="00D81E4D">
              <w:rPr>
                <w:rStyle w:val="Hiperpovezava"/>
                <w:noProof/>
              </w:rPr>
              <w:t>Relativna vlažnost zraka</w:t>
            </w:r>
            <w:r w:rsidR="00966688">
              <w:rPr>
                <w:noProof/>
                <w:webHidden/>
              </w:rPr>
              <w:tab/>
            </w:r>
            <w:r w:rsidR="00966688">
              <w:rPr>
                <w:noProof/>
                <w:webHidden/>
              </w:rPr>
              <w:fldChar w:fldCharType="begin"/>
            </w:r>
            <w:r w:rsidR="00966688">
              <w:rPr>
                <w:noProof/>
                <w:webHidden/>
              </w:rPr>
              <w:instrText xml:space="preserve"> PAGEREF _Toc438042999 \h </w:instrText>
            </w:r>
            <w:r w:rsidR="00966688">
              <w:rPr>
                <w:noProof/>
                <w:webHidden/>
              </w:rPr>
            </w:r>
            <w:r w:rsidR="00966688">
              <w:rPr>
                <w:noProof/>
                <w:webHidden/>
              </w:rPr>
              <w:fldChar w:fldCharType="separate"/>
            </w:r>
            <w:r w:rsidR="00C027DA">
              <w:rPr>
                <w:noProof/>
                <w:webHidden/>
              </w:rPr>
              <w:t>6</w:t>
            </w:r>
            <w:r w:rsidR="00966688">
              <w:rPr>
                <w:noProof/>
                <w:webHidden/>
              </w:rPr>
              <w:fldChar w:fldCharType="end"/>
            </w:r>
          </w:hyperlink>
        </w:p>
        <w:p w14:paraId="6FB63F04" w14:textId="3647B73B" w:rsidR="00966688" w:rsidRDefault="00345E4D">
          <w:pPr>
            <w:pStyle w:val="Kazalovsebine3"/>
            <w:rPr>
              <w:rFonts w:eastAsiaTheme="minorEastAsia" w:cstheme="minorBidi"/>
              <w:noProof/>
              <w:sz w:val="22"/>
              <w:szCs w:val="22"/>
              <w:lang w:eastAsia="sl-SI"/>
            </w:rPr>
          </w:pPr>
          <w:hyperlink w:anchor="_Toc438043000" w:history="1">
            <w:r w:rsidR="00966688" w:rsidRPr="00D81E4D">
              <w:rPr>
                <w:rStyle w:val="Hiperpovezava"/>
                <w:noProof/>
              </w:rPr>
              <w:t>5.1.3</w:t>
            </w:r>
            <w:r w:rsidR="00966688">
              <w:rPr>
                <w:rFonts w:eastAsiaTheme="minorEastAsia" w:cstheme="minorBidi"/>
                <w:noProof/>
                <w:sz w:val="22"/>
                <w:szCs w:val="22"/>
                <w:lang w:eastAsia="sl-SI"/>
              </w:rPr>
              <w:tab/>
            </w:r>
            <w:r w:rsidR="00966688" w:rsidRPr="00D81E4D">
              <w:rPr>
                <w:rStyle w:val="Hiperpovezava"/>
                <w:noProof/>
              </w:rPr>
              <w:t>Hitrost gibanja zraka</w:t>
            </w:r>
            <w:r w:rsidR="00966688">
              <w:rPr>
                <w:noProof/>
                <w:webHidden/>
              </w:rPr>
              <w:tab/>
            </w:r>
            <w:r w:rsidR="00966688">
              <w:rPr>
                <w:noProof/>
                <w:webHidden/>
              </w:rPr>
              <w:fldChar w:fldCharType="begin"/>
            </w:r>
            <w:r w:rsidR="00966688">
              <w:rPr>
                <w:noProof/>
                <w:webHidden/>
              </w:rPr>
              <w:instrText xml:space="preserve"> PAGEREF _Toc438043000 \h </w:instrText>
            </w:r>
            <w:r w:rsidR="00966688">
              <w:rPr>
                <w:noProof/>
                <w:webHidden/>
              </w:rPr>
            </w:r>
            <w:r w:rsidR="00966688">
              <w:rPr>
                <w:noProof/>
                <w:webHidden/>
              </w:rPr>
              <w:fldChar w:fldCharType="separate"/>
            </w:r>
            <w:r w:rsidR="00C027DA">
              <w:rPr>
                <w:noProof/>
                <w:webHidden/>
              </w:rPr>
              <w:t>6</w:t>
            </w:r>
            <w:r w:rsidR="00966688">
              <w:rPr>
                <w:noProof/>
                <w:webHidden/>
              </w:rPr>
              <w:fldChar w:fldCharType="end"/>
            </w:r>
          </w:hyperlink>
        </w:p>
        <w:p w14:paraId="3D9C7D55" w14:textId="55E12EBC" w:rsidR="00966688" w:rsidRDefault="00345E4D">
          <w:pPr>
            <w:pStyle w:val="Kazalovsebine2"/>
            <w:tabs>
              <w:tab w:val="left" w:pos="720"/>
              <w:tab w:val="right" w:leader="dot" w:pos="877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sl-SI"/>
            </w:rPr>
          </w:pPr>
          <w:hyperlink w:anchor="_Toc438043001" w:history="1">
            <w:r w:rsidR="00966688" w:rsidRPr="00D81E4D">
              <w:rPr>
                <w:rStyle w:val="Hiperpovezava"/>
                <w:noProof/>
              </w:rPr>
              <w:t>5.2</w:t>
            </w:r>
            <w:r w:rsidR="00966688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sl-SI"/>
              </w:rPr>
              <w:tab/>
            </w:r>
            <w:r w:rsidR="00966688" w:rsidRPr="00D81E4D">
              <w:rPr>
                <w:rStyle w:val="Hiperpovezava"/>
                <w:noProof/>
              </w:rPr>
              <w:t>Kakovost zraka</w:t>
            </w:r>
            <w:r w:rsidR="00966688">
              <w:rPr>
                <w:noProof/>
                <w:webHidden/>
              </w:rPr>
              <w:tab/>
            </w:r>
            <w:r w:rsidR="00966688">
              <w:rPr>
                <w:noProof/>
                <w:webHidden/>
              </w:rPr>
              <w:fldChar w:fldCharType="begin"/>
            </w:r>
            <w:r w:rsidR="00966688">
              <w:rPr>
                <w:noProof/>
                <w:webHidden/>
              </w:rPr>
              <w:instrText xml:space="preserve"> PAGEREF _Toc438043001 \h </w:instrText>
            </w:r>
            <w:r w:rsidR="00966688">
              <w:rPr>
                <w:noProof/>
                <w:webHidden/>
              </w:rPr>
            </w:r>
            <w:r w:rsidR="00966688">
              <w:rPr>
                <w:noProof/>
                <w:webHidden/>
              </w:rPr>
              <w:fldChar w:fldCharType="separate"/>
            </w:r>
            <w:r w:rsidR="00C027DA">
              <w:rPr>
                <w:noProof/>
                <w:webHidden/>
              </w:rPr>
              <w:t>9</w:t>
            </w:r>
            <w:r w:rsidR="00966688">
              <w:rPr>
                <w:noProof/>
                <w:webHidden/>
              </w:rPr>
              <w:fldChar w:fldCharType="end"/>
            </w:r>
          </w:hyperlink>
        </w:p>
        <w:p w14:paraId="3780E98A" w14:textId="67C282D9" w:rsidR="00966688" w:rsidRDefault="00345E4D">
          <w:pPr>
            <w:pStyle w:val="Kazalovsebine3"/>
            <w:rPr>
              <w:rFonts w:eastAsiaTheme="minorEastAsia" w:cstheme="minorBidi"/>
              <w:noProof/>
              <w:sz w:val="22"/>
              <w:szCs w:val="22"/>
              <w:lang w:eastAsia="sl-SI"/>
            </w:rPr>
          </w:pPr>
          <w:hyperlink w:anchor="_Toc438043002" w:history="1">
            <w:r w:rsidR="00966688" w:rsidRPr="00D81E4D">
              <w:rPr>
                <w:rStyle w:val="Hiperpovezava"/>
                <w:noProof/>
              </w:rPr>
              <w:t>5.2.1</w:t>
            </w:r>
            <w:r w:rsidR="00966688">
              <w:rPr>
                <w:rFonts w:eastAsiaTheme="minorEastAsia" w:cstheme="minorBidi"/>
                <w:noProof/>
                <w:sz w:val="22"/>
                <w:szCs w:val="22"/>
                <w:lang w:eastAsia="sl-SI"/>
              </w:rPr>
              <w:tab/>
            </w:r>
            <w:r w:rsidR="00966688" w:rsidRPr="00D81E4D">
              <w:rPr>
                <w:rStyle w:val="Hiperpovezava"/>
                <w:noProof/>
              </w:rPr>
              <w:t>Kakovost notranjega zraka</w:t>
            </w:r>
            <w:r w:rsidR="00966688">
              <w:rPr>
                <w:noProof/>
                <w:webHidden/>
              </w:rPr>
              <w:tab/>
            </w:r>
            <w:r w:rsidR="00966688">
              <w:rPr>
                <w:noProof/>
                <w:webHidden/>
              </w:rPr>
              <w:fldChar w:fldCharType="begin"/>
            </w:r>
            <w:r w:rsidR="00966688">
              <w:rPr>
                <w:noProof/>
                <w:webHidden/>
              </w:rPr>
              <w:instrText xml:space="preserve"> PAGEREF _Toc438043002 \h </w:instrText>
            </w:r>
            <w:r w:rsidR="00966688">
              <w:rPr>
                <w:noProof/>
                <w:webHidden/>
              </w:rPr>
            </w:r>
            <w:r w:rsidR="00966688">
              <w:rPr>
                <w:noProof/>
                <w:webHidden/>
              </w:rPr>
              <w:fldChar w:fldCharType="separate"/>
            </w:r>
            <w:r w:rsidR="00C027DA">
              <w:rPr>
                <w:noProof/>
                <w:webHidden/>
              </w:rPr>
              <w:t>9</w:t>
            </w:r>
            <w:r w:rsidR="00966688">
              <w:rPr>
                <w:noProof/>
                <w:webHidden/>
              </w:rPr>
              <w:fldChar w:fldCharType="end"/>
            </w:r>
          </w:hyperlink>
        </w:p>
        <w:p w14:paraId="678C2DCB" w14:textId="5772C04E" w:rsidR="00966688" w:rsidRDefault="00345E4D">
          <w:pPr>
            <w:pStyle w:val="Kazalovsebine3"/>
            <w:rPr>
              <w:rFonts w:eastAsiaTheme="minorEastAsia" w:cstheme="minorBidi"/>
              <w:noProof/>
              <w:sz w:val="22"/>
              <w:szCs w:val="22"/>
              <w:lang w:eastAsia="sl-SI"/>
            </w:rPr>
          </w:pPr>
          <w:hyperlink w:anchor="_Toc438043003" w:history="1">
            <w:r w:rsidR="00966688" w:rsidRPr="00D81E4D">
              <w:rPr>
                <w:rStyle w:val="Hiperpovezava"/>
                <w:noProof/>
              </w:rPr>
              <w:t>5.2.2</w:t>
            </w:r>
            <w:r w:rsidR="00966688">
              <w:rPr>
                <w:rFonts w:eastAsiaTheme="minorEastAsia" w:cstheme="minorBidi"/>
                <w:noProof/>
                <w:sz w:val="22"/>
                <w:szCs w:val="22"/>
                <w:lang w:eastAsia="sl-SI"/>
              </w:rPr>
              <w:tab/>
            </w:r>
            <w:r w:rsidR="00966688" w:rsidRPr="00D81E4D">
              <w:rPr>
                <w:rStyle w:val="Hiperpovezava"/>
                <w:noProof/>
              </w:rPr>
              <w:t>Količina svežega zraka</w:t>
            </w:r>
            <w:r w:rsidR="00966688">
              <w:rPr>
                <w:noProof/>
                <w:webHidden/>
              </w:rPr>
              <w:tab/>
            </w:r>
            <w:r w:rsidR="00966688">
              <w:rPr>
                <w:noProof/>
                <w:webHidden/>
              </w:rPr>
              <w:fldChar w:fldCharType="begin"/>
            </w:r>
            <w:r w:rsidR="00966688">
              <w:rPr>
                <w:noProof/>
                <w:webHidden/>
              </w:rPr>
              <w:instrText xml:space="preserve"> PAGEREF _Toc438043003 \h </w:instrText>
            </w:r>
            <w:r w:rsidR="00966688">
              <w:rPr>
                <w:noProof/>
                <w:webHidden/>
              </w:rPr>
            </w:r>
            <w:r w:rsidR="00966688">
              <w:rPr>
                <w:noProof/>
                <w:webHidden/>
              </w:rPr>
              <w:fldChar w:fldCharType="separate"/>
            </w:r>
            <w:r w:rsidR="00C027DA">
              <w:rPr>
                <w:noProof/>
                <w:webHidden/>
              </w:rPr>
              <w:t>10</w:t>
            </w:r>
            <w:r w:rsidR="00966688">
              <w:rPr>
                <w:noProof/>
                <w:webHidden/>
              </w:rPr>
              <w:fldChar w:fldCharType="end"/>
            </w:r>
          </w:hyperlink>
        </w:p>
        <w:p w14:paraId="07C5BCB6" w14:textId="28B21008" w:rsidR="00966688" w:rsidRDefault="00345E4D">
          <w:pPr>
            <w:pStyle w:val="Kazalovsebine3"/>
            <w:rPr>
              <w:rFonts w:eastAsiaTheme="minorEastAsia" w:cstheme="minorBidi"/>
              <w:noProof/>
              <w:sz w:val="22"/>
              <w:szCs w:val="22"/>
              <w:lang w:eastAsia="sl-SI"/>
            </w:rPr>
          </w:pPr>
          <w:hyperlink w:anchor="_Toc438043004" w:history="1">
            <w:r w:rsidR="00966688" w:rsidRPr="00D81E4D">
              <w:rPr>
                <w:rStyle w:val="Hiperpovezava"/>
                <w:noProof/>
              </w:rPr>
              <w:t>5.2.3</w:t>
            </w:r>
            <w:r w:rsidR="00966688">
              <w:rPr>
                <w:rFonts w:eastAsiaTheme="minorEastAsia" w:cstheme="minorBidi"/>
                <w:noProof/>
                <w:sz w:val="22"/>
                <w:szCs w:val="22"/>
                <w:lang w:eastAsia="sl-SI"/>
              </w:rPr>
              <w:tab/>
            </w:r>
            <w:r w:rsidR="00966688" w:rsidRPr="00D81E4D">
              <w:rPr>
                <w:rStyle w:val="Hiperpovezava"/>
                <w:noProof/>
              </w:rPr>
              <w:t>Dopustne koncentracije notranjih onesnaževalcev zraka</w:t>
            </w:r>
            <w:r w:rsidR="00966688">
              <w:rPr>
                <w:noProof/>
                <w:webHidden/>
              </w:rPr>
              <w:tab/>
            </w:r>
            <w:r w:rsidR="00966688">
              <w:rPr>
                <w:noProof/>
                <w:webHidden/>
              </w:rPr>
              <w:fldChar w:fldCharType="begin"/>
            </w:r>
            <w:r w:rsidR="00966688">
              <w:rPr>
                <w:noProof/>
                <w:webHidden/>
              </w:rPr>
              <w:instrText xml:space="preserve"> PAGEREF _Toc438043004 \h </w:instrText>
            </w:r>
            <w:r w:rsidR="00966688">
              <w:rPr>
                <w:noProof/>
                <w:webHidden/>
              </w:rPr>
            </w:r>
            <w:r w:rsidR="00966688">
              <w:rPr>
                <w:noProof/>
                <w:webHidden/>
              </w:rPr>
              <w:fldChar w:fldCharType="separate"/>
            </w:r>
            <w:r w:rsidR="00C027DA">
              <w:rPr>
                <w:noProof/>
                <w:webHidden/>
              </w:rPr>
              <w:t>11</w:t>
            </w:r>
            <w:r w:rsidR="00966688">
              <w:rPr>
                <w:noProof/>
                <w:webHidden/>
              </w:rPr>
              <w:fldChar w:fldCharType="end"/>
            </w:r>
          </w:hyperlink>
        </w:p>
        <w:p w14:paraId="47E53E2D" w14:textId="56CBCCED" w:rsidR="00966688" w:rsidRDefault="00345E4D">
          <w:pPr>
            <w:pStyle w:val="Kazalovsebine3"/>
            <w:rPr>
              <w:rFonts w:eastAsiaTheme="minorEastAsia" w:cstheme="minorBidi"/>
              <w:noProof/>
              <w:sz w:val="22"/>
              <w:szCs w:val="22"/>
              <w:lang w:eastAsia="sl-SI"/>
            </w:rPr>
          </w:pPr>
          <w:hyperlink w:anchor="_Toc438043005" w:history="1">
            <w:r w:rsidR="00966688" w:rsidRPr="00D81E4D">
              <w:rPr>
                <w:rStyle w:val="Hiperpovezava"/>
                <w:noProof/>
              </w:rPr>
              <w:t>5.2.4</w:t>
            </w:r>
            <w:r w:rsidR="00966688">
              <w:rPr>
                <w:rFonts w:eastAsiaTheme="minorEastAsia" w:cstheme="minorBidi"/>
                <w:noProof/>
                <w:sz w:val="22"/>
                <w:szCs w:val="22"/>
                <w:lang w:eastAsia="sl-SI"/>
              </w:rPr>
              <w:tab/>
            </w:r>
            <w:r w:rsidR="00966688" w:rsidRPr="00D81E4D">
              <w:rPr>
                <w:rStyle w:val="Hiperpovezava"/>
                <w:noProof/>
              </w:rPr>
              <w:t>Prepoved uporabe materialov, ki vsebujejo nevarne snovi</w:t>
            </w:r>
            <w:r w:rsidR="00966688">
              <w:rPr>
                <w:noProof/>
                <w:webHidden/>
              </w:rPr>
              <w:tab/>
            </w:r>
            <w:r w:rsidR="00966688">
              <w:rPr>
                <w:noProof/>
                <w:webHidden/>
              </w:rPr>
              <w:fldChar w:fldCharType="begin"/>
            </w:r>
            <w:r w:rsidR="00966688">
              <w:rPr>
                <w:noProof/>
                <w:webHidden/>
              </w:rPr>
              <w:instrText xml:space="preserve"> PAGEREF _Toc438043005 \h </w:instrText>
            </w:r>
            <w:r w:rsidR="00966688">
              <w:rPr>
                <w:noProof/>
                <w:webHidden/>
              </w:rPr>
            </w:r>
            <w:r w:rsidR="00966688">
              <w:rPr>
                <w:noProof/>
                <w:webHidden/>
              </w:rPr>
              <w:fldChar w:fldCharType="separate"/>
            </w:r>
            <w:r w:rsidR="00C027DA">
              <w:rPr>
                <w:noProof/>
                <w:webHidden/>
              </w:rPr>
              <w:t>12</w:t>
            </w:r>
            <w:r w:rsidR="00966688">
              <w:rPr>
                <w:noProof/>
                <w:webHidden/>
              </w:rPr>
              <w:fldChar w:fldCharType="end"/>
            </w:r>
          </w:hyperlink>
        </w:p>
        <w:p w14:paraId="408F16B2" w14:textId="52CF84BD" w:rsidR="00966688" w:rsidRDefault="00345E4D">
          <w:pPr>
            <w:pStyle w:val="Kazalovsebine2"/>
            <w:tabs>
              <w:tab w:val="left" w:pos="720"/>
              <w:tab w:val="right" w:leader="dot" w:pos="877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sl-SI"/>
            </w:rPr>
          </w:pPr>
          <w:hyperlink w:anchor="_Toc438043006" w:history="1">
            <w:r w:rsidR="00966688" w:rsidRPr="00D81E4D">
              <w:rPr>
                <w:rStyle w:val="Hiperpovezava"/>
                <w:noProof/>
              </w:rPr>
              <w:t>5.3</w:t>
            </w:r>
            <w:r w:rsidR="00966688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sl-SI"/>
              </w:rPr>
              <w:tab/>
            </w:r>
            <w:r w:rsidR="00966688" w:rsidRPr="00D81E4D">
              <w:rPr>
                <w:rStyle w:val="Hiperpovezava"/>
                <w:noProof/>
              </w:rPr>
              <w:t>Zvočno (akustično) ugodje</w:t>
            </w:r>
            <w:r w:rsidR="00966688">
              <w:rPr>
                <w:noProof/>
                <w:webHidden/>
              </w:rPr>
              <w:tab/>
            </w:r>
            <w:r w:rsidR="00966688">
              <w:rPr>
                <w:noProof/>
                <w:webHidden/>
              </w:rPr>
              <w:fldChar w:fldCharType="begin"/>
            </w:r>
            <w:r w:rsidR="00966688">
              <w:rPr>
                <w:noProof/>
                <w:webHidden/>
              </w:rPr>
              <w:instrText xml:space="preserve"> PAGEREF _Toc438043006 \h </w:instrText>
            </w:r>
            <w:r w:rsidR="00966688">
              <w:rPr>
                <w:noProof/>
                <w:webHidden/>
              </w:rPr>
            </w:r>
            <w:r w:rsidR="00966688">
              <w:rPr>
                <w:noProof/>
                <w:webHidden/>
              </w:rPr>
              <w:fldChar w:fldCharType="separate"/>
            </w:r>
            <w:r w:rsidR="00C027DA">
              <w:rPr>
                <w:noProof/>
                <w:webHidden/>
              </w:rPr>
              <w:t>12</w:t>
            </w:r>
            <w:r w:rsidR="00966688">
              <w:rPr>
                <w:noProof/>
                <w:webHidden/>
              </w:rPr>
              <w:fldChar w:fldCharType="end"/>
            </w:r>
          </w:hyperlink>
        </w:p>
        <w:p w14:paraId="4C66760B" w14:textId="0266E099" w:rsidR="00966688" w:rsidRDefault="00345E4D">
          <w:pPr>
            <w:pStyle w:val="Kazalovsebine3"/>
            <w:rPr>
              <w:rFonts w:eastAsiaTheme="minorEastAsia" w:cstheme="minorBidi"/>
              <w:noProof/>
              <w:sz w:val="22"/>
              <w:szCs w:val="22"/>
              <w:lang w:eastAsia="sl-SI"/>
            </w:rPr>
          </w:pPr>
          <w:hyperlink w:anchor="_Toc438043007" w:history="1">
            <w:r w:rsidR="00966688" w:rsidRPr="00D81E4D">
              <w:rPr>
                <w:rStyle w:val="Hiperpovezava"/>
                <w:noProof/>
              </w:rPr>
              <w:t>5.3.1</w:t>
            </w:r>
            <w:r w:rsidR="00966688">
              <w:rPr>
                <w:rFonts w:eastAsiaTheme="minorEastAsia" w:cstheme="minorBidi"/>
                <w:noProof/>
                <w:sz w:val="22"/>
                <w:szCs w:val="22"/>
                <w:lang w:eastAsia="sl-SI"/>
              </w:rPr>
              <w:tab/>
            </w:r>
            <w:r w:rsidR="00966688" w:rsidRPr="00D81E4D">
              <w:rPr>
                <w:rStyle w:val="Hiperpovezava"/>
                <w:noProof/>
              </w:rPr>
              <w:t>Zaščita pred zunanjim hrupom</w:t>
            </w:r>
            <w:r w:rsidR="00966688">
              <w:rPr>
                <w:noProof/>
                <w:webHidden/>
              </w:rPr>
              <w:tab/>
            </w:r>
            <w:r w:rsidR="00966688">
              <w:rPr>
                <w:noProof/>
                <w:webHidden/>
              </w:rPr>
              <w:fldChar w:fldCharType="begin"/>
            </w:r>
            <w:r w:rsidR="00966688">
              <w:rPr>
                <w:noProof/>
                <w:webHidden/>
              </w:rPr>
              <w:instrText xml:space="preserve"> PAGEREF _Toc438043007 \h </w:instrText>
            </w:r>
            <w:r w:rsidR="00966688">
              <w:rPr>
                <w:noProof/>
                <w:webHidden/>
              </w:rPr>
            </w:r>
            <w:r w:rsidR="00966688">
              <w:rPr>
                <w:noProof/>
                <w:webHidden/>
              </w:rPr>
              <w:fldChar w:fldCharType="separate"/>
            </w:r>
            <w:r w:rsidR="00C027DA">
              <w:rPr>
                <w:noProof/>
                <w:webHidden/>
              </w:rPr>
              <w:t>13</w:t>
            </w:r>
            <w:r w:rsidR="00966688">
              <w:rPr>
                <w:noProof/>
                <w:webHidden/>
              </w:rPr>
              <w:fldChar w:fldCharType="end"/>
            </w:r>
          </w:hyperlink>
        </w:p>
        <w:p w14:paraId="11CB5380" w14:textId="45585995" w:rsidR="00966688" w:rsidRDefault="00345E4D">
          <w:pPr>
            <w:pStyle w:val="Kazalovsebine3"/>
            <w:rPr>
              <w:rFonts w:eastAsiaTheme="minorEastAsia" w:cstheme="minorBidi"/>
              <w:noProof/>
              <w:sz w:val="22"/>
              <w:szCs w:val="22"/>
              <w:lang w:eastAsia="sl-SI"/>
            </w:rPr>
          </w:pPr>
          <w:hyperlink w:anchor="_Toc438043008" w:history="1">
            <w:r w:rsidR="00966688" w:rsidRPr="00D81E4D">
              <w:rPr>
                <w:rStyle w:val="Hiperpovezava"/>
                <w:noProof/>
              </w:rPr>
              <w:t>5.3.2</w:t>
            </w:r>
            <w:r w:rsidR="00966688">
              <w:rPr>
                <w:rFonts w:eastAsiaTheme="minorEastAsia" w:cstheme="minorBidi"/>
                <w:noProof/>
                <w:sz w:val="22"/>
                <w:szCs w:val="22"/>
                <w:lang w:eastAsia="sl-SI"/>
              </w:rPr>
              <w:tab/>
            </w:r>
            <w:r w:rsidR="00966688" w:rsidRPr="00D81E4D">
              <w:rPr>
                <w:rStyle w:val="Hiperpovezava"/>
                <w:noProof/>
              </w:rPr>
              <w:t>Zaščita pred hrupom v zraku (notranje ločilne konstrukcije)</w:t>
            </w:r>
            <w:r w:rsidR="00966688">
              <w:rPr>
                <w:noProof/>
                <w:webHidden/>
              </w:rPr>
              <w:tab/>
            </w:r>
            <w:r w:rsidR="00966688">
              <w:rPr>
                <w:noProof/>
                <w:webHidden/>
              </w:rPr>
              <w:fldChar w:fldCharType="begin"/>
            </w:r>
            <w:r w:rsidR="00966688">
              <w:rPr>
                <w:noProof/>
                <w:webHidden/>
              </w:rPr>
              <w:instrText xml:space="preserve"> PAGEREF _Toc438043008 \h </w:instrText>
            </w:r>
            <w:r w:rsidR="00966688">
              <w:rPr>
                <w:noProof/>
                <w:webHidden/>
              </w:rPr>
            </w:r>
            <w:r w:rsidR="00966688">
              <w:rPr>
                <w:noProof/>
                <w:webHidden/>
              </w:rPr>
              <w:fldChar w:fldCharType="separate"/>
            </w:r>
            <w:r w:rsidR="00C027DA">
              <w:rPr>
                <w:noProof/>
                <w:webHidden/>
              </w:rPr>
              <w:t>13</w:t>
            </w:r>
            <w:r w:rsidR="00966688">
              <w:rPr>
                <w:noProof/>
                <w:webHidden/>
              </w:rPr>
              <w:fldChar w:fldCharType="end"/>
            </w:r>
          </w:hyperlink>
        </w:p>
        <w:p w14:paraId="404EFE43" w14:textId="28198D64" w:rsidR="00966688" w:rsidRDefault="00345E4D">
          <w:pPr>
            <w:pStyle w:val="Kazalovsebine3"/>
            <w:rPr>
              <w:rFonts w:eastAsiaTheme="minorEastAsia" w:cstheme="minorBidi"/>
              <w:noProof/>
              <w:sz w:val="22"/>
              <w:szCs w:val="22"/>
              <w:lang w:eastAsia="sl-SI"/>
            </w:rPr>
          </w:pPr>
          <w:hyperlink w:anchor="_Toc438043009" w:history="1">
            <w:r w:rsidR="00966688" w:rsidRPr="00D81E4D">
              <w:rPr>
                <w:rStyle w:val="Hiperpovezava"/>
                <w:noProof/>
              </w:rPr>
              <w:t>5.3.3</w:t>
            </w:r>
            <w:r w:rsidR="00966688">
              <w:rPr>
                <w:rFonts w:eastAsiaTheme="minorEastAsia" w:cstheme="minorBidi"/>
                <w:noProof/>
                <w:sz w:val="22"/>
                <w:szCs w:val="22"/>
                <w:lang w:eastAsia="sl-SI"/>
              </w:rPr>
              <w:tab/>
            </w:r>
            <w:r w:rsidR="00966688" w:rsidRPr="00D81E4D">
              <w:rPr>
                <w:rStyle w:val="Hiperpovezava"/>
                <w:noProof/>
              </w:rPr>
              <w:t>Največje dopustne ekvivalentne ravni hrupa</w:t>
            </w:r>
            <w:r w:rsidR="00966688">
              <w:rPr>
                <w:noProof/>
                <w:webHidden/>
              </w:rPr>
              <w:tab/>
            </w:r>
            <w:r w:rsidR="00966688">
              <w:rPr>
                <w:noProof/>
                <w:webHidden/>
              </w:rPr>
              <w:fldChar w:fldCharType="begin"/>
            </w:r>
            <w:r w:rsidR="00966688">
              <w:rPr>
                <w:noProof/>
                <w:webHidden/>
              </w:rPr>
              <w:instrText xml:space="preserve"> PAGEREF _Toc438043009 \h </w:instrText>
            </w:r>
            <w:r w:rsidR="00966688">
              <w:rPr>
                <w:noProof/>
                <w:webHidden/>
              </w:rPr>
            </w:r>
            <w:r w:rsidR="00966688">
              <w:rPr>
                <w:noProof/>
                <w:webHidden/>
              </w:rPr>
              <w:fldChar w:fldCharType="separate"/>
            </w:r>
            <w:r w:rsidR="00C027DA">
              <w:rPr>
                <w:noProof/>
                <w:webHidden/>
              </w:rPr>
              <w:t>16</w:t>
            </w:r>
            <w:r w:rsidR="00966688">
              <w:rPr>
                <w:noProof/>
                <w:webHidden/>
              </w:rPr>
              <w:fldChar w:fldCharType="end"/>
            </w:r>
          </w:hyperlink>
        </w:p>
        <w:p w14:paraId="317D22FD" w14:textId="57047AB5" w:rsidR="00966688" w:rsidRDefault="00345E4D">
          <w:pPr>
            <w:pStyle w:val="Kazalovsebine3"/>
            <w:rPr>
              <w:rFonts w:eastAsiaTheme="minorEastAsia" w:cstheme="minorBidi"/>
              <w:noProof/>
              <w:sz w:val="22"/>
              <w:szCs w:val="22"/>
              <w:lang w:eastAsia="sl-SI"/>
            </w:rPr>
          </w:pPr>
          <w:hyperlink w:anchor="_Toc438043010" w:history="1">
            <w:r w:rsidR="00966688" w:rsidRPr="00D81E4D">
              <w:rPr>
                <w:rStyle w:val="Hiperpovezava"/>
                <w:noProof/>
              </w:rPr>
              <w:t>5.3.4</w:t>
            </w:r>
            <w:r w:rsidR="00966688">
              <w:rPr>
                <w:rFonts w:eastAsiaTheme="minorEastAsia" w:cstheme="minorBidi"/>
                <w:noProof/>
                <w:sz w:val="22"/>
                <w:szCs w:val="22"/>
                <w:lang w:eastAsia="sl-SI"/>
              </w:rPr>
              <w:tab/>
            </w:r>
            <w:r w:rsidR="00966688" w:rsidRPr="00D81E4D">
              <w:rPr>
                <w:rStyle w:val="Hiperpovezava"/>
                <w:noProof/>
              </w:rPr>
              <w:t>Odmevni časi</w:t>
            </w:r>
            <w:r w:rsidR="00966688">
              <w:rPr>
                <w:noProof/>
                <w:webHidden/>
              </w:rPr>
              <w:tab/>
            </w:r>
            <w:r w:rsidR="00966688">
              <w:rPr>
                <w:noProof/>
                <w:webHidden/>
              </w:rPr>
              <w:fldChar w:fldCharType="begin"/>
            </w:r>
            <w:r w:rsidR="00966688">
              <w:rPr>
                <w:noProof/>
                <w:webHidden/>
              </w:rPr>
              <w:instrText xml:space="preserve"> PAGEREF _Toc438043010 \h </w:instrText>
            </w:r>
            <w:r w:rsidR="00966688">
              <w:rPr>
                <w:noProof/>
                <w:webHidden/>
              </w:rPr>
            </w:r>
            <w:r w:rsidR="00966688">
              <w:rPr>
                <w:noProof/>
                <w:webHidden/>
              </w:rPr>
              <w:fldChar w:fldCharType="separate"/>
            </w:r>
            <w:r w:rsidR="00C027DA">
              <w:rPr>
                <w:noProof/>
                <w:webHidden/>
              </w:rPr>
              <w:t>16</w:t>
            </w:r>
            <w:r w:rsidR="00966688">
              <w:rPr>
                <w:noProof/>
                <w:webHidden/>
              </w:rPr>
              <w:fldChar w:fldCharType="end"/>
            </w:r>
          </w:hyperlink>
        </w:p>
        <w:p w14:paraId="28B404CD" w14:textId="10846F84" w:rsidR="00966688" w:rsidRDefault="00345E4D">
          <w:pPr>
            <w:pStyle w:val="Kazalovsebine2"/>
            <w:tabs>
              <w:tab w:val="left" w:pos="720"/>
              <w:tab w:val="right" w:leader="dot" w:pos="877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sl-SI"/>
            </w:rPr>
          </w:pPr>
          <w:hyperlink w:anchor="_Toc438043011" w:history="1">
            <w:r w:rsidR="00966688" w:rsidRPr="00D81E4D">
              <w:rPr>
                <w:rStyle w:val="Hiperpovezava"/>
                <w:noProof/>
              </w:rPr>
              <w:t>5.4</w:t>
            </w:r>
            <w:r w:rsidR="00966688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sl-SI"/>
              </w:rPr>
              <w:tab/>
            </w:r>
            <w:r w:rsidR="00966688" w:rsidRPr="00D81E4D">
              <w:rPr>
                <w:rStyle w:val="Hiperpovezava"/>
                <w:noProof/>
              </w:rPr>
              <w:t>Svetlobno (vizualno) ugodje</w:t>
            </w:r>
            <w:r w:rsidR="00966688">
              <w:rPr>
                <w:noProof/>
                <w:webHidden/>
              </w:rPr>
              <w:tab/>
            </w:r>
            <w:r w:rsidR="00966688">
              <w:rPr>
                <w:noProof/>
                <w:webHidden/>
              </w:rPr>
              <w:fldChar w:fldCharType="begin"/>
            </w:r>
            <w:r w:rsidR="00966688">
              <w:rPr>
                <w:noProof/>
                <w:webHidden/>
              </w:rPr>
              <w:instrText xml:space="preserve"> PAGEREF _Toc438043011 \h </w:instrText>
            </w:r>
            <w:r w:rsidR="00966688">
              <w:rPr>
                <w:noProof/>
                <w:webHidden/>
              </w:rPr>
            </w:r>
            <w:r w:rsidR="00966688">
              <w:rPr>
                <w:noProof/>
                <w:webHidden/>
              </w:rPr>
              <w:fldChar w:fldCharType="separate"/>
            </w:r>
            <w:r w:rsidR="00C027DA">
              <w:rPr>
                <w:noProof/>
                <w:webHidden/>
              </w:rPr>
              <w:t>18</w:t>
            </w:r>
            <w:r w:rsidR="00966688">
              <w:rPr>
                <w:noProof/>
                <w:webHidden/>
              </w:rPr>
              <w:fldChar w:fldCharType="end"/>
            </w:r>
          </w:hyperlink>
        </w:p>
        <w:p w14:paraId="1D28EB7D" w14:textId="2E2613B1" w:rsidR="00966688" w:rsidRDefault="00345E4D">
          <w:pPr>
            <w:pStyle w:val="Kazalovsebine3"/>
            <w:rPr>
              <w:rFonts w:eastAsiaTheme="minorEastAsia" w:cstheme="minorBidi"/>
              <w:noProof/>
              <w:sz w:val="22"/>
              <w:szCs w:val="22"/>
              <w:lang w:eastAsia="sl-SI"/>
            </w:rPr>
          </w:pPr>
          <w:hyperlink w:anchor="_Toc438043012" w:history="1">
            <w:r w:rsidR="00966688" w:rsidRPr="00D81E4D">
              <w:rPr>
                <w:rStyle w:val="Hiperpovezava"/>
                <w:noProof/>
              </w:rPr>
              <w:t>5.4.1</w:t>
            </w:r>
            <w:r w:rsidR="00966688">
              <w:rPr>
                <w:rFonts w:eastAsiaTheme="minorEastAsia" w:cstheme="minorBidi"/>
                <w:noProof/>
                <w:sz w:val="22"/>
                <w:szCs w:val="22"/>
                <w:lang w:eastAsia="sl-SI"/>
              </w:rPr>
              <w:tab/>
            </w:r>
            <w:r w:rsidR="00966688" w:rsidRPr="00D81E4D">
              <w:rPr>
                <w:rStyle w:val="Hiperpovezava"/>
                <w:noProof/>
              </w:rPr>
              <w:t>Naravna osvetlitev</w:t>
            </w:r>
            <w:r w:rsidR="00966688">
              <w:rPr>
                <w:noProof/>
                <w:webHidden/>
              </w:rPr>
              <w:tab/>
            </w:r>
            <w:r w:rsidR="00966688">
              <w:rPr>
                <w:noProof/>
                <w:webHidden/>
              </w:rPr>
              <w:fldChar w:fldCharType="begin"/>
            </w:r>
            <w:r w:rsidR="00966688">
              <w:rPr>
                <w:noProof/>
                <w:webHidden/>
              </w:rPr>
              <w:instrText xml:space="preserve"> PAGEREF _Toc438043012 \h </w:instrText>
            </w:r>
            <w:r w:rsidR="00966688">
              <w:rPr>
                <w:noProof/>
                <w:webHidden/>
              </w:rPr>
            </w:r>
            <w:r w:rsidR="00966688">
              <w:rPr>
                <w:noProof/>
                <w:webHidden/>
              </w:rPr>
              <w:fldChar w:fldCharType="separate"/>
            </w:r>
            <w:r w:rsidR="00C027DA">
              <w:rPr>
                <w:noProof/>
                <w:webHidden/>
              </w:rPr>
              <w:t>18</w:t>
            </w:r>
            <w:r w:rsidR="00966688">
              <w:rPr>
                <w:noProof/>
                <w:webHidden/>
              </w:rPr>
              <w:fldChar w:fldCharType="end"/>
            </w:r>
          </w:hyperlink>
        </w:p>
        <w:p w14:paraId="45DEEB08" w14:textId="4E9FB543" w:rsidR="00966688" w:rsidRDefault="00345E4D">
          <w:pPr>
            <w:pStyle w:val="Kazalovsebine3"/>
            <w:rPr>
              <w:rFonts w:eastAsiaTheme="minorEastAsia" w:cstheme="minorBidi"/>
              <w:noProof/>
              <w:sz w:val="22"/>
              <w:szCs w:val="22"/>
              <w:lang w:eastAsia="sl-SI"/>
            </w:rPr>
          </w:pPr>
          <w:hyperlink w:anchor="_Toc438043013" w:history="1">
            <w:r w:rsidR="00966688" w:rsidRPr="00D81E4D">
              <w:rPr>
                <w:rStyle w:val="Hiperpovezava"/>
                <w:noProof/>
              </w:rPr>
              <w:t>5.4.2</w:t>
            </w:r>
            <w:r w:rsidR="00966688">
              <w:rPr>
                <w:rFonts w:eastAsiaTheme="minorEastAsia" w:cstheme="minorBidi"/>
                <w:noProof/>
                <w:sz w:val="22"/>
                <w:szCs w:val="22"/>
                <w:lang w:eastAsia="sl-SI"/>
              </w:rPr>
              <w:tab/>
            </w:r>
            <w:r w:rsidR="00966688" w:rsidRPr="00D81E4D">
              <w:rPr>
                <w:rStyle w:val="Hiperpovezava"/>
                <w:noProof/>
              </w:rPr>
              <w:t>Delež svetlobnih površin</w:t>
            </w:r>
            <w:r w:rsidR="00966688">
              <w:rPr>
                <w:noProof/>
                <w:webHidden/>
              </w:rPr>
              <w:tab/>
            </w:r>
            <w:r w:rsidR="00966688">
              <w:rPr>
                <w:noProof/>
                <w:webHidden/>
              </w:rPr>
              <w:fldChar w:fldCharType="begin"/>
            </w:r>
            <w:r w:rsidR="00966688">
              <w:rPr>
                <w:noProof/>
                <w:webHidden/>
              </w:rPr>
              <w:instrText xml:space="preserve"> PAGEREF _Toc438043013 \h </w:instrText>
            </w:r>
            <w:r w:rsidR="00966688">
              <w:rPr>
                <w:noProof/>
                <w:webHidden/>
              </w:rPr>
            </w:r>
            <w:r w:rsidR="00966688">
              <w:rPr>
                <w:noProof/>
                <w:webHidden/>
              </w:rPr>
              <w:fldChar w:fldCharType="separate"/>
            </w:r>
            <w:r w:rsidR="00C027DA">
              <w:rPr>
                <w:noProof/>
                <w:webHidden/>
              </w:rPr>
              <w:t>18</w:t>
            </w:r>
            <w:r w:rsidR="00966688">
              <w:rPr>
                <w:noProof/>
                <w:webHidden/>
              </w:rPr>
              <w:fldChar w:fldCharType="end"/>
            </w:r>
          </w:hyperlink>
        </w:p>
        <w:p w14:paraId="13EB7CD5" w14:textId="53DF9CA8" w:rsidR="00966688" w:rsidRDefault="00345E4D">
          <w:pPr>
            <w:pStyle w:val="Kazalovsebine3"/>
            <w:rPr>
              <w:rFonts w:eastAsiaTheme="minorEastAsia" w:cstheme="minorBidi"/>
              <w:noProof/>
              <w:sz w:val="22"/>
              <w:szCs w:val="22"/>
              <w:lang w:eastAsia="sl-SI"/>
            </w:rPr>
          </w:pPr>
          <w:hyperlink w:anchor="_Toc438043014" w:history="1">
            <w:r w:rsidR="00966688" w:rsidRPr="00D81E4D">
              <w:rPr>
                <w:rStyle w:val="Hiperpovezava"/>
                <w:noProof/>
              </w:rPr>
              <w:t>5.4.3</w:t>
            </w:r>
            <w:r w:rsidR="00966688">
              <w:rPr>
                <w:rFonts w:eastAsiaTheme="minorEastAsia" w:cstheme="minorBidi"/>
                <w:noProof/>
                <w:sz w:val="22"/>
                <w:szCs w:val="22"/>
                <w:lang w:eastAsia="sl-SI"/>
              </w:rPr>
              <w:tab/>
            </w:r>
            <w:r w:rsidR="00966688" w:rsidRPr="00D81E4D">
              <w:rPr>
                <w:rStyle w:val="Hiperpovezava"/>
                <w:noProof/>
              </w:rPr>
              <w:t>Umetna razsvetljava</w:t>
            </w:r>
            <w:r w:rsidR="00966688">
              <w:rPr>
                <w:noProof/>
                <w:webHidden/>
              </w:rPr>
              <w:tab/>
            </w:r>
            <w:r w:rsidR="00966688">
              <w:rPr>
                <w:noProof/>
                <w:webHidden/>
              </w:rPr>
              <w:fldChar w:fldCharType="begin"/>
            </w:r>
            <w:r w:rsidR="00966688">
              <w:rPr>
                <w:noProof/>
                <w:webHidden/>
              </w:rPr>
              <w:instrText xml:space="preserve"> PAGEREF _Toc438043014 \h </w:instrText>
            </w:r>
            <w:r w:rsidR="00966688">
              <w:rPr>
                <w:noProof/>
                <w:webHidden/>
              </w:rPr>
            </w:r>
            <w:r w:rsidR="00966688">
              <w:rPr>
                <w:noProof/>
                <w:webHidden/>
              </w:rPr>
              <w:fldChar w:fldCharType="separate"/>
            </w:r>
            <w:r w:rsidR="00C027DA">
              <w:rPr>
                <w:noProof/>
                <w:webHidden/>
              </w:rPr>
              <w:t>18</w:t>
            </w:r>
            <w:r w:rsidR="00966688">
              <w:rPr>
                <w:noProof/>
                <w:webHidden/>
              </w:rPr>
              <w:fldChar w:fldCharType="end"/>
            </w:r>
          </w:hyperlink>
        </w:p>
        <w:p w14:paraId="4C20B292" w14:textId="33E8FF34" w:rsidR="00966688" w:rsidRDefault="00345E4D">
          <w:pPr>
            <w:pStyle w:val="Kazalovsebine3"/>
            <w:rPr>
              <w:rFonts w:eastAsiaTheme="minorEastAsia" w:cstheme="minorBidi"/>
              <w:noProof/>
              <w:sz w:val="22"/>
              <w:szCs w:val="22"/>
              <w:lang w:eastAsia="sl-SI"/>
            </w:rPr>
          </w:pPr>
          <w:hyperlink w:anchor="_Toc438043015" w:history="1">
            <w:r w:rsidR="00966688" w:rsidRPr="00D81E4D">
              <w:rPr>
                <w:rStyle w:val="Hiperpovezava"/>
                <w:noProof/>
              </w:rPr>
              <w:t>5.4.4</w:t>
            </w:r>
            <w:r w:rsidR="00966688">
              <w:rPr>
                <w:rFonts w:eastAsiaTheme="minorEastAsia" w:cstheme="minorBidi"/>
                <w:noProof/>
                <w:sz w:val="22"/>
                <w:szCs w:val="22"/>
                <w:lang w:eastAsia="sl-SI"/>
              </w:rPr>
              <w:tab/>
            </w:r>
            <w:r w:rsidR="00966688" w:rsidRPr="00D81E4D">
              <w:rPr>
                <w:rStyle w:val="Hiperpovezava"/>
                <w:noProof/>
              </w:rPr>
              <w:t>Osvetljenost (lux)</w:t>
            </w:r>
            <w:r w:rsidR="00966688">
              <w:rPr>
                <w:noProof/>
                <w:webHidden/>
              </w:rPr>
              <w:tab/>
            </w:r>
            <w:r w:rsidR="00966688">
              <w:rPr>
                <w:noProof/>
                <w:webHidden/>
              </w:rPr>
              <w:fldChar w:fldCharType="begin"/>
            </w:r>
            <w:r w:rsidR="00966688">
              <w:rPr>
                <w:noProof/>
                <w:webHidden/>
              </w:rPr>
              <w:instrText xml:space="preserve"> PAGEREF _Toc438043015 \h </w:instrText>
            </w:r>
            <w:r w:rsidR="00966688">
              <w:rPr>
                <w:noProof/>
                <w:webHidden/>
              </w:rPr>
            </w:r>
            <w:r w:rsidR="00966688">
              <w:rPr>
                <w:noProof/>
                <w:webHidden/>
              </w:rPr>
              <w:fldChar w:fldCharType="separate"/>
            </w:r>
            <w:r w:rsidR="00C027DA">
              <w:rPr>
                <w:noProof/>
                <w:webHidden/>
              </w:rPr>
              <w:t>18</w:t>
            </w:r>
            <w:r w:rsidR="00966688">
              <w:rPr>
                <w:noProof/>
                <w:webHidden/>
              </w:rPr>
              <w:fldChar w:fldCharType="end"/>
            </w:r>
          </w:hyperlink>
        </w:p>
        <w:p w14:paraId="1D6F77EA" w14:textId="3720DFD0" w:rsidR="00966688" w:rsidRDefault="00345E4D">
          <w:pPr>
            <w:pStyle w:val="Kazalovsebine3"/>
            <w:rPr>
              <w:rFonts w:eastAsiaTheme="minorEastAsia" w:cstheme="minorBidi"/>
              <w:noProof/>
              <w:sz w:val="22"/>
              <w:szCs w:val="22"/>
              <w:lang w:eastAsia="sl-SI"/>
            </w:rPr>
          </w:pPr>
          <w:hyperlink w:anchor="_Toc438043016" w:history="1">
            <w:r w:rsidR="00966688" w:rsidRPr="00D81E4D">
              <w:rPr>
                <w:rStyle w:val="Hiperpovezava"/>
                <w:noProof/>
              </w:rPr>
              <w:t>5.4.5</w:t>
            </w:r>
            <w:r w:rsidR="00966688">
              <w:rPr>
                <w:rFonts w:eastAsiaTheme="minorEastAsia" w:cstheme="minorBidi"/>
                <w:noProof/>
                <w:sz w:val="22"/>
                <w:szCs w:val="22"/>
                <w:lang w:eastAsia="sl-SI"/>
              </w:rPr>
              <w:tab/>
            </w:r>
            <w:r w:rsidR="00966688" w:rsidRPr="00D81E4D">
              <w:rPr>
                <w:rStyle w:val="Hiperpovezava"/>
                <w:noProof/>
              </w:rPr>
              <w:t>Bleščanje (UGR)</w:t>
            </w:r>
            <w:r w:rsidR="00966688">
              <w:rPr>
                <w:noProof/>
                <w:webHidden/>
              </w:rPr>
              <w:tab/>
            </w:r>
            <w:r w:rsidR="00966688">
              <w:rPr>
                <w:noProof/>
                <w:webHidden/>
              </w:rPr>
              <w:fldChar w:fldCharType="begin"/>
            </w:r>
            <w:r w:rsidR="00966688">
              <w:rPr>
                <w:noProof/>
                <w:webHidden/>
              </w:rPr>
              <w:instrText xml:space="preserve"> PAGEREF _Toc438043016 \h </w:instrText>
            </w:r>
            <w:r w:rsidR="00966688">
              <w:rPr>
                <w:noProof/>
                <w:webHidden/>
              </w:rPr>
            </w:r>
            <w:r w:rsidR="00966688">
              <w:rPr>
                <w:noProof/>
                <w:webHidden/>
              </w:rPr>
              <w:fldChar w:fldCharType="separate"/>
            </w:r>
            <w:r w:rsidR="00C027DA">
              <w:rPr>
                <w:noProof/>
                <w:webHidden/>
              </w:rPr>
              <w:t>19</w:t>
            </w:r>
            <w:r w:rsidR="00966688">
              <w:rPr>
                <w:noProof/>
                <w:webHidden/>
              </w:rPr>
              <w:fldChar w:fldCharType="end"/>
            </w:r>
          </w:hyperlink>
        </w:p>
        <w:p w14:paraId="5857FC8F" w14:textId="29DB2652" w:rsidR="00966688" w:rsidRDefault="00345E4D">
          <w:pPr>
            <w:pStyle w:val="Kazalovsebine3"/>
            <w:rPr>
              <w:rFonts w:eastAsiaTheme="minorEastAsia" w:cstheme="minorBidi"/>
              <w:noProof/>
              <w:sz w:val="22"/>
              <w:szCs w:val="22"/>
              <w:lang w:eastAsia="sl-SI"/>
            </w:rPr>
          </w:pPr>
          <w:hyperlink w:anchor="_Toc438043017" w:history="1">
            <w:r w:rsidR="00966688" w:rsidRPr="00D81E4D">
              <w:rPr>
                <w:rStyle w:val="Hiperpovezava"/>
                <w:noProof/>
              </w:rPr>
              <w:t>5.4.6</w:t>
            </w:r>
            <w:r w:rsidR="00966688">
              <w:rPr>
                <w:rFonts w:eastAsiaTheme="minorEastAsia" w:cstheme="minorBidi"/>
                <w:noProof/>
                <w:sz w:val="22"/>
                <w:szCs w:val="22"/>
                <w:lang w:eastAsia="sl-SI"/>
              </w:rPr>
              <w:tab/>
            </w:r>
            <w:r w:rsidR="00966688" w:rsidRPr="00D81E4D">
              <w:rPr>
                <w:rStyle w:val="Hiperpovezava"/>
                <w:noProof/>
              </w:rPr>
              <w:t>Merilo naravnega videnja barv</w:t>
            </w:r>
            <w:r w:rsidR="00966688">
              <w:rPr>
                <w:noProof/>
                <w:webHidden/>
              </w:rPr>
              <w:tab/>
            </w:r>
            <w:r w:rsidR="00966688">
              <w:rPr>
                <w:noProof/>
                <w:webHidden/>
              </w:rPr>
              <w:fldChar w:fldCharType="begin"/>
            </w:r>
            <w:r w:rsidR="00966688">
              <w:rPr>
                <w:noProof/>
                <w:webHidden/>
              </w:rPr>
              <w:instrText xml:space="preserve"> PAGEREF _Toc438043017 \h </w:instrText>
            </w:r>
            <w:r w:rsidR="00966688">
              <w:rPr>
                <w:noProof/>
                <w:webHidden/>
              </w:rPr>
            </w:r>
            <w:r w:rsidR="00966688">
              <w:rPr>
                <w:noProof/>
                <w:webHidden/>
              </w:rPr>
              <w:fldChar w:fldCharType="separate"/>
            </w:r>
            <w:r w:rsidR="00C027DA">
              <w:rPr>
                <w:noProof/>
                <w:webHidden/>
              </w:rPr>
              <w:t>19</w:t>
            </w:r>
            <w:r w:rsidR="00966688">
              <w:rPr>
                <w:noProof/>
                <w:webHidden/>
              </w:rPr>
              <w:fldChar w:fldCharType="end"/>
            </w:r>
          </w:hyperlink>
        </w:p>
        <w:p w14:paraId="4280EEC3" w14:textId="2BB2FE6F" w:rsidR="00966688" w:rsidRDefault="00345E4D">
          <w:pPr>
            <w:pStyle w:val="Kazalovsebine3"/>
            <w:rPr>
              <w:rFonts w:eastAsiaTheme="minorEastAsia" w:cstheme="minorBidi"/>
              <w:noProof/>
              <w:sz w:val="22"/>
              <w:szCs w:val="22"/>
              <w:lang w:eastAsia="sl-SI"/>
            </w:rPr>
          </w:pPr>
          <w:hyperlink w:anchor="_Toc438043018" w:history="1">
            <w:r w:rsidR="00966688" w:rsidRPr="00D81E4D">
              <w:rPr>
                <w:rStyle w:val="Hiperpovezava"/>
                <w:noProof/>
              </w:rPr>
              <w:t>5.4.7</w:t>
            </w:r>
            <w:r w:rsidR="00966688">
              <w:rPr>
                <w:rFonts w:eastAsiaTheme="minorEastAsia" w:cstheme="minorBidi"/>
                <w:noProof/>
                <w:sz w:val="22"/>
                <w:szCs w:val="22"/>
                <w:lang w:eastAsia="sl-SI"/>
              </w:rPr>
              <w:tab/>
            </w:r>
            <w:r w:rsidR="00966688" w:rsidRPr="00D81E4D">
              <w:rPr>
                <w:rStyle w:val="Hiperpovezava"/>
                <w:noProof/>
              </w:rPr>
              <w:t>Vrata in okna</w:t>
            </w:r>
            <w:r w:rsidR="00966688">
              <w:rPr>
                <w:noProof/>
                <w:webHidden/>
              </w:rPr>
              <w:tab/>
            </w:r>
            <w:r w:rsidR="00966688">
              <w:rPr>
                <w:noProof/>
                <w:webHidden/>
              </w:rPr>
              <w:fldChar w:fldCharType="begin"/>
            </w:r>
            <w:r w:rsidR="00966688">
              <w:rPr>
                <w:noProof/>
                <w:webHidden/>
              </w:rPr>
              <w:instrText xml:space="preserve"> PAGEREF _Toc438043018 \h </w:instrText>
            </w:r>
            <w:r w:rsidR="00966688">
              <w:rPr>
                <w:noProof/>
                <w:webHidden/>
              </w:rPr>
            </w:r>
            <w:r w:rsidR="00966688">
              <w:rPr>
                <w:noProof/>
                <w:webHidden/>
              </w:rPr>
              <w:fldChar w:fldCharType="separate"/>
            </w:r>
            <w:r w:rsidR="00C027DA">
              <w:rPr>
                <w:noProof/>
                <w:webHidden/>
              </w:rPr>
              <w:t>19</w:t>
            </w:r>
            <w:r w:rsidR="00966688">
              <w:rPr>
                <w:noProof/>
                <w:webHidden/>
              </w:rPr>
              <w:fldChar w:fldCharType="end"/>
            </w:r>
          </w:hyperlink>
        </w:p>
        <w:p w14:paraId="67548F7F" w14:textId="59A0C693" w:rsidR="00966688" w:rsidRDefault="00345E4D">
          <w:pPr>
            <w:pStyle w:val="Kazalovsebine1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sl-SI"/>
            </w:rPr>
          </w:pPr>
          <w:hyperlink w:anchor="_Toc438043019" w:history="1">
            <w:r w:rsidR="00966688" w:rsidRPr="00D81E4D">
              <w:rPr>
                <w:rStyle w:val="Hiperpovezava"/>
                <w:noProof/>
              </w:rPr>
              <w:t>6</w:t>
            </w:r>
            <w:r w:rsidR="00966688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sl-SI"/>
              </w:rPr>
              <w:tab/>
            </w:r>
            <w:r w:rsidR="00966688" w:rsidRPr="00D81E4D">
              <w:rPr>
                <w:rStyle w:val="Hiperpovezava"/>
                <w:noProof/>
              </w:rPr>
              <w:t>Zahteve in priporočila za izvajanje in doseganje ukrepov</w:t>
            </w:r>
            <w:r w:rsidR="00966688">
              <w:rPr>
                <w:noProof/>
                <w:webHidden/>
              </w:rPr>
              <w:tab/>
            </w:r>
            <w:r w:rsidR="00966688">
              <w:rPr>
                <w:noProof/>
                <w:webHidden/>
              </w:rPr>
              <w:fldChar w:fldCharType="begin"/>
            </w:r>
            <w:r w:rsidR="00966688">
              <w:rPr>
                <w:noProof/>
                <w:webHidden/>
              </w:rPr>
              <w:instrText xml:space="preserve"> PAGEREF _Toc438043019 \h </w:instrText>
            </w:r>
            <w:r w:rsidR="00966688">
              <w:rPr>
                <w:noProof/>
                <w:webHidden/>
              </w:rPr>
            </w:r>
            <w:r w:rsidR="00966688">
              <w:rPr>
                <w:noProof/>
                <w:webHidden/>
              </w:rPr>
              <w:fldChar w:fldCharType="separate"/>
            </w:r>
            <w:r w:rsidR="00C027DA">
              <w:rPr>
                <w:noProof/>
                <w:webHidden/>
              </w:rPr>
              <w:t>20</w:t>
            </w:r>
            <w:r w:rsidR="00966688">
              <w:rPr>
                <w:noProof/>
                <w:webHidden/>
              </w:rPr>
              <w:fldChar w:fldCharType="end"/>
            </w:r>
          </w:hyperlink>
        </w:p>
        <w:p w14:paraId="3211E11E" w14:textId="5DFE1D2D" w:rsidR="00966688" w:rsidRDefault="00345E4D">
          <w:pPr>
            <w:pStyle w:val="Kazalovsebine2"/>
            <w:tabs>
              <w:tab w:val="left" w:pos="720"/>
              <w:tab w:val="right" w:leader="dot" w:pos="877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sl-SI"/>
            </w:rPr>
          </w:pPr>
          <w:hyperlink w:anchor="_Toc438043020" w:history="1">
            <w:r w:rsidR="00966688" w:rsidRPr="00D81E4D">
              <w:rPr>
                <w:rStyle w:val="Hiperpovezava"/>
                <w:noProof/>
              </w:rPr>
              <w:t>6.1</w:t>
            </w:r>
            <w:r w:rsidR="00966688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sl-SI"/>
              </w:rPr>
              <w:tab/>
            </w:r>
            <w:r w:rsidR="00966688" w:rsidRPr="00D81E4D">
              <w:rPr>
                <w:rStyle w:val="Hiperpovezava"/>
                <w:noProof/>
              </w:rPr>
              <w:t>Standardi, vezani na kontinuiteto izvajanja dejavnosti</w:t>
            </w:r>
            <w:r w:rsidR="00966688">
              <w:rPr>
                <w:noProof/>
                <w:webHidden/>
              </w:rPr>
              <w:tab/>
            </w:r>
            <w:r w:rsidR="00966688">
              <w:rPr>
                <w:noProof/>
                <w:webHidden/>
              </w:rPr>
              <w:fldChar w:fldCharType="begin"/>
            </w:r>
            <w:r w:rsidR="00966688">
              <w:rPr>
                <w:noProof/>
                <w:webHidden/>
              </w:rPr>
              <w:instrText xml:space="preserve"> PAGEREF _Toc438043020 \h </w:instrText>
            </w:r>
            <w:r w:rsidR="00966688">
              <w:rPr>
                <w:noProof/>
                <w:webHidden/>
              </w:rPr>
            </w:r>
            <w:r w:rsidR="00966688">
              <w:rPr>
                <w:noProof/>
                <w:webHidden/>
              </w:rPr>
              <w:fldChar w:fldCharType="separate"/>
            </w:r>
            <w:r w:rsidR="00C027DA">
              <w:rPr>
                <w:noProof/>
                <w:webHidden/>
              </w:rPr>
              <w:t>20</w:t>
            </w:r>
            <w:r w:rsidR="00966688">
              <w:rPr>
                <w:noProof/>
                <w:webHidden/>
              </w:rPr>
              <w:fldChar w:fldCharType="end"/>
            </w:r>
          </w:hyperlink>
        </w:p>
        <w:p w14:paraId="72F5F78A" w14:textId="54777D8A" w:rsidR="00966688" w:rsidRDefault="00345E4D">
          <w:pPr>
            <w:pStyle w:val="Kazalovsebine2"/>
            <w:tabs>
              <w:tab w:val="left" w:pos="720"/>
              <w:tab w:val="right" w:leader="dot" w:pos="877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sl-SI"/>
            </w:rPr>
          </w:pPr>
          <w:hyperlink w:anchor="_Toc438043021" w:history="1">
            <w:r w:rsidR="00966688" w:rsidRPr="00D81E4D">
              <w:rPr>
                <w:rStyle w:val="Hiperpovezava"/>
                <w:noProof/>
              </w:rPr>
              <w:t>6.2</w:t>
            </w:r>
            <w:r w:rsidR="00966688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sl-SI"/>
              </w:rPr>
              <w:tab/>
            </w:r>
            <w:r w:rsidR="00966688" w:rsidRPr="00D81E4D">
              <w:rPr>
                <w:rStyle w:val="Hiperpovezava"/>
                <w:noProof/>
              </w:rPr>
              <w:t>Standardi, vezani na nadzor nad kvaliteto izvajanja storitve</w:t>
            </w:r>
            <w:r w:rsidR="00966688">
              <w:rPr>
                <w:noProof/>
                <w:webHidden/>
              </w:rPr>
              <w:tab/>
            </w:r>
            <w:r w:rsidR="00966688">
              <w:rPr>
                <w:noProof/>
                <w:webHidden/>
              </w:rPr>
              <w:fldChar w:fldCharType="begin"/>
            </w:r>
            <w:r w:rsidR="00966688">
              <w:rPr>
                <w:noProof/>
                <w:webHidden/>
              </w:rPr>
              <w:instrText xml:space="preserve"> PAGEREF _Toc438043021 \h </w:instrText>
            </w:r>
            <w:r w:rsidR="00966688">
              <w:rPr>
                <w:noProof/>
                <w:webHidden/>
              </w:rPr>
            </w:r>
            <w:r w:rsidR="00966688">
              <w:rPr>
                <w:noProof/>
                <w:webHidden/>
              </w:rPr>
              <w:fldChar w:fldCharType="separate"/>
            </w:r>
            <w:r w:rsidR="00C027DA">
              <w:rPr>
                <w:noProof/>
                <w:webHidden/>
              </w:rPr>
              <w:t>20</w:t>
            </w:r>
            <w:r w:rsidR="00966688">
              <w:rPr>
                <w:noProof/>
                <w:webHidden/>
              </w:rPr>
              <w:fldChar w:fldCharType="end"/>
            </w:r>
          </w:hyperlink>
        </w:p>
        <w:p w14:paraId="61265973" w14:textId="7856222C" w:rsidR="00966688" w:rsidRDefault="00345E4D">
          <w:pPr>
            <w:pStyle w:val="Kazalovsebine2"/>
            <w:tabs>
              <w:tab w:val="left" w:pos="720"/>
              <w:tab w:val="right" w:leader="dot" w:pos="877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sl-SI"/>
            </w:rPr>
          </w:pPr>
          <w:hyperlink w:anchor="_Toc438043022" w:history="1">
            <w:r w:rsidR="00966688" w:rsidRPr="00D81E4D">
              <w:rPr>
                <w:rStyle w:val="Hiperpovezava"/>
                <w:noProof/>
              </w:rPr>
              <w:t>6.3</w:t>
            </w:r>
            <w:r w:rsidR="00966688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sl-SI"/>
              </w:rPr>
              <w:tab/>
            </w:r>
            <w:r w:rsidR="00966688" w:rsidRPr="00D81E4D">
              <w:rPr>
                <w:rStyle w:val="Hiperpovezava"/>
                <w:noProof/>
              </w:rPr>
              <w:t>Varnostni in drugi standardi</w:t>
            </w:r>
            <w:r w:rsidR="00966688">
              <w:rPr>
                <w:noProof/>
                <w:webHidden/>
              </w:rPr>
              <w:tab/>
            </w:r>
            <w:r w:rsidR="00966688">
              <w:rPr>
                <w:noProof/>
                <w:webHidden/>
              </w:rPr>
              <w:fldChar w:fldCharType="begin"/>
            </w:r>
            <w:r w:rsidR="00966688">
              <w:rPr>
                <w:noProof/>
                <w:webHidden/>
              </w:rPr>
              <w:instrText xml:space="preserve"> PAGEREF _Toc438043022 \h </w:instrText>
            </w:r>
            <w:r w:rsidR="00966688">
              <w:rPr>
                <w:noProof/>
                <w:webHidden/>
              </w:rPr>
            </w:r>
            <w:r w:rsidR="00966688">
              <w:rPr>
                <w:noProof/>
                <w:webHidden/>
              </w:rPr>
              <w:fldChar w:fldCharType="separate"/>
            </w:r>
            <w:r w:rsidR="00C027DA">
              <w:rPr>
                <w:noProof/>
                <w:webHidden/>
              </w:rPr>
              <w:t>21</w:t>
            </w:r>
            <w:r w:rsidR="00966688">
              <w:rPr>
                <w:noProof/>
                <w:webHidden/>
              </w:rPr>
              <w:fldChar w:fldCharType="end"/>
            </w:r>
          </w:hyperlink>
        </w:p>
        <w:p w14:paraId="61EFFF02" w14:textId="77777777" w:rsidR="001C0363" w:rsidRPr="00247299" w:rsidRDefault="001C0363">
          <w:r w:rsidRPr="00247299">
            <w:rPr>
              <w:b/>
              <w:bCs/>
            </w:rPr>
            <w:fldChar w:fldCharType="end"/>
          </w:r>
        </w:p>
      </w:sdtContent>
    </w:sdt>
    <w:p w14:paraId="3C3363D3" w14:textId="77777777" w:rsidR="008965AB" w:rsidRPr="00247299" w:rsidRDefault="00EB0FE7" w:rsidP="007D54F8">
      <w:pPr>
        <w:pStyle w:val="Naslov1"/>
        <w:widowControl w:val="0"/>
        <w:jc w:val="both"/>
      </w:pPr>
      <w:bookmarkStart w:id="1" w:name="_Toc438042992"/>
      <w:r w:rsidRPr="00247299">
        <w:lastRenderedPageBreak/>
        <w:t xml:space="preserve">Uvod, </w:t>
      </w:r>
      <w:r w:rsidR="0015069D">
        <w:t>i</w:t>
      </w:r>
      <w:r w:rsidR="001C0363" w:rsidRPr="00247299">
        <w:t>zhodišča</w:t>
      </w:r>
      <w:bookmarkEnd w:id="1"/>
    </w:p>
    <w:p w14:paraId="1A89763D" w14:textId="77777777" w:rsidR="00EB0FE7" w:rsidRPr="00247299" w:rsidRDefault="00B96876" w:rsidP="00770D2C">
      <w:pPr>
        <w:rPr>
          <w:szCs w:val="16"/>
        </w:rPr>
      </w:pPr>
      <w:r>
        <w:rPr>
          <w:szCs w:val="16"/>
        </w:rPr>
        <w:t>Z razvojem novih</w:t>
      </w:r>
      <w:r w:rsidR="00EB0FE7" w:rsidRPr="00247299">
        <w:rPr>
          <w:szCs w:val="16"/>
        </w:rPr>
        <w:t xml:space="preserve"> poslovnih modelov na področju trajnostne gradnje se vse bolj uveljavlja spozn</w:t>
      </w:r>
      <w:r w:rsidR="00810041">
        <w:rPr>
          <w:szCs w:val="16"/>
        </w:rPr>
        <w:t>anje, da je pri novogradnji ali</w:t>
      </w:r>
      <w:r w:rsidR="00EB0FE7" w:rsidRPr="00247299">
        <w:rPr>
          <w:szCs w:val="16"/>
        </w:rPr>
        <w:t xml:space="preserve"> prenovi obstoječih stavb možno za pokritje investicije </w:t>
      </w:r>
      <w:r w:rsidR="00036152">
        <w:rPr>
          <w:szCs w:val="16"/>
        </w:rPr>
        <w:t>vključi</w:t>
      </w:r>
      <w:r w:rsidR="00EB0FE7" w:rsidRPr="00247299">
        <w:rPr>
          <w:szCs w:val="16"/>
        </w:rPr>
        <w:t>ti</w:t>
      </w:r>
      <w:r w:rsidR="00810041">
        <w:rPr>
          <w:szCs w:val="16"/>
        </w:rPr>
        <w:t xml:space="preserve"> tudi zunanje finančne vire oz.</w:t>
      </w:r>
      <w:r w:rsidR="00EB0FE7" w:rsidRPr="00247299">
        <w:rPr>
          <w:szCs w:val="16"/>
        </w:rPr>
        <w:t xml:space="preserve"> vlagatelje. </w:t>
      </w:r>
      <w:r w:rsidR="00036152">
        <w:rPr>
          <w:szCs w:val="16"/>
        </w:rPr>
        <w:t>V tem oziru</w:t>
      </w:r>
      <w:r w:rsidR="00EB0FE7" w:rsidRPr="00247299">
        <w:rPr>
          <w:szCs w:val="16"/>
        </w:rPr>
        <w:t xml:space="preserve"> poznamo mehanizma</w:t>
      </w:r>
      <w:r w:rsidR="00810041">
        <w:rPr>
          <w:szCs w:val="16"/>
        </w:rPr>
        <w:t>,</w:t>
      </w:r>
      <w:r w:rsidR="00036152">
        <w:rPr>
          <w:szCs w:val="16"/>
        </w:rPr>
        <w:t xml:space="preserve"> kot sta javno-</w:t>
      </w:r>
      <w:r w:rsidR="00EB0FE7" w:rsidRPr="00247299">
        <w:rPr>
          <w:szCs w:val="16"/>
        </w:rPr>
        <w:t>zasebno partnerstvo in ESCO podjetja.</w:t>
      </w:r>
    </w:p>
    <w:p w14:paraId="2689BACF" w14:textId="77777777" w:rsidR="00EB0FE7" w:rsidRPr="00247299" w:rsidRDefault="00EB0FE7" w:rsidP="00770D2C">
      <w:pPr>
        <w:rPr>
          <w:szCs w:val="16"/>
        </w:rPr>
      </w:pPr>
      <w:r w:rsidRPr="00247299">
        <w:rPr>
          <w:szCs w:val="16"/>
        </w:rPr>
        <w:t>Da bi dosegli večjo motiviranost in zaupanje lastn</w:t>
      </w:r>
      <w:r w:rsidR="00E633BD" w:rsidRPr="00247299">
        <w:rPr>
          <w:szCs w:val="16"/>
        </w:rPr>
        <w:t>ikov/uporabnikov stavb v primerih</w:t>
      </w:r>
      <w:r w:rsidRPr="00247299">
        <w:rPr>
          <w:szCs w:val="16"/>
        </w:rPr>
        <w:t xml:space="preserve"> </w:t>
      </w:r>
      <w:r w:rsidR="0015069D">
        <w:rPr>
          <w:szCs w:val="16"/>
        </w:rPr>
        <w:t>tako javnih investicij kot tudi javno</w:t>
      </w:r>
      <w:r w:rsidR="00036152">
        <w:rPr>
          <w:szCs w:val="16"/>
        </w:rPr>
        <w:t>-</w:t>
      </w:r>
      <w:r w:rsidR="0015069D">
        <w:rPr>
          <w:szCs w:val="16"/>
        </w:rPr>
        <w:t>zasebnega partnerstva</w:t>
      </w:r>
      <w:r w:rsidR="00036152">
        <w:rPr>
          <w:szCs w:val="16"/>
        </w:rPr>
        <w:t>,</w:t>
      </w:r>
      <w:r w:rsidRPr="00247299">
        <w:rPr>
          <w:szCs w:val="16"/>
        </w:rPr>
        <w:t xml:space="preserve"> je</w:t>
      </w:r>
      <w:r w:rsidR="00E633BD" w:rsidRPr="00247299">
        <w:rPr>
          <w:szCs w:val="16"/>
        </w:rPr>
        <w:t xml:space="preserve"> poleg prihrankov potrebno</w:t>
      </w:r>
      <w:r w:rsidRPr="00247299">
        <w:rPr>
          <w:szCs w:val="16"/>
        </w:rPr>
        <w:t xml:space="preserve"> razmišljati o zagotovitvi </w:t>
      </w:r>
      <w:r w:rsidR="0015069D">
        <w:rPr>
          <w:szCs w:val="16"/>
        </w:rPr>
        <w:t>dolgoročne kvalitete</w:t>
      </w:r>
      <w:r w:rsidR="00E633BD" w:rsidRPr="00247299">
        <w:rPr>
          <w:szCs w:val="16"/>
        </w:rPr>
        <w:t xml:space="preserve"> stavbe</w:t>
      </w:r>
      <w:r w:rsidR="0015069D">
        <w:rPr>
          <w:szCs w:val="16"/>
        </w:rPr>
        <w:t xml:space="preserve"> in </w:t>
      </w:r>
      <w:r w:rsidR="004D553B">
        <w:rPr>
          <w:szCs w:val="16"/>
        </w:rPr>
        <w:t xml:space="preserve">ustreznega </w:t>
      </w:r>
      <w:r w:rsidR="0015069D">
        <w:rPr>
          <w:szCs w:val="16"/>
        </w:rPr>
        <w:t xml:space="preserve">bivalnega ugodja. </w:t>
      </w:r>
      <w:r w:rsidR="00E633BD" w:rsidRPr="00247299">
        <w:rPr>
          <w:szCs w:val="16"/>
        </w:rPr>
        <w:t>Gre torej za splet t</w:t>
      </w:r>
      <w:r w:rsidR="004D553B">
        <w:rPr>
          <w:szCs w:val="16"/>
        </w:rPr>
        <w:t xml:space="preserve">rajnostne gradnje, ki uravnoteženo </w:t>
      </w:r>
      <w:r w:rsidR="00E633BD" w:rsidRPr="00247299">
        <w:rPr>
          <w:szCs w:val="16"/>
        </w:rPr>
        <w:t>upošteva cilje zagotavljanja p</w:t>
      </w:r>
      <w:r w:rsidR="004D553B">
        <w:rPr>
          <w:szCs w:val="16"/>
        </w:rPr>
        <w:t>rihrankov in bivalnih pogojev.</w:t>
      </w:r>
    </w:p>
    <w:p w14:paraId="0CD056F7" w14:textId="77777777" w:rsidR="00770D2C" w:rsidRPr="00247299" w:rsidRDefault="00EB0FE7" w:rsidP="00770D2C">
      <w:pPr>
        <w:rPr>
          <w:szCs w:val="16"/>
        </w:rPr>
      </w:pPr>
      <w:r w:rsidRPr="00247299">
        <w:rPr>
          <w:szCs w:val="16"/>
        </w:rPr>
        <w:t xml:space="preserve">To še posebej velja </w:t>
      </w:r>
      <w:r w:rsidR="004D553B">
        <w:rPr>
          <w:szCs w:val="16"/>
        </w:rPr>
        <w:t xml:space="preserve">za </w:t>
      </w:r>
      <w:r w:rsidRPr="00247299">
        <w:rPr>
          <w:szCs w:val="16"/>
        </w:rPr>
        <w:t>stavbe vrtce</w:t>
      </w:r>
      <w:r w:rsidR="004D553B">
        <w:rPr>
          <w:szCs w:val="16"/>
        </w:rPr>
        <w:t>v, saj s</w:t>
      </w:r>
      <w:r w:rsidR="00036260">
        <w:rPr>
          <w:szCs w:val="16"/>
        </w:rPr>
        <w:t xml:space="preserve">e v njih nahajajo </w:t>
      </w:r>
      <w:r w:rsidRPr="00247299">
        <w:rPr>
          <w:szCs w:val="16"/>
        </w:rPr>
        <w:t xml:space="preserve">otroci, ki so precej bolj občutljivi kot odrasle osebe. </w:t>
      </w:r>
    </w:p>
    <w:p w14:paraId="2FA50B50" w14:textId="77777777" w:rsidR="00770D2C" w:rsidRPr="00247299" w:rsidRDefault="00EB0FE7" w:rsidP="001C0363">
      <w:pPr>
        <w:rPr>
          <w:szCs w:val="16"/>
        </w:rPr>
      </w:pPr>
      <w:r w:rsidRPr="00247299">
        <w:rPr>
          <w:szCs w:val="16"/>
        </w:rPr>
        <w:t>Bivalno ugodje v</w:t>
      </w:r>
      <w:r w:rsidR="00E633BD" w:rsidRPr="00247299">
        <w:rPr>
          <w:szCs w:val="16"/>
        </w:rPr>
        <w:t xml:space="preserve"> stavbah</w:t>
      </w:r>
      <w:r w:rsidRPr="00247299">
        <w:rPr>
          <w:szCs w:val="16"/>
        </w:rPr>
        <w:t xml:space="preserve"> opredeljuje</w:t>
      </w:r>
      <w:r w:rsidR="00036260">
        <w:rPr>
          <w:szCs w:val="16"/>
        </w:rPr>
        <w:t>jo</w:t>
      </w:r>
      <w:r w:rsidRPr="00247299">
        <w:rPr>
          <w:szCs w:val="16"/>
        </w:rPr>
        <w:t xml:space="preserve"> zakonodaja z zakonskimi in podzakonskimi akti, standardi in priporoči</w:t>
      </w:r>
      <w:r w:rsidR="00E633BD" w:rsidRPr="00247299">
        <w:rPr>
          <w:szCs w:val="16"/>
        </w:rPr>
        <w:t xml:space="preserve">la stroke. Poleg splošnih zahtev za stavbe so za vrtce dodatno opredeljene še posebne zahteve, ki morajo biti </w:t>
      </w:r>
      <w:r w:rsidR="00036260">
        <w:rPr>
          <w:szCs w:val="16"/>
        </w:rPr>
        <w:t>upoštevane</w:t>
      </w:r>
      <w:r w:rsidR="00E633BD" w:rsidRPr="00247299">
        <w:rPr>
          <w:szCs w:val="16"/>
        </w:rPr>
        <w:t xml:space="preserve"> že pri načrtovanju ukrepov energetske prenove</w:t>
      </w:r>
      <w:r w:rsidR="00036260">
        <w:rPr>
          <w:szCs w:val="16"/>
        </w:rPr>
        <w:t xml:space="preserve"> stavbe</w:t>
      </w:r>
      <w:r w:rsidR="00E633BD" w:rsidRPr="00247299">
        <w:rPr>
          <w:szCs w:val="16"/>
        </w:rPr>
        <w:t>.</w:t>
      </w:r>
      <w:r w:rsidR="00036260">
        <w:rPr>
          <w:szCs w:val="16"/>
        </w:rPr>
        <w:t xml:space="preserve"> </w:t>
      </w:r>
      <w:r w:rsidR="00E633BD" w:rsidRPr="00247299">
        <w:rPr>
          <w:szCs w:val="16"/>
        </w:rPr>
        <w:t xml:space="preserve">  </w:t>
      </w:r>
    </w:p>
    <w:p w14:paraId="69AFBDC6" w14:textId="77777777" w:rsidR="00EB0FE7" w:rsidRPr="00247299" w:rsidRDefault="00E633BD" w:rsidP="00EB0FE7">
      <w:pPr>
        <w:pStyle w:val="Naslov1"/>
        <w:widowControl w:val="0"/>
      </w:pPr>
      <w:bookmarkStart w:id="2" w:name="_Toc438042993"/>
      <w:r w:rsidRPr="00247299">
        <w:t>Zahteve in priporočila</w:t>
      </w:r>
      <w:bookmarkEnd w:id="2"/>
      <w:r w:rsidRPr="00247299">
        <w:t xml:space="preserve"> </w:t>
      </w:r>
    </w:p>
    <w:p w14:paraId="16103A3C" w14:textId="77777777" w:rsidR="00E633BD" w:rsidRPr="00247299" w:rsidRDefault="00E633BD" w:rsidP="00EB0FE7">
      <w:r w:rsidRPr="00247299">
        <w:t xml:space="preserve">V nadaljevanju so opisane zahteve uporabnika, pa tudi usmeritve, ki so se izoblikovale </w:t>
      </w:r>
      <w:r w:rsidR="00036260">
        <w:t>z</w:t>
      </w:r>
      <w:r w:rsidRPr="00247299">
        <w:t xml:space="preserve"> razvojem stroke in dobro prakso. </w:t>
      </w:r>
    </w:p>
    <w:p w14:paraId="0796D975" w14:textId="56DD347F" w:rsidR="0015069D" w:rsidRDefault="0083289A" w:rsidP="00EB0FE7">
      <w:r w:rsidRPr="00247299">
        <w:t xml:space="preserve">Ker pri energetskih prenovah </w:t>
      </w:r>
      <w:r w:rsidR="00036260">
        <w:t xml:space="preserve">stavb </w:t>
      </w:r>
      <w:r w:rsidRPr="00247299">
        <w:t xml:space="preserve">ne gre </w:t>
      </w:r>
      <w:r w:rsidR="0027219D" w:rsidRPr="00247299">
        <w:t xml:space="preserve">vedno </w:t>
      </w:r>
      <w:r w:rsidRPr="00247299">
        <w:t>za celovite prenove, je potrebno pri</w:t>
      </w:r>
      <w:r w:rsidR="00036260">
        <w:t xml:space="preserve"> načrtovanju in izvedbi smiselno</w:t>
      </w:r>
      <w:r w:rsidRPr="00247299">
        <w:t xml:space="preserve"> uporab</w:t>
      </w:r>
      <w:r w:rsidR="00036260">
        <w:t>iti</w:t>
      </w:r>
      <w:r w:rsidRPr="00247299">
        <w:t xml:space="preserve"> zahteve in priporočil</w:t>
      </w:r>
      <w:r w:rsidR="00036260">
        <w:t>a</w:t>
      </w:r>
      <w:r w:rsidRPr="00247299">
        <w:t>, na katere se ukrepi nanašajo. Pri tem pa je seveda potrebno upošteva</w:t>
      </w:r>
      <w:r w:rsidR="0027219D">
        <w:t>ti tudi interakcijo ukrepov. Kot</w:t>
      </w:r>
      <w:r w:rsidRPr="00247299">
        <w:t xml:space="preserve"> primer se navaja zamenjava oken, ki ne vpliva samo na zmanjšanje prevajane toplote preko zunanjega ovoja (</w:t>
      </w:r>
      <w:proofErr w:type="spellStart"/>
      <w:r w:rsidRPr="00247299">
        <w:t>kondukcija</w:t>
      </w:r>
      <w:proofErr w:type="spellEnd"/>
      <w:r w:rsidRPr="00247299">
        <w:t xml:space="preserve">) in s tem na boljše temperaturno ugodje, temveč tudi na zmanjšanje prezračevalnih (ventilacijskih) izgub, ki pa na drugi strani pomenijo manj dovoda svežega zraka, čemur je </w:t>
      </w:r>
      <w:r w:rsidR="001C71C2">
        <w:t xml:space="preserve">posledično </w:t>
      </w:r>
      <w:r w:rsidRPr="00247299">
        <w:t xml:space="preserve">potrebno posvetiti posebno pozornost. </w:t>
      </w:r>
    </w:p>
    <w:p w14:paraId="4120FFD2" w14:textId="77777777" w:rsidR="0083289A" w:rsidRPr="00247299" w:rsidRDefault="0015069D" w:rsidP="00EB0FE7">
      <w:r>
        <w:t xml:space="preserve">Vse zahteve veljajo seveda v primeru, v kolikor se ukrepi izvajajo in v kolikor imajo vpliv na bivalno ugodje. </w:t>
      </w:r>
      <w:r w:rsidR="0083289A" w:rsidRPr="00247299">
        <w:t xml:space="preserve"> </w:t>
      </w:r>
    </w:p>
    <w:p w14:paraId="2A02FC79" w14:textId="77777777" w:rsidR="0083289A" w:rsidRPr="00247299" w:rsidRDefault="0083289A" w:rsidP="0083289A">
      <w:pPr>
        <w:pStyle w:val="Naslov1"/>
      </w:pPr>
      <w:bookmarkStart w:id="3" w:name="_Toc438042994"/>
      <w:r w:rsidRPr="00247299">
        <w:t>Načela trajnostne gradnje in bivalnega ugodja</w:t>
      </w:r>
      <w:bookmarkEnd w:id="3"/>
    </w:p>
    <w:p w14:paraId="4F9C77FC" w14:textId="77777777" w:rsidR="003B3EC9" w:rsidRPr="00247299" w:rsidRDefault="0083289A" w:rsidP="003B3EC9">
      <w:r w:rsidRPr="00247299">
        <w:t>Slovenska zakonodaja na več mestih opredeljuje zahteve, ki imajo neposred</w:t>
      </w:r>
      <w:r w:rsidR="001C71C2">
        <w:t>e</w:t>
      </w:r>
      <w:r w:rsidRPr="00247299">
        <w:t>n</w:t>
      </w:r>
      <w:r w:rsidR="001C71C2">
        <w:t xml:space="preserve"> </w:t>
      </w:r>
      <w:r w:rsidRPr="00247299">
        <w:t xml:space="preserve">vpliv na bivalno ugodje. </w:t>
      </w:r>
      <w:r w:rsidR="003B3EC9" w:rsidRPr="00247299">
        <w:t>Za lažjo in hitrejšo orientacijo je</w:t>
      </w:r>
      <w:r w:rsidR="001C71C2">
        <w:t xml:space="preserve"> izsek iz ključne zakonodaje </w:t>
      </w:r>
      <w:r w:rsidR="003B3EC9" w:rsidRPr="00247299">
        <w:t xml:space="preserve">povzet v prilogah. </w:t>
      </w:r>
    </w:p>
    <w:p w14:paraId="40B3EA12" w14:textId="2ED6DAF4" w:rsidR="00EB0FE7" w:rsidRPr="00247299" w:rsidRDefault="001C71C2" w:rsidP="00EB0FE7">
      <w:r>
        <w:t>K navedenemu je kot</w:t>
      </w:r>
      <w:r w:rsidR="003B3EC9" w:rsidRPr="00247299">
        <w:t xml:space="preserve"> priporočila smiselno dodati dva celovitejša pristopa oz. področji, ki omogočata vpogled v širšo udejanjanje tra</w:t>
      </w:r>
      <w:r>
        <w:t>jnostne gradnje in zagotavljanje</w:t>
      </w:r>
      <w:r w:rsidR="003B3EC9" w:rsidRPr="00247299">
        <w:t xml:space="preserve"> bivalnega ugodja. </w:t>
      </w:r>
      <w:r w:rsidR="006C4A9D">
        <w:t>Gre za</w:t>
      </w:r>
      <w:r w:rsidR="003B3EC9" w:rsidRPr="00247299">
        <w:t xml:space="preserve"> Smernice za trajnostno gradnjo v javnem sektorju Zvezne republike Nemčije</w:t>
      </w:r>
      <w:r w:rsidR="00AE01E4">
        <w:t xml:space="preserve">; </w:t>
      </w:r>
      <w:r w:rsidR="003B3EC9" w:rsidRPr="00247299">
        <w:t>»</w:t>
      </w:r>
      <w:proofErr w:type="spellStart"/>
      <w:r w:rsidR="003B3EC9" w:rsidRPr="00247299">
        <w:t>Leitfaden</w:t>
      </w:r>
      <w:proofErr w:type="spellEnd"/>
      <w:r w:rsidR="003B3EC9" w:rsidRPr="00247299">
        <w:t xml:space="preserve"> </w:t>
      </w:r>
      <w:proofErr w:type="spellStart"/>
      <w:r w:rsidR="003B3EC9" w:rsidRPr="00247299">
        <w:t>Nachhaltiges</w:t>
      </w:r>
      <w:proofErr w:type="spellEnd"/>
      <w:r w:rsidR="003B3EC9" w:rsidRPr="00247299">
        <w:t xml:space="preserve"> </w:t>
      </w:r>
      <w:proofErr w:type="spellStart"/>
      <w:r w:rsidR="003B3EC9" w:rsidRPr="00247299">
        <w:t>Bauen</w:t>
      </w:r>
      <w:proofErr w:type="spellEnd"/>
      <w:r w:rsidR="003B3EC9" w:rsidRPr="00247299">
        <w:t>«, BMVBS (prevedli IZS, ZAPS, ZAG in GBC 2013)</w:t>
      </w:r>
      <w:r w:rsidR="006C4A9D">
        <w:t>,</w:t>
      </w:r>
      <w:r w:rsidR="003B3EC9" w:rsidRPr="00247299">
        <w:t xml:space="preserve"> in 25 temel</w:t>
      </w:r>
      <w:r w:rsidR="00D856EF">
        <w:t xml:space="preserve">jnih pravil biologije gradnje; </w:t>
      </w:r>
      <w:r w:rsidR="003B3EC9" w:rsidRPr="00247299">
        <w:t xml:space="preserve">»25 </w:t>
      </w:r>
      <w:proofErr w:type="spellStart"/>
      <w:r w:rsidR="003B3EC9" w:rsidRPr="00247299">
        <w:t>Grundregeln</w:t>
      </w:r>
      <w:proofErr w:type="spellEnd"/>
      <w:r w:rsidR="003B3EC9" w:rsidRPr="00247299">
        <w:t xml:space="preserve"> </w:t>
      </w:r>
      <w:proofErr w:type="spellStart"/>
      <w:r w:rsidR="003B3EC9" w:rsidRPr="00247299">
        <w:t>de</w:t>
      </w:r>
      <w:r w:rsidR="000F1EA9" w:rsidRPr="00247299">
        <w:t>r</w:t>
      </w:r>
      <w:proofErr w:type="spellEnd"/>
      <w:r w:rsidR="000F1EA9" w:rsidRPr="00247299">
        <w:t xml:space="preserve"> </w:t>
      </w:r>
      <w:proofErr w:type="spellStart"/>
      <w:r w:rsidR="000F1EA9" w:rsidRPr="00247299">
        <w:t>Baubiologie</w:t>
      </w:r>
      <w:proofErr w:type="spellEnd"/>
      <w:r w:rsidR="000F1EA9" w:rsidRPr="00247299">
        <w:t xml:space="preserve">«,                </w:t>
      </w:r>
      <w:r w:rsidR="003B3EC9" w:rsidRPr="00247299">
        <w:t xml:space="preserve">Inštituta za biologijo gradnje in </w:t>
      </w:r>
      <w:proofErr w:type="spellStart"/>
      <w:r w:rsidR="003B3EC9" w:rsidRPr="00247299">
        <w:t>trajnostnost</w:t>
      </w:r>
      <w:proofErr w:type="spellEnd"/>
      <w:r w:rsidR="003B3EC9" w:rsidRPr="00247299">
        <w:t xml:space="preserve"> iz </w:t>
      </w:r>
      <w:proofErr w:type="spellStart"/>
      <w:r w:rsidR="003B3EC9" w:rsidRPr="00247299">
        <w:t>Rosenheima</w:t>
      </w:r>
      <w:proofErr w:type="spellEnd"/>
      <w:r w:rsidR="003B3EC9" w:rsidRPr="00247299">
        <w:t xml:space="preserve"> v Nemčiji</w:t>
      </w:r>
      <w:r w:rsidR="00B82E9D">
        <w:t xml:space="preserve"> (</w:t>
      </w:r>
      <w:hyperlink r:id="rId12" w:history="1">
        <w:r w:rsidR="000F1EA9" w:rsidRPr="00247299">
          <w:rPr>
            <w:rStyle w:val="Hiperpovezava"/>
          </w:rPr>
          <w:t>www.baubiologie.de</w:t>
        </w:r>
      </w:hyperlink>
      <w:r w:rsidR="00B82E9D">
        <w:rPr>
          <w:rStyle w:val="Hiperpovezava"/>
        </w:rPr>
        <w:t>)</w:t>
      </w:r>
      <w:r w:rsidR="003B3EC9" w:rsidRPr="00247299">
        <w:t>.</w:t>
      </w:r>
    </w:p>
    <w:p w14:paraId="5127811D" w14:textId="77777777" w:rsidR="000F1EA9" w:rsidRPr="00247299" w:rsidRDefault="000F1EA9" w:rsidP="00EB0FE7">
      <w:r w:rsidRPr="00247299">
        <w:t xml:space="preserve">Razumljivo je, da </w:t>
      </w:r>
      <w:r w:rsidR="006C4A9D">
        <w:t>s</w:t>
      </w:r>
      <w:r w:rsidRPr="00247299">
        <w:t xml:space="preserve"> parcialnimi ukrepi energetske prenove </w:t>
      </w:r>
      <w:r w:rsidR="006C4A9D">
        <w:t xml:space="preserve">stavb </w:t>
      </w:r>
      <w:r w:rsidRPr="00247299">
        <w:t xml:space="preserve">ni </w:t>
      </w:r>
      <w:r w:rsidR="006C4A9D">
        <w:t xml:space="preserve">mogoče </w:t>
      </w:r>
      <w:r w:rsidRPr="00247299">
        <w:t>izboljšati vse</w:t>
      </w:r>
      <w:r w:rsidR="0015069D">
        <w:t>h</w:t>
      </w:r>
      <w:r w:rsidRPr="00247299">
        <w:t xml:space="preserve"> vidik</w:t>
      </w:r>
      <w:r w:rsidR="0015069D">
        <w:t>ov</w:t>
      </w:r>
      <w:r w:rsidRPr="00247299">
        <w:t xml:space="preserve"> bivalnega ugodja, strmeti pa je potrebno k celovitosti.  </w:t>
      </w:r>
    </w:p>
    <w:p w14:paraId="739127CC" w14:textId="77777777" w:rsidR="00756149" w:rsidRPr="00247299" w:rsidRDefault="00756149" w:rsidP="00756149">
      <w:pPr>
        <w:pStyle w:val="Naslov1"/>
      </w:pPr>
      <w:bookmarkStart w:id="4" w:name="_Toc438042995"/>
      <w:r w:rsidRPr="00247299">
        <w:t>Meritve osnovnih parametrov bivalnega ugodja</w:t>
      </w:r>
      <w:bookmarkEnd w:id="4"/>
    </w:p>
    <w:p w14:paraId="22B0BD64" w14:textId="77777777" w:rsidR="00756149" w:rsidRPr="00247299" w:rsidRDefault="00756149" w:rsidP="00EB0FE7">
      <w:r w:rsidRPr="00247299">
        <w:t>Izpolnjevanje zahtev</w:t>
      </w:r>
      <w:r w:rsidR="004B7CAB">
        <w:t>,</w:t>
      </w:r>
      <w:r w:rsidRPr="00247299">
        <w:t xml:space="preserve"> opredeljenih v zakonodaji</w:t>
      </w:r>
      <w:r w:rsidR="004B7CAB">
        <w:t>,</w:t>
      </w:r>
      <w:r w:rsidRPr="00247299">
        <w:t xml:space="preserve"> je obvezno, pravilo</w:t>
      </w:r>
      <w:r w:rsidR="004B7CAB">
        <w:t xml:space="preserve">ma pa je za njihovo izpolnitev </w:t>
      </w:r>
      <w:r w:rsidRPr="00247299">
        <w:t>možno izvajati tudi meritve.</w:t>
      </w:r>
    </w:p>
    <w:p w14:paraId="715E579A" w14:textId="2516E35B" w:rsidR="00756149" w:rsidRPr="00247299" w:rsidRDefault="00756149" w:rsidP="00EB0FE7">
      <w:r w:rsidRPr="00247299">
        <w:lastRenderedPageBreak/>
        <w:t>Izpolnjevaje dolo</w:t>
      </w:r>
      <w:r w:rsidR="0041242C">
        <w:t>čenih temeljnih zahtev mora</w:t>
      </w:r>
      <w:r w:rsidRPr="00247299">
        <w:t xml:space="preserve"> imeti stalne meritve in možnost pregleda zgodovine podatkov. Mednje spada spremljanje temperature prostora v času obratov</w:t>
      </w:r>
      <w:r w:rsidR="008404F1" w:rsidRPr="00247299">
        <w:t>anja vrtca. Na vsakih začetih 5</w:t>
      </w:r>
      <w:r w:rsidRPr="00247299">
        <w:t>00 m</w:t>
      </w:r>
      <w:r w:rsidRPr="004B7CAB">
        <w:rPr>
          <w:vertAlign w:val="superscript"/>
        </w:rPr>
        <w:t>2</w:t>
      </w:r>
      <w:r w:rsidRPr="00247299">
        <w:t xml:space="preserve"> površine mora biti </w:t>
      </w:r>
      <w:r w:rsidR="004B7CAB">
        <w:t xml:space="preserve">postavljen oz. nameščen </w:t>
      </w:r>
      <w:r w:rsidRPr="00247299">
        <w:t>vsaj en termometer</w:t>
      </w:r>
      <w:r w:rsidR="004B7CAB">
        <w:t>,</w:t>
      </w:r>
      <w:r w:rsidRPr="00247299">
        <w:t xml:space="preserve"> iz katerega je vsak</w:t>
      </w:r>
      <w:r w:rsidR="004B7CAB">
        <w:t xml:space="preserve"> dan </w:t>
      </w:r>
      <w:r w:rsidRPr="00247299">
        <w:t>med 6</w:t>
      </w:r>
      <w:r w:rsidR="004B7CAB">
        <w:t>.</w:t>
      </w:r>
      <w:r w:rsidRPr="00247299">
        <w:t xml:space="preserve"> in 7</w:t>
      </w:r>
      <w:r w:rsidR="004B7CAB">
        <w:t>.</w:t>
      </w:r>
      <w:r w:rsidRPr="00247299">
        <w:t xml:space="preserve"> uro</w:t>
      </w:r>
      <w:r w:rsidR="004B7CAB">
        <w:t xml:space="preserve"> zjutraj</w:t>
      </w:r>
      <w:r w:rsidRPr="00247299">
        <w:t xml:space="preserve"> </w:t>
      </w:r>
      <w:r w:rsidR="0041242C">
        <w:t>ter</w:t>
      </w:r>
      <w:r w:rsidR="0015069D">
        <w:t xml:space="preserve"> med 12</w:t>
      </w:r>
      <w:r w:rsidR="004B7CAB">
        <w:t>.</w:t>
      </w:r>
      <w:r w:rsidR="0015069D">
        <w:t xml:space="preserve"> in 13</w:t>
      </w:r>
      <w:r w:rsidR="004B7CAB">
        <w:t>.</w:t>
      </w:r>
      <w:r w:rsidR="0015069D">
        <w:t xml:space="preserve"> uro </w:t>
      </w:r>
      <w:r w:rsidR="0015069D" w:rsidRPr="00247299">
        <w:t xml:space="preserve">zabeležena </w:t>
      </w:r>
      <w:r w:rsidRPr="00247299">
        <w:t>temperatura. Odčitek ali izpis je lahko ročen (zapis odčitka na list in arhiviranje p</w:t>
      </w:r>
      <w:r w:rsidR="004B7CAB">
        <w:t>odatkov v mesečni obliki) ali</w:t>
      </w:r>
      <w:r w:rsidRPr="00247299">
        <w:t xml:space="preserve"> digitalen, pri čemer mora biti </w:t>
      </w:r>
      <w:r w:rsidR="0041242C">
        <w:t xml:space="preserve">uporabnikom (torej vzgojiteljicam in vodstvu vrtca) </w:t>
      </w:r>
      <w:r w:rsidR="004B7CAB">
        <w:t xml:space="preserve">omogočen enostaven način </w:t>
      </w:r>
      <w:r w:rsidRPr="00247299">
        <w:t>dostop</w:t>
      </w:r>
      <w:r w:rsidR="004B7CAB">
        <w:t>a</w:t>
      </w:r>
      <w:r w:rsidRPr="00247299">
        <w:t xml:space="preserve"> </w:t>
      </w:r>
      <w:r w:rsidR="004B7CAB">
        <w:t>do odčitka</w:t>
      </w:r>
      <w:r w:rsidRPr="00247299">
        <w:t xml:space="preserve">. </w:t>
      </w:r>
    </w:p>
    <w:p w14:paraId="4B53AA94" w14:textId="77777777" w:rsidR="00915216" w:rsidRPr="00247299" w:rsidRDefault="00915216" w:rsidP="00EB0FE7">
      <w:r w:rsidRPr="00247299">
        <w:t>Kadar gre za ostale meritve</w:t>
      </w:r>
      <w:r w:rsidR="004B7CAB">
        <w:t>,</w:t>
      </w:r>
      <w:r w:rsidRPr="00247299">
        <w:t xml:space="preserve"> opredeljene v zakonodaji, je potrebno upoštevati predmetno zakonodajo. </w:t>
      </w:r>
    </w:p>
    <w:p w14:paraId="63C3BE83" w14:textId="77777777" w:rsidR="00915216" w:rsidRDefault="00915216" w:rsidP="00EB0FE7">
      <w:r w:rsidRPr="00247299">
        <w:t xml:space="preserve">Praviloma meritve </w:t>
      </w:r>
      <w:r w:rsidR="00974333" w:rsidRPr="00247299">
        <w:t>izvajajo usposobljen</w:t>
      </w:r>
      <w:r w:rsidR="004B7CAB">
        <w:t>e</w:t>
      </w:r>
      <w:r w:rsidR="00974333" w:rsidRPr="00247299">
        <w:t xml:space="preserve"> in akreditirane institucije oz. strokovnjaki iz Slovenije. Poročila morajo biti pripravljena v slovenskem jeziku ali prevedena s strani sodnega tolmača. </w:t>
      </w:r>
    </w:p>
    <w:p w14:paraId="6770A41E" w14:textId="77777777" w:rsidR="00271AC3" w:rsidRDefault="00271AC3" w:rsidP="00EB0FE7">
      <w:r>
        <w:t>Zahteve povzemajo zakonodajo s predmetnega področja</w:t>
      </w:r>
      <w:r w:rsidR="004B7CAB">
        <w:t xml:space="preserve"> in</w:t>
      </w:r>
      <w:r>
        <w:t xml:space="preserve"> ne smejo biti v nasprotju </w:t>
      </w:r>
      <w:r w:rsidR="004B7CAB">
        <w:t>s</w:t>
      </w:r>
      <w:r>
        <w:t xml:space="preserve"> predpisi, lahko pa so strožje</w:t>
      </w:r>
      <w:r w:rsidR="004B7CAB">
        <w:t>. V</w:t>
      </w:r>
      <w:r>
        <w:t xml:space="preserve"> primer</w:t>
      </w:r>
      <w:r w:rsidR="004B7CAB">
        <w:t>u</w:t>
      </w:r>
      <w:r>
        <w:t xml:space="preserve">, da so zahteve strožje od zakonodaje, velja strožja zahteva. </w:t>
      </w:r>
    </w:p>
    <w:p w14:paraId="67550EC1" w14:textId="17BA9094" w:rsidR="00FD60DA" w:rsidRDefault="00371F5B" w:rsidP="00EB0FE7">
      <w:r>
        <w:t xml:space="preserve">V kolikor so v zakonodaji v primerjavi z zahtevami tega dokumenta podane različne vrednosti se upoštevajo strožje zahteve. </w:t>
      </w:r>
      <w:r w:rsidR="00FD60DA" w:rsidRPr="00FD60DA">
        <w:t xml:space="preserve">V primeru, da </w:t>
      </w:r>
      <w:r>
        <w:t xml:space="preserve">splošni predpisi, ki veljajo na področju </w:t>
      </w:r>
      <w:r w:rsidR="00D856EF">
        <w:t>bivaln</w:t>
      </w:r>
      <w:r>
        <w:t xml:space="preserve">ega </w:t>
      </w:r>
      <w:r w:rsidR="00D856EF">
        <w:t>ugodj</w:t>
      </w:r>
      <w:r>
        <w:t>a</w:t>
      </w:r>
      <w:r w:rsidR="00D856EF">
        <w:t xml:space="preserve"> </w:t>
      </w:r>
      <w:r>
        <w:t>podajajo manj stroge zahteve</w:t>
      </w:r>
      <w:r w:rsidR="004B7CAB">
        <w:t xml:space="preserve"> </w:t>
      </w:r>
      <w:r w:rsidR="00FD60DA" w:rsidRPr="00FD60DA">
        <w:t xml:space="preserve">ali v primeru neskladij med določbami predmetnega poglavja </w:t>
      </w:r>
      <w:r>
        <w:t>8. (bivalno ugodje),</w:t>
      </w:r>
      <w:r w:rsidR="00FD60DA" w:rsidRPr="00FD60DA">
        <w:t xml:space="preserve"> vedno velj</w:t>
      </w:r>
      <w:r w:rsidR="004B7CAB">
        <w:t>ajo določbe</w:t>
      </w:r>
      <w:r>
        <w:t xml:space="preserve"> </w:t>
      </w:r>
      <w:proofErr w:type="spellStart"/>
      <w:r w:rsidR="004B7CAB">
        <w:t>sp</w:t>
      </w:r>
      <w:r w:rsidR="00FD60DA" w:rsidRPr="00FD60DA">
        <w:t>ecialnejšega</w:t>
      </w:r>
      <w:proofErr w:type="spellEnd"/>
      <w:r w:rsidR="00FD60DA" w:rsidRPr="00FD60DA">
        <w:t xml:space="preserve"> predpisa</w:t>
      </w:r>
      <w:r>
        <w:t xml:space="preserve"> (predpisi za področja vrtcev).</w:t>
      </w:r>
    </w:p>
    <w:p w14:paraId="119834F7" w14:textId="77777777" w:rsidR="0015069D" w:rsidRDefault="0015069D" w:rsidP="00EB0FE7"/>
    <w:p w14:paraId="1734A9D2" w14:textId="77777777" w:rsidR="0015069D" w:rsidRDefault="0015069D" w:rsidP="00EB0FE7"/>
    <w:p w14:paraId="5A6398B5" w14:textId="77777777" w:rsidR="0015069D" w:rsidRDefault="0015069D" w:rsidP="00EB0FE7"/>
    <w:p w14:paraId="39E6332B" w14:textId="77777777" w:rsidR="0015069D" w:rsidRDefault="0015069D" w:rsidP="00EB0FE7"/>
    <w:p w14:paraId="4F45C32D" w14:textId="77777777" w:rsidR="0015069D" w:rsidRDefault="0015069D" w:rsidP="00EB0FE7"/>
    <w:p w14:paraId="425D64EC" w14:textId="77777777" w:rsidR="0015069D" w:rsidRDefault="0015069D" w:rsidP="00EB0FE7"/>
    <w:p w14:paraId="13F587D4" w14:textId="77777777" w:rsidR="0015069D" w:rsidRDefault="0015069D" w:rsidP="00EB0FE7"/>
    <w:p w14:paraId="4D689E8A" w14:textId="77777777" w:rsidR="00B13690" w:rsidRDefault="00B13690" w:rsidP="00EB0FE7"/>
    <w:p w14:paraId="4196FBC2" w14:textId="77777777" w:rsidR="00B13690" w:rsidRDefault="00B13690" w:rsidP="00EB0FE7"/>
    <w:p w14:paraId="58452355" w14:textId="77777777" w:rsidR="00B13690" w:rsidRDefault="00B13690" w:rsidP="00EB0FE7"/>
    <w:p w14:paraId="6F695642" w14:textId="77777777" w:rsidR="00B13690" w:rsidRDefault="00B13690" w:rsidP="00EB0FE7"/>
    <w:p w14:paraId="371F0EC6" w14:textId="77777777" w:rsidR="00B13690" w:rsidRDefault="00B13690" w:rsidP="00EB0FE7"/>
    <w:p w14:paraId="3D8691E1" w14:textId="77777777" w:rsidR="00B13690" w:rsidRDefault="00B13690" w:rsidP="00EB0FE7"/>
    <w:p w14:paraId="6E97374F" w14:textId="77777777" w:rsidR="00B13690" w:rsidRDefault="00B13690" w:rsidP="00EB0FE7"/>
    <w:p w14:paraId="3A31B1FC" w14:textId="77777777" w:rsidR="00B13690" w:rsidRDefault="00B13690" w:rsidP="00EB0FE7"/>
    <w:p w14:paraId="1F85D3C3" w14:textId="77777777" w:rsidR="00B13690" w:rsidRDefault="00B13690" w:rsidP="00EB0FE7"/>
    <w:p w14:paraId="6C1990B1" w14:textId="77777777" w:rsidR="0015069D" w:rsidRDefault="0015069D" w:rsidP="00EB0FE7">
      <w:r>
        <w:br w:type="page"/>
      </w:r>
    </w:p>
    <w:tbl>
      <w:tblPr>
        <w:tblStyle w:val="Tabelamre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C027DA" w:rsidRPr="00247299" w14:paraId="5C6422CE" w14:textId="77777777" w:rsidTr="00C027DA">
        <w:tc>
          <w:tcPr>
            <w:tcW w:w="8931" w:type="dxa"/>
            <w:shd w:val="clear" w:color="auto" w:fill="D9D9D9" w:themeFill="background1" w:themeFillShade="D9"/>
          </w:tcPr>
          <w:p w14:paraId="2BD0C0A0" w14:textId="371D77FA" w:rsidR="00C027DA" w:rsidRPr="0045566F" w:rsidRDefault="00C027DA" w:rsidP="0045566F">
            <w:pPr>
              <w:pStyle w:val="Naslov1"/>
              <w:outlineLvl w:val="0"/>
            </w:pPr>
            <w:bookmarkStart w:id="5" w:name="_Toc438042996"/>
            <w:r w:rsidRPr="0045566F">
              <w:lastRenderedPageBreak/>
              <w:t>Povzetek ključnih zahtev za doseganje ustreznega bivalnega ugodja</w:t>
            </w:r>
            <w:bookmarkEnd w:id="5"/>
          </w:p>
        </w:tc>
      </w:tr>
      <w:tr w:rsidR="00C027DA" w:rsidRPr="00247299" w14:paraId="7AF747BA" w14:textId="77777777" w:rsidTr="00C027DA">
        <w:tc>
          <w:tcPr>
            <w:tcW w:w="8931" w:type="dxa"/>
          </w:tcPr>
          <w:p w14:paraId="0898147A" w14:textId="111A841C" w:rsidR="00C027DA" w:rsidRPr="00247299" w:rsidRDefault="00C027DA" w:rsidP="00D16786">
            <w:pPr>
              <w:pStyle w:val="Naslov2"/>
              <w:outlineLvl w:val="1"/>
            </w:pPr>
            <w:bookmarkStart w:id="6" w:name="_Toc438042997"/>
            <w:r w:rsidRPr="00247299">
              <w:t>Toplotno ugodje</w:t>
            </w:r>
            <w:bookmarkEnd w:id="6"/>
            <w:r w:rsidRPr="00247299">
              <w:t xml:space="preserve"> </w:t>
            </w:r>
          </w:p>
          <w:p w14:paraId="4D56456A" w14:textId="77777777" w:rsidR="00C027DA" w:rsidRPr="00247299" w:rsidRDefault="00C027DA" w:rsidP="00D16786">
            <w:r w:rsidRPr="00247299">
              <w:t>Splošna priporočila</w:t>
            </w:r>
          </w:p>
          <w:p w14:paraId="01B1DD16" w14:textId="77777777" w:rsidR="00C027DA" w:rsidRPr="00247299" w:rsidRDefault="00C027DA" w:rsidP="00D16786">
            <w:r w:rsidRPr="00247299">
              <w:t xml:space="preserve">Projektirani ali izmerjeni občutek človekovega toplotnega okolja se izrazi skladno z zahtevami </w:t>
            </w:r>
            <w:r>
              <w:t>Standarda SIST ISO 7730 (</w:t>
            </w:r>
            <w:r w:rsidRPr="00247299">
              <w:t>točki 3.1 in 4</w:t>
            </w:r>
            <w:r>
              <w:t>)</w:t>
            </w:r>
            <w:r w:rsidRPr="00247299">
              <w:t xml:space="preserve">. Če obleka in aktivnost nista opredeljeni, znašata vrednosti za obleko v povprečju 0,5 </w:t>
            </w:r>
            <w:proofErr w:type="spellStart"/>
            <w:r w:rsidRPr="00247299">
              <w:t>clo</w:t>
            </w:r>
            <w:proofErr w:type="spellEnd"/>
            <w:r w:rsidRPr="00247299">
              <w:t xml:space="preserve"> (0,078 m</w:t>
            </w:r>
            <w:r w:rsidRPr="002C3CC9">
              <w:rPr>
                <w:vertAlign w:val="superscript"/>
              </w:rPr>
              <w:t>2</w:t>
            </w:r>
            <w:r w:rsidRPr="00247299">
              <w:t xml:space="preserve"> K/W) v času brez ogrevanja (letnem) in 1,0 </w:t>
            </w:r>
            <w:proofErr w:type="spellStart"/>
            <w:r w:rsidRPr="00247299">
              <w:t>clo</w:t>
            </w:r>
            <w:proofErr w:type="spellEnd"/>
            <w:r w:rsidRPr="00247299">
              <w:t xml:space="preserve"> (0,155 m</w:t>
            </w:r>
            <w:r w:rsidRPr="002C3CC9">
              <w:rPr>
                <w:vertAlign w:val="superscript"/>
              </w:rPr>
              <w:t>2</w:t>
            </w:r>
            <w:r w:rsidRPr="00247299">
              <w:t xml:space="preserve"> K/W) v ogrevalnem (zimskem) obdobju pri aktivnosti 1,2 met (sedenje).</w:t>
            </w:r>
          </w:p>
          <w:p w14:paraId="573359CB" w14:textId="2D45D41E" w:rsidR="00C027DA" w:rsidRPr="00247299" w:rsidRDefault="00C027DA" w:rsidP="00D16786">
            <w:r w:rsidRPr="00247299">
              <w:t>Toplotno okolje mora biti tako, da je indeks PPD manjši od 15 %, indeks PMV pa v mejah</w:t>
            </w:r>
            <w:r>
              <w:t xml:space="preserve"> </w:t>
            </w:r>
            <w:r w:rsidRPr="00247299">
              <w:t>–</w:t>
            </w:r>
            <w:r>
              <w:t xml:space="preserve"> </w:t>
            </w:r>
            <w:r w:rsidRPr="00247299">
              <w:t>0,7 &lt; PMV &lt; +</w:t>
            </w:r>
            <w:r>
              <w:t xml:space="preserve"> </w:t>
            </w:r>
            <w:r w:rsidRPr="00247299">
              <w:t>0,7</w:t>
            </w:r>
            <w:r>
              <w:t>.</w:t>
            </w:r>
          </w:p>
          <w:p w14:paraId="6808A7EC" w14:textId="11728336" w:rsidR="00C027DA" w:rsidRPr="00247299" w:rsidRDefault="00C027DA" w:rsidP="00610E2C">
            <w:r w:rsidRPr="00247299">
              <w:t xml:space="preserve">Optimalna občutena temperatura v odvisnosti od aktivnosti in obleke uporabnika prostora se določi skladno s SIST CR 1752, slika </w:t>
            </w:r>
            <w:proofErr w:type="spellStart"/>
            <w:r w:rsidRPr="00247299">
              <w:t>A.2</w:t>
            </w:r>
            <w:proofErr w:type="spellEnd"/>
            <w:r w:rsidRPr="00247299">
              <w:t>, kategorija</w:t>
            </w:r>
            <w:r>
              <w:t> </w:t>
            </w:r>
            <w:r w:rsidRPr="00247299">
              <w:t>C.</w:t>
            </w:r>
          </w:p>
        </w:tc>
      </w:tr>
      <w:tr w:rsidR="00C027DA" w:rsidRPr="00247299" w14:paraId="748EA095" w14:textId="77777777" w:rsidTr="00C027DA">
        <w:tc>
          <w:tcPr>
            <w:tcW w:w="8931" w:type="dxa"/>
          </w:tcPr>
          <w:p w14:paraId="7B87AED1" w14:textId="3DF26BF9" w:rsidR="00C027DA" w:rsidRPr="00247299" w:rsidRDefault="00C027DA" w:rsidP="00B72E58">
            <w:pPr>
              <w:pStyle w:val="Naslov3"/>
              <w:tabs>
                <w:tab w:val="clear" w:pos="2422"/>
                <w:tab w:val="num" w:pos="720"/>
              </w:tabs>
              <w:ind w:left="720"/>
              <w:outlineLvl w:val="2"/>
            </w:pPr>
            <w:bookmarkStart w:id="7" w:name="_Toc438042998"/>
            <w:r w:rsidRPr="00247299">
              <w:t>Temperatura zraka, sevalna temperatura</w:t>
            </w:r>
            <w:bookmarkEnd w:id="7"/>
          </w:p>
          <w:p w14:paraId="1F4A78B2" w14:textId="1AC7265D" w:rsidR="00C027DA" w:rsidRPr="00247299" w:rsidRDefault="00C027DA" w:rsidP="00D16786">
            <w:r w:rsidRPr="00247299">
              <w:t>Ključne zahteve</w:t>
            </w:r>
            <w:r>
              <w:t xml:space="preserve"> (po specialnih določilih predpisa za vrtce):</w:t>
            </w:r>
          </w:p>
          <w:p w14:paraId="07050661" w14:textId="77777777" w:rsidR="00C027DA" w:rsidRPr="00247299" w:rsidRDefault="00C027DA" w:rsidP="0045566F">
            <w:pPr>
              <w:pStyle w:val="Naslov4"/>
              <w:tabs>
                <w:tab w:val="clear" w:pos="864"/>
                <w:tab w:val="num" w:pos="1148"/>
              </w:tabs>
              <w:ind w:left="1148"/>
              <w:outlineLvl w:val="3"/>
            </w:pPr>
            <w:r w:rsidRPr="00247299">
              <w:t>Prostori za otroke morajo biti enakomerno ogrevani, in sicer:</w:t>
            </w:r>
          </w:p>
          <w:p w14:paraId="66D2762D" w14:textId="77777777" w:rsidR="00C027DA" w:rsidRPr="00247299" w:rsidRDefault="00C027DA" w:rsidP="00BD6982">
            <w:pPr>
              <w:pStyle w:val="Naslov5"/>
              <w:numPr>
                <w:ilvl w:val="0"/>
                <w:numId w:val="2"/>
              </w:numPr>
              <w:outlineLvl w:val="4"/>
            </w:pPr>
            <w:r w:rsidRPr="00247299">
              <w:t>na 20 °C v prostorih za otroke,</w:t>
            </w:r>
          </w:p>
          <w:p w14:paraId="330C8C5E" w14:textId="77777777" w:rsidR="00C027DA" w:rsidRPr="00247299" w:rsidRDefault="00C027DA" w:rsidP="00BD6982">
            <w:pPr>
              <w:pStyle w:val="Naslov5"/>
              <w:numPr>
                <w:ilvl w:val="0"/>
                <w:numId w:val="2"/>
              </w:numPr>
              <w:outlineLvl w:val="4"/>
            </w:pPr>
            <w:r w:rsidRPr="00247299">
              <w:t xml:space="preserve">na 23 °C v prostorih za nego otrok do </w:t>
            </w:r>
            <w:r>
              <w:t xml:space="preserve">starosti </w:t>
            </w:r>
            <w:r w:rsidRPr="00247299">
              <w:t>3 let,</w:t>
            </w:r>
          </w:p>
          <w:p w14:paraId="0371BAD5" w14:textId="77777777" w:rsidR="00C027DA" w:rsidRPr="00247299" w:rsidRDefault="00C027DA" w:rsidP="00BD6982">
            <w:pPr>
              <w:pStyle w:val="Naslov5"/>
              <w:numPr>
                <w:ilvl w:val="0"/>
                <w:numId w:val="2"/>
              </w:numPr>
              <w:outlineLvl w:val="4"/>
            </w:pPr>
            <w:r w:rsidRPr="00247299">
              <w:t>na 18 °C do 19 °C v športni igralnici.</w:t>
            </w:r>
          </w:p>
          <w:p w14:paraId="3D193833" w14:textId="5193B618" w:rsidR="00C027DA" w:rsidRPr="00247299" w:rsidRDefault="00C027DA" w:rsidP="00EB0FE7">
            <w:r w:rsidRPr="00247299">
              <w:t>Ostale zahteve in priporočila</w:t>
            </w:r>
            <w:r>
              <w:t>:</w:t>
            </w:r>
          </w:p>
        </w:tc>
      </w:tr>
      <w:tr w:rsidR="00C027DA" w:rsidRPr="00247299" w14:paraId="34EB4F66" w14:textId="77777777" w:rsidTr="00C027DA">
        <w:tc>
          <w:tcPr>
            <w:tcW w:w="8931" w:type="dxa"/>
          </w:tcPr>
          <w:p w14:paraId="1EB3583C" w14:textId="77777777" w:rsidR="00C027DA" w:rsidRPr="00247299" w:rsidRDefault="00C027DA" w:rsidP="0045566F">
            <w:pPr>
              <w:pStyle w:val="Naslov4"/>
              <w:tabs>
                <w:tab w:val="clear" w:pos="864"/>
                <w:tab w:val="num" w:pos="1148"/>
              </w:tabs>
              <w:ind w:left="1148"/>
              <w:outlineLvl w:val="3"/>
            </w:pPr>
            <w:r w:rsidRPr="00247299">
              <w:t>Ostali prostori (upravni prostori); temperatura zraka:</w:t>
            </w:r>
          </w:p>
          <w:p w14:paraId="614CC30C" w14:textId="77777777" w:rsidR="00C027DA" w:rsidRPr="00247299" w:rsidRDefault="00C027DA" w:rsidP="00BD6982">
            <w:pPr>
              <w:pStyle w:val="Naslov5"/>
              <w:numPr>
                <w:ilvl w:val="0"/>
                <w:numId w:val="2"/>
              </w:numPr>
              <w:outlineLvl w:val="4"/>
            </w:pPr>
            <w:r w:rsidRPr="00247299">
              <w:t>v času brez ogrevanja med 22 °C in 26 °C, priporočljivo</w:t>
            </w:r>
            <w:r>
              <w:t xml:space="preserve"> od</w:t>
            </w:r>
            <w:r w:rsidRPr="00247299">
              <w:t xml:space="preserve"> 23 °C do 25 °C,</w:t>
            </w:r>
          </w:p>
          <w:p w14:paraId="58E3879D" w14:textId="77777777" w:rsidR="00C027DA" w:rsidRDefault="00C027DA" w:rsidP="00BD6982">
            <w:pPr>
              <w:pStyle w:val="Naslov5"/>
              <w:numPr>
                <w:ilvl w:val="0"/>
                <w:numId w:val="2"/>
              </w:numPr>
              <w:outlineLvl w:val="4"/>
            </w:pPr>
            <w:r w:rsidRPr="00247299">
              <w:t>v času ogrevanja med 19 °C in 24 °</w:t>
            </w:r>
            <w:r>
              <w:t>C, priporočljivo od 20 °C do 22 °C.</w:t>
            </w:r>
          </w:p>
          <w:p w14:paraId="2BD66D39" w14:textId="77777777" w:rsidR="00C027DA" w:rsidRDefault="00C027DA" w:rsidP="00D856EF"/>
          <w:p w14:paraId="5C28FFB8" w14:textId="77777777" w:rsidR="00C027DA" w:rsidRDefault="00C027DA" w:rsidP="00D856EF"/>
          <w:p w14:paraId="2BE711C8" w14:textId="77777777" w:rsidR="00C027DA" w:rsidRDefault="00C027DA" w:rsidP="00D856EF"/>
          <w:p w14:paraId="5AA1FAA0" w14:textId="77777777" w:rsidR="00C027DA" w:rsidRPr="00D856EF" w:rsidRDefault="00C027DA" w:rsidP="00D856EF"/>
        </w:tc>
      </w:tr>
      <w:tr w:rsidR="00C027DA" w:rsidRPr="00247299" w14:paraId="56F90987" w14:textId="77777777" w:rsidTr="00C027DA">
        <w:tc>
          <w:tcPr>
            <w:tcW w:w="8931" w:type="dxa"/>
          </w:tcPr>
          <w:p w14:paraId="4251C4A9" w14:textId="77777777" w:rsidR="00C027DA" w:rsidRPr="00247299" w:rsidRDefault="00C027DA" w:rsidP="0045566F">
            <w:pPr>
              <w:pStyle w:val="Naslov4"/>
              <w:tabs>
                <w:tab w:val="clear" w:pos="864"/>
                <w:tab w:val="num" w:pos="1148"/>
              </w:tabs>
              <w:ind w:left="1148"/>
              <w:outlineLvl w:val="3"/>
            </w:pPr>
            <w:r w:rsidRPr="00247299">
              <w:t>Zahtevan</w:t>
            </w:r>
            <w:r>
              <w:t>a</w:t>
            </w:r>
            <w:r w:rsidRPr="00247299">
              <w:t xml:space="preserve"> temperatura zraka v pomožnih prostorih v ogrevalni sezoni je v naslednji tabeli:</w:t>
            </w:r>
            <w:r w:rsidRPr="00247299">
              <w:rPr>
                <w:noProof/>
                <w:lang w:eastAsia="sl-SI"/>
              </w:rPr>
              <w:lastRenderedPageBreak/>
              <w:drawing>
                <wp:inline distT="0" distB="0" distL="0" distR="0" wp14:anchorId="5ADF19DA" wp14:editId="3BEFA426">
                  <wp:extent cx="2780273" cy="2185132"/>
                  <wp:effectExtent l="0" t="0" r="1270" b="571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356" cy="2185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27DA" w14:paraId="5C6E2953" w14:textId="77777777" w:rsidTr="00C02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2AEF5816" w14:textId="5129F473" w:rsidR="00C027DA" w:rsidRDefault="00C027DA" w:rsidP="0045566F">
            <w:pPr>
              <w:pStyle w:val="Naslov4"/>
              <w:tabs>
                <w:tab w:val="clear" w:pos="864"/>
                <w:tab w:val="num" w:pos="1148"/>
              </w:tabs>
              <w:ind w:left="1148"/>
              <w:outlineLvl w:val="3"/>
            </w:pPr>
            <w:r>
              <w:lastRenderedPageBreak/>
              <w:t>Minimalne zahteve pri načrtovanju prezračevanja (veljajo, v kolikor je vgrajeno mehansko prezračevanje):</w:t>
            </w:r>
          </w:p>
          <w:tbl>
            <w:tblPr>
              <w:tblStyle w:val="TableNormal"/>
              <w:tblW w:w="0" w:type="auto"/>
              <w:tblInd w:w="94" w:type="dxa"/>
              <w:tblLook w:val="01E0" w:firstRow="1" w:lastRow="1" w:firstColumn="1" w:lastColumn="1" w:noHBand="0" w:noVBand="0"/>
            </w:tblPr>
            <w:tblGrid>
              <w:gridCol w:w="1295"/>
              <w:gridCol w:w="906"/>
              <w:gridCol w:w="1418"/>
              <w:gridCol w:w="1134"/>
              <w:gridCol w:w="1072"/>
            </w:tblGrid>
            <w:tr w:rsidR="00C027DA" w:rsidRPr="008A226A" w14:paraId="12F9DD7B" w14:textId="77777777" w:rsidTr="008A226A">
              <w:trPr>
                <w:trHeight w:hRule="exact" w:val="706"/>
              </w:trPr>
              <w:tc>
                <w:tcPr>
                  <w:tcW w:w="12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3B1307E1" w14:textId="77777777" w:rsidR="00C027DA" w:rsidRPr="008A226A" w:rsidRDefault="00C027DA" w:rsidP="008A226A">
                  <w:pPr>
                    <w:jc w:val="left"/>
                    <w:rPr>
                      <w:rFonts w:eastAsia="Times New Roman" w:cs="Times New Roman"/>
                      <w:lang w:val="sl-SI"/>
                    </w:rPr>
                  </w:pPr>
                  <w:r w:rsidRPr="008A226A">
                    <w:rPr>
                      <w:lang w:val="sl-SI"/>
                    </w:rPr>
                    <w:t>Namembnost stavbe/</w:t>
                  </w:r>
                  <w:r>
                    <w:rPr>
                      <w:lang w:val="sl-SI"/>
                    </w:rPr>
                    <w:t>p</w:t>
                  </w:r>
                  <w:r w:rsidRPr="008A226A">
                    <w:rPr>
                      <w:lang w:val="sl-SI"/>
                    </w:rPr>
                    <w:t>rostora</w:t>
                  </w:r>
                </w:p>
              </w:tc>
              <w:tc>
                <w:tcPr>
                  <w:tcW w:w="9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64220BF1" w14:textId="77777777" w:rsidR="00C027DA" w:rsidRPr="008A226A" w:rsidRDefault="00C027DA" w:rsidP="00AE01E4">
                  <w:pPr>
                    <w:jc w:val="center"/>
                    <w:rPr>
                      <w:rFonts w:eastAsia="Times New Roman" w:cs="Times New Roman"/>
                      <w:lang w:val="sl-SI"/>
                    </w:rPr>
                  </w:pPr>
                  <w:r w:rsidRPr="008A226A">
                    <w:rPr>
                      <w:lang w:val="sl-SI"/>
                    </w:rPr>
                    <w:t>Aktivnost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09310827" w14:textId="77777777" w:rsidR="00C027DA" w:rsidRPr="008A226A" w:rsidRDefault="00C027DA" w:rsidP="00AE01E4">
                  <w:pPr>
                    <w:jc w:val="center"/>
                    <w:rPr>
                      <w:rFonts w:eastAsia="Times New Roman" w:cs="Times New Roman"/>
                      <w:lang w:val="sl-SI"/>
                    </w:rPr>
                  </w:pPr>
                  <w:r>
                    <w:rPr>
                      <w:lang w:val="sl-SI"/>
                    </w:rPr>
                    <w:t>Obreme</w:t>
                  </w:r>
                  <w:r w:rsidRPr="008A226A">
                    <w:rPr>
                      <w:lang w:val="sl-SI"/>
                    </w:rPr>
                    <w:t>njenost</w:t>
                  </w:r>
                </w:p>
              </w:tc>
              <w:tc>
                <w:tcPr>
                  <w:tcW w:w="2206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39126D5A" w14:textId="77777777" w:rsidR="00C027DA" w:rsidRPr="008A226A" w:rsidRDefault="00C027DA" w:rsidP="00AE01E4">
                  <w:pPr>
                    <w:jc w:val="center"/>
                    <w:rPr>
                      <w:rFonts w:eastAsia="Times New Roman" w:cs="Times New Roman"/>
                      <w:lang w:val="sl-SI"/>
                    </w:rPr>
                  </w:pPr>
                  <w:r w:rsidRPr="008A226A">
                    <w:rPr>
                      <w:lang w:val="sl-SI"/>
                    </w:rPr>
                    <w:t>Občutena temperatura</w:t>
                  </w:r>
                </w:p>
              </w:tc>
            </w:tr>
            <w:tr w:rsidR="00C027DA" w:rsidRPr="008A226A" w14:paraId="1BC91633" w14:textId="77777777" w:rsidTr="008A226A">
              <w:trPr>
                <w:trHeight w:hRule="exact" w:val="490"/>
              </w:trPr>
              <w:tc>
                <w:tcPr>
                  <w:tcW w:w="12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16B26B9D" w14:textId="77777777" w:rsidR="00C027DA" w:rsidRPr="008A226A" w:rsidRDefault="00C027DA" w:rsidP="00AE01E4">
                  <w:pPr>
                    <w:widowControl/>
                    <w:jc w:val="left"/>
                    <w:rPr>
                      <w:lang w:val="sl-SI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55D714CA" w14:textId="77777777" w:rsidR="00C027DA" w:rsidRPr="008A226A" w:rsidRDefault="00C027DA" w:rsidP="00AE01E4">
                  <w:pPr>
                    <w:pStyle w:val="TableParagraph"/>
                    <w:widowControl/>
                    <w:jc w:val="center"/>
                    <w:rPr>
                      <w:rFonts w:ascii="Verdana" w:eastAsia="Times New Roman" w:hAnsi="Verdana" w:cs="Times New Roman"/>
                      <w:sz w:val="16"/>
                      <w:szCs w:val="24"/>
                      <w:lang w:val="sl-SI"/>
                    </w:rPr>
                  </w:pPr>
                  <w:r w:rsidRPr="008A226A">
                    <w:rPr>
                      <w:rFonts w:ascii="Verdana" w:eastAsia="Times New Roman" w:hAnsi="Verdana" w:cs="Times New Roman"/>
                      <w:sz w:val="16"/>
                      <w:szCs w:val="24"/>
                      <w:lang w:val="sl-SI"/>
                    </w:rPr>
                    <w:t>Met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37457069" w14:textId="2698613E" w:rsidR="00C027DA" w:rsidRPr="008A226A" w:rsidRDefault="00C027DA" w:rsidP="00AE01E4">
                  <w:pPr>
                    <w:pStyle w:val="TableParagraph"/>
                    <w:widowControl/>
                    <w:jc w:val="center"/>
                    <w:rPr>
                      <w:rFonts w:ascii="Verdana" w:eastAsia="Times New Roman" w:hAnsi="Verdana" w:cs="Times New Roman"/>
                      <w:sz w:val="16"/>
                      <w:szCs w:val="24"/>
                      <w:lang w:val="sl-SI"/>
                    </w:rPr>
                  </w:pPr>
                  <w:r>
                    <w:rPr>
                      <w:rFonts w:ascii="Verdana" w:eastAsia="Times New Roman" w:hAnsi="Verdana" w:cs="Times New Roman"/>
                      <w:sz w:val="16"/>
                      <w:szCs w:val="24"/>
                      <w:lang w:val="sl-SI"/>
                    </w:rPr>
                    <w:t>o</w:t>
                  </w:r>
                  <w:r w:rsidRPr="008A226A">
                    <w:rPr>
                      <w:rFonts w:ascii="Verdana" w:eastAsia="Times New Roman" w:hAnsi="Verdana" w:cs="Times New Roman"/>
                      <w:sz w:val="16"/>
                      <w:szCs w:val="24"/>
                      <w:lang w:val="sl-SI"/>
                    </w:rPr>
                    <w:t>seba/m</w:t>
                  </w:r>
                  <w:r w:rsidRPr="008A226A">
                    <w:rPr>
                      <w:rFonts w:ascii="Verdana" w:eastAsia="Times New Roman" w:hAnsi="Verdana" w:cs="Times New Roman"/>
                      <w:sz w:val="16"/>
                      <w:szCs w:val="24"/>
                      <w:vertAlign w:val="superscript"/>
                      <w:lang w:val="sl-SI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7DF63C9D" w14:textId="77777777" w:rsidR="00C027DA" w:rsidRPr="008A226A" w:rsidRDefault="00C027DA" w:rsidP="00AE01E4">
                  <w:pPr>
                    <w:pStyle w:val="TableParagraph"/>
                    <w:widowControl/>
                    <w:spacing w:line="226" w:lineRule="exact"/>
                    <w:ind w:right="4"/>
                    <w:jc w:val="center"/>
                    <w:rPr>
                      <w:rFonts w:ascii="Verdana" w:eastAsia="Times New Roman" w:hAnsi="Verdana" w:cs="Times New Roman"/>
                      <w:sz w:val="16"/>
                      <w:szCs w:val="24"/>
                      <w:lang w:val="sl-SI"/>
                    </w:rPr>
                  </w:pPr>
                  <w:r w:rsidRPr="008A226A">
                    <w:rPr>
                      <w:rFonts w:ascii="Verdana" w:eastAsia="Times New Roman" w:hAnsi="Verdana" w:cs="Times New Roman"/>
                      <w:sz w:val="16"/>
                      <w:szCs w:val="24"/>
                      <w:lang w:val="sl-SI"/>
                    </w:rPr>
                    <w:t>hlajenje</w:t>
                  </w:r>
                </w:p>
                <w:p w14:paraId="6A805662" w14:textId="77777777" w:rsidR="00C027DA" w:rsidRPr="008A226A" w:rsidRDefault="00C027DA" w:rsidP="00AE01E4">
                  <w:pPr>
                    <w:pStyle w:val="TableParagraph"/>
                    <w:widowControl/>
                    <w:spacing w:line="243" w:lineRule="exact"/>
                    <w:ind w:right="2"/>
                    <w:jc w:val="center"/>
                    <w:rPr>
                      <w:rFonts w:ascii="Verdana" w:eastAsia="Times New Roman" w:hAnsi="Verdana" w:cs="Times New Roman"/>
                      <w:sz w:val="16"/>
                      <w:szCs w:val="24"/>
                      <w:lang w:val="sl-SI"/>
                    </w:rPr>
                  </w:pPr>
                  <w:r w:rsidRPr="008A226A">
                    <w:rPr>
                      <w:rFonts w:ascii="Verdana" w:eastAsia="Times New Roman" w:hAnsi="Verdana" w:cs="Times New Roman"/>
                      <w:sz w:val="16"/>
                      <w:szCs w:val="24"/>
                      <w:lang w:val="sl-SI"/>
                    </w:rPr>
                    <w:t>°C</w:t>
                  </w:r>
                </w:p>
              </w:tc>
              <w:tc>
                <w:tcPr>
                  <w:tcW w:w="10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587ED779" w14:textId="77777777" w:rsidR="00C027DA" w:rsidRPr="008A226A" w:rsidRDefault="00C027DA" w:rsidP="00AE01E4">
                  <w:pPr>
                    <w:pStyle w:val="TableParagraph"/>
                    <w:widowControl/>
                    <w:spacing w:line="209" w:lineRule="exact"/>
                    <w:jc w:val="center"/>
                    <w:rPr>
                      <w:rFonts w:ascii="Verdana" w:eastAsia="Times New Roman" w:hAnsi="Verdana" w:cs="Times New Roman"/>
                      <w:sz w:val="16"/>
                      <w:szCs w:val="24"/>
                      <w:lang w:val="sl-SI"/>
                    </w:rPr>
                  </w:pPr>
                  <w:r w:rsidRPr="008A226A">
                    <w:rPr>
                      <w:rFonts w:ascii="Verdana" w:eastAsia="Times New Roman" w:hAnsi="Verdana" w:cs="Times New Roman"/>
                      <w:sz w:val="16"/>
                      <w:szCs w:val="24"/>
                      <w:lang w:val="sl-SI"/>
                    </w:rPr>
                    <w:t>ogrevanje</w:t>
                  </w:r>
                </w:p>
                <w:p w14:paraId="151D300D" w14:textId="77777777" w:rsidR="00C027DA" w:rsidRPr="008A226A" w:rsidRDefault="00C027DA" w:rsidP="00AE01E4">
                  <w:pPr>
                    <w:pStyle w:val="TableParagraph"/>
                    <w:widowControl/>
                    <w:spacing w:line="247" w:lineRule="exact"/>
                    <w:ind w:left="33"/>
                    <w:jc w:val="center"/>
                    <w:rPr>
                      <w:rFonts w:ascii="Verdana" w:eastAsia="Times New Roman" w:hAnsi="Verdana" w:cs="Times New Roman"/>
                      <w:sz w:val="16"/>
                      <w:szCs w:val="24"/>
                      <w:lang w:val="sl-SI"/>
                    </w:rPr>
                  </w:pPr>
                  <w:r w:rsidRPr="008A226A">
                    <w:rPr>
                      <w:rFonts w:ascii="Verdana" w:eastAsia="Times New Roman" w:hAnsi="Verdana" w:cs="Times New Roman"/>
                      <w:sz w:val="16"/>
                      <w:szCs w:val="24"/>
                      <w:lang w:val="sl-SI"/>
                    </w:rPr>
                    <w:t>°C</w:t>
                  </w:r>
                </w:p>
              </w:tc>
            </w:tr>
            <w:tr w:rsidR="00C027DA" w:rsidRPr="008A226A" w14:paraId="70FEA339" w14:textId="77777777" w:rsidTr="008A226A">
              <w:trPr>
                <w:trHeight w:hRule="exact" w:val="684"/>
              </w:trPr>
              <w:tc>
                <w:tcPr>
                  <w:tcW w:w="12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0C657434" w14:textId="77777777" w:rsidR="00C027DA" w:rsidRPr="008A226A" w:rsidRDefault="00C027DA" w:rsidP="00AE01E4">
                  <w:pPr>
                    <w:spacing w:line="240" w:lineRule="auto"/>
                    <w:jc w:val="left"/>
                    <w:rPr>
                      <w:rFonts w:eastAsia="Times New Roman" w:cs="Times New Roman"/>
                      <w:lang w:val="sl-SI"/>
                    </w:rPr>
                  </w:pPr>
                  <w:r w:rsidRPr="008A226A">
                    <w:rPr>
                      <w:lang w:val="sl-SI"/>
                    </w:rPr>
                    <w:t>Posamična pisarna</w:t>
                  </w:r>
                </w:p>
              </w:tc>
              <w:tc>
                <w:tcPr>
                  <w:tcW w:w="9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2B27A1EB" w14:textId="77777777" w:rsidR="00C027DA" w:rsidRPr="008A226A" w:rsidRDefault="00C027DA" w:rsidP="00AE01E4">
                  <w:pPr>
                    <w:spacing w:line="240" w:lineRule="auto"/>
                    <w:jc w:val="center"/>
                    <w:rPr>
                      <w:rFonts w:eastAsia="Times New Roman" w:cs="Times New Roman"/>
                      <w:lang w:val="sl-SI"/>
                    </w:rPr>
                  </w:pPr>
                  <w:r w:rsidRPr="008A226A">
                    <w:rPr>
                      <w:lang w:val="sl-SI"/>
                    </w:rPr>
                    <w:t>1,2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2A7B8299" w14:textId="77777777" w:rsidR="00C027DA" w:rsidRPr="008A226A" w:rsidRDefault="00C027DA" w:rsidP="00AE01E4">
                  <w:pPr>
                    <w:spacing w:line="240" w:lineRule="auto"/>
                    <w:jc w:val="center"/>
                    <w:rPr>
                      <w:rFonts w:eastAsia="Times New Roman" w:cs="Times New Roman"/>
                      <w:lang w:val="sl-SI"/>
                    </w:rPr>
                  </w:pPr>
                  <w:r w:rsidRPr="008A226A">
                    <w:rPr>
                      <w:lang w:val="sl-SI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5F4DF355" w14:textId="77777777" w:rsidR="00C027DA" w:rsidRPr="008A226A" w:rsidRDefault="00C027DA" w:rsidP="00AE01E4">
                  <w:pPr>
                    <w:spacing w:line="240" w:lineRule="auto"/>
                    <w:jc w:val="center"/>
                    <w:rPr>
                      <w:rFonts w:eastAsia="Times New Roman" w:cs="Times New Roman"/>
                      <w:lang w:val="sl-SI"/>
                    </w:rPr>
                  </w:pPr>
                  <w:r w:rsidRPr="008A226A">
                    <w:rPr>
                      <w:rFonts w:eastAsia="Times New Roman" w:cs="Times New Roman"/>
                      <w:lang w:val="sl-SI"/>
                    </w:rPr>
                    <w:t>24,5 ± 2,5</w:t>
                  </w:r>
                </w:p>
              </w:tc>
              <w:tc>
                <w:tcPr>
                  <w:tcW w:w="10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4C7CF638" w14:textId="77777777" w:rsidR="00C027DA" w:rsidRPr="008A226A" w:rsidRDefault="00C027DA" w:rsidP="00AE01E4">
                  <w:pPr>
                    <w:spacing w:line="240" w:lineRule="auto"/>
                    <w:jc w:val="center"/>
                    <w:rPr>
                      <w:rFonts w:eastAsia="Times New Roman" w:cs="Times New Roman"/>
                      <w:lang w:val="sl-SI"/>
                    </w:rPr>
                  </w:pPr>
                  <w:r w:rsidRPr="008A226A">
                    <w:rPr>
                      <w:rFonts w:eastAsia="Times New Roman" w:cs="Times New Roman"/>
                      <w:lang w:val="sl-SI"/>
                    </w:rPr>
                    <w:t>22,0 ± 3,0</w:t>
                  </w:r>
                </w:p>
              </w:tc>
            </w:tr>
            <w:tr w:rsidR="00C027DA" w:rsidRPr="008A226A" w14:paraId="4F32C172" w14:textId="77777777" w:rsidTr="008A226A">
              <w:trPr>
                <w:trHeight w:hRule="exact" w:val="475"/>
              </w:trPr>
              <w:tc>
                <w:tcPr>
                  <w:tcW w:w="12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73C8BC96" w14:textId="77777777" w:rsidR="00C027DA" w:rsidRPr="008A226A" w:rsidRDefault="00C027DA" w:rsidP="00AE01E4">
                  <w:pPr>
                    <w:spacing w:line="240" w:lineRule="auto"/>
                    <w:jc w:val="left"/>
                    <w:rPr>
                      <w:rFonts w:eastAsia="Times New Roman" w:cs="Times New Roman"/>
                      <w:lang w:val="sl-SI"/>
                    </w:rPr>
                  </w:pPr>
                  <w:r w:rsidRPr="008A226A">
                    <w:rPr>
                      <w:lang w:val="sl-SI"/>
                    </w:rPr>
                    <w:t>Pisarna za več ljudi</w:t>
                  </w:r>
                </w:p>
              </w:tc>
              <w:tc>
                <w:tcPr>
                  <w:tcW w:w="9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76F7C27F" w14:textId="77777777" w:rsidR="00C027DA" w:rsidRPr="008A226A" w:rsidRDefault="00C027DA" w:rsidP="00AE01E4">
                  <w:pPr>
                    <w:spacing w:line="240" w:lineRule="auto"/>
                    <w:jc w:val="center"/>
                    <w:rPr>
                      <w:rFonts w:eastAsia="Times New Roman" w:cs="Times New Roman"/>
                      <w:lang w:val="sl-SI"/>
                    </w:rPr>
                  </w:pPr>
                  <w:r w:rsidRPr="008A226A">
                    <w:rPr>
                      <w:lang w:val="sl-SI"/>
                    </w:rPr>
                    <w:t>1,2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19ED73A8" w14:textId="77777777" w:rsidR="00C027DA" w:rsidRPr="008A226A" w:rsidRDefault="00C027DA" w:rsidP="00AE01E4">
                  <w:pPr>
                    <w:spacing w:line="240" w:lineRule="auto"/>
                    <w:jc w:val="center"/>
                    <w:rPr>
                      <w:rFonts w:eastAsia="Times New Roman" w:cs="Times New Roman"/>
                      <w:lang w:val="sl-SI"/>
                    </w:rPr>
                  </w:pPr>
                  <w:r w:rsidRPr="008A226A">
                    <w:rPr>
                      <w:lang w:val="sl-SI"/>
                    </w:rPr>
                    <w:t>0,07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457AAEB3" w14:textId="77777777" w:rsidR="00C027DA" w:rsidRPr="008A226A" w:rsidRDefault="00C027DA" w:rsidP="00AE01E4">
                  <w:pPr>
                    <w:spacing w:line="240" w:lineRule="auto"/>
                    <w:jc w:val="center"/>
                    <w:rPr>
                      <w:rFonts w:eastAsia="Times New Roman" w:cs="Times New Roman"/>
                      <w:lang w:val="sl-SI"/>
                    </w:rPr>
                  </w:pPr>
                  <w:r w:rsidRPr="008A226A">
                    <w:rPr>
                      <w:rFonts w:eastAsia="Times New Roman" w:cs="Times New Roman"/>
                      <w:lang w:val="sl-SI"/>
                    </w:rPr>
                    <w:t>24,5 ± 2,5</w:t>
                  </w:r>
                </w:p>
              </w:tc>
              <w:tc>
                <w:tcPr>
                  <w:tcW w:w="10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0E8CEB7D" w14:textId="77777777" w:rsidR="00C027DA" w:rsidRPr="008A226A" w:rsidRDefault="00C027DA" w:rsidP="00AE01E4">
                  <w:pPr>
                    <w:spacing w:line="240" w:lineRule="auto"/>
                    <w:jc w:val="center"/>
                    <w:rPr>
                      <w:rFonts w:eastAsia="Times New Roman" w:cs="Times New Roman"/>
                      <w:lang w:val="sl-SI"/>
                    </w:rPr>
                  </w:pPr>
                  <w:r w:rsidRPr="008A226A">
                    <w:rPr>
                      <w:rFonts w:eastAsia="Times New Roman" w:cs="Times New Roman"/>
                      <w:lang w:val="sl-SI"/>
                    </w:rPr>
                    <w:t>22,0 ± 3,0</w:t>
                  </w:r>
                </w:p>
              </w:tc>
            </w:tr>
            <w:tr w:rsidR="00C027DA" w:rsidRPr="008A226A" w14:paraId="3A8BF9C6" w14:textId="77777777" w:rsidTr="008A226A">
              <w:trPr>
                <w:trHeight w:hRule="exact" w:val="475"/>
              </w:trPr>
              <w:tc>
                <w:tcPr>
                  <w:tcW w:w="12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6934249A" w14:textId="77777777" w:rsidR="00C027DA" w:rsidRPr="008A226A" w:rsidRDefault="00C027DA" w:rsidP="00AE01E4">
                  <w:pPr>
                    <w:spacing w:line="240" w:lineRule="auto"/>
                    <w:jc w:val="left"/>
                    <w:rPr>
                      <w:rFonts w:eastAsia="Times New Roman" w:cs="Times New Roman"/>
                      <w:lang w:val="sl-SI"/>
                    </w:rPr>
                  </w:pPr>
                  <w:r w:rsidRPr="008A226A">
                    <w:rPr>
                      <w:lang w:val="sl-SI"/>
                    </w:rPr>
                    <w:t>Konferenčna dvorana</w:t>
                  </w:r>
                </w:p>
              </w:tc>
              <w:tc>
                <w:tcPr>
                  <w:tcW w:w="9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106D2142" w14:textId="77777777" w:rsidR="00C027DA" w:rsidRPr="008A226A" w:rsidRDefault="00C027DA" w:rsidP="00AE01E4">
                  <w:pPr>
                    <w:spacing w:line="240" w:lineRule="auto"/>
                    <w:jc w:val="center"/>
                    <w:rPr>
                      <w:rFonts w:eastAsia="Times New Roman" w:cs="Times New Roman"/>
                      <w:lang w:val="sl-SI"/>
                    </w:rPr>
                  </w:pPr>
                  <w:r w:rsidRPr="008A226A">
                    <w:rPr>
                      <w:lang w:val="sl-SI"/>
                    </w:rPr>
                    <w:t>1,2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45A19760" w14:textId="77777777" w:rsidR="00C027DA" w:rsidRPr="008A226A" w:rsidRDefault="00C027DA" w:rsidP="00AE01E4">
                  <w:pPr>
                    <w:spacing w:line="240" w:lineRule="auto"/>
                    <w:jc w:val="center"/>
                    <w:rPr>
                      <w:rFonts w:eastAsia="Times New Roman" w:cs="Times New Roman"/>
                      <w:lang w:val="sl-SI"/>
                    </w:rPr>
                  </w:pPr>
                  <w:r w:rsidRPr="008A226A">
                    <w:rPr>
                      <w:lang w:val="sl-SI"/>
                    </w:rPr>
                    <w:t>0,5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633912C4" w14:textId="77777777" w:rsidR="00C027DA" w:rsidRPr="008A226A" w:rsidRDefault="00C027DA" w:rsidP="00AE01E4">
                  <w:pPr>
                    <w:spacing w:line="240" w:lineRule="auto"/>
                    <w:jc w:val="center"/>
                    <w:rPr>
                      <w:rFonts w:eastAsia="Times New Roman" w:cs="Times New Roman"/>
                      <w:lang w:val="sl-SI"/>
                    </w:rPr>
                  </w:pPr>
                  <w:r w:rsidRPr="008A226A">
                    <w:rPr>
                      <w:rFonts w:eastAsia="Times New Roman" w:cs="Times New Roman"/>
                      <w:lang w:val="sl-SI"/>
                    </w:rPr>
                    <w:t>24,5 ± 2,5</w:t>
                  </w:r>
                </w:p>
              </w:tc>
              <w:tc>
                <w:tcPr>
                  <w:tcW w:w="10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1F91E1B1" w14:textId="77777777" w:rsidR="00C027DA" w:rsidRPr="008A226A" w:rsidRDefault="00C027DA" w:rsidP="00AE01E4">
                  <w:pPr>
                    <w:spacing w:line="240" w:lineRule="auto"/>
                    <w:jc w:val="center"/>
                    <w:rPr>
                      <w:rFonts w:eastAsia="Times New Roman" w:cs="Times New Roman"/>
                      <w:lang w:val="sl-SI"/>
                    </w:rPr>
                  </w:pPr>
                  <w:r w:rsidRPr="008A226A">
                    <w:rPr>
                      <w:rFonts w:eastAsia="Times New Roman" w:cs="Times New Roman"/>
                      <w:lang w:val="sl-SI"/>
                    </w:rPr>
                    <w:t>22,0 ± 3,0</w:t>
                  </w:r>
                </w:p>
              </w:tc>
            </w:tr>
            <w:tr w:rsidR="00C027DA" w:rsidRPr="008A226A" w14:paraId="20A0D7DC" w14:textId="77777777" w:rsidTr="008A226A">
              <w:trPr>
                <w:trHeight w:hRule="exact" w:val="259"/>
              </w:trPr>
              <w:tc>
                <w:tcPr>
                  <w:tcW w:w="12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26F9FCCB" w14:textId="77777777" w:rsidR="00C027DA" w:rsidRPr="008A226A" w:rsidRDefault="00C027DA" w:rsidP="00AE01E4">
                  <w:pPr>
                    <w:spacing w:line="240" w:lineRule="auto"/>
                    <w:jc w:val="left"/>
                    <w:rPr>
                      <w:rFonts w:eastAsia="Times New Roman" w:cs="Times New Roman"/>
                      <w:lang w:val="sl-SI"/>
                    </w:rPr>
                  </w:pPr>
                  <w:r w:rsidRPr="008A226A">
                    <w:rPr>
                      <w:lang w:val="sl-SI"/>
                    </w:rPr>
                    <w:t>Avditorij</w:t>
                  </w:r>
                </w:p>
              </w:tc>
              <w:tc>
                <w:tcPr>
                  <w:tcW w:w="9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5F63C5BF" w14:textId="77777777" w:rsidR="00C027DA" w:rsidRPr="008A226A" w:rsidRDefault="00C027DA" w:rsidP="00AE01E4">
                  <w:pPr>
                    <w:spacing w:line="240" w:lineRule="auto"/>
                    <w:jc w:val="center"/>
                    <w:rPr>
                      <w:rFonts w:eastAsia="Times New Roman" w:cs="Times New Roman"/>
                      <w:lang w:val="sl-SI"/>
                    </w:rPr>
                  </w:pPr>
                  <w:r w:rsidRPr="008A226A">
                    <w:rPr>
                      <w:lang w:val="sl-SI"/>
                    </w:rPr>
                    <w:t>1,2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11A60D9A" w14:textId="77777777" w:rsidR="00C027DA" w:rsidRPr="008A226A" w:rsidRDefault="00C027DA" w:rsidP="00AE01E4">
                  <w:pPr>
                    <w:spacing w:line="240" w:lineRule="auto"/>
                    <w:jc w:val="center"/>
                    <w:rPr>
                      <w:rFonts w:eastAsia="Times New Roman" w:cs="Times New Roman"/>
                      <w:lang w:val="sl-SI"/>
                    </w:rPr>
                  </w:pPr>
                  <w:r w:rsidRPr="008A226A">
                    <w:rPr>
                      <w:lang w:val="sl-SI"/>
                    </w:rPr>
                    <w:t>1,5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2A647EED" w14:textId="77777777" w:rsidR="00C027DA" w:rsidRPr="008A226A" w:rsidRDefault="00C027DA" w:rsidP="00AE01E4">
                  <w:pPr>
                    <w:spacing w:line="240" w:lineRule="auto"/>
                    <w:jc w:val="center"/>
                    <w:rPr>
                      <w:rFonts w:eastAsia="Times New Roman" w:cs="Times New Roman"/>
                      <w:lang w:val="sl-SI"/>
                    </w:rPr>
                  </w:pPr>
                  <w:r w:rsidRPr="008A226A">
                    <w:rPr>
                      <w:rFonts w:eastAsia="Times New Roman" w:cs="Times New Roman"/>
                      <w:lang w:val="sl-SI"/>
                    </w:rPr>
                    <w:t>24,5 ± 2,5</w:t>
                  </w:r>
                </w:p>
              </w:tc>
              <w:tc>
                <w:tcPr>
                  <w:tcW w:w="10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6C66037E" w14:textId="77777777" w:rsidR="00C027DA" w:rsidRPr="008A226A" w:rsidRDefault="00C027DA" w:rsidP="00AE01E4">
                  <w:pPr>
                    <w:spacing w:line="240" w:lineRule="auto"/>
                    <w:jc w:val="center"/>
                    <w:rPr>
                      <w:rFonts w:eastAsia="Times New Roman" w:cs="Times New Roman"/>
                      <w:lang w:val="sl-SI"/>
                    </w:rPr>
                  </w:pPr>
                  <w:r w:rsidRPr="008A226A">
                    <w:rPr>
                      <w:rFonts w:eastAsia="Times New Roman" w:cs="Times New Roman"/>
                      <w:lang w:val="sl-SI"/>
                    </w:rPr>
                    <w:t>22,0 ± 3,0</w:t>
                  </w:r>
                </w:p>
              </w:tc>
            </w:tr>
            <w:tr w:rsidR="00C027DA" w:rsidRPr="008A226A" w14:paraId="7E4AF74B" w14:textId="77777777" w:rsidTr="008A226A">
              <w:trPr>
                <w:trHeight w:hRule="exact" w:val="262"/>
              </w:trPr>
              <w:tc>
                <w:tcPr>
                  <w:tcW w:w="12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5585D9BA" w14:textId="77777777" w:rsidR="00C027DA" w:rsidRPr="008A226A" w:rsidRDefault="00C027DA" w:rsidP="00AE01E4">
                  <w:pPr>
                    <w:spacing w:line="240" w:lineRule="auto"/>
                    <w:jc w:val="left"/>
                    <w:rPr>
                      <w:rFonts w:eastAsia="Times New Roman" w:cs="Times New Roman"/>
                      <w:lang w:val="sl-SI"/>
                    </w:rPr>
                  </w:pPr>
                  <w:r w:rsidRPr="008A226A">
                    <w:rPr>
                      <w:lang w:val="sl-SI"/>
                    </w:rPr>
                    <w:t>Učilnica</w:t>
                  </w:r>
                </w:p>
              </w:tc>
              <w:tc>
                <w:tcPr>
                  <w:tcW w:w="9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0AFEA75D" w14:textId="77777777" w:rsidR="00C027DA" w:rsidRPr="008A226A" w:rsidRDefault="00C027DA" w:rsidP="00AE01E4">
                  <w:pPr>
                    <w:spacing w:line="240" w:lineRule="auto"/>
                    <w:jc w:val="center"/>
                    <w:rPr>
                      <w:rFonts w:eastAsia="Times New Roman" w:cs="Times New Roman"/>
                      <w:lang w:val="sl-SI"/>
                    </w:rPr>
                  </w:pPr>
                  <w:r w:rsidRPr="008A226A">
                    <w:rPr>
                      <w:lang w:val="sl-SI"/>
                    </w:rPr>
                    <w:t>1,2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666758C0" w14:textId="77777777" w:rsidR="00C027DA" w:rsidRPr="008A226A" w:rsidRDefault="00C027DA" w:rsidP="00AE01E4">
                  <w:pPr>
                    <w:spacing w:line="240" w:lineRule="auto"/>
                    <w:jc w:val="center"/>
                    <w:rPr>
                      <w:rFonts w:eastAsia="Times New Roman" w:cs="Times New Roman"/>
                      <w:lang w:val="sl-SI"/>
                    </w:rPr>
                  </w:pPr>
                  <w:r w:rsidRPr="008A226A">
                    <w:rPr>
                      <w:lang w:val="sl-SI"/>
                    </w:rPr>
                    <w:t>0,5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25C49FE8" w14:textId="77777777" w:rsidR="00C027DA" w:rsidRPr="008A226A" w:rsidRDefault="00C027DA" w:rsidP="00AE01E4">
                  <w:pPr>
                    <w:spacing w:line="240" w:lineRule="auto"/>
                    <w:jc w:val="center"/>
                    <w:rPr>
                      <w:rFonts w:eastAsia="Times New Roman" w:cs="Times New Roman"/>
                      <w:lang w:val="sl-SI"/>
                    </w:rPr>
                  </w:pPr>
                  <w:r w:rsidRPr="008A226A">
                    <w:rPr>
                      <w:rFonts w:eastAsia="Times New Roman" w:cs="Times New Roman"/>
                      <w:lang w:val="sl-SI"/>
                    </w:rPr>
                    <w:t>24,5 ± 2,5</w:t>
                  </w:r>
                </w:p>
              </w:tc>
              <w:tc>
                <w:tcPr>
                  <w:tcW w:w="10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03375F2D" w14:textId="77777777" w:rsidR="00C027DA" w:rsidRPr="008A226A" w:rsidRDefault="00C027DA" w:rsidP="00AE01E4">
                  <w:pPr>
                    <w:spacing w:line="240" w:lineRule="auto"/>
                    <w:jc w:val="center"/>
                    <w:rPr>
                      <w:rFonts w:eastAsia="Times New Roman" w:cs="Times New Roman"/>
                      <w:lang w:val="sl-SI"/>
                    </w:rPr>
                  </w:pPr>
                  <w:r w:rsidRPr="008A226A">
                    <w:rPr>
                      <w:rFonts w:eastAsia="Times New Roman" w:cs="Times New Roman"/>
                      <w:lang w:val="sl-SI"/>
                    </w:rPr>
                    <w:t>22,0 ± 3,0</w:t>
                  </w:r>
                </w:p>
              </w:tc>
            </w:tr>
            <w:tr w:rsidR="00C027DA" w:rsidRPr="008A226A" w14:paraId="0E414C1B" w14:textId="77777777" w:rsidTr="008A226A">
              <w:trPr>
                <w:trHeight w:hRule="exact" w:val="259"/>
              </w:trPr>
              <w:tc>
                <w:tcPr>
                  <w:tcW w:w="12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1CFDF010" w14:textId="77777777" w:rsidR="00C027DA" w:rsidRPr="008A226A" w:rsidRDefault="00C027DA" w:rsidP="00AE01E4">
                  <w:pPr>
                    <w:spacing w:line="240" w:lineRule="auto"/>
                    <w:jc w:val="left"/>
                    <w:rPr>
                      <w:rFonts w:eastAsia="Times New Roman" w:cs="Times New Roman"/>
                      <w:lang w:val="sl-SI"/>
                    </w:rPr>
                  </w:pPr>
                  <w:r w:rsidRPr="008A226A">
                    <w:rPr>
                      <w:lang w:val="sl-SI"/>
                    </w:rPr>
                    <w:t>Otroški vrtec</w:t>
                  </w:r>
                </w:p>
              </w:tc>
              <w:tc>
                <w:tcPr>
                  <w:tcW w:w="9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54EF4AF0" w14:textId="77777777" w:rsidR="00C027DA" w:rsidRPr="008A226A" w:rsidRDefault="00C027DA" w:rsidP="00AE01E4">
                  <w:pPr>
                    <w:spacing w:line="240" w:lineRule="auto"/>
                    <w:jc w:val="center"/>
                    <w:rPr>
                      <w:rFonts w:eastAsia="Times New Roman" w:cs="Times New Roman"/>
                      <w:lang w:val="sl-SI"/>
                    </w:rPr>
                  </w:pPr>
                  <w:r w:rsidRPr="008A226A">
                    <w:rPr>
                      <w:lang w:val="sl-SI"/>
                    </w:rPr>
                    <w:t>1,4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7B1AAAB5" w14:textId="77777777" w:rsidR="00C027DA" w:rsidRPr="008A226A" w:rsidRDefault="00C027DA" w:rsidP="00AE01E4">
                  <w:pPr>
                    <w:spacing w:line="240" w:lineRule="auto"/>
                    <w:jc w:val="center"/>
                    <w:rPr>
                      <w:rFonts w:eastAsia="Times New Roman" w:cs="Times New Roman"/>
                      <w:lang w:val="sl-SI"/>
                    </w:rPr>
                  </w:pPr>
                  <w:r w:rsidRPr="008A226A">
                    <w:rPr>
                      <w:lang w:val="sl-SI"/>
                    </w:rPr>
                    <w:t>0,5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4913D392" w14:textId="77777777" w:rsidR="00C027DA" w:rsidRPr="008A226A" w:rsidRDefault="00C027DA" w:rsidP="00AE01E4">
                  <w:pPr>
                    <w:spacing w:line="240" w:lineRule="auto"/>
                    <w:jc w:val="center"/>
                    <w:rPr>
                      <w:rFonts w:eastAsia="Times New Roman" w:cs="Times New Roman"/>
                      <w:lang w:val="sl-SI"/>
                    </w:rPr>
                  </w:pPr>
                  <w:r w:rsidRPr="008A226A">
                    <w:rPr>
                      <w:rFonts w:eastAsia="Times New Roman" w:cs="Times New Roman"/>
                      <w:lang w:val="sl-SI"/>
                    </w:rPr>
                    <w:t>23,5 ± 2,5</w:t>
                  </w:r>
                </w:p>
              </w:tc>
              <w:tc>
                <w:tcPr>
                  <w:tcW w:w="10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18A85E95" w14:textId="77777777" w:rsidR="00C027DA" w:rsidRPr="008A226A" w:rsidRDefault="00C027DA" w:rsidP="00AE01E4">
                  <w:pPr>
                    <w:spacing w:line="240" w:lineRule="auto"/>
                    <w:jc w:val="center"/>
                    <w:rPr>
                      <w:rFonts w:eastAsia="Times New Roman" w:cs="Times New Roman"/>
                      <w:lang w:val="sl-SI"/>
                    </w:rPr>
                  </w:pPr>
                  <w:r w:rsidRPr="008A226A">
                    <w:rPr>
                      <w:rFonts w:eastAsia="Times New Roman" w:cs="Times New Roman"/>
                      <w:lang w:val="sl-SI"/>
                    </w:rPr>
                    <w:t>20,0 ± 3,5</w:t>
                  </w:r>
                </w:p>
              </w:tc>
            </w:tr>
          </w:tbl>
          <w:p w14:paraId="7A115057" w14:textId="77777777" w:rsidR="00C027DA" w:rsidRPr="0065438D" w:rsidRDefault="00C027DA" w:rsidP="00AE01E4"/>
        </w:tc>
      </w:tr>
      <w:tr w:rsidR="00C027DA" w:rsidRPr="00247299" w14:paraId="4A50CB4C" w14:textId="77777777" w:rsidTr="00C027DA">
        <w:tc>
          <w:tcPr>
            <w:tcW w:w="8931" w:type="dxa"/>
          </w:tcPr>
          <w:p w14:paraId="09344865" w14:textId="47E6A9D5" w:rsidR="00C027DA" w:rsidRPr="00247299" w:rsidRDefault="00C027DA" w:rsidP="0045566F">
            <w:pPr>
              <w:pStyle w:val="Naslov4"/>
              <w:tabs>
                <w:tab w:val="clear" w:pos="864"/>
                <w:tab w:val="num" w:pos="1148"/>
              </w:tabs>
              <w:ind w:left="1148"/>
              <w:outlineLvl w:val="3"/>
            </w:pPr>
            <w:r>
              <w:t>N</w:t>
            </w:r>
            <w:r w:rsidRPr="00247299">
              <w:t xml:space="preserve">avpična temperaturna razlika zraka med glavo in gležnji za sedečo osebo (med 0,1 m in 1,1 m nad podom) </w:t>
            </w:r>
            <w:r>
              <w:t xml:space="preserve">naj bo </w:t>
            </w:r>
            <w:r w:rsidRPr="00247299">
              <w:t>manjša od 3 K, v vse</w:t>
            </w:r>
            <w:r>
              <w:t>h drugih primerih pa manjša od 4 K.</w:t>
            </w:r>
          </w:p>
        </w:tc>
      </w:tr>
      <w:tr w:rsidR="00C027DA" w:rsidRPr="00247299" w14:paraId="1AD506A3" w14:textId="77777777" w:rsidTr="00C027DA">
        <w:tc>
          <w:tcPr>
            <w:tcW w:w="8931" w:type="dxa"/>
          </w:tcPr>
          <w:p w14:paraId="18941028" w14:textId="77706140" w:rsidR="00C027DA" w:rsidRPr="00247299" w:rsidRDefault="00C027DA" w:rsidP="0045566F">
            <w:pPr>
              <w:pStyle w:val="Naslov4"/>
              <w:tabs>
                <w:tab w:val="clear" w:pos="864"/>
                <w:tab w:val="num" w:pos="1148"/>
              </w:tabs>
              <w:ind w:left="1148"/>
              <w:outlineLvl w:val="3"/>
            </w:pPr>
            <w:r>
              <w:t>P</w:t>
            </w:r>
            <w:r w:rsidRPr="00247299">
              <w:t xml:space="preserve">ovršinska temperatura poda </w:t>
            </w:r>
            <w:r>
              <w:t xml:space="preserve">naj znaša </w:t>
            </w:r>
            <w:r w:rsidRPr="00247299">
              <w:t>med 17 °C in 26 °C, pri sistemu talneg</w:t>
            </w:r>
            <w:r>
              <w:t>a ogrevanja do 29 °C (izjeme so</w:t>
            </w:r>
            <w:r w:rsidRPr="00247299">
              <w:t xml:space="preserve"> prostori z nestalno prisotnostjo in prostori s posebno namembnost</w:t>
            </w:r>
            <w:r>
              <w:t>jo);</w:t>
            </w:r>
          </w:p>
          <w:p w14:paraId="033C9771" w14:textId="77777777" w:rsidR="00C027DA" w:rsidRPr="00247299" w:rsidRDefault="00C027DA" w:rsidP="00EB5391">
            <w:pPr>
              <w:pStyle w:val="Naslov4"/>
              <w:numPr>
                <w:ilvl w:val="0"/>
                <w:numId w:val="0"/>
              </w:numPr>
              <w:ind w:firstLine="885"/>
              <w:outlineLvl w:val="3"/>
            </w:pPr>
            <w:r w:rsidRPr="00247299">
              <w:t>ob tem je potrebno upoštevati tudi</w:t>
            </w:r>
            <w:r>
              <w:t>, da je:</w:t>
            </w:r>
            <w:r w:rsidRPr="00247299">
              <w:t xml:space="preserve"> </w:t>
            </w:r>
          </w:p>
        </w:tc>
      </w:tr>
      <w:tr w:rsidR="00C027DA" w:rsidRPr="00247299" w14:paraId="6E2D9807" w14:textId="77777777" w:rsidTr="00C027DA">
        <w:tc>
          <w:tcPr>
            <w:tcW w:w="8931" w:type="dxa"/>
          </w:tcPr>
          <w:p w14:paraId="796C5428" w14:textId="77777777" w:rsidR="00C027DA" w:rsidRPr="00247299" w:rsidRDefault="00C027DA" w:rsidP="0045566F">
            <w:pPr>
              <w:pStyle w:val="Naslov4"/>
              <w:tabs>
                <w:tab w:val="clear" w:pos="864"/>
                <w:tab w:val="num" w:pos="1148"/>
              </w:tabs>
              <w:ind w:left="1148"/>
              <w:outlineLvl w:val="3"/>
            </w:pPr>
            <w:r>
              <w:t>N</w:t>
            </w:r>
            <w:r w:rsidRPr="00247299">
              <w:t>ajvečji dovoljeni koeficient toplotnega prehoda za neprosojne dele ovoja stavbe – k 0,35 W/m</w:t>
            </w:r>
            <w:r w:rsidRPr="008A226A">
              <w:rPr>
                <w:vertAlign w:val="superscript"/>
              </w:rPr>
              <w:t>2</w:t>
            </w:r>
            <w:r w:rsidRPr="00247299">
              <w:t xml:space="preserve"> K.</w:t>
            </w:r>
          </w:p>
          <w:p w14:paraId="4BE58488" w14:textId="77777777" w:rsidR="00C027DA" w:rsidRPr="00247299" w:rsidRDefault="00C027DA" w:rsidP="00EB0FE7"/>
        </w:tc>
      </w:tr>
      <w:tr w:rsidR="00C027DA" w:rsidRPr="00247299" w14:paraId="55D31B5D" w14:textId="77777777" w:rsidTr="00C027DA">
        <w:tc>
          <w:tcPr>
            <w:tcW w:w="8931" w:type="dxa"/>
          </w:tcPr>
          <w:p w14:paraId="662E2F50" w14:textId="214A9229" w:rsidR="00C027DA" w:rsidRPr="00247299" w:rsidRDefault="00C027DA" w:rsidP="0045566F">
            <w:pPr>
              <w:pStyle w:val="Naslov4"/>
              <w:tabs>
                <w:tab w:val="clear" w:pos="864"/>
                <w:tab w:val="num" w:pos="1148"/>
              </w:tabs>
              <w:ind w:left="1148"/>
              <w:outlineLvl w:val="3"/>
            </w:pPr>
            <w:r>
              <w:t>N</w:t>
            </w:r>
            <w:r w:rsidRPr="00247299">
              <w:t>ajvečja sevalna temperaturna asimetrija</w:t>
            </w:r>
            <w:r>
              <w:t xml:space="preserve"> naj znaša</w:t>
            </w:r>
            <w:r w:rsidRPr="00247299">
              <w:t>:</w:t>
            </w:r>
          </w:p>
          <w:p w14:paraId="14DA0A20" w14:textId="77777777" w:rsidR="00C027DA" w:rsidRPr="00247299" w:rsidRDefault="00C027DA" w:rsidP="00BD6982">
            <w:pPr>
              <w:pStyle w:val="Naslov5"/>
              <w:numPr>
                <w:ilvl w:val="0"/>
                <w:numId w:val="2"/>
              </w:numPr>
              <w:outlineLvl w:val="4"/>
            </w:pPr>
            <w:r w:rsidRPr="00247299">
              <w:t>za hladno steno</w:t>
            </w:r>
            <w:r>
              <w:t>:</w:t>
            </w:r>
            <w:r w:rsidRPr="00247299">
              <w:tab/>
              <w:t>&lt; 13 °C,</w:t>
            </w:r>
          </w:p>
          <w:p w14:paraId="0BC31CFC" w14:textId="77777777" w:rsidR="00C027DA" w:rsidRPr="00247299" w:rsidRDefault="00C027DA" w:rsidP="00BD6982">
            <w:pPr>
              <w:pStyle w:val="Naslov5"/>
              <w:numPr>
                <w:ilvl w:val="0"/>
                <w:numId w:val="2"/>
              </w:numPr>
              <w:outlineLvl w:val="4"/>
            </w:pPr>
            <w:r w:rsidRPr="00247299">
              <w:t>za toplo steno</w:t>
            </w:r>
            <w:r>
              <w:t>:</w:t>
            </w:r>
            <w:r w:rsidRPr="00247299">
              <w:t xml:space="preserve">   </w:t>
            </w:r>
            <w:r>
              <w:t xml:space="preserve"> </w:t>
            </w:r>
            <w:r w:rsidRPr="00247299">
              <w:t xml:space="preserve">  &lt; 35 °C,</w:t>
            </w:r>
          </w:p>
          <w:p w14:paraId="573B9B3B" w14:textId="77777777" w:rsidR="00C027DA" w:rsidRPr="00247299" w:rsidRDefault="00C027DA" w:rsidP="00BD6982">
            <w:pPr>
              <w:pStyle w:val="Naslov5"/>
              <w:numPr>
                <w:ilvl w:val="0"/>
                <w:numId w:val="2"/>
              </w:numPr>
              <w:outlineLvl w:val="4"/>
            </w:pPr>
            <w:r w:rsidRPr="00247299">
              <w:t>za hladen strop</w:t>
            </w:r>
            <w:r>
              <w:t>:</w:t>
            </w:r>
            <w:r w:rsidRPr="00247299">
              <w:tab/>
              <w:t>&lt; 18 °C,</w:t>
            </w:r>
          </w:p>
          <w:p w14:paraId="24BEFC4E" w14:textId="77777777" w:rsidR="00C027DA" w:rsidRPr="00247299" w:rsidRDefault="00C027DA" w:rsidP="00AC2BA4">
            <w:pPr>
              <w:pStyle w:val="Naslov5"/>
              <w:numPr>
                <w:ilvl w:val="0"/>
                <w:numId w:val="2"/>
              </w:numPr>
              <w:outlineLvl w:val="4"/>
            </w:pPr>
            <w:r w:rsidRPr="00247299">
              <w:lastRenderedPageBreak/>
              <w:t>za topel strop</w:t>
            </w:r>
            <w:r>
              <w:t>:</w:t>
            </w:r>
            <w:r w:rsidRPr="00247299">
              <w:t xml:space="preserve">     </w:t>
            </w:r>
            <w:r>
              <w:t xml:space="preserve"> </w:t>
            </w:r>
            <w:r w:rsidRPr="00247299">
              <w:t xml:space="preserve"> &lt; 7 °C.</w:t>
            </w:r>
          </w:p>
        </w:tc>
      </w:tr>
      <w:tr w:rsidR="00C027DA" w:rsidRPr="00247299" w14:paraId="30F1F491" w14:textId="77777777" w:rsidTr="00C027DA">
        <w:tc>
          <w:tcPr>
            <w:tcW w:w="8931" w:type="dxa"/>
          </w:tcPr>
          <w:p w14:paraId="1ECDA3A4" w14:textId="2D4FD7C0" w:rsidR="00C027DA" w:rsidRPr="00247299" w:rsidRDefault="00C027DA" w:rsidP="0045566F">
            <w:pPr>
              <w:pStyle w:val="Naslov4"/>
              <w:tabs>
                <w:tab w:val="clear" w:pos="864"/>
                <w:tab w:val="num" w:pos="1148"/>
              </w:tabs>
              <w:ind w:left="1148"/>
              <w:outlineLvl w:val="3"/>
            </w:pPr>
            <w:r w:rsidRPr="00247299">
              <w:lastRenderedPageBreak/>
              <w:t xml:space="preserve">Z oblikovanjem stavbe in </w:t>
            </w:r>
            <w:r>
              <w:t xml:space="preserve">s </w:t>
            </w:r>
            <w:r w:rsidRPr="00247299">
              <w:t>senčili je treba v času hlajenja preprečiti vpliv neposrednega sončnega sevanja v bivalni coni.</w:t>
            </w:r>
          </w:p>
          <w:p w14:paraId="520B90C9" w14:textId="77777777" w:rsidR="00C027DA" w:rsidRPr="00247299" w:rsidRDefault="00C027DA" w:rsidP="00247299">
            <w:pPr>
              <w:pStyle w:val="Naslov4"/>
              <w:numPr>
                <w:ilvl w:val="0"/>
                <w:numId w:val="0"/>
              </w:numPr>
              <w:outlineLvl w:val="3"/>
            </w:pPr>
          </w:p>
        </w:tc>
      </w:tr>
      <w:tr w:rsidR="00C027DA" w:rsidRPr="00247299" w14:paraId="3316B555" w14:textId="77777777" w:rsidTr="00C027DA">
        <w:tc>
          <w:tcPr>
            <w:tcW w:w="8931" w:type="dxa"/>
          </w:tcPr>
          <w:p w14:paraId="4D402C60" w14:textId="77777777" w:rsidR="00C027DA" w:rsidRPr="00247299" w:rsidRDefault="00C027DA" w:rsidP="0045566F">
            <w:pPr>
              <w:pStyle w:val="Naslov4"/>
              <w:tabs>
                <w:tab w:val="clear" w:pos="864"/>
                <w:tab w:val="num" w:pos="1148"/>
              </w:tabs>
              <w:ind w:left="1148"/>
              <w:outlineLvl w:val="3"/>
            </w:pPr>
            <w:r w:rsidRPr="00247299">
              <w:t xml:space="preserve">Optimalna občutena temperatura v odvisnosti od aktivnosti in obleke uporabnika prostora se določi skladno s SIST CR 1752, slika </w:t>
            </w:r>
            <w:proofErr w:type="spellStart"/>
            <w:r w:rsidRPr="00247299">
              <w:t>A.2</w:t>
            </w:r>
            <w:proofErr w:type="spellEnd"/>
            <w:r w:rsidRPr="00247299">
              <w:t>, kategorija C.</w:t>
            </w:r>
          </w:p>
        </w:tc>
      </w:tr>
      <w:tr w:rsidR="00C027DA" w:rsidRPr="00247299" w14:paraId="67BA1EB0" w14:textId="77777777" w:rsidTr="00C027DA">
        <w:tc>
          <w:tcPr>
            <w:tcW w:w="8931" w:type="dxa"/>
          </w:tcPr>
          <w:p w14:paraId="093744B1" w14:textId="1DF5E40B" w:rsidR="00C027DA" w:rsidRPr="00247299" w:rsidRDefault="00C027DA" w:rsidP="00B72E58">
            <w:pPr>
              <w:pStyle w:val="Naslov3"/>
              <w:tabs>
                <w:tab w:val="clear" w:pos="2422"/>
                <w:tab w:val="num" w:pos="720"/>
              </w:tabs>
              <w:ind w:left="720"/>
              <w:outlineLvl w:val="2"/>
            </w:pPr>
            <w:bookmarkStart w:id="8" w:name="_Toc438042999"/>
            <w:r w:rsidRPr="00247299">
              <w:t>Relativna vlažnost zraka</w:t>
            </w:r>
            <w:bookmarkEnd w:id="8"/>
          </w:p>
          <w:p w14:paraId="2852E05E" w14:textId="54B16817" w:rsidR="00C027DA" w:rsidRPr="00247299" w:rsidRDefault="00C027DA" w:rsidP="0052673D">
            <w:pPr>
              <w:spacing w:after="0"/>
            </w:pPr>
            <w:r w:rsidRPr="00247299">
              <w:t>Ključne zahteve</w:t>
            </w:r>
            <w:r>
              <w:t>:</w:t>
            </w:r>
          </w:p>
        </w:tc>
      </w:tr>
      <w:tr w:rsidR="00C027DA" w:rsidRPr="00247299" w14:paraId="09FE9509" w14:textId="77777777" w:rsidTr="00C027DA">
        <w:tc>
          <w:tcPr>
            <w:tcW w:w="8931" w:type="dxa"/>
          </w:tcPr>
          <w:p w14:paraId="6A384430" w14:textId="77777777" w:rsidR="00C027DA" w:rsidRPr="00247299" w:rsidRDefault="00C027DA" w:rsidP="0045566F">
            <w:pPr>
              <w:pStyle w:val="Naslov4"/>
              <w:tabs>
                <w:tab w:val="clear" w:pos="864"/>
                <w:tab w:val="num" w:pos="1148"/>
              </w:tabs>
              <w:ind w:left="1148"/>
              <w:outlineLvl w:val="3"/>
            </w:pPr>
            <w:r>
              <w:t>Zahteva za vse stavbe: p</w:t>
            </w:r>
            <w:r w:rsidRPr="00247299">
              <w:t>ri temperaturi zraka med 20 °C in 26</w:t>
            </w:r>
            <w:r>
              <w:t> </w:t>
            </w:r>
            <w:r w:rsidRPr="00247299">
              <w:t>°C je območje dopustne relativne vlažnosti med 30 % in 70</w:t>
            </w:r>
            <w:r>
              <w:t> </w:t>
            </w:r>
            <w:r w:rsidRPr="00247299">
              <w:t>%.</w:t>
            </w:r>
          </w:p>
        </w:tc>
      </w:tr>
      <w:tr w:rsidR="00C027DA" w:rsidRPr="00247299" w14:paraId="249B7A6F" w14:textId="77777777" w:rsidTr="00C027DA">
        <w:tc>
          <w:tcPr>
            <w:tcW w:w="8931" w:type="dxa"/>
          </w:tcPr>
          <w:p w14:paraId="06A82E80" w14:textId="77777777" w:rsidR="00C027DA" w:rsidRPr="00247299" w:rsidRDefault="00C027DA" w:rsidP="0045566F">
            <w:pPr>
              <w:pStyle w:val="Naslov4"/>
              <w:tabs>
                <w:tab w:val="clear" w:pos="864"/>
                <w:tab w:val="num" w:pos="1148"/>
              </w:tabs>
              <w:ind w:left="1148"/>
              <w:outlineLvl w:val="3"/>
            </w:pPr>
            <w:r w:rsidRPr="006C352D">
              <w:t>Ključne zahteve (po specialnih določilih pre</w:t>
            </w:r>
            <w:r>
              <w:t>d</w:t>
            </w:r>
            <w:r w:rsidRPr="006C352D">
              <w:t>pisa za vrtce)</w:t>
            </w:r>
            <w:r>
              <w:t>: v</w:t>
            </w:r>
            <w:r w:rsidRPr="00247299">
              <w:t xml:space="preserve"> prostorih za otroke mora biti relativna vlaga zraka </w:t>
            </w:r>
            <w:r>
              <w:t xml:space="preserve">med </w:t>
            </w:r>
            <w:r w:rsidRPr="00247299">
              <w:t xml:space="preserve">40 </w:t>
            </w:r>
            <w:r>
              <w:t>% in</w:t>
            </w:r>
            <w:r w:rsidRPr="00247299">
              <w:t xml:space="preserve"> 60 </w:t>
            </w:r>
            <w:r>
              <w:t>%.</w:t>
            </w:r>
          </w:p>
        </w:tc>
      </w:tr>
      <w:tr w:rsidR="00C027DA" w:rsidRPr="00247299" w14:paraId="371D5852" w14:textId="77777777" w:rsidTr="00C027DA">
        <w:tc>
          <w:tcPr>
            <w:tcW w:w="8931" w:type="dxa"/>
          </w:tcPr>
          <w:p w14:paraId="7BB4CA30" w14:textId="77777777" w:rsidR="00C027DA" w:rsidRPr="00247299" w:rsidRDefault="00C027DA" w:rsidP="0045566F">
            <w:pPr>
              <w:pStyle w:val="Naslov4"/>
              <w:tabs>
                <w:tab w:val="clear" w:pos="864"/>
                <w:tab w:val="num" w:pos="1148"/>
              </w:tabs>
              <w:ind w:left="1148"/>
              <w:outlineLvl w:val="3"/>
              <w:rPr>
                <w:lang w:eastAsia="sl-SI"/>
              </w:rPr>
            </w:pPr>
            <w:r w:rsidRPr="00247299">
              <w:rPr>
                <w:lang w:eastAsia="sl-SI"/>
              </w:rPr>
              <w:t>V prostorih mora biti zagotovljena takšna vlažnost zraka, da s svojim neposrednim oz</w:t>
            </w:r>
            <w:r>
              <w:rPr>
                <w:lang w:eastAsia="sl-SI"/>
              </w:rPr>
              <w:t>.</w:t>
            </w:r>
            <w:r w:rsidRPr="00247299">
              <w:rPr>
                <w:lang w:eastAsia="sl-SI"/>
              </w:rPr>
              <w:t xml:space="preserve"> posrednim učinkom ne vpliva na ugodje in zdravje ljudi ter ne povzroči nastanka površinske kondenzacije na stenah.</w:t>
            </w:r>
          </w:p>
        </w:tc>
      </w:tr>
      <w:tr w:rsidR="00C027DA" w:rsidRPr="00247299" w14:paraId="11F2B0CE" w14:textId="77777777" w:rsidTr="00C027DA">
        <w:tc>
          <w:tcPr>
            <w:tcW w:w="8931" w:type="dxa"/>
          </w:tcPr>
          <w:p w14:paraId="7BD2200C" w14:textId="77777777" w:rsidR="00C027DA" w:rsidRPr="00247299" w:rsidRDefault="00C027DA" w:rsidP="0045566F">
            <w:pPr>
              <w:pStyle w:val="Naslov4"/>
              <w:tabs>
                <w:tab w:val="clear" w:pos="864"/>
                <w:tab w:val="num" w:pos="1148"/>
              </w:tabs>
              <w:ind w:left="1148"/>
              <w:outlineLvl w:val="3"/>
            </w:pPr>
            <w:r w:rsidRPr="00247299">
              <w:rPr>
                <w:lang w:eastAsia="sl-SI"/>
              </w:rPr>
              <w:t>Relativna vlažnost dovedenega zraka ne sme biti nižja od 30</w:t>
            </w:r>
            <w:r>
              <w:rPr>
                <w:lang w:eastAsia="sl-SI"/>
              </w:rPr>
              <w:t xml:space="preserve"> </w:t>
            </w:r>
            <w:r w:rsidRPr="00247299">
              <w:rPr>
                <w:lang w:eastAsia="sl-SI"/>
              </w:rPr>
              <w:t>%.</w:t>
            </w:r>
          </w:p>
        </w:tc>
      </w:tr>
      <w:tr w:rsidR="00C027DA" w:rsidRPr="00247299" w14:paraId="3B210EA2" w14:textId="77777777" w:rsidTr="00C027DA">
        <w:tc>
          <w:tcPr>
            <w:tcW w:w="8931" w:type="dxa"/>
          </w:tcPr>
          <w:p w14:paraId="267580D1" w14:textId="77777777" w:rsidR="00C027DA" w:rsidRPr="00247299" w:rsidRDefault="00C027DA" w:rsidP="0045566F">
            <w:pPr>
              <w:pStyle w:val="Naslov4"/>
              <w:tabs>
                <w:tab w:val="clear" w:pos="864"/>
                <w:tab w:val="num" w:pos="1148"/>
              </w:tabs>
              <w:ind w:left="1148"/>
              <w:outlineLvl w:val="3"/>
              <w:rPr>
                <w:lang w:eastAsia="sl-SI"/>
              </w:rPr>
            </w:pPr>
            <w:r w:rsidRPr="00247299">
              <w:rPr>
                <w:lang w:eastAsia="sl-SI"/>
              </w:rPr>
              <w:t xml:space="preserve">Vlažilne komore, filtri, </w:t>
            </w:r>
            <w:proofErr w:type="spellStart"/>
            <w:r w:rsidRPr="00247299">
              <w:rPr>
                <w:lang w:eastAsia="sl-SI"/>
              </w:rPr>
              <w:t>predgrelniki</w:t>
            </w:r>
            <w:proofErr w:type="spellEnd"/>
            <w:r w:rsidRPr="00247299">
              <w:rPr>
                <w:lang w:eastAsia="sl-SI"/>
              </w:rPr>
              <w:t xml:space="preserve"> in </w:t>
            </w:r>
            <w:proofErr w:type="spellStart"/>
            <w:r w:rsidRPr="00247299">
              <w:rPr>
                <w:lang w:eastAsia="sl-SI"/>
              </w:rPr>
              <w:t>dogrelniki</w:t>
            </w:r>
            <w:proofErr w:type="spellEnd"/>
            <w:r w:rsidRPr="00247299">
              <w:rPr>
                <w:lang w:eastAsia="sl-SI"/>
              </w:rPr>
              <w:t xml:space="preserve"> morajo biti kontrolirani glede na vlago. Relativna vlažnost zraka v sistemu ne sme preseči 90 %.</w:t>
            </w:r>
          </w:p>
        </w:tc>
      </w:tr>
      <w:tr w:rsidR="00C027DA" w:rsidRPr="00247299" w14:paraId="2FEF15F0" w14:textId="77777777" w:rsidTr="00C027DA">
        <w:tc>
          <w:tcPr>
            <w:tcW w:w="8931" w:type="dxa"/>
          </w:tcPr>
          <w:p w14:paraId="7E3B1EEF" w14:textId="1CB49A8B" w:rsidR="00C027DA" w:rsidRPr="00247299" w:rsidRDefault="00C027DA" w:rsidP="00B72E58">
            <w:pPr>
              <w:pStyle w:val="Naslov3"/>
              <w:tabs>
                <w:tab w:val="clear" w:pos="2422"/>
                <w:tab w:val="num" w:pos="720"/>
              </w:tabs>
              <w:ind w:left="720"/>
              <w:outlineLvl w:val="2"/>
            </w:pPr>
            <w:bookmarkStart w:id="9" w:name="_Toc438043000"/>
            <w:r w:rsidRPr="00247299">
              <w:t>Hitrost gibanja zraka</w:t>
            </w:r>
            <w:bookmarkEnd w:id="9"/>
            <w:r w:rsidRPr="00247299">
              <w:t xml:space="preserve"> </w:t>
            </w:r>
          </w:p>
          <w:p w14:paraId="3D1EBEF8" w14:textId="5992180C" w:rsidR="00C027DA" w:rsidRPr="00247299" w:rsidRDefault="00C027DA" w:rsidP="00247299">
            <w:r w:rsidRPr="00247299">
              <w:t xml:space="preserve">Ključne zahteve </w:t>
            </w:r>
            <w:r>
              <w:t>(po specialnih določilih predpisa za vrtce):</w:t>
            </w:r>
          </w:p>
          <w:p w14:paraId="5F910B94" w14:textId="77777777" w:rsidR="00C027DA" w:rsidRPr="00247299" w:rsidRDefault="00C027DA" w:rsidP="0045566F">
            <w:pPr>
              <w:pStyle w:val="Naslov4"/>
              <w:tabs>
                <w:tab w:val="clear" w:pos="864"/>
                <w:tab w:val="num" w:pos="1148"/>
              </w:tabs>
              <w:ind w:left="1148"/>
              <w:outlineLvl w:val="3"/>
            </w:pPr>
            <w:r w:rsidRPr="00247299">
              <w:t>V prostorih za otroke mora biti prezračevanje urejeno skladno z veljavnimi tehničnimi predpisi, pri tem pa hitrost gibanja zraka ne sme presegati 0,2 m/s.</w:t>
            </w:r>
          </w:p>
        </w:tc>
      </w:tr>
      <w:tr w:rsidR="00C027DA" w14:paraId="1907CEF1" w14:textId="77777777" w:rsidTr="00C02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022976B7" w14:textId="4C06183B" w:rsidR="00C027DA" w:rsidRDefault="00C027DA" w:rsidP="0045566F">
            <w:pPr>
              <w:pStyle w:val="Naslov4"/>
              <w:tabs>
                <w:tab w:val="clear" w:pos="864"/>
                <w:tab w:val="num" w:pos="1148"/>
              </w:tabs>
              <w:ind w:left="1148"/>
              <w:outlineLvl w:val="3"/>
            </w:pPr>
            <w:r w:rsidRPr="00104B29">
              <w:t>Minimalne zahteve</w:t>
            </w:r>
            <w:r>
              <w:t xml:space="preserve"> pri načrtovanju prezračevanja:</w:t>
            </w:r>
          </w:p>
          <w:tbl>
            <w:tblPr>
              <w:tblStyle w:val="TableNormal"/>
              <w:tblW w:w="0" w:type="auto"/>
              <w:tblInd w:w="94" w:type="dxa"/>
              <w:tblLook w:val="01E0" w:firstRow="1" w:lastRow="1" w:firstColumn="1" w:lastColumn="1" w:noHBand="0" w:noVBand="0"/>
            </w:tblPr>
            <w:tblGrid>
              <w:gridCol w:w="1297"/>
              <w:gridCol w:w="830"/>
              <w:gridCol w:w="1456"/>
              <w:gridCol w:w="992"/>
              <w:gridCol w:w="1051"/>
            </w:tblGrid>
            <w:tr w:rsidR="00C027DA" w14:paraId="72D98A51" w14:textId="77777777" w:rsidTr="00AE01E4">
              <w:trPr>
                <w:trHeight w:hRule="exact" w:val="706"/>
              </w:trPr>
              <w:tc>
                <w:tcPr>
                  <w:tcW w:w="12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9D9D9" w:themeFill="background1" w:themeFillShade="D9"/>
                </w:tcPr>
                <w:p w14:paraId="0BBBF023" w14:textId="77777777" w:rsidR="00C027DA" w:rsidRPr="002820F9" w:rsidRDefault="00C027DA" w:rsidP="00AE01E4">
                  <w:pPr>
                    <w:spacing w:after="0" w:line="240" w:lineRule="auto"/>
                    <w:jc w:val="left"/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Namembnost stavbe/p</w:t>
                  </w:r>
                  <w:r w:rsidRPr="002820F9">
                    <w:rPr>
                      <w:lang w:val="sl-SI"/>
                    </w:rPr>
                    <w:t>rostora</w:t>
                  </w: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43F8198A" w14:textId="77777777" w:rsidR="00C027DA" w:rsidRPr="002820F9" w:rsidRDefault="00C027DA" w:rsidP="00AE01E4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2820F9">
                    <w:rPr>
                      <w:lang w:val="sl-SI"/>
                    </w:rPr>
                    <w:t>Aktivnost</w:t>
                  </w:r>
                </w:p>
              </w:tc>
              <w:tc>
                <w:tcPr>
                  <w:tcW w:w="14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1FF89968" w14:textId="77777777" w:rsidR="00C027DA" w:rsidRPr="002820F9" w:rsidRDefault="00C027DA" w:rsidP="002820F9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Obreme</w:t>
                  </w:r>
                  <w:r w:rsidRPr="002820F9">
                    <w:rPr>
                      <w:lang w:val="sl-SI"/>
                    </w:rPr>
                    <w:t>njenost</w:t>
                  </w:r>
                </w:p>
              </w:tc>
              <w:tc>
                <w:tcPr>
                  <w:tcW w:w="2043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1F21E84D" w14:textId="77777777" w:rsidR="00C027DA" w:rsidRPr="002820F9" w:rsidRDefault="00C027DA" w:rsidP="00AE01E4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2820F9">
                    <w:rPr>
                      <w:lang w:val="sl-SI"/>
                    </w:rPr>
                    <w:t>Največja srednja hitrost zraka</w:t>
                  </w:r>
                </w:p>
              </w:tc>
            </w:tr>
            <w:tr w:rsidR="00C027DA" w14:paraId="5F2321E2" w14:textId="77777777" w:rsidTr="00AE01E4">
              <w:trPr>
                <w:trHeight w:hRule="exact" w:val="490"/>
              </w:trPr>
              <w:tc>
                <w:tcPr>
                  <w:tcW w:w="12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E9C360C" w14:textId="77777777" w:rsidR="00C027DA" w:rsidRPr="002820F9" w:rsidRDefault="00C027DA" w:rsidP="00AE01E4">
                  <w:pPr>
                    <w:spacing w:after="0" w:line="240" w:lineRule="auto"/>
                    <w:jc w:val="left"/>
                    <w:rPr>
                      <w:lang w:val="sl-SI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69D21E22" w14:textId="77777777" w:rsidR="00C027DA" w:rsidRPr="002820F9" w:rsidRDefault="00C027DA" w:rsidP="00AE01E4">
                  <w:pPr>
                    <w:pStyle w:val="TableParagraph"/>
                    <w:jc w:val="center"/>
                    <w:rPr>
                      <w:rFonts w:ascii="Verdana" w:hAnsi="Verdana"/>
                      <w:sz w:val="16"/>
                      <w:szCs w:val="24"/>
                      <w:lang w:val="sl-SI"/>
                    </w:rPr>
                  </w:pPr>
                  <w:r w:rsidRPr="002820F9">
                    <w:rPr>
                      <w:rFonts w:ascii="Verdana" w:hAnsi="Verdana"/>
                      <w:sz w:val="16"/>
                      <w:szCs w:val="24"/>
                      <w:lang w:val="sl-SI"/>
                    </w:rPr>
                    <w:t>Met</w:t>
                  </w:r>
                </w:p>
              </w:tc>
              <w:tc>
                <w:tcPr>
                  <w:tcW w:w="14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3CDAEBE6" w14:textId="6F526D0F" w:rsidR="00C027DA" w:rsidRPr="002820F9" w:rsidRDefault="00C027DA" w:rsidP="00AE01E4">
                  <w:pPr>
                    <w:pStyle w:val="TableParagraph"/>
                    <w:ind w:left="116"/>
                    <w:jc w:val="center"/>
                    <w:rPr>
                      <w:rFonts w:ascii="Verdana" w:hAnsi="Verdana"/>
                      <w:sz w:val="16"/>
                      <w:szCs w:val="24"/>
                      <w:lang w:val="sl-SI"/>
                    </w:rPr>
                  </w:pPr>
                  <w:r>
                    <w:rPr>
                      <w:rFonts w:ascii="Verdana" w:hAnsi="Verdana"/>
                      <w:sz w:val="16"/>
                      <w:szCs w:val="24"/>
                      <w:lang w:val="sl-SI"/>
                    </w:rPr>
                    <w:t>o</w:t>
                  </w:r>
                  <w:r w:rsidRPr="002820F9">
                    <w:rPr>
                      <w:rFonts w:ascii="Verdana" w:hAnsi="Verdana"/>
                      <w:sz w:val="16"/>
                      <w:szCs w:val="24"/>
                      <w:lang w:val="sl-SI"/>
                    </w:rPr>
                    <w:t>seba/m</w:t>
                  </w:r>
                  <w:r w:rsidRPr="002820F9">
                    <w:rPr>
                      <w:rFonts w:ascii="Verdana" w:hAnsi="Verdana"/>
                      <w:sz w:val="16"/>
                      <w:szCs w:val="24"/>
                      <w:vertAlign w:val="superscript"/>
                      <w:lang w:val="sl-SI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35989F76" w14:textId="77777777" w:rsidR="00C027DA" w:rsidRPr="002820F9" w:rsidRDefault="00C027DA" w:rsidP="00AE01E4">
                  <w:pPr>
                    <w:pStyle w:val="TableParagraph"/>
                    <w:ind w:left="183" w:right="1" w:hanging="183"/>
                    <w:jc w:val="center"/>
                    <w:rPr>
                      <w:rFonts w:ascii="Verdana" w:hAnsi="Verdana"/>
                      <w:sz w:val="16"/>
                      <w:szCs w:val="24"/>
                      <w:lang w:val="sl-SI"/>
                    </w:rPr>
                  </w:pPr>
                  <w:r w:rsidRPr="002820F9">
                    <w:rPr>
                      <w:rFonts w:ascii="Verdana" w:hAnsi="Verdana"/>
                      <w:sz w:val="16"/>
                      <w:szCs w:val="24"/>
                      <w:lang w:val="sl-SI"/>
                    </w:rPr>
                    <w:t>hlajenje m/s</w:t>
                  </w:r>
                </w:p>
              </w:tc>
              <w:tc>
                <w:tcPr>
                  <w:tcW w:w="10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3B2A4197" w14:textId="77777777" w:rsidR="00C027DA" w:rsidRPr="002820F9" w:rsidRDefault="00C027DA" w:rsidP="00AE01E4">
                  <w:pPr>
                    <w:pStyle w:val="TableParagraph"/>
                    <w:ind w:left="255" w:right="116" w:hanging="140"/>
                    <w:jc w:val="center"/>
                    <w:rPr>
                      <w:rFonts w:ascii="Verdana" w:hAnsi="Verdana"/>
                      <w:sz w:val="16"/>
                      <w:szCs w:val="24"/>
                      <w:lang w:val="sl-SI"/>
                    </w:rPr>
                  </w:pPr>
                  <w:r w:rsidRPr="002820F9">
                    <w:rPr>
                      <w:rFonts w:ascii="Verdana" w:hAnsi="Verdana"/>
                      <w:sz w:val="16"/>
                      <w:szCs w:val="24"/>
                      <w:lang w:val="sl-SI"/>
                    </w:rPr>
                    <w:t>ogrevanje m/s</w:t>
                  </w:r>
                </w:p>
              </w:tc>
            </w:tr>
            <w:tr w:rsidR="00C027DA" w14:paraId="04010DCA" w14:textId="77777777" w:rsidTr="00AE01E4">
              <w:trPr>
                <w:trHeight w:hRule="exact" w:val="475"/>
              </w:trPr>
              <w:tc>
                <w:tcPr>
                  <w:tcW w:w="12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61D7C7BF" w14:textId="77777777" w:rsidR="00C027DA" w:rsidRPr="002820F9" w:rsidRDefault="00C027DA" w:rsidP="00AE01E4">
                  <w:pPr>
                    <w:spacing w:after="0" w:line="240" w:lineRule="auto"/>
                    <w:jc w:val="left"/>
                    <w:rPr>
                      <w:lang w:val="sl-SI"/>
                    </w:rPr>
                  </w:pPr>
                  <w:r w:rsidRPr="002820F9">
                    <w:rPr>
                      <w:lang w:val="sl-SI"/>
                    </w:rPr>
                    <w:t>Posamična pisarna</w:t>
                  </w: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2E16D2C3" w14:textId="77777777" w:rsidR="00C027DA" w:rsidRPr="002820F9" w:rsidRDefault="00C027DA" w:rsidP="00AE01E4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2820F9">
                    <w:rPr>
                      <w:lang w:val="sl-SI"/>
                    </w:rPr>
                    <w:t>1,2</w:t>
                  </w:r>
                </w:p>
              </w:tc>
              <w:tc>
                <w:tcPr>
                  <w:tcW w:w="14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3CA05DA7" w14:textId="77777777" w:rsidR="00C027DA" w:rsidRPr="002820F9" w:rsidRDefault="00C027DA" w:rsidP="00AE01E4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2820F9">
                    <w:rPr>
                      <w:lang w:val="sl-SI"/>
                    </w:rPr>
                    <w:t>0,1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6F35AF33" w14:textId="77777777" w:rsidR="00C027DA" w:rsidRPr="002820F9" w:rsidRDefault="00C027DA" w:rsidP="00AE01E4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2820F9">
                    <w:rPr>
                      <w:lang w:val="sl-SI"/>
                    </w:rPr>
                    <w:t>0,25</w:t>
                  </w:r>
                </w:p>
              </w:tc>
              <w:tc>
                <w:tcPr>
                  <w:tcW w:w="10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798F2811" w14:textId="77777777" w:rsidR="00C027DA" w:rsidRPr="002820F9" w:rsidRDefault="00C027DA" w:rsidP="00AE01E4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2820F9">
                    <w:rPr>
                      <w:lang w:val="sl-SI"/>
                    </w:rPr>
                    <w:t>0,21</w:t>
                  </w:r>
                </w:p>
              </w:tc>
            </w:tr>
            <w:tr w:rsidR="00C027DA" w14:paraId="3A6C74EC" w14:textId="77777777" w:rsidTr="00AE01E4">
              <w:trPr>
                <w:trHeight w:hRule="exact" w:val="475"/>
              </w:trPr>
              <w:tc>
                <w:tcPr>
                  <w:tcW w:w="12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377AAA5E" w14:textId="77777777" w:rsidR="00C027DA" w:rsidRPr="002820F9" w:rsidRDefault="00C027DA" w:rsidP="00AE01E4">
                  <w:pPr>
                    <w:spacing w:after="0" w:line="240" w:lineRule="auto"/>
                    <w:jc w:val="left"/>
                    <w:rPr>
                      <w:lang w:val="sl-SI"/>
                    </w:rPr>
                  </w:pPr>
                  <w:r w:rsidRPr="002820F9">
                    <w:rPr>
                      <w:lang w:val="sl-SI"/>
                    </w:rPr>
                    <w:t>Pisarna za več ljudi</w:t>
                  </w: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77E6A386" w14:textId="77777777" w:rsidR="00C027DA" w:rsidRPr="002820F9" w:rsidRDefault="00C027DA" w:rsidP="00AE01E4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2820F9">
                    <w:rPr>
                      <w:lang w:val="sl-SI"/>
                    </w:rPr>
                    <w:t>1,2</w:t>
                  </w:r>
                </w:p>
              </w:tc>
              <w:tc>
                <w:tcPr>
                  <w:tcW w:w="14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661C418A" w14:textId="77777777" w:rsidR="00C027DA" w:rsidRPr="002820F9" w:rsidRDefault="00C027DA" w:rsidP="00AE01E4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2820F9">
                    <w:rPr>
                      <w:lang w:val="sl-SI"/>
                    </w:rPr>
                    <w:t>0,07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650B40B2" w14:textId="77777777" w:rsidR="00C027DA" w:rsidRPr="002820F9" w:rsidRDefault="00C027DA" w:rsidP="00AE01E4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2820F9">
                    <w:rPr>
                      <w:lang w:val="sl-SI"/>
                    </w:rPr>
                    <w:t>0,25</w:t>
                  </w:r>
                </w:p>
              </w:tc>
              <w:tc>
                <w:tcPr>
                  <w:tcW w:w="10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7BBDC646" w14:textId="77777777" w:rsidR="00C027DA" w:rsidRPr="002820F9" w:rsidRDefault="00C027DA" w:rsidP="00AE01E4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2820F9">
                    <w:rPr>
                      <w:lang w:val="sl-SI"/>
                    </w:rPr>
                    <w:t>0,21</w:t>
                  </w:r>
                </w:p>
              </w:tc>
            </w:tr>
            <w:tr w:rsidR="00C027DA" w14:paraId="68132187" w14:textId="77777777" w:rsidTr="00AE01E4">
              <w:trPr>
                <w:trHeight w:hRule="exact" w:val="475"/>
              </w:trPr>
              <w:tc>
                <w:tcPr>
                  <w:tcW w:w="12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6DCE678F" w14:textId="77777777" w:rsidR="00C027DA" w:rsidRPr="002820F9" w:rsidRDefault="00C027DA" w:rsidP="00AE01E4">
                  <w:pPr>
                    <w:spacing w:after="0" w:line="240" w:lineRule="auto"/>
                    <w:jc w:val="left"/>
                    <w:rPr>
                      <w:lang w:val="sl-SI"/>
                    </w:rPr>
                  </w:pPr>
                  <w:r w:rsidRPr="002820F9">
                    <w:rPr>
                      <w:lang w:val="sl-SI"/>
                    </w:rPr>
                    <w:t>Konferenčna dvorana</w:t>
                  </w: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2267D362" w14:textId="77777777" w:rsidR="00C027DA" w:rsidRPr="002820F9" w:rsidRDefault="00C027DA" w:rsidP="00AE01E4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2820F9">
                    <w:rPr>
                      <w:lang w:val="sl-SI"/>
                    </w:rPr>
                    <w:t>1,2</w:t>
                  </w:r>
                </w:p>
              </w:tc>
              <w:tc>
                <w:tcPr>
                  <w:tcW w:w="14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042528F4" w14:textId="77777777" w:rsidR="00C027DA" w:rsidRPr="002820F9" w:rsidRDefault="00C027DA" w:rsidP="00AE01E4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2820F9">
                    <w:rPr>
                      <w:lang w:val="sl-SI"/>
                    </w:rPr>
                    <w:t>0,5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20A0BDA8" w14:textId="77777777" w:rsidR="00C027DA" w:rsidRPr="002820F9" w:rsidRDefault="00C027DA" w:rsidP="00AE01E4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2820F9">
                    <w:rPr>
                      <w:lang w:val="sl-SI"/>
                    </w:rPr>
                    <w:t>0,25</w:t>
                  </w:r>
                </w:p>
              </w:tc>
              <w:tc>
                <w:tcPr>
                  <w:tcW w:w="10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5198A588" w14:textId="77777777" w:rsidR="00C027DA" w:rsidRPr="002820F9" w:rsidRDefault="00C027DA" w:rsidP="00AE01E4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2820F9">
                    <w:rPr>
                      <w:lang w:val="sl-SI"/>
                    </w:rPr>
                    <w:t>0,21</w:t>
                  </w:r>
                </w:p>
              </w:tc>
            </w:tr>
            <w:tr w:rsidR="00C027DA" w14:paraId="59C9344F" w14:textId="77777777" w:rsidTr="00AE01E4">
              <w:trPr>
                <w:trHeight w:hRule="exact" w:val="259"/>
              </w:trPr>
              <w:tc>
                <w:tcPr>
                  <w:tcW w:w="12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40FA310D" w14:textId="77777777" w:rsidR="00C027DA" w:rsidRPr="002820F9" w:rsidRDefault="00C027DA" w:rsidP="00AE01E4">
                  <w:pPr>
                    <w:spacing w:after="0" w:line="240" w:lineRule="auto"/>
                    <w:jc w:val="left"/>
                    <w:rPr>
                      <w:lang w:val="sl-SI"/>
                    </w:rPr>
                  </w:pPr>
                  <w:r w:rsidRPr="002820F9">
                    <w:rPr>
                      <w:lang w:val="sl-SI"/>
                    </w:rPr>
                    <w:t>Avditorij</w:t>
                  </w: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5938A6F9" w14:textId="77777777" w:rsidR="00C027DA" w:rsidRPr="002820F9" w:rsidRDefault="00C027DA" w:rsidP="00AE01E4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2820F9">
                    <w:rPr>
                      <w:lang w:val="sl-SI"/>
                    </w:rPr>
                    <w:t>1,2</w:t>
                  </w:r>
                </w:p>
              </w:tc>
              <w:tc>
                <w:tcPr>
                  <w:tcW w:w="14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6D6A83D5" w14:textId="77777777" w:rsidR="00C027DA" w:rsidRPr="002820F9" w:rsidRDefault="00C027DA" w:rsidP="00AE01E4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2820F9">
                    <w:rPr>
                      <w:lang w:val="sl-SI"/>
                    </w:rPr>
                    <w:t>1,5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2A50795E" w14:textId="77777777" w:rsidR="00C027DA" w:rsidRPr="002820F9" w:rsidRDefault="00C027DA" w:rsidP="00AE01E4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2820F9">
                    <w:rPr>
                      <w:lang w:val="sl-SI"/>
                    </w:rPr>
                    <w:t>0,25</w:t>
                  </w:r>
                </w:p>
              </w:tc>
              <w:tc>
                <w:tcPr>
                  <w:tcW w:w="10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6C4CCFB5" w14:textId="77777777" w:rsidR="00C027DA" w:rsidRPr="002820F9" w:rsidRDefault="00C027DA" w:rsidP="00AE01E4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2820F9">
                    <w:rPr>
                      <w:lang w:val="sl-SI"/>
                    </w:rPr>
                    <w:t>0,21</w:t>
                  </w:r>
                </w:p>
              </w:tc>
            </w:tr>
            <w:tr w:rsidR="00C027DA" w14:paraId="341822B4" w14:textId="77777777" w:rsidTr="00AE01E4">
              <w:trPr>
                <w:trHeight w:hRule="exact" w:val="262"/>
              </w:trPr>
              <w:tc>
                <w:tcPr>
                  <w:tcW w:w="12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16E8A7B9" w14:textId="77777777" w:rsidR="00C027DA" w:rsidRPr="002820F9" w:rsidRDefault="00C027DA" w:rsidP="00AE01E4">
                  <w:pPr>
                    <w:spacing w:after="0" w:line="240" w:lineRule="auto"/>
                    <w:jc w:val="left"/>
                    <w:rPr>
                      <w:lang w:val="sl-SI"/>
                    </w:rPr>
                  </w:pPr>
                  <w:r w:rsidRPr="002820F9">
                    <w:rPr>
                      <w:lang w:val="sl-SI"/>
                    </w:rPr>
                    <w:t>Učilnica</w:t>
                  </w: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767722B2" w14:textId="77777777" w:rsidR="00C027DA" w:rsidRPr="002820F9" w:rsidRDefault="00C027DA" w:rsidP="00AE01E4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2820F9">
                    <w:rPr>
                      <w:lang w:val="sl-SI"/>
                    </w:rPr>
                    <w:t>1,2</w:t>
                  </w:r>
                </w:p>
              </w:tc>
              <w:tc>
                <w:tcPr>
                  <w:tcW w:w="14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537AF33C" w14:textId="77777777" w:rsidR="00C027DA" w:rsidRPr="002820F9" w:rsidRDefault="00C027DA" w:rsidP="00AE01E4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2820F9">
                    <w:rPr>
                      <w:lang w:val="sl-SI"/>
                    </w:rPr>
                    <w:t>0,5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2ED22648" w14:textId="77777777" w:rsidR="00C027DA" w:rsidRPr="002820F9" w:rsidRDefault="00C027DA" w:rsidP="00AE01E4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2820F9">
                    <w:rPr>
                      <w:lang w:val="sl-SI"/>
                    </w:rPr>
                    <w:t>0,25</w:t>
                  </w:r>
                </w:p>
              </w:tc>
              <w:tc>
                <w:tcPr>
                  <w:tcW w:w="10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4F1357B2" w14:textId="77777777" w:rsidR="00C027DA" w:rsidRPr="002820F9" w:rsidRDefault="00C027DA" w:rsidP="00AE01E4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2820F9">
                    <w:rPr>
                      <w:lang w:val="sl-SI"/>
                    </w:rPr>
                    <w:t>0,21</w:t>
                  </w:r>
                </w:p>
              </w:tc>
            </w:tr>
            <w:tr w:rsidR="00C027DA" w14:paraId="42B82051" w14:textId="77777777" w:rsidTr="00AE01E4">
              <w:trPr>
                <w:trHeight w:hRule="exact" w:val="259"/>
              </w:trPr>
              <w:tc>
                <w:tcPr>
                  <w:tcW w:w="12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1CF82178" w14:textId="77777777" w:rsidR="00C027DA" w:rsidRPr="002820F9" w:rsidRDefault="00C027DA" w:rsidP="00AE01E4">
                  <w:pPr>
                    <w:spacing w:after="0" w:line="240" w:lineRule="auto"/>
                    <w:jc w:val="left"/>
                    <w:rPr>
                      <w:lang w:val="sl-SI"/>
                    </w:rPr>
                  </w:pPr>
                  <w:r w:rsidRPr="002820F9">
                    <w:rPr>
                      <w:lang w:val="sl-SI"/>
                    </w:rPr>
                    <w:t>Otroški vrtec</w:t>
                  </w: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7628B668" w14:textId="77777777" w:rsidR="00C027DA" w:rsidRPr="002820F9" w:rsidRDefault="00C027DA" w:rsidP="00AE01E4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2820F9">
                    <w:rPr>
                      <w:lang w:val="sl-SI"/>
                    </w:rPr>
                    <w:t>1,4</w:t>
                  </w:r>
                </w:p>
              </w:tc>
              <w:tc>
                <w:tcPr>
                  <w:tcW w:w="14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12EAAE5E" w14:textId="77777777" w:rsidR="00C027DA" w:rsidRPr="002820F9" w:rsidRDefault="00C027DA" w:rsidP="00AE01E4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2820F9">
                    <w:rPr>
                      <w:lang w:val="sl-SI"/>
                    </w:rPr>
                    <w:t>0,5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503005EB" w14:textId="77777777" w:rsidR="00C027DA" w:rsidRPr="002820F9" w:rsidRDefault="00C027DA" w:rsidP="00AE01E4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2820F9">
                    <w:rPr>
                      <w:lang w:val="sl-SI"/>
                    </w:rPr>
                    <w:t>0,24</w:t>
                  </w:r>
                </w:p>
              </w:tc>
              <w:tc>
                <w:tcPr>
                  <w:tcW w:w="10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5D5FE3EF" w14:textId="77777777" w:rsidR="00C027DA" w:rsidRPr="002820F9" w:rsidRDefault="00C027DA" w:rsidP="00AE01E4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2820F9">
                    <w:rPr>
                      <w:lang w:val="sl-SI"/>
                    </w:rPr>
                    <w:t>0,19</w:t>
                  </w:r>
                </w:p>
              </w:tc>
            </w:tr>
          </w:tbl>
          <w:p w14:paraId="2CBC8AC2" w14:textId="77777777" w:rsidR="00C027DA" w:rsidRPr="00104B29" w:rsidRDefault="00C027DA" w:rsidP="00AE01E4"/>
        </w:tc>
      </w:tr>
      <w:tr w:rsidR="00C027DA" w:rsidRPr="00247299" w14:paraId="3491E636" w14:textId="77777777" w:rsidTr="00C027DA">
        <w:tc>
          <w:tcPr>
            <w:tcW w:w="8931" w:type="dxa"/>
          </w:tcPr>
          <w:p w14:paraId="5B9AA7A0" w14:textId="77777777" w:rsidR="00C027DA" w:rsidRDefault="00C027DA" w:rsidP="00247299"/>
          <w:p w14:paraId="571D882E" w14:textId="34F30B21" w:rsidR="00C027DA" w:rsidRPr="00247299" w:rsidRDefault="00C027DA" w:rsidP="00247299">
            <w:r w:rsidRPr="00247299">
              <w:lastRenderedPageBreak/>
              <w:t>Ostale zahteve in priporočila</w:t>
            </w:r>
            <w:r>
              <w:t>:</w:t>
            </w:r>
          </w:p>
          <w:p w14:paraId="22FE2B7F" w14:textId="77777777" w:rsidR="00C027DA" w:rsidRPr="00247299" w:rsidRDefault="00C027DA" w:rsidP="0045566F">
            <w:pPr>
              <w:pStyle w:val="Naslov4"/>
              <w:tabs>
                <w:tab w:val="clear" w:pos="864"/>
                <w:tab w:val="num" w:pos="1148"/>
              </w:tabs>
              <w:ind w:left="1148"/>
              <w:outlineLvl w:val="3"/>
            </w:pPr>
            <w:r w:rsidRPr="00247299">
              <w:t>Priporočena srednja hitrost zraka:</w:t>
            </w:r>
          </w:p>
          <w:p w14:paraId="0BD7785D" w14:textId="77777777" w:rsidR="00C027DA" w:rsidRPr="00247299" w:rsidRDefault="00C027DA" w:rsidP="00BD6982">
            <w:pPr>
              <w:pStyle w:val="Naslov5"/>
              <w:numPr>
                <w:ilvl w:val="0"/>
                <w:numId w:val="2"/>
              </w:numPr>
              <w:outlineLvl w:val="4"/>
            </w:pPr>
            <w:r w:rsidRPr="00247299">
              <w:t>v času ogrevanja in hlajenja</w:t>
            </w:r>
            <w:r>
              <w:t xml:space="preserve"> </w:t>
            </w:r>
            <w:r w:rsidRPr="00247299">
              <w:tab/>
              <w:t>0,15 m/s,</w:t>
            </w:r>
          </w:p>
          <w:p w14:paraId="6431375D" w14:textId="77777777" w:rsidR="00C027DA" w:rsidRPr="00247299" w:rsidRDefault="00C027DA" w:rsidP="00BD6982">
            <w:pPr>
              <w:pStyle w:val="Naslov5"/>
              <w:numPr>
                <w:ilvl w:val="0"/>
                <w:numId w:val="2"/>
              </w:numPr>
              <w:outlineLvl w:val="4"/>
            </w:pPr>
            <w:r w:rsidRPr="00247299">
              <w:t>v ostalem času 0,2 m/s.</w:t>
            </w:r>
          </w:p>
        </w:tc>
      </w:tr>
      <w:tr w:rsidR="00C027DA" w:rsidRPr="00247299" w14:paraId="43F9A1D6" w14:textId="77777777" w:rsidTr="00C027DA">
        <w:tc>
          <w:tcPr>
            <w:tcW w:w="8931" w:type="dxa"/>
          </w:tcPr>
          <w:p w14:paraId="4593236B" w14:textId="77777777" w:rsidR="00C027DA" w:rsidRDefault="00C027DA" w:rsidP="008709AA">
            <w:pPr>
              <w:pStyle w:val="Naslov4"/>
              <w:tabs>
                <w:tab w:val="clear" w:pos="864"/>
                <w:tab w:val="num" w:pos="1148"/>
              </w:tabs>
              <w:ind w:left="1148"/>
              <w:outlineLvl w:val="3"/>
            </w:pPr>
            <w:r w:rsidRPr="00247299">
              <w:lastRenderedPageBreak/>
              <w:t>V primeru mehanskega prezračevanja (ni obvezno, kadar je naravno prezračevanje)</w:t>
            </w:r>
            <w:r>
              <w:t>:</w:t>
            </w:r>
          </w:p>
          <w:p w14:paraId="0062B215" w14:textId="77777777" w:rsidR="00C027DA" w:rsidRDefault="00C027DA" w:rsidP="00610E2C">
            <w:pPr>
              <w:pStyle w:val="Naslov4"/>
              <w:numPr>
                <w:ilvl w:val="0"/>
                <w:numId w:val="0"/>
              </w:numPr>
              <w:ind w:left="1148"/>
              <w:outlineLvl w:val="3"/>
            </w:pPr>
            <w:r w:rsidRPr="00247299">
              <w:t xml:space="preserve">Količina vtoka (zunanjega) zraka se uravnava po dejanskih potrebah obremenjenosti in času zasedenosti </w:t>
            </w:r>
            <w:r>
              <w:t xml:space="preserve">prostorov </w:t>
            </w:r>
            <w:r w:rsidRPr="00247299">
              <w:t>z uporabnik</w:t>
            </w:r>
            <w:r>
              <w:t>i</w:t>
            </w:r>
            <w:r w:rsidRPr="00247299">
              <w:t>.</w:t>
            </w:r>
          </w:p>
          <w:p w14:paraId="609496E6" w14:textId="65568FC4" w:rsidR="00C027DA" w:rsidRPr="00247299" w:rsidRDefault="00C027DA" w:rsidP="00610E2C">
            <w:pPr>
              <w:pStyle w:val="Naslov4"/>
              <w:numPr>
                <w:ilvl w:val="0"/>
                <w:numId w:val="0"/>
              </w:numPr>
              <w:ind w:left="1148"/>
              <w:outlineLvl w:val="3"/>
            </w:pPr>
            <w:r w:rsidRPr="00247299">
              <w:t xml:space="preserve">Zaradi varčevanja z energijo se v stavbah ali v delih stavb, ki se prezračujejo mehansko in kjer je volumska izmenjava zraka v bivalni coni ali v celotnem prostoru večja n &gt; 0,7 h-1, vgradijo naprave za pridobivanje toplote zavrženega ali odtočnega zraka. Naprave za pridobivanje toplote zavrženega ali odtočnega zraka morajo imeti pri projektnih pogojih učinek </w:t>
            </w:r>
            <w:r w:rsidRPr="00247299">
              <w:rPr>
                <w:rFonts w:ascii="Symbol" w:hAnsi="Symbol" w:cs="Arial"/>
                <w:lang w:val="x-none" w:eastAsia="sl-SI"/>
              </w:rPr>
              <w:t></w:t>
            </w:r>
            <w:r w:rsidRPr="00247299">
              <w:t xml:space="preserve"> &gt; 65 %, razen:</w:t>
            </w:r>
          </w:p>
          <w:p w14:paraId="3F6DE413" w14:textId="77777777" w:rsidR="00C027DA" w:rsidRPr="00247299" w:rsidRDefault="00C027DA" w:rsidP="00BD6982">
            <w:pPr>
              <w:pStyle w:val="Naslov5"/>
              <w:numPr>
                <w:ilvl w:val="0"/>
                <w:numId w:val="2"/>
              </w:numPr>
              <w:outlineLvl w:val="4"/>
            </w:pPr>
            <w:r w:rsidRPr="00247299">
              <w:rPr>
                <w:rFonts w:ascii="Symbol" w:hAnsi="Symbol" w:cs="Arial"/>
                <w:lang w:val="x-none" w:eastAsia="sl-SI"/>
              </w:rPr>
              <w:t></w:t>
            </w:r>
            <w:r w:rsidRPr="00247299">
              <w:t xml:space="preserve"> ≥ 50 %   pri vgradnji ploščnega prenosnika toplote in toku zraka &gt; 15.000 m</w:t>
            </w:r>
            <w:r w:rsidRPr="004A6A7F">
              <w:rPr>
                <w:vertAlign w:val="superscript"/>
              </w:rPr>
              <w:t>3</w:t>
            </w:r>
            <w:r w:rsidRPr="00247299">
              <w:t>/h,</w:t>
            </w:r>
          </w:p>
          <w:p w14:paraId="75D383AB" w14:textId="77777777" w:rsidR="00C027DA" w:rsidRPr="00247299" w:rsidRDefault="00C027DA" w:rsidP="00BD6982">
            <w:pPr>
              <w:pStyle w:val="Naslov5"/>
              <w:numPr>
                <w:ilvl w:val="0"/>
                <w:numId w:val="2"/>
              </w:numPr>
              <w:outlineLvl w:val="4"/>
            </w:pPr>
            <w:r w:rsidRPr="00247299">
              <w:rPr>
                <w:rFonts w:ascii="Symbol" w:hAnsi="Symbol" w:cs="Arial"/>
                <w:lang w:val="x-none" w:eastAsia="sl-SI"/>
              </w:rPr>
              <w:t></w:t>
            </w:r>
            <w:r w:rsidRPr="00247299">
              <w:t xml:space="preserve"> ≥ 45 %   pri vgradnji ploščnega prenosnika toplote in toku zraka ≤ 15.000 m</w:t>
            </w:r>
            <w:r w:rsidRPr="004A6A7F">
              <w:rPr>
                <w:vertAlign w:val="superscript"/>
              </w:rPr>
              <w:t>3</w:t>
            </w:r>
            <w:r w:rsidRPr="00247299">
              <w:t>/h ali toplotne cevi,</w:t>
            </w:r>
          </w:p>
          <w:p w14:paraId="4E6F1DFF" w14:textId="77777777" w:rsidR="00C027DA" w:rsidRPr="00247299" w:rsidRDefault="00C027DA" w:rsidP="00BD6982">
            <w:pPr>
              <w:pStyle w:val="Naslov5"/>
              <w:numPr>
                <w:ilvl w:val="0"/>
                <w:numId w:val="2"/>
              </w:numPr>
              <w:outlineLvl w:val="4"/>
            </w:pPr>
            <w:r w:rsidRPr="00247299">
              <w:rPr>
                <w:rFonts w:ascii="Symbol" w:hAnsi="Symbol" w:cs="Arial"/>
                <w:lang w:val="x-none" w:eastAsia="sl-SI"/>
              </w:rPr>
              <w:t></w:t>
            </w:r>
            <w:r w:rsidRPr="00247299">
              <w:t xml:space="preserve"> ≥ 40 %   pri vgradnji lamelnega prenosnika toplote ali če je obratovanje prezračevalne naprave občasno (do 150 ur letno).</w:t>
            </w:r>
          </w:p>
        </w:tc>
      </w:tr>
      <w:tr w:rsidR="00C027DA" w:rsidRPr="00247299" w14:paraId="322732C6" w14:textId="77777777" w:rsidTr="00C027DA">
        <w:tc>
          <w:tcPr>
            <w:tcW w:w="8931" w:type="dxa"/>
          </w:tcPr>
          <w:p w14:paraId="5AC26E0D" w14:textId="77777777" w:rsidR="00C027DA" w:rsidRDefault="00C027DA" w:rsidP="0045566F">
            <w:pPr>
              <w:pStyle w:val="Naslov4"/>
              <w:tabs>
                <w:tab w:val="clear" w:pos="864"/>
                <w:tab w:val="num" w:pos="1148"/>
              </w:tabs>
              <w:ind w:left="1148"/>
              <w:outlineLvl w:val="3"/>
            </w:pPr>
            <w:r w:rsidRPr="00247299">
              <w:t>Kadar se vgrajuje mehansko prezračevanje</w:t>
            </w:r>
            <w:r>
              <w:t>,</w:t>
            </w:r>
            <w:r w:rsidRPr="00247299">
              <w:t xml:space="preserve"> je potrebno zadostiti naslednjim izmenjavam zraka v pomožnih prostorih:</w:t>
            </w:r>
          </w:p>
          <w:p w14:paraId="7004C45B" w14:textId="77777777" w:rsidR="00C027DA" w:rsidRDefault="00C027DA" w:rsidP="00247299">
            <w:r w:rsidRPr="00247299">
              <w:rPr>
                <w:noProof/>
                <w:lang w:eastAsia="sl-SI"/>
              </w:rPr>
              <w:drawing>
                <wp:inline distT="0" distB="0" distL="0" distR="0" wp14:anchorId="73792B7B" wp14:editId="0A85FA2F">
                  <wp:extent cx="3045350" cy="2464904"/>
                  <wp:effectExtent l="0" t="0" r="3175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29" r="12711"/>
                          <a:stretch/>
                        </pic:blipFill>
                        <pic:spPr bwMode="auto">
                          <a:xfrm>
                            <a:off x="0" y="0"/>
                            <a:ext cx="3055057" cy="2472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1EDDCE2" w14:textId="77777777" w:rsidR="00C027DA" w:rsidRPr="00247299" w:rsidRDefault="00C027DA" w:rsidP="00247299">
            <w:pPr>
              <w:pStyle w:val="Naslov4"/>
              <w:numPr>
                <w:ilvl w:val="0"/>
                <w:numId w:val="0"/>
              </w:numPr>
              <w:outlineLvl w:val="3"/>
            </w:pPr>
          </w:p>
        </w:tc>
      </w:tr>
    </w:tbl>
    <w:p w14:paraId="24D3B730" w14:textId="77777777" w:rsidR="00BB12BC" w:rsidRPr="00247299" w:rsidRDefault="00BB12BC" w:rsidP="00BB12BC"/>
    <w:p w14:paraId="69277D6F" w14:textId="77777777" w:rsidR="004C28F4" w:rsidRPr="00247299" w:rsidRDefault="004C28F4" w:rsidP="004C28F4"/>
    <w:tbl>
      <w:tblPr>
        <w:tblStyle w:val="Tabelamre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C027DA" w:rsidRPr="00247299" w14:paraId="291B42F4" w14:textId="77777777" w:rsidTr="00C027DA">
        <w:tc>
          <w:tcPr>
            <w:tcW w:w="8931" w:type="dxa"/>
          </w:tcPr>
          <w:p w14:paraId="2B03F2BA" w14:textId="77777777" w:rsidR="00C027DA" w:rsidRPr="00247299" w:rsidRDefault="00C027DA" w:rsidP="00247299">
            <w:pPr>
              <w:pStyle w:val="Naslov2"/>
              <w:outlineLvl w:val="1"/>
            </w:pPr>
            <w:bookmarkStart w:id="10" w:name="_Toc438043001"/>
            <w:r>
              <w:lastRenderedPageBreak/>
              <w:t>Kakovost</w:t>
            </w:r>
            <w:r w:rsidRPr="00247299">
              <w:t xml:space="preserve"> zraka</w:t>
            </w:r>
            <w:bookmarkEnd w:id="10"/>
          </w:p>
          <w:p w14:paraId="51839685" w14:textId="77777777" w:rsidR="00C027DA" w:rsidRDefault="00C027DA" w:rsidP="00312F1C">
            <w:pPr>
              <w:pStyle w:val="Naslov3"/>
              <w:tabs>
                <w:tab w:val="clear" w:pos="2422"/>
                <w:tab w:val="num" w:pos="720"/>
              </w:tabs>
              <w:ind w:left="720"/>
              <w:outlineLvl w:val="2"/>
            </w:pPr>
            <w:bookmarkStart w:id="11" w:name="_Toc438043002"/>
            <w:r w:rsidRPr="00312F1C">
              <w:t>Kakovost</w:t>
            </w:r>
            <w:r>
              <w:rPr>
                <w:b w:val="0"/>
              </w:rPr>
              <w:t xml:space="preserve"> </w:t>
            </w:r>
            <w:r w:rsidRPr="00312F1C">
              <w:t>notranjega zraka</w:t>
            </w:r>
            <w:bookmarkEnd w:id="11"/>
          </w:p>
          <w:p w14:paraId="40325B10" w14:textId="77777777" w:rsidR="00C027DA" w:rsidRPr="00247299" w:rsidRDefault="00C027DA" w:rsidP="00610E2C">
            <w:pPr>
              <w:pStyle w:val="Naslov4"/>
              <w:numPr>
                <w:ilvl w:val="0"/>
                <w:numId w:val="0"/>
              </w:numPr>
              <w:ind w:left="1148"/>
              <w:outlineLvl w:val="3"/>
            </w:pPr>
            <w:r>
              <w:t>Ker</w:t>
            </w:r>
            <w:r w:rsidRPr="00247299">
              <w:t xml:space="preserve"> se pri energetski prenovi izvajajo ukrepi, ki vplivajo na kakovost notranjega zraka</w:t>
            </w:r>
            <w:r>
              <w:t>,</w:t>
            </w:r>
            <w:r w:rsidRPr="00247299">
              <w:t xml:space="preserve"> je potrebno upoštevati naslednje zahteve: </w:t>
            </w:r>
            <w:r>
              <w:t xml:space="preserve"> </w:t>
            </w:r>
          </w:p>
        </w:tc>
      </w:tr>
      <w:tr w:rsidR="00C027DA" w14:paraId="7E962EFE" w14:textId="77777777" w:rsidTr="00C02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15E4654F" w14:textId="77777777" w:rsidR="00C027DA" w:rsidRDefault="00C027DA" w:rsidP="00AE01E4">
            <w:pPr>
              <w:pStyle w:val="Naslov4"/>
              <w:tabs>
                <w:tab w:val="clear" w:pos="864"/>
                <w:tab w:val="num" w:pos="1148"/>
              </w:tabs>
              <w:ind w:left="1148"/>
              <w:outlineLvl w:val="3"/>
            </w:pPr>
            <w:r w:rsidRPr="00ED7C30">
              <w:t>Parametri toplotnega okolja in kakovosti zraka, toka zraka, karakteristike električnih naprav in drugi načrtovani podatki morajo biti preskušeni s pretokom zraka, ki ustreza načrtovanim vrednostim. Pri preskusu sistema so dopustna naslednja odstopanja izmerjenih vrednosti:</w:t>
            </w:r>
          </w:p>
          <w:p w14:paraId="760F32EE" w14:textId="77777777" w:rsidR="00C027DA" w:rsidRPr="00923890" w:rsidRDefault="00C027DA" w:rsidP="00BD6982">
            <w:pPr>
              <w:pStyle w:val="Naslov5"/>
              <w:numPr>
                <w:ilvl w:val="0"/>
                <w:numId w:val="2"/>
              </w:numPr>
              <w:outlineLvl w:val="4"/>
            </w:pPr>
            <w:r w:rsidRPr="00ED7C30">
              <w:t xml:space="preserve">količina </w:t>
            </w:r>
            <w:r w:rsidRPr="00923890">
              <w:t xml:space="preserve">zraka za posamezni prostor: ± 20 %; </w:t>
            </w:r>
          </w:p>
          <w:p w14:paraId="4021CD3F" w14:textId="77777777" w:rsidR="00C027DA" w:rsidRPr="00ED7C30" w:rsidRDefault="00C027DA" w:rsidP="00BD6982">
            <w:pPr>
              <w:pStyle w:val="Naslov5"/>
              <w:numPr>
                <w:ilvl w:val="0"/>
                <w:numId w:val="2"/>
              </w:numPr>
              <w:outlineLvl w:val="4"/>
            </w:pPr>
            <w:r w:rsidRPr="00923890">
              <w:rPr>
                <w:rFonts w:cs="Arial"/>
                <w:lang w:eastAsia="sl-SI"/>
              </w:rPr>
              <w:t>količina zraka za posamezni sistem</w:t>
            </w:r>
            <w:r>
              <w:rPr>
                <w:rFonts w:ascii="Arial" w:hAnsi="Arial" w:cs="Arial"/>
                <w:lang w:eastAsia="sl-SI"/>
              </w:rPr>
              <w:t xml:space="preserve">: </w:t>
            </w:r>
            <w:r>
              <w:t>± 15 %.</w:t>
            </w:r>
          </w:p>
        </w:tc>
      </w:tr>
      <w:tr w:rsidR="00C027DA" w14:paraId="2015368E" w14:textId="77777777" w:rsidTr="00C02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6295C9B3" w14:textId="77777777" w:rsidR="00C027DA" w:rsidRDefault="00C027DA" w:rsidP="00271AC3">
            <w:pPr>
              <w:pStyle w:val="Naslov4"/>
              <w:tabs>
                <w:tab w:val="clear" w:pos="864"/>
                <w:tab w:val="num" w:pos="1148"/>
              </w:tabs>
              <w:ind w:left="1148"/>
              <w:outlineLvl w:val="3"/>
            </w:pPr>
            <w:r>
              <w:t>Pri načrtovanju, opremljanju in vzdrževanju delovnih mest je potrebno delovni prostor prezračevati s prezračevalno ali klimatsko napravo, če je:</w:t>
            </w:r>
          </w:p>
          <w:p w14:paraId="2767B983" w14:textId="77777777" w:rsidR="00C027DA" w:rsidRDefault="00C027DA" w:rsidP="00BD6982">
            <w:pPr>
              <w:pStyle w:val="Naslov5"/>
              <w:numPr>
                <w:ilvl w:val="0"/>
                <w:numId w:val="2"/>
              </w:numPr>
              <w:outlineLvl w:val="4"/>
            </w:pPr>
            <w:r w:rsidRPr="00EC39F8">
              <w:t>velikost prostora taka, da naravno prezračevanje ni možno;</w:t>
            </w:r>
          </w:p>
          <w:p w14:paraId="51449621" w14:textId="77777777" w:rsidR="00C027DA" w:rsidRDefault="00C027DA" w:rsidP="00BD6982">
            <w:pPr>
              <w:pStyle w:val="Naslov5"/>
              <w:numPr>
                <w:ilvl w:val="0"/>
                <w:numId w:val="2"/>
              </w:numPr>
              <w:outlineLvl w:val="4"/>
            </w:pPr>
            <w:r>
              <w:t>prostor več kot 2 m pod nivojem okoliškega terena;</w:t>
            </w:r>
          </w:p>
          <w:p w14:paraId="4F404B07" w14:textId="77777777" w:rsidR="00C027DA" w:rsidRDefault="00C027DA" w:rsidP="00BD6982">
            <w:pPr>
              <w:pStyle w:val="Naslov5"/>
              <w:numPr>
                <w:ilvl w:val="0"/>
                <w:numId w:val="2"/>
              </w:numPr>
              <w:outlineLvl w:val="4"/>
            </w:pPr>
            <w:r>
              <w:t>odmik okoliških zgradb zadosten;</w:t>
            </w:r>
          </w:p>
          <w:p w14:paraId="708B199E" w14:textId="77777777" w:rsidR="00C027DA" w:rsidRPr="00EC39F8" w:rsidRDefault="00C027DA" w:rsidP="00BD6982">
            <w:pPr>
              <w:pStyle w:val="Naslov5"/>
              <w:numPr>
                <w:ilvl w:val="0"/>
                <w:numId w:val="2"/>
              </w:numPr>
              <w:outlineLvl w:val="4"/>
            </w:pPr>
            <w:r>
              <w:t>delovni prostor zaradi narave proizvodnje brez oken, v njem pa nastajajo visoka temperatura in škodljive emisije.</w:t>
            </w:r>
          </w:p>
        </w:tc>
      </w:tr>
      <w:tr w:rsidR="00C027DA" w:rsidRPr="00247299" w14:paraId="70D99BAC" w14:textId="77777777" w:rsidTr="00C027DA">
        <w:tc>
          <w:tcPr>
            <w:tcW w:w="8931" w:type="dxa"/>
          </w:tcPr>
          <w:p w14:paraId="68DA96A9" w14:textId="473ACF10" w:rsidR="00C027DA" w:rsidRPr="00247299" w:rsidRDefault="00C027DA" w:rsidP="00312F1C">
            <w:pPr>
              <w:pStyle w:val="Naslov3"/>
              <w:tabs>
                <w:tab w:val="clear" w:pos="2422"/>
              </w:tabs>
              <w:ind w:left="743" w:hanging="567"/>
              <w:outlineLvl w:val="2"/>
            </w:pPr>
            <w:bookmarkStart w:id="12" w:name="_Toc438043003"/>
            <w:r w:rsidRPr="00247299">
              <w:t>Količina svežega zraka</w:t>
            </w:r>
            <w:bookmarkEnd w:id="12"/>
          </w:p>
          <w:p w14:paraId="24D2D0A0" w14:textId="77777777" w:rsidR="00C027DA" w:rsidRDefault="00C027DA" w:rsidP="00247299">
            <w:r w:rsidRPr="00247299">
              <w:t>V otroških vrtcih mora biti zagotovljena količina zraka 10,1 m</w:t>
            </w:r>
            <w:r w:rsidRPr="00247299">
              <w:rPr>
                <w:vertAlign w:val="superscript"/>
              </w:rPr>
              <w:t>3</w:t>
            </w:r>
            <w:r w:rsidRPr="00247299">
              <w:t>/hm</w:t>
            </w:r>
            <w:r w:rsidRPr="00247299">
              <w:rPr>
                <w:vertAlign w:val="superscript"/>
              </w:rPr>
              <w:t>2</w:t>
            </w:r>
            <w:r w:rsidRPr="00247299">
              <w:t>.</w:t>
            </w:r>
          </w:p>
          <w:tbl>
            <w:tblPr>
              <w:tblStyle w:val="TableNormal"/>
              <w:tblW w:w="0" w:type="auto"/>
              <w:tblInd w:w="94" w:type="dxa"/>
              <w:tblLayout w:type="fixed"/>
              <w:tblLook w:val="01E0" w:firstRow="1" w:lastRow="1" w:firstColumn="1" w:lastColumn="1" w:noHBand="0" w:noVBand="0"/>
            </w:tblPr>
            <w:tblGrid>
              <w:gridCol w:w="1349"/>
              <w:gridCol w:w="852"/>
              <w:gridCol w:w="1416"/>
              <w:gridCol w:w="850"/>
            </w:tblGrid>
            <w:tr w:rsidR="00C027DA" w:rsidRPr="00104B29" w14:paraId="6840F5DD" w14:textId="77777777" w:rsidTr="00D57301">
              <w:trPr>
                <w:trHeight w:hRule="exact" w:val="528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469A4DEF" w14:textId="77777777" w:rsidR="00C027DA" w:rsidRPr="00FD60DA" w:rsidRDefault="00C027DA" w:rsidP="00AB621D">
                  <w:pPr>
                    <w:spacing w:after="0" w:line="240" w:lineRule="auto"/>
                    <w:jc w:val="left"/>
                    <w:rPr>
                      <w:lang w:val="sl-SI"/>
                    </w:rPr>
                  </w:pPr>
                  <w:r w:rsidRPr="00FD60DA">
                    <w:rPr>
                      <w:lang w:val="sl-SI"/>
                    </w:rPr>
                    <w:t>Namembnost st</w:t>
                  </w:r>
                  <w:r>
                    <w:rPr>
                      <w:lang w:val="sl-SI"/>
                    </w:rPr>
                    <w:t>avbe/p</w:t>
                  </w:r>
                  <w:r w:rsidRPr="00FD60DA">
                    <w:rPr>
                      <w:lang w:val="sl-SI"/>
                    </w:rPr>
                    <w:t>rostora</w:t>
                  </w:r>
                </w:p>
              </w:tc>
              <w:tc>
                <w:tcPr>
                  <w:tcW w:w="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28ACB26D" w14:textId="77777777" w:rsidR="00C027DA" w:rsidRPr="00FD60DA" w:rsidRDefault="00C027DA" w:rsidP="00AE01E4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FD60DA">
                    <w:rPr>
                      <w:lang w:val="sl-SI"/>
                    </w:rPr>
                    <w:t>Aktivnost</w:t>
                  </w:r>
                </w:p>
              </w:tc>
              <w:tc>
                <w:tcPr>
                  <w:tcW w:w="14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0445C8F5" w14:textId="77777777" w:rsidR="00C027DA" w:rsidRPr="00FD60DA" w:rsidRDefault="00C027DA" w:rsidP="00AB621D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Obreme</w:t>
                  </w:r>
                  <w:r w:rsidRPr="00FD60DA">
                    <w:rPr>
                      <w:lang w:val="sl-SI"/>
                    </w:rPr>
                    <w:t>njenost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043B0BD1" w14:textId="77777777" w:rsidR="00C027DA" w:rsidRPr="00FD60DA" w:rsidRDefault="00C027DA" w:rsidP="00AE01E4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FD60DA">
                    <w:rPr>
                      <w:lang w:val="sl-SI"/>
                    </w:rPr>
                    <w:t>Količina zraka</w:t>
                  </w:r>
                </w:p>
              </w:tc>
            </w:tr>
            <w:tr w:rsidR="00C027DA" w:rsidRPr="00104B29" w14:paraId="6851B840" w14:textId="77777777" w:rsidTr="00D57301">
              <w:trPr>
                <w:trHeight w:hRule="exact" w:val="490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F250E2E" w14:textId="77777777" w:rsidR="00C027DA" w:rsidRPr="00FD60DA" w:rsidRDefault="00C027DA" w:rsidP="00AE01E4">
                  <w:pPr>
                    <w:spacing w:after="0" w:line="240" w:lineRule="auto"/>
                    <w:jc w:val="left"/>
                    <w:rPr>
                      <w:lang w:val="sl-SI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6B9DCDF4" w14:textId="77777777" w:rsidR="00C027DA" w:rsidRPr="00FD60DA" w:rsidRDefault="00C027DA" w:rsidP="00AE01E4">
                  <w:pPr>
                    <w:pStyle w:val="TableParagraph"/>
                    <w:ind w:left="250"/>
                    <w:rPr>
                      <w:rFonts w:ascii="Verdana" w:hAnsi="Verdana"/>
                      <w:sz w:val="16"/>
                      <w:szCs w:val="24"/>
                      <w:lang w:val="sl-SI"/>
                    </w:rPr>
                  </w:pPr>
                  <w:r w:rsidRPr="00FD60DA">
                    <w:rPr>
                      <w:rFonts w:ascii="Verdana" w:hAnsi="Verdana"/>
                      <w:sz w:val="16"/>
                      <w:szCs w:val="24"/>
                      <w:lang w:val="sl-SI"/>
                    </w:rPr>
                    <w:t>Met</w:t>
                  </w:r>
                </w:p>
              </w:tc>
              <w:tc>
                <w:tcPr>
                  <w:tcW w:w="14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1FF30247" w14:textId="3CEBEB75" w:rsidR="00C027DA" w:rsidRPr="00FD60DA" w:rsidRDefault="00C027DA" w:rsidP="00AE01E4">
                  <w:pPr>
                    <w:pStyle w:val="TableParagraph"/>
                    <w:spacing w:before="192"/>
                    <w:ind w:left="116"/>
                    <w:jc w:val="center"/>
                    <w:rPr>
                      <w:rFonts w:ascii="Verdana" w:hAnsi="Verdana"/>
                      <w:sz w:val="16"/>
                      <w:szCs w:val="24"/>
                      <w:lang w:val="sl-SI"/>
                    </w:rPr>
                  </w:pPr>
                  <w:r>
                    <w:rPr>
                      <w:rFonts w:ascii="Verdana" w:hAnsi="Verdana"/>
                      <w:sz w:val="16"/>
                      <w:szCs w:val="24"/>
                      <w:lang w:val="sl-SI"/>
                    </w:rPr>
                    <w:t>o</w:t>
                  </w:r>
                  <w:r w:rsidRPr="00FD60DA">
                    <w:rPr>
                      <w:rFonts w:ascii="Verdana" w:hAnsi="Verdana"/>
                      <w:sz w:val="16"/>
                      <w:szCs w:val="24"/>
                      <w:lang w:val="sl-SI"/>
                    </w:rPr>
                    <w:t>seba/m</w:t>
                  </w:r>
                  <w:r w:rsidRPr="00FD60DA">
                    <w:rPr>
                      <w:rFonts w:ascii="Verdana" w:hAnsi="Verdana"/>
                      <w:sz w:val="16"/>
                      <w:szCs w:val="24"/>
                      <w:vertAlign w:val="superscript"/>
                      <w:lang w:val="sl-SI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48AB225A" w14:textId="08A18D31" w:rsidR="00C027DA" w:rsidRPr="00FD60DA" w:rsidRDefault="00C027DA" w:rsidP="00AE01E4">
                  <w:pPr>
                    <w:pStyle w:val="TableParagraph"/>
                    <w:spacing w:before="192"/>
                    <w:ind w:left="92"/>
                    <w:jc w:val="center"/>
                    <w:rPr>
                      <w:rFonts w:ascii="Verdana" w:hAnsi="Verdana"/>
                      <w:sz w:val="16"/>
                      <w:szCs w:val="24"/>
                      <w:lang w:val="sl-SI"/>
                    </w:rPr>
                  </w:pPr>
                  <w:r w:rsidRPr="00FD60DA">
                    <w:rPr>
                      <w:rFonts w:ascii="Verdana" w:hAnsi="Verdana"/>
                      <w:sz w:val="16"/>
                      <w:szCs w:val="24"/>
                      <w:lang w:val="sl-SI"/>
                    </w:rPr>
                    <w:t>m</w:t>
                  </w:r>
                  <w:r w:rsidRPr="00FD60DA">
                    <w:rPr>
                      <w:rFonts w:ascii="Verdana" w:hAnsi="Verdana"/>
                      <w:sz w:val="16"/>
                      <w:szCs w:val="24"/>
                      <w:vertAlign w:val="superscript"/>
                      <w:lang w:val="sl-SI"/>
                    </w:rPr>
                    <w:t>3</w:t>
                  </w:r>
                  <w:r>
                    <w:rPr>
                      <w:rFonts w:ascii="Verdana" w:hAnsi="Verdana"/>
                      <w:sz w:val="16"/>
                      <w:szCs w:val="24"/>
                      <w:lang w:val="sl-SI"/>
                    </w:rPr>
                    <w:t>/h</w:t>
                  </w:r>
                  <w:r w:rsidRPr="00FD60DA">
                    <w:rPr>
                      <w:rFonts w:ascii="Verdana" w:hAnsi="Verdana"/>
                      <w:sz w:val="16"/>
                      <w:szCs w:val="24"/>
                      <w:lang w:val="sl-SI"/>
                    </w:rPr>
                    <w:t>m</w:t>
                  </w:r>
                  <w:r w:rsidRPr="00FD60DA">
                    <w:rPr>
                      <w:rFonts w:ascii="Verdana" w:hAnsi="Verdana"/>
                      <w:sz w:val="16"/>
                      <w:szCs w:val="24"/>
                      <w:vertAlign w:val="superscript"/>
                      <w:lang w:val="sl-SI"/>
                    </w:rPr>
                    <w:t>2</w:t>
                  </w:r>
                </w:p>
              </w:tc>
            </w:tr>
            <w:tr w:rsidR="00C027DA" w:rsidRPr="00104B29" w14:paraId="55E3EB59" w14:textId="77777777" w:rsidTr="00D57301">
              <w:trPr>
                <w:trHeight w:hRule="exact" w:val="475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2165C1F" w14:textId="77777777" w:rsidR="00C027DA" w:rsidRPr="00FD60DA" w:rsidRDefault="00C027DA" w:rsidP="00AE01E4">
                  <w:pPr>
                    <w:spacing w:after="0" w:line="240" w:lineRule="auto"/>
                    <w:jc w:val="left"/>
                    <w:rPr>
                      <w:lang w:val="sl-SI"/>
                    </w:rPr>
                  </w:pPr>
                  <w:r w:rsidRPr="00FD60DA">
                    <w:rPr>
                      <w:lang w:val="sl-SI"/>
                    </w:rPr>
                    <w:t>Posamična pisarna</w:t>
                  </w:r>
                </w:p>
              </w:tc>
              <w:tc>
                <w:tcPr>
                  <w:tcW w:w="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4ED8E82E" w14:textId="77777777" w:rsidR="00C027DA" w:rsidRPr="00FD60DA" w:rsidRDefault="00C027DA" w:rsidP="00AE01E4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FD60DA">
                    <w:rPr>
                      <w:lang w:val="sl-SI"/>
                    </w:rPr>
                    <w:t>1,2</w:t>
                  </w:r>
                </w:p>
              </w:tc>
              <w:tc>
                <w:tcPr>
                  <w:tcW w:w="14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724FFB28" w14:textId="77777777" w:rsidR="00C027DA" w:rsidRPr="00FD60DA" w:rsidRDefault="00C027DA" w:rsidP="00AE01E4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FD60DA">
                    <w:rPr>
                      <w:lang w:val="sl-SI"/>
                    </w:rPr>
                    <w:t>0,1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0163348E" w14:textId="77777777" w:rsidR="00C027DA" w:rsidRPr="00FD60DA" w:rsidRDefault="00C027DA" w:rsidP="00AE01E4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FD60DA">
                    <w:rPr>
                      <w:lang w:val="sl-SI"/>
                    </w:rPr>
                    <w:t>2,9</w:t>
                  </w:r>
                </w:p>
              </w:tc>
            </w:tr>
            <w:tr w:rsidR="00C027DA" w:rsidRPr="00104B29" w14:paraId="4020027F" w14:textId="77777777" w:rsidTr="00D57301">
              <w:trPr>
                <w:trHeight w:hRule="exact" w:val="475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3C8A547" w14:textId="77777777" w:rsidR="00C027DA" w:rsidRPr="00FD60DA" w:rsidRDefault="00C027DA" w:rsidP="00AE01E4">
                  <w:pPr>
                    <w:spacing w:after="0" w:line="240" w:lineRule="auto"/>
                    <w:jc w:val="left"/>
                    <w:rPr>
                      <w:lang w:val="sl-SI"/>
                    </w:rPr>
                  </w:pPr>
                  <w:r w:rsidRPr="00FD60DA">
                    <w:rPr>
                      <w:lang w:val="sl-SI"/>
                    </w:rPr>
                    <w:t>Pisarna za več ljudi</w:t>
                  </w:r>
                </w:p>
              </w:tc>
              <w:tc>
                <w:tcPr>
                  <w:tcW w:w="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637961F8" w14:textId="77777777" w:rsidR="00C027DA" w:rsidRPr="00FD60DA" w:rsidRDefault="00C027DA" w:rsidP="00AE01E4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FD60DA">
                    <w:rPr>
                      <w:lang w:val="sl-SI"/>
                    </w:rPr>
                    <w:t>1,2</w:t>
                  </w:r>
                </w:p>
              </w:tc>
              <w:tc>
                <w:tcPr>
                  <w:tcW w:w="14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42B04461" w14:textId="77777777" w:rsidR="00C027DA" w:rsidRPr="00FD60DA" w:rsidRDefault="00C027DA" w:rsidP="00AE01E4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FD60DA">
                    <w:rPr>
                      <w:lang w:val="sl-SI"/>
                    </w:rPr>
                    <w:t>0,07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7F3C1C8B" w14:textId="77777777" w:rsidR="00C027DA" w:rsidRPr="00FD60DA" w:rsidRDefault="00C027DA" w:rsidP="00AE01E4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FD60DA">
                    <w:rPr>
                      <w:lang w:val="sl-SI"/>
                    </w:rPr>
                    <w:t>2,5</w:t>
                  </w:r>
                </w:p>
              </w:tc>
            </w:tr>
            <w:tr w:rsidR="00C027DA" w:rsidRPr="00104B29" w14:paraId="78612BD7" w14:textId="77777777" w:rsidTr="00D57301">
              <w:trPr>
                <w:trHeight w:hRule="exact" w:val="475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70CA1AC" w14:textId="77777777" w:rsidR="00C027DA" w:rsidRPr="00FD60DA" w:rsidRDefault="00C027DA" w:rsidP="00AE01E4">
                  <w:pPr>
                    <w:spacing w:after="0" w:line="240" w:lineRule="auto"/>
                    <w:jc w:val="left"/>
                    <w:rPr>
                      <w:lang w:val="sl-SI"/>
                    </w:rPr>
                  </w:pPr>
                  <w:r w:rsidRPr="00FD60DA">
                    <w:rPr>
                      <w:lang w:val="sl-SI"/>
                    </w:rPr>
                    <w:t>Konferenčna dvorana</w:t>
                  </w:r>
                </w:p>
              </w:tc>
              <w:tc>
                <w:tcPr>
                  <w:tcW w:w="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2AA30DAA" w14:textId="77777777" w:rsidR="00C027DA" w:rsidRPr="00FD60DA" w:rsidRDefault="00C027DA" w:rsidP="00AE01E4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FD60DA">
                    <w:rPr>
                      <w:lang w:val="sl-SI"/>
                    </w:rPr>
                    <w:t>1,2</w:t>
                  </w:r>
                </w:p>
              </w:tc>
              <w:tc>
                <w:tcPr>
                  <w:tcW w:w="14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4C5005DA" w14:textId="77777777" w:rsidR="00C027DA" w:rsidRPr="00FD60DA" w:rsidRDefault="00C027DA" w:rsidP="00AE01E4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FD60DA">
                    <w:rPr>
                      <w:lang w:val="sl-SI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34FD66E5" w14:textId="77777777" w:rsidR="00C027DA" w:rsidRPr="00FD60DA" w:rsidRDefault="00C027DA" w:rsidP="00AE01E4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FD60DA">
                    <w:rPr>
                      <w:lang w:val="sl-SI"/>
                    </w:rPr>
                    <w:t>8,6</w:t>
                  </w:r>
                </w:p>
              </w:tc>
            </w:tr>
            <w:tr w:rsidR="00C027DA" w:rsidRPr="00104B29" w14:paraId="40FA4248" w14:textId="77777777" w:rsidTr="00D57301">
              <w:trPr>
                <w:trHeight w:hRule="exact" w:val="259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2DBD057" w14:textId="77777777" w:rsidR="00C027DA" w:rsidRPr="00FD60DA" w:rsidRDefault="00C027DA" w:rsidP="00AE01E4">
                  <w:pPr>
                    <w:spacing w:after="0" w:line="240" w:lineRule="auto"/>
                    <w:jc w:val="left"/>
                    <w:rPr>
                      <w:lang w:val="sl-SI"/>
                    </w:rPr>
                  </w:pPr>
                  <w:r w:rsidRPr="00FD60DA">
                    <w:rPr>
                      <w:lang w:val="sl-SI"/>
                    </w:rPr>
                    <w:t>Avditorij</w:t>
                  </w:r>
                </w:p>
              </w:tc>
              <w:tc>
                <w:tcPr>
                  <w:tcW w:w="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05D46F8D" w14:textId="77777777" w:rsidR="00C027DA" w:rsidRPr="00FD60DA" w:rsidRDefault="00C027DA" w:rsidP="00AE01E4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FD60DA">
                    <w:rPr>
                      <w:lang w:val="sl-SI"/>
                    </w:rPr>
                    <w:t>1,2</w:t>
                  </w:r>
                </w:p>
              </w:tc>
              <w:tc>
                <w:tcPr>
                  <w:tcW w:w="14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41C834D0" w14:textId="77777777" w:rsidR="00C027DA" w:rsidRPr="00FD60DA" w:rsidRDefault="00C027DA" w:rsidP="00AE01E4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FD60DA">
                    <w:rPr>
                      <w:lang w:val="sl-SI"/>
                    </w:rPr>
                    <w:t>1,5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389ED911" w14:textId="77777777" w:rsidR="00C027DA" w:rsidRPr="00FD60DA" w:rsidRDefault="00C027DA" w:rsidP="00AE01E4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FD60DA">
                    <w:rPr>
                      <w:lang w:val="sl-SI"/>
                    </w:rPr>
                    <w:t>23,0</w:t>
                  </w:r>
                </w:p>
              </w:tc>
            </w:tr>
            <w:tr w:rsidR="00C027DA" w:rsidRPr="00104B29" w14:paraId="57D5C181" w14:textId="77777777" w:rsidTr="00D57301">
              <w:trPr>
                <w:trHeight w:hRule="exact"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BCDAD94" w14:textId="77777777" w:rsidR="00C027DA" w:rsidRPr="00FD60DA" w:rsidRDefault="00C027DA" w:rsidP="00AE01E4">
                  <w:pPr>
                    <w:spacing w:after="0" w:line="240" w:lineRule="auto"/>
                    <w:jc w:val="left"/>
                    <w:rPr>
                      <w:lang w:val="sl-SI"/>
                    </w:rPr>
                  </w:pPr>
                  <w:r w:rsidRPr="00FD60DA">
                    <w:rPr>
                      <w:lang w:val="sl-SI"/>
                    </w:rPr>
                    <w:t>Učilnica</w:t>
                  </w:r>
                </w:p>
              </w:tc>
              <w:tc>
                <w:tcPr>
                  <w:tcW w:w="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7C88F668" w14:textId="77777777" w:rsidR="00C027DA" w:rsidRPr="00FD60DA" w:rsidRDefault="00C027DA" w:rsidP="00AE01E4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FD60DA">
                    <w:rPr>
                      <w:lang w:val="sl-SI"/>
                    </w:rPr>
                    <w:t>1,2</w:t>
                  </w:r>
                </w:p>
              </w:tc>
              <w:tc>
                <w:tcPr>
                  <w:tcW w:w="14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2D61E659" w14:textId="77777777" w:rsidR="00C027DA" w:rsidRPr="00FD60DA" w:rsidRDefault="00C027DA" w:rsidP="00AE01E4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FD60DA">
                    <w:rPr>
                      <w:lang w:val="sl-SI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1FCEB3D5" w14:textId="77777777" w:rsidR="00C027DA" w:rsidRPr="00FD60DA" w:rsidRDefault="00C027DA" w:rsidP="00AE01E4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FD60DA">
                    <w:rPr>
                      <w:lang w:val="sl-SI"/>
                    </w:rPr>
                    <w:t>8,6</w:t>
                  </w:r>
                </w:p>
              </w:tc>
            </w:tr>
            <w:tr w:rsidR="00C027DA" w:rsidRPr="00104B29" w14:paraId="4533D0BB" w14:textId="77777777" w:rsidTr="00D57301">
              <w:trPr>
                <w:trHeight w:hRule="exact" w:val="259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6A6A6" w:themeFill="background1" w:themeFillShade="A6"/>
                </w:tcPr>
                <w:p w14:paraId="3E6D4482" w14:textId="77777777" w:rsidR="00C027DA" w:rsidRPr="00FD60DA" w:rsidRDefault="00C027DA" w:rsidP="00AE01E4">
                  <w:pPr>
                    <w:spacing w:after="0" w:line="240" w:lineRule="auto"/>
                    <w:jc w:val="left"/>
                    <w:rPr>
                      <w:lang w:val="sl-SI"/>
                    </w:rPr>
                  </w:pPr>
                  <w:r w:rsidRPr="00FD60DA">
                    <w:rPr>
                      <w:lang w:val="sl-SI"/>
                    </w:rPr>
                    <w:t>Otroški vrtec</w:t>
                  </w:r>
                </w:p>
              </w:tc>
              <w:tc>
                <w:tcPr>
                  <w:tcW w:w="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6A6A6" w:themeFill="background1" w:themeFillShade="A6"/>
                  <w:vAlign w:val="center"/>
                </w:tcPr>
                <w:p w14:paraId="00EA167B" w14:textId="77777777" w:rsidR="00C027DA" w:rsidRPr="00FD60DA" w:rsidRDefault="00C027DA" w:rsidP="00AE01E4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FD60DA">
                    <w:rPr>
                      <w:lang w:val="sl-SI"/>
                    </w:rPr>
                    <w:t>1,4</w:t>
                  </w:r>
                </w:p>
              </w:tc>
              <w:tc>
                <w:tcPr>
                  <w:tcW w:w="14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6A6A6" w:themeFill="background1" w:themeFillShade="A6"/>
                  <w:vAlign w:val="center"/>
                </w:tcPr>
                <w:p w14:paraId="2F6D2BB3" w14:textId="77777777" w:rsidR="00C027DA" w:rsidRPr="00FD60DA" w:rsidRDefault="00C027DA" w:rsidP="00AE01E4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FD60DA">
                    <w:rPr>
                      <w:lang w:val="sl-SI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6A6A6" w:themeFill="background1" w:themeFillShade="A6"/>
                  <w:vAlign w:val="center"/>
                </w:tcPr>
                <w:p w14:paraId="0A3242A8" w14:textId="77777777" w:rsidR="00C027DA" w:rsidRPr="00FD60DA" w:rsidRDefault="00C027DA" w:rsidP="00AE01E4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FD60DA">
                    <w:rPr>
                      <w:lang w:val="sl-SI"/>
                    </w:rPr>
                    <w:t>10,1</w:t>
                  </w:r>
                </w:p>
              </w:tc>
            </w:tr>
          </w:tbl>
          <w:p w14:paraId="6FDB5FC6" w14:textId="77777777" w:rsidR="00C027DA" w:rsidRDefault="00C027DA" w:rsidP="00247299"/>
          <w:p w14:paraId="4DF61C2D" w14:textId="77777777" w:rsidR="00C027DA" w:rsidRPr="00A851A6" w:rsidRDefault="00C027DA" w:rsidP="00247299">
            <w:r>
              <w:t xml:space="preserve">Dodatno je potrebno zaradi </w:t>
            </w:r>
            <w:proofErr w:type="spellStart"/>
            <w:r>
              <w:t>nenizkoemisijskih</w:t>
            </w:r>
            <w:proofErr w:type="spellEnd"/>
            <w:r>
              <w:t xml:space="preserve"> stavb upoštevati v otroških vrtcih 8,7 m</w:t>
            </w:r>
            <w:r w:rsidRPr="00A851A6">
              <w:rPr>
                <w:vertAlign w:val="superscript"/>
              </w:rPr>
              <w:t>3</w:t>
            </w:r>
            <w:r>
              <w:t>/hm</w:t>
            </w:r>
            <w:r w:rsidRPr="00A851A6">
              <w:rPr>
                <w:vertAlign w:val="superscript"/>
              </w:rPr>
              <w:t>2</w:t>
            </w:r>
            <w:r>
              <w:t>, kot je navedeno v tabeli v nadaljevanju.</w:t>
            </w:r>
          </w:p>
          <w:tbl>
            <w:tblPr>
              <w:tblStyle w:val="TableNormal"/>
              <w:tblW w:w="0" w:type="auto"/>
              <w:tblInd w:w="96" w:type="dxa"/>
              <w:tblLayout w:type="fixed"/>
              <w:tblLook w:val="01E0" w:firstRow="1" w:lastRow="1" w:firstColumn="1" w:lastColumn="1" w:noHBand="0" w:noVBand="0"/>
            </w:tblPr>
            <w:tblGrid>
              <w:gridCol w:w="1295"/>
              <w:gridCol w:w="1254"/>
              <w:gridCol w:w="876"/>
              <w:gridCol w:w="1465"/>
              <w:gridCol w:w="1560"/>
            </w:tblGrid>
            <w:tr w:rsidR="00C027DA" w14:paraId="57B681C8" w14:textId="77777777" w:rsidTr="0045566F">
              <w:trPr>
                <w:trHeight w:hRule="exact" w:val="1033"/>
              </w:trPr>
              <w:tc>
                <w:tcPr>
                  <w:tcW w:w="12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75A3BDE4" w14:textId="77777777" w:rsidR="00C027DA" w:rsidRPr="00A026F6" w:rsidRDefault="00C027DA" w:rsidP="0045566F">
                  <w:pPr>
                    <w:spacing w:after="0" w:line="240" w:lineRule="auto"/>
                    <w:jc w:val="left"/>
                    <w:rPr>
                      <w:lang w:val="sl-SI"/>
                    </w:rPr>
                  </w:pPr>
                  <w:r w:rsidRPr="00A026F6">
                    <w:rPr>
                      <w:lang w:val="sl-SI"/>
                    </w:rPr>
                    <w:lastRenderedPageBreak/>
                    <w:t>Namembnost stavbe/prostora</w:t>
                  </w:r>
                </w:p>
              </w:tc>
              <w:tc>
                <w:tcPr>
                  <w:tcW w:w="12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25B8C1FA" w14:textId="77777777" w:rsidR="00C027DA" w:rsidRPr="00A026F6" w:rsidRDefault="00C027DA" w:rsidP="0045566F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Obreme</w:t>
                  </w:r>
                  <w:r w:rsidRPr="00A026F6">
                    <w:rPr>
                      <w:lang w:val="sl-SI"/>
                    </w:rPr>
                    <w:t>njenost</w:t>
                  </w:r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3BF647E5" w14:textId="77777777" w:rsidR="00C027DA" w:rsidRPr="00A026F6" w:rsidRDefault="00C027DA" w:rsidP="0045566F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A026F6">
                    <w:rPr>
                      <w:lang w:val="sl-SI"/>
                    </w:rPr>
                    <w:t>Najmanjša količina zraka</w:t>
                  </w:r>
                </w:p>
                <w:p w14:paraId="7230FF3E" w14:textId="77777777" w:rsidR="00C027DA" w:rsidRPr="00A026F6" w:rsidRDefault="00C027DA" w:rsidP="0045566F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A026F6">
                    <w:rPr>
                      <w:lang w:val="sl-SI"/>
                    </w:rPr>
                    <w:t>(za človeka)</w:t>
                  </w:r>
                </w:p>
              </w:tc>
              <w:tc>
                <w:tcPr>
                  <w:tcW w:w="3025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5CBCF2AB" w14:textId="77777777" w:rsidR="00C027DA" w:rsidRPr="00A026F6" w:rsidRDefault="00C027DA" w:rsidP="0045566F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A026F6">
                    <w:rPr>
                      <w:lang w:val="sl-SI"/>
                    </w:rPr>
                    <w:t>Najmanjša dodatna količina zraka (za stavbo)</w:t>
                  </w:r>
                </w:p>
              </w:tc>
            </w:tr>
            <w:tr w:rsidR="00C027DA" w14:paraId="670D558A" w14:textId="77777777" w:rsidTr="0045566F">
              <w:trPr>
                <w:trHeight w:hRule="exact" w:val="850"/>
              </w:trPr>
              <w:tc>
                <w:tcPr>
                  <w:tcW w:w="12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0F9DB292" w14:textId="77777777" w:rsidR="00C027DA" w:rsidRPr="00A026F6" w:rsidRDefault="00C027DA" w:rsidP="0045566F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2FD84782" w14:textId="7FA15DD1" w:rsidR="00C027DA" w:rsidRPr="00A026F6" w:rsidRDefault="00C027DA" w:rsidP="0045566F">
                  <w:pPr>
                    <w:pStyle w:val="TableParagraph"/>
                    <w:spacing w:before="192"/>
                    <w:ind w:left="111"/>
                    <w:jc w:val="center"/>
                    <w:rPr>
                      <w:rFonts w:ascii="Verdana" w:hAnsi="Verdana"/>
                      <w:sz w:val="16"/>
                      <w:szCs w:val="24"/>
                      <w:lang w:val="sl-SI"/>
                    </w:rPr>
                  </w:pPr>
                  <w:r>
                    <w:rPr>
                      <w:rFonts w:ascii="Verdana" w:hAnsi="Verdana"/>
                      <w:sz w:val="16"/>
                      <w:szCs w:val="24"/>
                      <w:lang w:val="sl-SI"/>
                    </w:rPr>
                    <w:t>o</w:t>
                  </w:r>
                  <w:r w:rsidRPr="00A026F6">
                    <w:rPr>
                      <w:rFonts w:ascii="Verdana" w:hAnsi="Verdana"/>
                      <w:sz w:val="16"/>
                      <w:szCs w:val="24"/>
                      <w:lang w:val="sl-SI"/>
                    </w:rPr>
                    <w:t>seba/m</w:t>
                  </w:r>
                  <w:r w:rsidRPr="00AB621D">
                    <w:rPr>
                      <w:rFonts w:ascii="Verdana" w:hAnsi="Verdana"/>
                      <w:sz w:val="16"/>
                      <w:szCs w:val="24"/>
                      <w:vertAlign w:val="superscript"/>
                      <w:lang w:val="sl-SI"/>
                    </w:rPr>
                    <w:t>2</w:t>
                  </w:r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173C101C" w14:textId="77777777" w:rsidR="00C027DA" w:rsidRPr="00A026F6" w:rsidRDefault="00C027DA" w:rsidP="0045566F">
                  <w:pPr>
                    <w:pStyle w:val="TableParagraph"/>
                    <w:jc w:val="center"/>
                    <w:rPr>
                      <w:rFonts w:ascii="Verdana" w:hAnsi="Verdana"/>
                      <w:sz w:val="16"/>
                      <w:szCs w:val="24"/>
                      <w:lang w:val="sl-SI"/>
                    </w:rPr>
                  </w:pPr>
                </w:p>
                <w:p w14:paraId="7642B964" w14:textId="77777777" w:rsidR="00C027DA" w:rsidRPr="00A026F6" w:rsidRDefault="00C027DA" w:rsidP="0045566F">
                  <w:pPr>
                    <w:pStyle w:val="TableParagraph"/>
                    <w:spacing w:before="144"/>
                    <w:ind w:left="2"/>
                    <w:jc w:val="center"/>
                    <w:rPr>
                      <w:rFonts w:ascii="Verdana" w:hAnsi="Verdana"/>
                      <w:sz w:val="16"/>
                      <w:szCs w:val="24"/>
                      <w:lang w:val="sl-SI"/>
                    </w:rPr>
                  </w:pPr>
                  <w:r w:rsidRPr="00A026F6">
                    <w:rPr>
                      <w:rFonts w:ascii="Verdana" w:hAnsi="Verdana"/>
                      <w:sz w:val="16"/>
                      <w:szCs w:val="24"/>
                      <w:lang w:val="sl-SI"/>
                    </w:rPr>
                    <w:t>m</w:t>
                  </w:r>
                  <w:r w:rsidRPr="00AB621D">
                    <w:rPr>
                      <w:rFonts w:ascii="Verdana" w:hAnsi="Verdana"/>
                      <w:sz w:val="16"/>
                      <w:szCs w:val="24"/>
                      <w:vertAlign w:val="superscript"/>
                      <w:lang w:val="sl-SI"/>
                    </w:rPr>
                    <w:t>3</w:t>
                  </w:r>
                  <w:r w:rsidRPr="00A026F6">
                    <w:rPr>
                      <w:rFonts w:ascii="Verdana" w:hAnsi="Verdana"/>
                      <w:sz w:val="16"/>
                      <w:szCs w:val="24"/>
                      <w:lang w:val="sl-SI"/>
                    </w:rPr>
                    <w:t>/hm</w:t>
                  </w:r>
                  <w:r w:rsidRPr="00AB621D">
                    <w:rPr>
                      <w:rFonts w:ascii="Verdana" w:hAnsi="Verdana"/>
                      <w:sz w:val="16"/>
                      <w:szCs w:val="24"/>
                      <w:vertAlign w:val="superscript"/>
                      <w:lang w:val="sl-SI"/>
                    </w:rPr>
                    <w:t>2</w:t>
                  </w:r>
                </w:p>
              </w:tc>
              <w:tc>
                <w:tcPr>
                  <w:tcW w:w="14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29D161F3" w14:textId="77777777" w:rsidR="00C027DA" w:rsidRDefault="00C027DA" w:rsidP="0045566F">
                  <w:pPr>
                    <w:pStyle w:val="TableParagraph"/>
                    <w:spacing w:before="11"/>
                    <w:ind w:right="194"/>
                    <w:jc w:val="center"/>
                    <w:rPr>
                      <w:rFonts w:ascii="Verdana" w:hAnsi="Verdana"/>
                      <w:sz w:val="16"/>
                      <w:szCs w:val="24"/>
                      <w:lang w:val="sl-SI"/>
                    </w:rPr>
                  </w:pPr>
                  <w:proofErr w:type="spellStart"/>
                  <w:r>
                    <w:rPr>
                      <w:rFonts w:ascii="Verdana" w:hAnsi="Verdana"/>
                      <w:sz w:val="16"/>
                      <w:szCs w:val="24"/>
                      <w:lang w:val="sl-SI"/>
                    </w:rPr>
                    <w:t>nizkoemisijska</w:t>
                  </w:r>
                  <w:proofErr w:type="spellEnd"/>
                  <w:r>
                    <w:rPr>
                      <w:rFonts w:ascii="Verdana" w:hAnsi="Verdana"/>
                      <w:sz w:val="16"/>
                      <w:szCs w:val="24"/>
                      <w:lang w:val="sl-SI"/>
                    </w:rPr>
                    <w:t xml:space="preserve"> stavba</w:t>
                  </w:r>
                </w:p>
                <w:p w14:paraId="3EEB68BE" w14:textId="60A77414" w:rsidR="00C027DA" w:rsidRPr="00A026F6" w:rsidRDefault="00C027DA" w:rsidP="0045566F">
                  <w:pPr>
                    <w:pStyle w:val="TableParagraph"/>
                    <w:spacing w:before="11"/>
                    <w:ind w:right="194"/>
                    <w:jc w:val="center"/>
                    <w:rPr>
                      <w:rFonts w:ascii="Verdana" w:hAnsi="Verdana"/>
                      <w:sz w:val="16"/>
                      <w:szCs w:val="24"/>
                      <w:lang w:val="sl-SI"/>
                    </w:rPr>
                  </w:pPr>
                  <w:r w:rsidRPr="00A026F6">
                    <w:rPr>
                      <w:rFonts w:ascii="Verdana" w:hAnsi="Verdana"/>
                      <w:sz w:val="16"/>
                      <w:szCs w:val="24"/>
                      <w:lang w:val="sl-SI"/>
                    </w:rPr>
                    <w:t>m</w:t>
                  </w:r>
                  <w:r w:rsidRPr="00AB621D">
                    <w:rPr>
                      <w:rFonts w:ascii="Verdana" w:hAnsi="Verdana"/>
                      <w:sz w:val="16"/>
                      <w:szCs w:val="24"/>
                      <w:vertAlign w:val="superscript"/>
                      <w:lang w:val="sl-SI"/>
                    </w:rPr>
                    <w:t>3</w:t>
                  </w:r>
                  <w:r w:rsidRPr="00A026F6">
                    <w:rPr>
                      <w:rFonts w:ascii="Verdana" w:hAnsi="Verdana"/>
                      <w:sz w:val="16"/>
                      <w:szCs w:val="24"/>
                      <w:lang w:val="sl-SI"/>
                    </w:rPr>
                    <w:t>/hm</w:t>
                  </w:r>
                  <w:r w:rsidRPr="00AB621D">
                    <w:rPr>
                      <w:rFonts w:ascii="Verdana" w:hAnsi="Verdana"/>
                      <w:sz w:val="16"/>
                      <w:szCs w:val="24"/>
                      <w:vertAlign w:val="superscript"/>
                      <w:lang w:val="sl-SI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457F84C4" w14:textId="77777777" w:rsidR="00C027DA" w:rsidRDefault="00C027DA" w:rsidP="0045566F">
                  <w:pPr>
                    <w:pStyle w:val="TableParagraph"/>
                    <w:spacing w:before="11"/>
                    <w:ind w:left="152" w:right="151"/>
                    <w:jc w:val="center"/>
                    <w:rPr>
                      <w:rFonts w:ascii="Verdana" w:hAnsi="Verdana"/>
                      <w:sz w:val="16"/>
                      <w:szCs w:val="24"/>
                      <w:lang w:val="sl-SI"/>
                    </w:rPr>
                  </w:pPr>
                  <w:proofErr w:type="spellStart"/>
                  <w:r>
                    <w:rPr>
                      <w:rFonts w:ascii="Verdana" w:hAnsi="Verdana"/>
                      <w:sz w:val="16"/>
                      <w:szCs w:val="24"/>
                      <w:lang w:val="sl-SI"/>
                    </w:rPr>
                    <w:t>n</w:t>
                  </w:r>
                  <w:r w:rsidRPr="00A026F6">
                    <w:rPr>
                      <w:rFonts w:ascii="Verdana" w:hAnsi="Verdana"/>
                      <w:sz w:val="16"/>
                      <w:szCs w:val="24"/>
                      <w:lang w:val="sl-SI"/>
                    </w:rPr>
                    <w:t>e</w:t>
                  </w:r>
                  <w:r>
                    <w:rPr>
                      <w:rFonts w:ascii="Verdana" w:hAnsi="Verdana"/>
                      <w:sz w:val="16"/>
                      <w:szCs w:val="24"/>
                      <w:lang w:val="sl-SI"/>
                    </w:rPr>
                    <w:t>nizko</w:t>
                  </w:r>
                  <w:proofErr w:type="spellEnd"/>
                  <w:r>
                    <w:rPr>
                      <w:rFonts w:ascii="Verdana" w:hAnsi="Verdana"/>
                      <w:sz w:val="16"/>
                      <w:szCs w:val="24"/>
                      <w:lang w:val="sl-SI"/>
                    </w:rPr>
                    <w:t>-</w:t>
                  </w:r>
                  <w:r w:rsidRPr="00A026F6">
                    <w:rPr>
                      <w:rFonts w:ascii="Verdana" w:hAnsi="Verdana"/>
                      <w:sz w:val="16"/>
                      <w:szCs w:val="24"/>
                      <w:lang w:val="sl-SI"/>
                    </w:rPr>
                    <w:t>emisijska stavba</w:t>
                  </w:r>
                </w:p>
                <w:p w14:paraId="681E220E" w14:textId="48152CBE" w:rsidR="00C027DA" w:rsidRPr="00A026F6" w:rsidRDefault="00C027DA" w:rsidP="0045566F">
                  <w:pPr>
                    <w:pStyle w:val="TableParagraph"/>
                    <w:spacing w:before="11"/>
                    <w:ind w:left="152" w:right="151"/>
                    <w:jc w:val="center"/>
                    <w:rPr>
                      <w:rFonts w:ascii="Verdana" w:hAnsi="Verdana"/>
                      <w:sz w:val="16"/>
                      <w:szCs w:val="24"/>
                      <w:lang w:val="sl-SI"/>
                    </w:rPr>
                  </w:pPr>
                  <w:r>
                    <w:rPr>
                      <w:rFonts w:ascii="Verdana" w:hAnsi="Verdana"/>
                      <w:sz w:val="16"/>
                      <w:szCs w:val="24"/>
                      <w:lang w:val="sl-SI"/>
                    </w:rPr>
                    <w:t>m</w:t>
                  </w:r>
                  <w:r w:rsidRPr="00AB621D">
                    <w:rPr>
                      <w:rFonts w:ascii="Verdana" w:hAnsi="Verdana"/>
                      <w:sz w:val="16"/>
                      <w:szCs w:val="24"/>
                      <w:vertAlign w:val="superscript"/>
                      <w:lang w:val="sl-SI"/>
                    </w:rPr>
                    <w:t>3</w:t>
                  </w:r>
                  <w:r w:rsidRPr="00A026F6">
                    <w:rPr>
                      <w:rFonts w:ascii="Verdana" w:hAnsi="Verdana"/>
                      <w:sz w:val="16"/>
                      <w:szCs w:val="24"/>
                      <w:lang w:val="sl-SI"/>
                    </w:rPr>
                    <w:t>/hm</w:t>
                  </w:r>
                  <w:r w:rsidRPr="00AB621D">
                    <w:rPr>
                      <w:rFonts w:ascii="Verdana" w:hAnsi="Verdana"/>
                      <w:sz w:val="16"/>
                      <w:szCs w:val="24"/>
                      <w:vertAlign w:val="superscript"/>
                      <w:lang w:val="sl-SI"/>
                    </w:rPr>
                    <w:t>2</w:t>
                  </w:r>
                </w:p>
              </w:tc>
            </w:tr>
            <w:tr w:rsidR="00C027DA" w14:paraId="28136D28" w14:textId="77777777" w:rsidTr="0045566F">
              <w:trPr>
                <w:trHeight w:hRule="exact" w:val="436"/>
              </w:trPr>
              <w:tc>
                <w:tcPr>
                  <w:tcW w:w="12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059782E7" w14:textId="135A02E0" w:rsidR="00C027DA" w:rsidRPr="00A026F6" w:rsidRDefault="00C027DA" w:rsidP="0045566F">
                  <w:pPr>
                    <w:spacing w:after="0" w:line="240" w:lineRule="auto"/>
                    <w:jc w:val="left"/>
                    <w:rPr>
                      <w:lang w:val="sl-SI"/>
                    </w:rPr>
                  </w:pPr>
                  <w:r w:rsidRPr="00A026F6">
                    <w:rPr>
                      <w:lang w:val="sl-SI"/>
                    </w:rPr>
                    <w:t>Posamična pisarna</w:t>
                  </w:r>
                </w:p>
              </w:tc>
              <w:tc>
                <w:tcPr>
                  <w:tcW w:w="12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20857D62" w14:textId="77777777" w:rsidR="00C027DA" w:rsidRPr="00A026F6" w:rsidRDefault="00C027DA" w:rsidP="0045566F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A026F6">
                    <w:rPr>
                      <w:lang w:val="sl-SI"/>
                    </w:rPr>
                    <w:t>0,1</w:t>
                  </w:r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3C27EB8C" w14:textId="77777777" w:rsidR="00C027DA" w:rsidRPr="00A026F6" w:rsidRDefault="00C027DA" w:rsidP="0045566F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A026F6">
                    <w:rPr>
                      <w:lang w:val="sl-SI"/>
                    </w:rPr>
                    <w:t>1,5</w:t>
                  </w:r>
                </w:p>
              </w:tc>
              <w:tc>
                <w:tcPr>
                  <w:tcW w:w="14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6284369E" w14:textId="77777777" w:rsidR="00C027DA" w:rsidRPr="00A026F6" w:rsidRDefault="00C027DA" w:rsidP="0045566F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A026F6">
                    <w:rPr>
                      <w:lang w:val="sl-SI"/>
                    </w:rPr>
                    <w:t>1,4</w:t>
                  </w: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053046A9" w14:textId="77777777" w:rsidR="00C027DA" w:rsidRPr="00A026F6" w:rsidRDefault="00C027DA" w:rsidP="0045566F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A026F6">
                    <w:rPr>
                      <w:lang w:val="sl-SI"/>
                    </w:rPr>
                    <w:t>2,9</w:t>
                  </w:r>
                </w:p>
              </w:tc>
            </w:tr>
            <w:tr w:rsidR="00C027DA" w14:paraId="4B305230" w14:textId="77777777" w:rsidTr="0045566F">
              <w:trPr>
                <w:trHeight w:hRule="exact" w:val="468"/>
              </w:trPr>
              <w:tc>
                <w:tcPr>
                  <w:tcW w:w="12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0C4F4E02" w14:textId="77777777" w:rsidR="00C027DA" w:rsidRPr="00A026F6" w:rsidRDefault="00C027DA" w:rsidP="0045566F">
                  <w:pPr>
                    <w:spacing w:after="0" w:line="240" w:lineRule="auto"/>
                    <w:jc w:val="left"/>
                    <w:rPr>
                      <w:lang w:val="sl-SI"/>
                    </w:rPr>
                  </w:pPr>
                  <w:r w:rsidRPr="00A026F6">
                    <w:rPr>
                      <w:lang w:val="sl-SI"/>
                    </w:rPr>
                    <w:t>Pisarna za več ljudi</w:t>
                  </w:r>
                </w:p>
              </w:tc>
              <w:tc>
                <w:tcPr>
                  <w:tcW w:w="12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59705839" w14:textId="77777777" w:rsidR="00C027DA" w:rsidRPr="00A026F6" w:rsidRDefault="00C027DA" w:rsidP="0045566F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A026F6">
                    <w:rPr>
                      <w:lang w:val="sl-SI"/>
                    </w:rPr>
                    <w:t>0,07</w:t>
                  </w:r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45F57712" w14:textId="77777777" w:rsidR="00C027DA" w:rsidRPr="00A026F6" w:rsidRDefault="00C027DA" w:rsidP="0045566F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A026F6">
                    <w:rPr>
                      <w:lang w:val="sl-SI"/>
                    </w:rPr>
                    <w:t>1,1</w:t>
                  </w:r>
                </w:p>
              </w:tc>
              <w:tc>
                <w:tcPr>
                  <w:tcW w:w="14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74E5CABF" w14:textId="77777777" w:rsidR="00C027DA" w:rsidRPr="00A026F6" w:rsidRDefault="00C027DA" w:rsidP="0045566F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A026F6">
                    <w:rPr>
                      <w:lang w:val="sl-SI"/>
                    </w:rPr>
                    <w:t>1,4</w:t>
                  </w: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2EA00018" w14:textId="77777777" w:rsidR="00C027DA" w:rsidRPr="00A026F6" w:rsidRDefault="00C027DA" w:rsidP="0045566F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A026F6">
                    <w:rPr>
                      <w:lang w:val="sl-SI"/>
                    </w:rPr>
                    <w:t>2,9</w:t>
                  </w:r>
                </w:p>
              </w:tc>
            </w:tr>
            <w:tr w:rsidR="00C027DA" w14:paraId="25E9257D" w14:textId="77777777" w:rsidTr="0045566F">
              <w:trPr>
                <w:trHeight w:hRule="exact" w:val="419"/>
              </w:trPr>
              <w:tc>
                <w:tcPr>
                  <w:tcW w:w="12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17CDE17E" w14:textId="77777777" w:rsidR="00C027DA" w:rsidRPr="00A026F6" w:rsidRDefault="00C027DA" w:rsidP="0045566F">
                  <w:pPr>
                    <w:spacing w:after="0" w:line="240" w:lineRule="auto"/>
                    <w:jc w:val="left"/>
                    <w:rPr>
                      <w:lang w:val="sl-SI"/>
                    </w:rPr>
                  </w:pPr>
                  <w:r w:rsidRPr="00A026F6">
                    <w:rPr>
                      <w:lang w:val="sl-SI"/>
                    </w:rPr>
                    <w:t>Konferenčna dvorana</w:t>
                  </w:r>
                </w:p>
              </w:tc>
              <w:tc>
                <w:tcPr>
                  <w:tcW w:w="12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50506162" w14:textId="77777777" w:rsidR="00C027DA" w:rsidRPr="00A026F6" w:rsidRDefault="00C027DA" w:rsidP="0045566F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A026F6">
                    <w:rPr>
                      <w:lang w:val="sl-SI"/>
                    </w:rPr>
                    <w:t>0,5</w:t>
                  </w:r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36B4D8CD" w14:textId="77777777" w:rsidR="00C027DA" w:rsidRPr="00A026F6" w:rsidRDefault="00C027DA" w:rsidP="0045566F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A026F6">
                    <w:rPr>
                      <w:lang w:val="sl-SI"/>
                    </w:rPr>
                    <w:t>7,2</w:t>
                  </w:r>
                </w:p>
              </w:tc>
              <w:tc>
                <w:tcPr>
                  <w:tcW w:w="14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52EDEF09" w14:textId="77777777" w:rsidR="00C027DA" w:rsidRPr="00A026F6" w:rsidRDefault="00C027DA" w:rsidP="0045566F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A026F6">
                    <w:rPr>
                      <w:lang w:val="sl-SI"/>
                    </w:rPr>
                    <w:t>1,4</w:t>
                  </w: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0CF81FD0" w14:textId="77777777" w:rsidR="00C027DA" w:rsidRPr="00A026F6" w:rsidRDefault="00C027DA" w:rsidP="0045566F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A026F6">
                    <w:rPr>
                      <w:lang w:val="sl-SI"/>
                    </w:rPr>
                    <w:t>2,9</w:t>
                  </w:r>
                </w:p>
              </w:tc>
            </w:tr>
            <w:tr w:rsidR="00C027DA" w14:paraId="13785288" w14:textId="77777777" w:rsidTr="0045566F">
              <w:trPr>
                <w:trHeight w:hRule="exact" w:val="245"/>
              </w:trPr>
              <w:tc>
                <w:tcPr>
                  <w:tcW w:w="12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7C4FE55A" w14:textId="77777777" w:rsidR="00C027DA" w:rsidRPr="00A026F6" w:rsidRDefault="00C027DA" w:rsidP="0045566F">
                  <w:pPr>
                    <w:spacing w:after="0" w:line="240" w:lineRule="auto"/>
                    <w:jc w:val="left"/>
                    <w:rPr>
                      <w:lang w:val="sl-SI"/>
                    </w:rPr>
                  </w:pPr>
                  <w:r w:rsidRPr="00A026F6">
                    <w:rPr>
                      <w:lang w:val="sl-SI"/>
                    </w:rPr>
                    <w:t>Avditorij</w:t>
                  </w:r>
                </w:p>
              </w:tc>
              <w:tc>
                <w:tcPr>
                  <w:tcW w:w="12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201EAFB3" w14:textId="77777777" w:rsidR="00C027DA" w:rsidRPr="00A026F6" w:rsidRDefault="00C027DA" w:rsidP="0045566F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A026F6">
                    <w:rPr>
                      <w:lang w:val="sl-SI"/>
                    </w:rPr>
                    <w:t>1,5</w:t>
                  </w:r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54471F32" w14:textId="77777777" w:rsidR="00C027DA" w:rsidRPr="00A026F6" w:rsidRDefault="00C027DA" w:rsidP="0045566F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A026F6">
                    <w:rPr>
                      <w:lang w:val="sl-SI"/>
                    </w:rPr>
                    <w:t>21,6</w:t>
                  </w:r>
                </w:p>
              </w:tc>
              <w:tc>
                <w:tcPr>
                  <w:tcW w:w="14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4784B1B5" w14:textId="77777777" w:rsidR="00C027DA" w:rsidRPr="00A026F6" w:rsidRDefault="00C027DA" w:rsidP="0045566F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A026F6">
                    <w:rPr>
                      <w:lang w:val="sl-SI"/>
                    </w:rPr>
                    <w:t>1,4</w:t>
                  </w: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48A23FD9" w14:textId="77777777" w:rsidR="00C027DA" w:rsidRPr="00A026F6" w:rsidRDefault="00C027DA" w:rsidP="0045566F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A026F6">
                    <w:rPr>
                      <w:lang w:val="sl-SI"/>
                    </w:rPr>
                    <w:t>2,9</w:t>
                  </w:r>
                </w:p>
              </w:tc>
            </w:tr>
            <w:tr w:rsidR="00C027DA" w14:paraId="238614CC" w14:textId="77777777" w:rsidTr="0045566F">
              <w:trPr>
                <w:trHeight w:hRule="exact" w:val="245"/>
              </w:trPr>
              <w:tc>
                <w:tcPr>
                  <w:tcW w:w="12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0A02F810" w14:textId="77777777" w:rsidR="00C027DA" w:rsidRPr="00A026F6" w:rsidRDefault="00C027DA" w:rsidP="0045566F">
                  <w:pPr>
                    <w:spacing w:after="0" w:line="240" w:lineRule="auto"/>
                    <w:jc w:val="left"/>
                    <w:rPr>
                      <w:lang w:val="sl-SI"/>
                    </w:rPr>
                  </w:pPr>
                  <w:r w:rsidRPr="00A026F6">
                    <w:rPr>
                      <w:lang w:val="sl-SI"/>
                    </w:rPr>
                    <w:t>Učilnica</w:t>
                  </w:r>
                </w:p>
              </w:tc>
              <w:tc>
                <w:tcPr>
                  <w:tcW w:w="12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2EF32A52" w14:textId="77777777" w:rsidR="00C027DA" w:rsidRPr="00A026F6" w:rsidRDefault="00C027DA" w:rsidP="0045566F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A026F6">
                    <w:rPr>
                      <w:lang w:val="sl-SI"/>
                    </w:rPr>
                    <w:t>0,5</w:t>
                  </w:r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41AB6195" w14:textId="77777777" w:rsidR="00C027DA" w:rsidRPr="00A026F6" w:rsidRDefault="00C027DA" w:rsidP="0045566F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A026F6">
                    <w:rPr>
                      <w:lang w:val="sl-SI"/>
                    </w:rPr>
                    <w:t>7,2</w:t>
                  </w:r>
                </w:p>
              </w:tc>
              <w:tc>
                <w:tcPr>
                  <w:tcW w:w="14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66CB6A24" w14:textId="77777777" w:rsidR="00C027DA" w:rsidRPr="00A026F6" w:rsidRDefault="00C027DA" w:rsidP="0045566F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A026F6">
                    <w:rPr>
                      <w:lang w:val="sl-SI"/>
                    </w:rPr>
                    <w:t>1,4</w:t>
                  </w: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24B3DF31" w14:textId="77777777" w:rsidR="00C027DA" w:rsidRPr="00A026F6" w:rsidRDefault="00C027DA" w:rsidP="0045566F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A026F6">
                    <w:rPr>
                      <w:lang w:val="sl-SI"/>
                    </w:rPr>
                    <w:t>2,9</w:t>
                  </w:r>
                </w:p>
              </w:tc>
            </w:tr>
            <w:tr w:rsidR="00C027DA" w14:paraId="627A2A5B" w14:textId="77777777" w:rsidTr="0045566F">
              <w:trPr>
                <w:trHeight w:hRule="exact" w:val="245"/>
              </w:trPr>
              <w:tc>
                <w:tcPr>
                  <w:tcW w:w="12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08080" w:themeFill="background1" w:themeFillShade="80"/>
                  <w:vAlign w:val="center"/>
                </w:tcPr>
                <w:p w14:paraId="69D8A036" w14:textId="77777777" w:rsidR="00C027DA" w:rsidRPr="00A026F6" w:rsidRDefault="00C027DA" w:rsidP="0045566F">
                  <w:pPr>
                    <w:spacing w:after="0" w:line="240" w:lineRule="auto"/>
                    <w:jc w:val="left"/>
                    <w:rPr>
                      <w:lang w:val="sl-SI"/>
                    </w:rPr>
                  </w:pPr>
                  <w:r w:rsidRPr="00A026F6">
                    <w:rPr>
                      <w:lang w:val="sl-SI"/>
                    </w:rPr>
                    <w:t>Otroški vrtec</w:t>
                  </w:r>
                </w:p>
              </w:tc>
              <w:tc>
                <w:tcPr>
                  <w:tcW w:w="12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08080" w:themeFill="background1" w:themeFillShade="80"/>
                  <w:vAlign w:val="center"/>
                </w:tcPr>
                <w:p w14:paraId="36872A1C" w14:textId="77777777" w:rsidR="00C027DA" w:rsidRPr="00A026F6" w:rsidRDefault="00C027DA" w:rsidP="0045566F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A026F6">
                    <w:rPr>
                      <w:lang w:val="sl-SI"/>
                    </w:rPr>
                    <w:t>0,5</w:t>
                  </w:r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08080" w:themeFill="background1" w:themeFillShade="80"/>
                  <w:vAlign w:val="center"/>
                </w:tcPr>
                <w:p w14:paraId="7A673CA0" w14:textId="77777777" w:rsidR="00C027DA" w:rsidRPr="00A026F6" w:rsidRDefault="00C027DA" w:rsidP="0045566F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A026F6">
                    <w:rPr>
                      <w:lang w:val="sl-SI"/>
                    </w:rPr>
                    <w:t>8,7</w:t>
                  </w:r>
                </w:p>
              </w:tc>
              <w:tc>
                <w:tcPr>
                  <w:tcW w:w="14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08080" w:themeFill="background1" w:themeFillShade="80"/>
                  <w:vAlign w:val="center"/>
                </w:tcPr>
                <w:p w14:paraId="658DB8C3" w14:textId="77777777" w:rsidR="00C027DA" w:rsidRPr="00A026F6" w:rsidRDefault="00C027DA" w:rsidP="0045566F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A026F6">
                    <w:rPr>
                      <w:lang w:val="sl-SI"/>
                    </w:rPr>
                    <w:t>1,4</w:t>
                  </w: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08080" w:themeFill="background1" w:themeFillShade="80"/>
                  <w:vAlign w:val="center"/>
                </w:tcPr>
                <w:p w14:paraId="08F60DC0" w14:textId="77777777" w:rsidR="00C027DA" w:rsidRPr="00A026F6" w:rsidRDefault="00C027DA" w:rsidP="0045566F">
                  <w:pPr>
                    <w:spacing w:after="0" w:line="240" w:lineRule="auto"/>
                    <w:jc w:val="center"/>
                    <w:rPr>
                      <w:lang w:val="sl-SI"/>
                    </w:rPr>
                  </w:pPr>
                  <w:r w:rsidRPr="00A026F6">
                    <w:rPr>
                      <w:lang w:val="sl-SI"/>
                    </w:rPr>
                    <w:t>2,9</w:t>
                  </w:r>
                </w:p>
              </w:tc>
            </w:tr>
          </w:tbl>
          <w:p w14:paraId="03B7DA53" w14:textId="77777777" w:rsidR="00C027DA" w:rsidRPr="00247299" w:rsidRDefault="00C027DA" w:rsidP="00247299"/>
        </w:tc>
      </w:tr>
      <w:tr w:rsidR="00C027DA" w:rsidRPr="00247299" w14:paraId="7BF36A46" w14:textId="77777777" w:rsidTr="00C027DA">
        <w:tc>
          <w:tcPr>
            <w:tcW w:w="8931" w:type="dxa"/>
          </w:tcPr>
          <w:p w14:paraId="6735FF6E" w14:textId="77777777" w:rsidR="00C027DA" w:rsidRPr="00247299" w:rsidRDefault="00C027DA" w:rsidP="00831091">
            <w:pPr>
              <w:pStyle w:val="Naslov3"/>
              <w:numPr>
                <w:ilvl w:val="0"/>
                <w:numId w:val="0"/>
              </w:numPr>
              <w:outlineLvl w:val="2"/>
            </w:pPr>
          </w:p>
        </w:tc>
      </w:tr>
      <w:tr w:rsidR="00C027DA" w:rsidRPr="00247299" w14:paraId="0125362E" w14:textId="77777777" w:rsidTr="00C027DA">
        <w:tc>
          <w:tcPr>
            <w:tcW w:w="8931" w:type="dxa"/>
          </w:tcPr>
          <w:p w14:paraId="4440EF99" w14:textId="04466DA9" w:rsidR="00C027DA" w:rsidRPr="00247299" w:rsidRDefault="00C027DA" w:rsidP="008B67A1">
            <w:pPr>
              <w:pStyle w:val="Naslov3"/>
              <w:tabs>
                <w:tab w:val="clear" w:pos="2422"/>
              </w:tabs>
              <w:ind w:left="743" w:hanging="567"/>
              <w:outlineLvl w:val="2"/>
            </w:pPr>
            <w:bookmarkStart w:id="13" w:name="_Toc438043004"/>
            <w:r w:rsidRPr="00247299">
              <w:t>Dopustne koncentracije notranjih onesnaževalcev zraka</w:t>
            </w:r>
            <w:bookmarkEnd w:id="13"/>
          </w:p>
          <w:p w14:paraId="1E99F64F" w14:textId="77777777" w:rsidR="00C027DA" w:rsidRPr="00610E2C" w:rsidRDefault="00C027DA" w:rsidP="0009665D">
            <w:pPr>
              <w:pStyle w:val="Naslov4"/>
              <w:tabs>
                <w:tab w:val="clear" w:pos="864"/>
                <w:tab w:val="num" w:pos="1148"/>
              </w:tabs>
              <w:ind w:left="1148"/>
              <w:jc w:val="both"/>
              <w:outlineLvl w:val="3"/>
              <w:rPr>
                <w:spacing w:val="-2"/>
                <w:sz w:val="18"/>
                <w:szCs w:val="18"/>
              </w:rPr>
            </w:pPr>
            <w:r>
              <w:t>Dopustne koncentracije notranjih onesnaževalcev zraka</w:t>
            </w:r>
          </w:p>
          <w:p w14:paraId="262AC0DC" w14:textId="77777777" w:rsidR="00C027DA" w:rsidRDefault="00C027DA" w:rsidP="00610E2C">
            <w:pPr>
              <w:pStyle w:val="Naslov4"/>
              <w:numPr>
                <w:ilvl w:val="0"/>
                <w:numId w:val="0"/>
              </w:numPr>
              <w:ind w:left="1148"/>
              <w:jc w:val="both"/>
              <w:outlineLvl w:val="3"/>
              <w:rPr>
                <w:spacing w:val="-2"/>
                <w:szCs w:val="16"/>
              </w:rPr>
            </w:pPr>
            <w:r w:rsidRPr="00247299">
              <w:t>Dopustna koncentracija ogljikovega dioksida</w:t>
            </w:r>
            <w:r>
              <w:t xml:space="preserve"> (</w:t>
            </w:r>
            <w:r w:rsidRPr="00247299">
              <w:t>CO</w:t>
            </w:r>
            <w:r w:rsidRPr="00610E2C">
              <w:rPr>
                <w:vertAlign w:val="subscript"/>
              </w:rPr>
              <w:t>2</w:t>
            </w:r>
            <w:r>
              <w:t>)</w:t>
            </w:r>
            <w:r w:rsidRPr="00247299">
              <w:t>, pri čemer koncentracija vključuje CO</w:t>
            </w:r>
            <w:r w:rsidRPr="00610E2C">
              <w:rPr>
                <w:vertAlign w:val="subscript"/>
              </w:rPr>
              <w:t>2</w:t>
            </w:r>
            <w:r w:rsidRPr="00247299">
              <w:t xml:space="preserve"> v zunanjem zraku (700 </w:t>
            </w:r>
            <w:r w:rsidRPr="00247299">
              <w:sym w:font="Symbol" w:char="F06D"/>
            </w:r>
            <w:r>
              <w:t>g/m</w:t>
            </w:r>
            <w:r w:rsidRPr="00610E2C">
              <w:rPr>
                <w:vertAlign w:val="superscript"/>
              </w:rPr>
              <w:t>3</w:t>
            </w:r>
            <w:r w:rsidRPr="00247299">
              <w:t>) in emisij</w:t>
            </w:r>
            <w:r>
              <w:t>e</w:t>
            </w:r>
            <w:r w:rsidRPr="00247299">
              <w:t xml:space="preserve"> CO</w:t>
            </w:r>
            <w:r w:rsidRPr="00610E2C">
              <w:rPr>
                <w:vertAlign w:val="subscript"/>
              </w:rPr>
              <w:t>2</w:t>
            </w:r>
            <w:r>
              <w:t xml:space="preserve"> človeka, je</w:t>
            </w:r>
            <w:r w:rsidRPr="00247299">
              <w:t xml:space="preserve"> 3.000 mg/m</w:t>
            </w:r>
            <w:r w:rsidRPr="00610E2C">
              <w:rPr>
                <w:vertAlign w:val="superscript"/>
              </w:rPr>
              <w:t>3</w:t>
            </w:r>
            <w:r w:rsidRPr="00247299">
              <w:t xml:space="preserve"> oz. </w:t>
            </w:r>
            <w:r w:rsidRPr="0045566F">
              <w:t xml:space="preserve">okoli </w:t>
            </w:r>
            <w:r w:rsidRPr="00610E2C">
              <w:rPr>
                <w:spacing w:val="-2"/>
                <w:szCs w:val="16"/>
              </w:rPr>
              <w:t>1667</w:t>
            </w:r>
            <w:r w:rsidRPr="00610E2C">
              <w:rPr>
                <w:spacing w:val="2"/>
                <w:szCs w:val="16"/>
              </w:rPr>
              <w:t xml:space="preserve"> </w:t>
            </w:r>
            <w:proofErr w:type="spellStart"/>
            <w:r w:rsidRPr="00610E2C">
              <w:rPr>
                <w:spacing w:val="2"/>
                <w:szCs w:val="16"/>
              </w:rPr>
              <w:t>ppm</w:t>
            </w:r>
            <w:proofErr w:type="spellEnd"/>
            <w:r w:rsidRPr="00610E2C">
              <w:rPr>
                <w:spacing w:val="-2"/>
                <w:szCs w:val="16"/>
              </w:rPr>
              <w:t>.</w:t>
            </w:r>
          </w:p>
          <w:p w14:paraId="6A2A2843" w14:textId="51356D58" w:rsidR="00C027DA" w:rsidRPr="00610E2C" w:rsidRDefault="00C027DA" w:rsidP="00610E2C">
            <w:pPr>
              <w:pStyle w:val="Naslov4"/>
              <w:numPr>
                <w:ilvl w:val="0"/>
                <w:numId w:val="0"/>
              </w:numPr>
              <w:ind w:left="1148"/>
              <w:jc w:val="both"/>
              <w:outlineLvl w:val="3"/>
              <w:rPr>
                <w:spacing w:val="-2"/>
                <w:sz w:val="18"/>
                <w:szCs w:val="18"/>
              </w:rPr>
            </w:pPr>
            <w:r w:rsidRPr="00A026F6">
              <w:t>V tabeli v nadaljevanju so razvidne poleg vrednosti CO</w:t>
            </w:r>
            <w:r w:rsidRPr="00A026F6">
              <w:rPr>
                <w:vertAlign w:val="subscript"/>
              </w:rPr>
              <w:t>2</w:t>
            </w:r>
            <w:r w:rsidRPr="00A026F6">
              <w:t xml:space="preserve"> še ostale vrednosti dopustih koncentracij notranjih onesnaževalcev. </w:t>
            </w:r>
          </w:p>
          <w:p w14:paraId="6E577731" w14:textId="77777777" w:rsidR="00C027DA" w:rsidRPr="005B6A37" w:rsidRDefault="00C027DA" w:rsidP="005B6A37">
            <w:pPr>
              <w:rPr>
                <w:spacing w:val="-2"/>
                <w:sz w:val="18"/>
                <w:szCs w:val="18"/>
              </w:rPr>
            </w:pPr>
            <w:r w:rsidRPr="00247299">
              <w:rPr>
                <w:noProof/>
                <w:lang w:eastAsia="sl-SI"/>
              </w:rPr>
              <w:drawing>
                <wp:inline distT="0" distB="0" distL="0" distR="0" wp14:anchorId="5A1F9C01" wp14:editId="20F2ECE8">
                  <wp:extent cx="4078153" cy="1285875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5213" cy="1294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27DA" w14:paraId="1D7DC165" w14:textId="77777777" w:rsidTr="00C02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0B9C3764" w14:textId="78D9E66B" w:rsidR="00C027DA" w:rsidRDefault="00C027DA" w:rsidP="00647314">
            <w:pPr>
              <w:pStyle w:val="Naslov4"/>
              <w:tabs>
                <w:tab w:val="clear" w:pos="864"/>
                <w:tab w:val="num" w:pos="1148"/>
              </w:tabs>
              <w:ind w:left="1148"/>
              <w:jc w:val="both"/>
              <w:outlineLvl w:val="3"/>
            </w:pPr>
            <w:r>
              <w:t>Mejne vrednosti za poklicno izpostavljenost oz. mejne vrednosti nevarnih kemičnih snovi za poklicno izpostavljenost so naslednje:</w:t>
            </w:r>
          </w:p>
          <w:p w14:paraId="03059F0C" w14:textId="2FF38AC0" w:rsidR="00C027DA" w:rsidRDefault="00C027DA" w:rsidP="00BD6982">
            <w:pPr>
              <w:pStyle w:val="Odstavekseznama"/>
              <w:numPr>
                <w:ilvl w:val="0"/>
                <w:numId w:val="2"/>
              </w:numPr>
            </w:pPr>
            <w:r w:rsidRPr="008670E0">
              <w:t xml:space="preserve">ogljikov dioksid </w:t>
            </w:r>
            <w:r>
              <w:t>(CO</w:t>
            </w:r>
            <w:r w:rsidRPr="008670E0">
              <w:rPr>
                <w:vertAlign w:val="subscript"/>
              </w:rPr>
              <w:t>2</w:t>
            </w:r>
            <w:r>
              <w:t>) – mejna vrednost: 9000 mg/m</w:t>
            </w:r>
            <w:r w:rsidRPr="008670E0">
              <w:rPr>
                <w:vertAlign w:val="superscript"/>
              </w:rPr>
              <w:t>3</w:t>
            </w:r>
            <w:r>
              <w:t xml:space="preserve"> ali 5000 ml/m</w:t>
            </w:r>
            <w:r w:rsidRPr="00EC39F8">
              <w:rPr>
                <w:vertAlign w:val="superscript"/>
              </w:rPr>
              <w:t>3</w:t>
            </w:r>
            <w:r>
              <w:t xml:space="preserve"> (</w:t>
            </w:r>
            <w:proofErr w:type="spellStart"/>
            <w:r>
              <w:t>ppm</w:t>
            </w:r>
            <w:proofErr w:type="spellEnd"/>
            <w:r>
              <w:t>);</w:t>
            </w:r>
          </w:p>
          <w:p w14:paraId="09B33251" w14:textId="0F8E1430" w:rsidR="00C027DA" w:rsidRDefault="00C027DA" w:rsidP="00112761">
            <w:pPr>
              <w:pStyle w:val="Odstavekseznama"/>
              <w:numPr>
                <w:ilvl w:val="0"/>
                <w:numId w:val="2"/>
              </w:numPr>
            </w:pPr>
            <w:r w:rsidRPr="008670E0">
              <w:t>ogljikov monoksid</w:t>
            </w:r>
            <w:r>
              <w:t xml:space="preserve"> (CO) – mejna vrednost: 35 mg/m</w:t>
            </w:r>
            <w:r w:rsidRPr="008670E0">
              <w:rPr>
                <w:vertAlign w:val="superscript"/>
              </w:rPr>
              <w:t>3</w:t>
            </w:r>
            <w:r>
              <w:t xml:space="preserve"> ali 30 ml/m</w:t>
            </w:r>
            <w:r w:rsidRPr="00EC39F8">
              <w:rPr>
                <w:vertAlign w:val="superscript"/>
              </w:rPr>
              <w:t>3</w:t>
            </w:r>
            <w:r>
              <w:t xml:space="preserve"> (</w:t>
            </w:r>
            <w:proofErr w:type="spellStart"/>
            <w:r>
              <w:t>ppm</w:t>
            </w:r>
            <w:proofErr w:type="spellEnd"/>
            <w:r>
              <w:t>).</w:t>
            </w:r>
          </w:p>
        </w:tc>
      </w:tr>
      <w:tr w:rsidR="00C027DA" w14:paraId="4BB0B01F" w14:textId="77777777" w:rsidTr="00C02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7C7103B9" w14:textId="6608F3FD" w:rsidR="00C027DA" w:rsidRDefault="00C027DA" w:rsidP="00631B0F">
            <w:pPr>
              <w:pStyle w:val="Naslov4"/>
              <w:tabs>
                <w:tab w:val="clear" w:pos="864"/>
                <w:tab w:val="num" w:pos="1148"/>
              </w:tabs>
              <w:ind w:left="1148"/>
              <w:outlineLvl w:val="3"/>
            </w:pPr>
            <w:r w:rsidRPr="00CA1AE8">
              <w:t xml:space="preserve">Zdravju škodljive koncentracije snovi v zraku ne smejo presegati vrednosti iz </w:t>
            </w:r>
            <w:r>
              <w:t>S</w:t>
            </w:r>
            <w:r w:rsidRPr="00CA1AE8">
              <w:t>tandarda SIST CR 1752, dodatek</w:t>
            </w:r>
            <w:r>
              <w:t> </w:t>
            </w:r>
            <w:r w:rsidRPr="00CA1AE8">
              <w:t>E.</w:t>
            </w:r>
          </w:p>
        </w:tc>
      </w:tr>
      <w:tr w:rsidR="00C027DA" w14:paraId="77ACEFD8" w14:textId="77777777" w:rsidTr="00C02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5461783E" w14:textId="77777777" w:rsidR="00C027DA" w:rsidRDefault="00C027DA" w:rsidP="00A851A6">
            <w:pPr>
              <w:pStyle w:val="Naslov4"/>
              <w:tabs>
                <w:tab w:val="clear" w:pos="864"/>
                <w:tab w:val="num" w:pos="1148"/>
              </w:tabs>
              <w:ind w:left="1148"/>
              <w:jc w:val="both"/>
              <w:outlineLvl w:val="3"/>
            </w:pPr>
            <w:r w:rsidRPr="00CA1AE8">
              <w:t>V času prisotnosti ljudi v prostorih stavbe, ki so namenjeni za delo in bivanje ljudi, je treba dosegati volumsko izmenjavo zraka (n) vsaj n = 0,5 h-1. Z uporabljenim sistemom prezračevanja je treba preprečiti pretok zraka iz bolj obremenjenih prostorov (npr. kuhinje, stranišča, kopalnice, garaže, laboratorija …) v ostale prostore v stavbi.</w:t>
            </w:r>
          </w:p>
        </w:tc>
      </w:tr>
      <w:tr w:rsidR="00C027DA" w14:paraId="488EC374" w14:textId="77777777" w:rsidTr="00C02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407A1C18" w14:textId="77777777" w:rsidR="00C027DA" w:rsidRDefault="00C027DA" w:rsidP="00A851A6">
            <w:pPr>
              <w:pStyle w:val="Naslov4"/>
              <w:tabs>
                <w:tab w:val="clear" w:pos="864"/>
                <w:tab w:val="num" w:pos="1148"/>
              </w:tabs>
              <w:ind w:left="1148"/>
              <w:outlineLvl w:val="3"/>
            </w:pPr>
            <w:r w:rsidRPr="00CA1AE8">
              <w:t>Najmanjši potrebni vtok zunanjega zraka je 15 m</w:t>
            </w:r>
            <w:r w:rsidRPr="00631B0F">
              <w:rPr>
                <w:vertAlign w:val="superscript"/>
              </w:rPr>
              <w:t>3</w:t>
            </w:r>
            <w:r w:rsidRPr="00CA1AE8">
              <w:t>/h na osebo v prostorih, kjer kajenje ni dovoljeno, brez upoštevanja drugih virov onesnaževanja notranjega zraka in pri učinkovitosti prezračevanja ena (1).</w:t>
            </w:r>
          </w:p>
        </w:tc>
      </w:tr>
      <w:tr w:rsidR="00C027DA" w14:paraId="44BC8AD1" w14:textId="77777777" w:rsidTr="00C02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27ED160E" w14:textId="77777777" w:rsidR="00C027DA" w:rsidRDefault="00C027DA" w:rsidP="00A851A6">
            <w:pPr>
              <w:pStyle w:val="Naslov4"/>
              <w:tabs>
                <w:tab w:val="clear" w:pos="864"/>
                <w:tab w:val="num" w:pos="1148"/>
              </w:tabs>
              <w:ind w:left="1148"/>
              <w:jc w:val="both"/>
              <w:outlineLvl w:val="3"/>
            </w:pPr>
            <w:r w:rsidRPr="00CA1AE8">
              <w:t>V času odsotnosti ljudi v prostorih stavbe, ki so namenjeni za delo in bivanje ljudi, je treba zagotoviti in vzdrževati izmenjavo zraka najmanj n = 0,2 h-1 za odstranitev emisij stavbe in preprečitev drugih škodljivosti (npr. pojav kondenzacije).</w:t>
            </w:r>
          </w:p>
        </w:tc>
      </w:tr>
      <w:tr w:rsidR="00C027DA" w14:paraId="3A3A6D45" w14:textId="77777777" w:rsidTr="00C02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102648D3" w14:textId="590CED76" w:rsidR="00C027DA" w:rsidRDefault="00C027DA" w:rsidP="00BD6982">
            <w:pPr>
              <w:pStyle w:val="Naslov4"/>
              <w:numPr>
                <w:ilvl w:val="3"/>
                <w:numId w:val="3"/>
              </w:numPr>
              <w:tabs>
                <w:tab w:val="clear" w:pos="864"/>
                <w:tab w:val="num" w:pos="1148"/>
              </w:tabs>
              <w:ind w:left="1148"/>
              <w:jc w:val="both"/>
              <w:outlineLvl w:val="3"/>
            </w:pPr>
            <w:r>
              <w:lastRenderedPageBreak/>
              <w:t>Pri načrtovanju, opremljanju in vzdrževanju delovnih mest je potrebno zagotoviti, da v delovnem prostoru, ki se prezračuje s prezračevalno ali klimatsko napravo, kjer ni drugih onesnaževalcev razen prisotnih oseb, naprava dovaja naslednje količine zraka:</w:t>
            </w:r>
          </w:p>
          <w:p w14:paraId="27C4726A" w14:textId="1CAC9D6C" w:rsidR="00C027DA" w:rsidRDefault="00C027DA" w:rsidP="00BD6982">
            <w:pPr>
              <w:pStyle w:val="Naslov5"/>
              <w:numPr>
                <w:ilvl w:val="0"/>
                <w:numId w:val="2"/>
              </w:numPr>
              <w:outlineLvl w:val="4"/>
            </w:pPr>
            <w:r>
              <w:t>20–40 m</w:t>
            </w:r>
            <w:r w:rsidRPr="00814D24">
              <w:rPr>
                <w:vertAlign w:val="superscript"/>
              </w:rPr>
              <w:t>3</w:t>
            </w:r>
            <w:r>
              <w:t>/h na delavca, ki opravlja delo pretežno sede;</w:t>
            </w:r>
          </w:p>
          <w:p w14:paraId="366602FB" w14:textId="266A9A7D" w:rsidR="00C027DA" w:rsidRDefault="00C027DA" w:rsidP="00BD6982">
            <w:pPr>
              <w:pStyle w:val="Naslov5"/>
              <w:numPr>
                <w:ilvl w:val="0"/>
                <w:numId w:val="2"/>
              </w:numPr>
              <w:outlineLvl w:val="4"/>
            </w:pPr>
            <w:r>
              <w:t>40–60 m</w:t>
            </w:r>
            <w:r w:rsidRPr="00814D24">
              <w:rPr>
                <w:vertAlign w:val="superscript"/>
              </w:rPr>
              <w:t>3</w:t>
            </w:r>
            <w:r>
              <w:t>/h na delavca, ki opravlja delo pretežno stoje;</w:t>
            </w:r>
          </w:p>
          <w:p w14:paraId="028D330D" w14:textId="77777777" w:rsidR="00C027DA" w:rsidRPr="00CA1AE8" w:rsidRDefault="00C027DA" w:rsidP="00BD6982">
            <w:pPr>
              <w:pStyle w:val="Naslov5"/>
              <w:numPr>
                <w:ilvl w:val="0"/>
                <w:numId w:val="2"/>
              </w:numPr>
              <w:outlineLvl w:val="4"/>
            </w:pPr>
            <w:r>
              <w:t>več kot 65 m</w:t>
            </w:r>
            <w:r w:rsidRPr="00814D24">
              <w:rPr>
                <w:vertAlign w:val="superscript"/>
              </w:rPr>
              <w:t>3</w:t>
            </w:r>
            <w:r>
              <w:t>/h na delavca, ki opravlja težko fizično delo.</w:t>
            </w:r>
          </w:p>
        </w:tc>
      </w:tr>
      <w:tr w:rsidR="00C027DA" w:rsidRPr="00247299" w14:paraId="7ED34757" w14:textId="77777777" w:rsidTr="00C027DA">
        <w:tc>
          <w:tcPr>
            <w:tcW w:w="8931" w:type="dxa"/>
          </w:tcPr>
          <w:p w14:paraId="6E7ECDB9" w14:textId="3CF26CDB" w:rsidR="00C027DA" w:rsidRPr="00247299" w:rsidRDefault="00C027DA" w:rsidP="00CB168A">
            <w:pPr>
              <w:pStyle w:val="Naslov3"/>
              <w:tabs>
                <w:tab w:val="clear" w:pos="2422"/>
              </w:tabs>
              <w:ind w:left="743" w:hanging="567"/>
              <w:outlineLvl w:val="2"/>
            </w:pPr>
            <w:bookmarkStart w:id="14" w:name="_Toc438043005"/>
            <w:r w:rsidRPr="00247299">
              <w:t>Prepoved uporabe materialov, ki vsebujejo nevarne snovi</w:t>
            </w:r>
            <w:bookmarkEnd w:id="14"/>
          </w:p>
          <w:p w14:paraId="11A7345C" w14:textId="3FAC117A" w:rsidR="00C027DA" w:rsidRPr="00247299" w:rsidRDefault="00C027DA" w:rsidP="00610E2C">
            <w:pPr>
              <w:pStyle w:val="Naslov4"/>
              <w:numPr>
                <w:ilvl w:val="0"/>
                <w:numId w:val="0"/>
              </w:numPr>
              <w:ind w:left="1148"/>
              <w:jc w:val="both"/>
              <w:outlineLvl w:val="3"/>
            </w:pPr>
            <w:r w:rsidRPr="00247299">
              <w:t>Pri gradnji, rednem ali investicijskem vzdrževanju, nakupu ali vgradnji oz</w:t>
            </w:r>
            <w:r>
              <w:t>.</w:t>
            </w:r>
            <w:r w:rsidRPr="00247299">
              <w:t xml:space="preserve"> montaži naprav i</w:t>
            </w:r>
            <w:r>
              <w:t>n proizvodov se ne uporabljajo:</w:t>
            </w:r>
          </w:p>
        </w:tc>
      </w:tr>
      <w:tr w:rsidR="00C027DA" w:rsidRPr="00247299" w14:paraId="669039B1" w14:textId="77777777" w:rsidTr="00C027DA">
        <w:tc>
          <w:tcPr>
            <w:tcW w:w="8931" w:type="dxa"/>
          </w:tcPr>
          <w:p w14:paraId="0A64CED1" w14:textId="77777777" w:rsidR="00C027DA" w:rsidRPr="00247299" w:rsidRDefault="00C027DA" w:rsidP="0045566F">
            <w:pPr>
              <w:pStyle w:val="Naslov4"/>
              <w:numPr>
                <w:ilvl w:val="3"/>
                <w:numId w:val="3"/>
              </w:numPr>
              <w:tabs>
                <w:tab w:val="clear" w:pos="864"/>
                <w:tab w:val="num" w:pos="1148"/>
              </w:tabs>
              <w:ind w:left="1148"/>
              <w:jc w:val="both"/>
              <w:outlineLvl w:val="3"/>
            </w:pPr>
            <w:r w:rsidRPr="00247299">
              <w:t xml:space="preserve">proizvodi, ki vsebujejo žveplov </w:t>
            </w:r>
            <w:proofErr w:type="spellStart"/>
            <w:r w:rsidRPr="00247299">
              <w:t>heksafluorid</w:t>
            </w:r>
            <w:proofErr w:type="spellEnd"/>
            <w:r w:rsidRPr="00247299">
              <w:t xml:space="preserve"> (SF6),</w:t>
            </w:r>
          </w:p>
          <w:p w14:paraId="585EE54A" w14:textId="77777777" w:rsidR="00C027DA" w:rsidRPr="00247299" w:rsidRDefault="00C027DA" w:rsidP="0045566F">
            <w:pPr>
              <w:pStyle w:val="Naslov4"/>
              <w:numPr>
                <w:ilvl w:val="3"/>
                <w:numId w:val="3"/>
              </w:numPr>
              <w:tabs>
                <w:tab w:val="clear" w:pos="864"/>
                <w:tab w:val="num" w:pos="1148"/>
              </w:tabs>
              <w:ind w:left="1148"/>
              <w:jc w:val="both"/>
              <w:outlineLvl w:val="3"/>
            </w:pPr>
            <w:r w:rsidRPr="00247299">
              <w:t>notranje barve in laki, ki vsebujejo hlapne organske spojine z vreliščem največ 250 °C v vrednostih več kot:</w:t>
            </w:r>
          </w:p>
          <w:p w14:paraId="4B8F3F05" w14:textId="77777777" w:rsidR="00C027DA" w:rsidRPr="00247299" w:rsidRDefault="00C027DA" w:rsidP="00BD6982">
            <w:pPr>
              <w:pStyle w:val="Naslov5"/>
              <w:numPr>
                <w:ilvl w:val="0"/>
                <w:numId w:val="2"/>
              </w:numPr>
              <w:outlineLvl w:val="4"/>
            </w:pPr>
            <w:r w:rsidRPr="00247299">
              <w:t>30 g/l, brez vode, za stenske barve,</w:t>
            </w:r>
          </w:p>
          <w:p w14:paraId="51717550" w14:textId="77777777" w:rsidR="00C027DA" w:rsidRPr="00247299" w:rsidRDefault="00C027DA" w:rsidP="00BD6982">
            <w:pPr>
              <w:pStyle w:val="Naslov5"/>
              <w:numPr>
                <w:ilvl w:val="0"/>
                <w:numId w:val="2"/>
              </w:numPr>
              <w:outlineLvl w:val="4"/>
            </w:pPr>
            <w:r w:rsidRPr="00247299">
              <w:t xml:space="preserve">250 g/l, brez vode, za druge barve z </w:t>
            </w:r>
            <w:proofErr w:type="spellStart"/>
            <w:r w:rsidRPr="00247299">
              <w:t>razlivnostjo</w:t>
            </w:r>
            <w:proofErr w:type="spellEnd"/>
            <w:r w:rsidRPr="00247299">
              <w:t xml:space="preserve"> najmanj 15 m²/l pri moči pokrivanja z 98 % motnostjo,</w:t>
            </w:r>
          </w:p>
          <w:p w14:paraId="08AE5761" w14:textId="61004E5C" w:rsidR="00C027DA" w:rsidRPr="00247299" w:rsidRDefault="00C027DA" w:rsidP="00BD6982">
            <w:pPr>
              <w:pStyle w:val="Naslov5"/>
              <w:numPr>
                <w:ilvl w:val="0"/>
                <w:numId w:val="2"/>
              </w:numPr>
              <w:outlineLvl w:val="4"/>
            </w:pPr>
            <w:r w:rsidRPr="00247299">
              <w:t xml:space="preserve">180 g/l, brez vode, za vse druge proizvode, vključno z barvami, katerih </w:t>
            </w:r>
            <w:proofErr w:type="spellStart"/>
            <w:r w:rsidRPr="00247299">
              <w:t>razlivnost</w:t>
            </w:r>
            <w:proofErr w:type="spellEnd"/>
            <w:r w:rsidRPr="00247299">
              <w:t xml:space="preserve"> je manjša od 15m</w:t>
            </w:r>
            <w:r w:rsidRPr="00596294">
              <w:rPr>
                <w:vertAlign w:val="superscript"/>
              </w:rPr>
              <w:t>2</w:t>
            </w:r>
            <w:r w:rsidRPr="00247299">
              <w:t>/l, laki, barvami za les, tal</w:t>
            </w:r>
            <w:r>
              <w:t>nimi premazi in talnimi barvami;</w:t>
            </w:r>
          </w:p>
        </w:tc>
      </w:tr>
      <w:tr w:rsidR="00C027DA" w:rsidRPr="00247299" w14:paraId="45BC4219" w14:textId="77777777" w:rsidTr="00C027DA">
        <w:tc>
          <w:tcPr>
            <w:tcW w:w="8931" w:type="dxa"/>
          </w:tcPr>
          <w:p w14:paraId="46021FC8" w14:textId="00A28CB5" w:rsidR="00C027DA" w:rsidRPr="00247299" w:rsidRDefault="00C027DA" w:rsidP="0045566F">
            <w:pPr>
              <w:pStyle w:val="Naslov4"/>
              <w:numPr>
                <w:ilvl w:val="3"/>
                <w:numId w:val="3"/>
              </w:numPr>
              <w:tabs>
                <w:tab w:val="clear" w:pos="864"/>
                <w:tab w:val="num" w:pos="1148"/>
              </w:tabs>
              <w:ind w:left="1148"/>
              <w:jc w:val="both"/>
              <w:outlineLvl w:val="3"/>
            </w:pPr>
            <w:r w:rsidRPr="00247299">
              <w:t>materiali na osnovi lesa, pri katerih so emisije formaldehida višje od zahtev za emisijski razred E 1, kot jih opredeljujejo standardi SIST EN 300, SIST EN 312, SIST EN 6</w:t>
            </w:r>
            <w:r>
              <w:t>22, SIST EN 636, SIST EN 13986;</w:t>
            </w:r>
          </w:p>
        </w:tc>
      </w:tr>
      <w:tr w:rsidR="00C027DA" w:rsidRPr="00247299" w14:paraId="3BEC90D9" w14:textId="77777777" w:rsidTr="00C027DA">
        <w:tc>
          <w:tcPr>
            <w:tcW w:w="8931" w:type="dxa"/>
          </w:tcPr>
          <w:p w14:paraId="624083A2" w14:textId="69BFEE47" w:rsidR="00C027DA" w:rsidRPr="00247299" w:rsidRDefault="00C027DA" w:rsidP="0045566F">
            <w:pPr>
              <w:pStyle w:val="Naslov4"/>
              <w:numPr>
                <w:ilvl w:val="3"/>
                <w:numId w:val="3"/>
              </w:numPr>
              <w:tabs>
                <w:tab w:val="clear" w:pos="864"/>
                <w:tab w:val="num" w:pos="1148"/>
              </w:tabs>
              <w:ind w:left="1148"/>
              <w:jc w:val="both"/>
              <w:outlineLvl w:val="3"/>
            </w:pPr>
            <w:r>
              <w:t>Emisije</w:t>
            </w:r>
            <w:r w:rsidRPr="00247299">
              <w:t xml:space="preserve"> hlapnih organskih spojin, ki so v uporabljenih gradbenih proizvodih, ne smejo presegati vrednosti, določenih v evropskem standardu za določitev emisij SIST EN ISO 16000-9, SIST EN ISO 16000-10, SIST EN ISO 16000-11 ali v enakovrednem standardu. </w:t>
            </w:r>
          </w:p>
        </w:tc>
      </w:tr>
      <w:tr w:rsidR="00C027DA" w14:paraId="302D6B98" w14:textId="77777777" w:rsidTr="00C027DA">
        <w:trPr>
          <w:cantSplit/>
        </w:trPr>
        <w:tc>
          <w:tcPr>
            <w:tcW w:w="8931" w:type="dxa"/>
          </w:tcPr>
          <w:p w14:paraId="7D7D9618" w14:textId="02437B16" w:rsidR="00C027DA" w:rsidRDefault="00C027DA" w:rsidP="00AE01E4">
            <w:pPr>
              <w:pStyle w:val="Naslov2"/>
              <w:outlineLvl w:val="1"/>
            </w:pPr>
            <w:bookmarkStart w:id="15" w:name="_Toc438043006"/>
            <w:r>
              <w:t>Zvočno (akustično) ugodje</w:t>
            </w:r>
            <w:bookmarkEnd w:id="15"/>
          </w:p>
          <w:p w14:paraId="55F4040A" w14:textId="13BE4132" w:rsidR="00C027DA" w:rsidRDefault="00C027DA" w:rsidP="00610E2C">
            <w:pPr>
              <w:pStyle w:val="Naslov4"/>
              <w:numPr>
                <w:ilvl w:val="0"/>
                <w:numId w:val="0"/>
              </w:numPr>
              <w:ind w:left="1148"/>
              <w:jc w:val="both"/>
              <w:outlineLvl w:val="3"/>
            </w:pPr>
            <w:r>
              <w:t>Zvočno ugodje v prostorih stavb (predvsem vrtcev) dosežemo tako, da zagotovimo kakovostno zaznavanje govora in zvoka in zmanjšanje hrupa na nivo, ko le-ta ni več moteč. Zahteve za zagotavljanje primerne kakovosti zaznavanje govora dosežemo z analizami akustike v prostorih in vgradnjo primernih materialov oz. gradbenih izdelkov. Zahteve za primerno izoliranost pred hrupom dosežemo s tem, da izvedemo primerno zvočno zaščito pred hrupom iz okolja, sosednjih prostorov in sistemov v stavbah. Ker se pri energetski prenovi izvajajo tudi ukrepi, ki vplivajo na zvočno ugodje, je potrebno upoštevati naslednje zahteve:</w:t>
            </w:r>
          </w:p>
        </w:tc>
      </w:tr>
      <w:tr w:rsidR="00C027DA" w14:paraId="13B24A3F" w14:textId="77777777" w:rsidTr="00C027DA">
        <w:trPr>
          <w:cantSplit/>
        </w:trPr>
        <w:tc>
          <w:tcPr>
            <w:tcW w:w="8931" w:type="dxa"/>
          </w:tcPr>
          <w:p w14:paraId="59858500" w14:textId="6648244B" w:rsidR="00C027DA" w:rsidRDefault="00C027DA" w:rsidP="009D53FB">
            <w:pPr>
              <w:pStyle w:val="Naslov3"/>
              <w:tabs>
                <w:tab w:val="clear" w:pos="2422"/>
              </w:tabs>
              <w:ind w:left="743" w:hanging="567"/>
              <w:outlineLvl w:val="2"/>
            </w:pPr>
            <w:bookmarkStart w:id="16" w:name="_Toc438043007"/>
            <w:r>
              <w:lastRenderedPageBreak/>
              <w:t>Zaščita pred zunanjim hrupom</w:t>
            </w:r>
            <w:bookmarkEnd w:id="16"/>
            <w:r>
              <w:t xml:space="preserve"> </w:t>
            </w:r>
          </w:p>
          <w:p w14:paraId="64674614" w14:textId="7A894F25" w:rsidR="00C027DA" w:rsidRDefault="00C027DA" w:rsidP="00647314">
            <w:pPr>
              <w:pStyle w:val="Naslov4"/>
              <w:tabs>
                <w:tab w:val="clear" w:pos="864"/>
                <w:tab w:val="num" w:pos="1148"/>
              </w:tabs>
              <w:ind w:left="1148"/>
              <w:jc w:val="both"/>
              <w:outlineLvl w:val="3"/>
            </w:pPr>
            <w:r>
              <w:t xml:space="preserve">Zvočna izolacija zunanjih in notranjih ločilnih elementov mora biti dovolj velika, da hrup v varovanih prostorih (igralnicah, učilnica ipd.) v posameznih obdobjih dneva ne bo presegal mejnih ekvivalentnih ravni hrupa </w:t>
            </w:r>
            <w:proofErr w:type="spellStart"/>
            <w:r>
              <w:t>L</w:t>
            </w:r>
            <w:r w:rsidRPr="00D90207">
              <w:rPr>
                <w:vertAlign w:val="subscript"/>
              </w:rPr>
              <w:t>Aeq</w:t>
            </w:r>
            <w:proofErr w:type="spellEnd"/>
            <w:r>
              <w:t xml:space="preserve"> = 35 </w:t>
            </w:r>
            <w:proofErr w:type="spellStart"/>
            <w:r>
              <w:t>dB</w:t>
            </w:r>
            <w:proofErr w:type="spellEnd"/>
            <w:r>
              <w:t>. Če podatki o hrupu na mestu, kjer se stavba nahaja, niso na voljo, je treba pri izračunu zvočne izolacije zunanjih ločilnih elementov stavbe upoštevati splošne okoljske mejne ravni zunanjega hrupa iz preglednice 1.</w:t>
            </w:r>
          </w:p>
          <w:p w14:paraId="724C4895" w14:textId="73B1739C" w:rsidR="00C027DA" w:rsidRDefault="00C027DA" w:rsidP="0045566F">
            <w:r>
              <w:t xml:space="preserve">                   </w:t>
            </w:r>
            <w:r>
              <w:rPr>
                <w:noProof/>
                <w:lang w:eastAsia="sl-SI"/>
              </w:rPr>
              <w:drawing>
                <wp:inline distT="0" distB="0" distL="0" distR="0" wp14:anchorId="5CD055C6" wp14:editId="23522194">
                  <wp:extent cx="2243557" cy="1066800"/>
                  <wp:effectExtent l="0" t="0" r="4445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FC8FD3.tmp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797" cy="1104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C027DA" w14:paraId="4F8A9EFE" w14:textId="77777777" w:rsidTr="00C027DA">
        <w:trPr>
          <w:cantSplit/>
        </w:trPr>
        <w:tc>
          <w:tcPr>
            <w:tcW w:w="8931" w:type="dxa"/>
          </w:tcPr>
          <w:p w14:paraId="39D7108E" w14:textId="73FB7410" w:rsidR="00C027DA" w:rsidRDefault="00C027DA" w:rsidP="00647314">
            <w:pPr>
              <w:pStyle w:val="Naslov4"/>
              <w:tabs>
                <w:tab w:val="clear" w:pos="864"/>
                <w:tab w:val="num" w:pos="1148"/>
              </w:tabs>
              <w:ind w:left="1148"/>
              <w:jc w:val="both"/>
              <w:outlineLvl w:val="3"/>
            </w:pPr>
            <w:r>
              <w:t xml:space="preserve">Zvočna </w:t>
            </w:r>
            <w:proofErr w:type="spellStart"/>
            <w:r>
              <w:t>izolirnost</w:t>
            </w:r>
            <w:proofErr w:type="spellEnd"/>
            <w:r>
              <w:t>, izmerjena v laboratoriju (</w:t>
            </w:r>
            <w:proofErr w:type="spellStart"/>
            <w:r>
              <w:t>Rw</w:t>
            </w:r>
            <w:proofErr w:type="spellEnd"/>
            <w:r>
              <w:t xml:space="preserve">), oken, balkonskih vrat in panoramskih sten mora biti najmanj za 2 </w:t>
            </w:r>
            <w:proofErr w:type="spellStart"/>
            <w:r>
              <w:t>dB</w:t>
            </w:r>
            <w:proofErr w:type="spellEnd"/>
            <w:r>
              <w:t xml:space="preserve"> večja od vrednosti, ki jo morajo imeti okna, balkonska vrata in panoramske stene, vgrajene v stavbo (R'w).</w:t>
            </w:r>
          </w:p>
        </w:tc>
      </w:tr>
      <w:tr w:rsidR="00C027DA" w14:paraId="675E4393" w14:textId="77777777" w:rsidTr="00C027DA">
        <w:trPr>
          <w:cantSplit/>
        </w:trPr>
        <w:tc>
          <w:tcPr>
            <w:tcW w:w="8931" w:type="dxa"/>
          </w:tcPr>
          <w:p w14:paraId="140255CF" w14:textId="77777777" w:rsidR="00C027DA" w:rsidRDefault="00C027DA" w:rsidP="00647314">
            <w:pPr>
              <w:pStyle w:val="Naslov4"/>
              <w:tabs>
                <w:tab w:val="clear" w:pos="864"/>
                <w:tab w:val="num" w:pos="1148"/>
              </w:tabs>
              <w:ind w:left="1148"/>
              <w:jc w:val="both"/>
              <w:outlineLvl w:val="3"/>
            </w:pPr>
            <w:r>
              <w:t xml:space="preserve">Za doseganje zvočne </w:t>
            </w:r>
            <w:proofErr w:type="spellStart"/>
            <w:r>
              <w:t>izolirnosti</w:t>
            </w:r>
            <w:proofErr w:type="spellEnd"/>
            <w:r>
              <w:t xml:space="preserve"> okna najmanj 30 </w:t>
            </w:r>
            <w:proofErr w:type="spellStart"/>
            <w:r>
              <w:t>dB</w:t>
            </w:r>
            <w:proofErr w:type="spellEnd"/>
            <w:r>
              <w:t xml:space="preserve"> morajo biti pripire tesnjene najmanj z enim </w:t>
            </w:r>
            <w:proofErr w:type="spellStart"/>
            <w:r>
              <w:t>trajnoelastičnim</w:t>
            </w:r>
            <w:proofErr w:type="spellEnd"/>
            <w:r>
              <w:t xml:space="preserve"> tesnilom v eni ravnini po celotni dolžini pripir. Pri tem je pomembno poudariti, da je pri uporabi enega tesnila v eni ravnini pri vezanih in škatlastih oknih treba </w:t>
            </w:r>
            <w:proofErr w:type="spellStart"/>
            <w:r>
              <w:t>trajnoelastično</w:t>
            </w:r>
            <w:proofErr w:type="spellEnd"/>
            <w:r>
              <w:t xml:space="preserve"> tesnilo namestiti na zunanjo pripiro. Za doseganje zvočne </w:t>
            </w:r>
            <w:proofErr w:type="spellStart"/>
            <w:r>
              <w:t>izolirnosti</w:t>
            </w:r>
            <w:proofErr w:type="spellEnd"/>
            <w:r>
              <w:t xml:space="preserve"> okna prek 35 </w:t>
            </w:r>
            <w:proofErr w:type="spellStart"/>
            <w:r>
              <w:t>dB</w:t>
            </w:r>
            <w:proofErr w:type="spellEnd"/>
            <w:r>
              <w:t xml:space="preserve"> je treba na pripire namestiti najmanj dve tesnili v dveh ravninah po celotni dolžini pripir.</w:t>
            </w:r>
          </w:p>
        </w:tc>
      </w:tr>
      <w:tr w:rsidR="00C027DA" w14:paraId="310108F1" w14:textId="77777777" w:rsidTr="00C027DA">
        <w:trPr>
          <w:cantSplit/>
        </w:trPr>
        <w:tc>
          <w:tcPr>
            <w:tcW w:w="8931" w:type="dxa"/>
          </w:tcPr>
          <w:p w14:paraId="2653516B" w14:textId="77777777" w:rsidR="00C027DA" w:rsidRDefault="00C027DA" w:rsidP="00647314">
            <w:pPr>
              <w:pStyle w:val="Naslov4"/>
              <w:tabs>
                <w:tab w:val="clear" w:pos="864"/>
                <w:tab w:val="num" w:pos="1148"/>
              </w:tabs>
              <w:ind w:left="1148"/>
              <w:jc w:val="both"/>
              <w:outlineLvl w:val="3"/>
            </w:pPr>
            <w:r>
              <w:t xml:space="preserve">Zagotoviti je treba tudi ustrezno tesnjenje priključka med okenskim okvirjem in gradbeno konstrukcijo. Stik med okenskim okvirjem in gradbeno konstrukcijo mora biti izveden tako, da ne vpliva na zvočno </w:t>
            </w:r>
            <w:proofErr w:type="spellStart"/>
            <w:r>
              <w:t>izolirnost</w:t>
            </w:r>
            <w:proofErr w:type="spellEnd"/>
            <w:r>
              <w:t xml:space="preserve"> okna. Značilne različice priključkov za različne razredne zvočne </w:t>
            </w:r>
            <w:proofErr w:type="spellStart"/>
            <w:r>
              <w:t>izolirnosti</w:t>
            </w:r>
            <w:proofErr w:type="spellEnd"/>
            <w:r>
              <w:t xml:space="preserve"> oken so prikazane v smernicah VDI 2719. </w:t>
            </w:r>
          </w:p>
        </w:tc>
      </w:tr>
      <w:tr w:rsidR="00C027DA" w14:paraId="3EB1E2BB" w14:textId="77777777" w:rsidTr="00C027DA">
        <w:trPr>
          <w:cantSplit/>
        </w:trPr>
        <w:tc>
          <w:tcPr>
            <w:tcW w:w="8931" w:type="dxa"/>
          </w:tcPr>
          <w:p w14:paraId="0FC0D74D" w14:textId="3711A0CC" w:rsidR="00C027DA" w:rsidRDefault="00C027DA" w:rsidP="000758DC">
            <w:pPr>
              <w:pStyle w:val="Naslov4"/>
              <w:tabs>
                <w:tab w:val="clear" w:pos="864"/>
                <w:tab w:val="num" w:pos="1148"/>
              </w:tabs>
              <w:ind w:left="1148"/>
              <w:jc w:val="both"/>
              <w:outlineLvl w:val="3"/>
            </w:pPr>
            <w:r>
              <w:t xml:space="preserve">V kolikor se v fasadno steno vgradi prezračevalnike, ki omogočajo prezračevanje prostora pri zaprtih oknih in niso sestavni del okna, je treba uporabiti zvočno dušene prezračevalnike, v katerih se zvok na poti skozi odprtine prezračevalnika absorbira v </w:t>
            </w:r>
            <w:proofErr w:type="spellStart"/>
            <w:r>
              <w:t>zvočnoabsorpcijskem</w:t>
            </w:r>
            <w:proofErr w:type="spellEnd"/>
            <w:r>
              <w:t xml:space="preserve"> materialu (npr. v mineralni volni, prekriti s steklenim </w:t>
            </w:r>
            <w:proofErr w:type="spellStart"/>
            <w:r>
              <w:t>voalom</w:t>
            </w:r>
            <w:proofErr w:type="spellEnd"/>
            <w:r>
              <w:t>, ipd.).</w:t>
            </w:r>
          </w:p>
        </w:tc>
      </w:tr>
      <w:tr w:rsidR="00C027DA" w14:paraId="3BB64049" w14:textId="77777777" w:rsidTr="00C027DA">
        <w:trPr>
          <w:cantSplit/>
        </w:trPr>
        <w:tc>
          <w:tcPr>
            <w:tcW w:w="8931" w:type="dxa"/>
          </w:tcPr>
          <w:p w14:paraId="4953EF5B" w14:textId="77777777" w:rsidR="00C027DA" w:rsidRDefault="00C027DA" w:rsidP="00647314">
            <w:pPr>
              <w:pStyle w:val="Naslov4"/>
              <w:tabs>
                <w:tab w:val="clear" w:pos="864"/>
                <w:tab w:val="num" w:pos="1148"/>
              </w:tabs>
              <w:ind w:left="1148"/>
              <w:jc w:val="both"/>
              <w:outlineLvl w:val="3"/>
            </w:pPr>
            <w:r>
              <w:t>Pri vgradnji prezračevalnika je treba preprečiti nekontrolirano prehajanje zvoka prek stikov med prezračevalniki in okenskimi elementi ter med prezračevalnikom in gradbeno konstrukcijo.</w:t>
            </w:r>
          </w:p>
        </w:tc>
      </w:tr>
      <w:tr w:rsidR="00C027DA" w14:paraId="1F64E057" w14:textId="77777777" w:rsidTr="00C027DA">
        <w:trPr>
          <w:cantSplit/>
        </w:trPr>
        <w:tc>
          <w:tcPr>
            <w:tcW w:w="8931" w:type="dxa"/>
          </w:tcPr>
          <w:p w14:paraId="59CCF30E" w14:textId="24E0AFC1" w:rsidR="00C027DA" w:rsidRDefault="00C027DA" w:rsidP="000C62FD">
            <w:pPr>
              <w:pStyle w:val="Naslov3"/>
              <w:tabs>
                <w:tab w:val="clear" w:pos="2422"/>
              </w:tabs>
              <w:ind w:left="743" w:hanging="567"/>
              <w:outlineLvl w:val="2"/>
            </w:pPr>
            <w:bookmarkStart w:id="17" w:name="_Toc438043008"/>
            <w:r>
              <w:t>Zaščita pred hrupom v zraku (notranje ločilne konstrukcije)</w:t>
            </w:r>
            <w:bookmarkEnd w:id="17"/>
          </w:p>
          <w:p w14:paraId="26954551" w14:textId="3C27C63C" w:rsidR="00C027DA" w:rsidRDefault="00C027DA" w:rsidP="00610E2C">
            <w:pPr>
              <w:pStyle w:val="Naslov4"/>
              <w:numPr>
                <w:ilvl w:val="0"/>
                <w:numId w:val="0"/>
              </w:numPr>
              <w:ind w:left="1148"/>
              <w:jc w:val="both"/>
              <w:outlineLvl w:val="3"/>
            </w:pPr>
            <w:r>
              <w:t>Zahteve, navedene v nadaljevanju poglavja za zaščito oz. izolacijo notranjih ločilnih konstrukcij pred hrupom v zraku, je potrebno upoštevati v primeru vzdrževalnih del na notranjih konstrukcijah (nosilne in predelne stene, medetažne konstrukcije itd.).</w:t>
            </w:r>
          </w:p>
        </w:tc>
      </w:tr>
      <w:tr w:rsidR="00C027DA" w14:paraId="37EC37BD" w14:textId="77777777" w:rsidTr="00C027DA">
        <w:trPr>
          <w:cantSplit/>
        </w:trPr>
        <w:tc>
          <w:tcPr>
            <w:tcW w:w="8931" w:type="dxa"/>
          </w:tcPr>
          <w:p w14:paraId="7BFF240C" w14:textId="68D6D70A" w:rsidR="00C027DA" w:rsidRDefault="00C027DA" w:rsidP="000C62FD">
            <w:pPr>
              <w:pStyle w:val="Naslov4"/>
              <w:tabs>
                <w:tab w:val="clear" w:pos="864"/>
                <w:tab w:val="num" w:pos="1148"/>
              </w:tabs>
              <w:ind w:left="1148"/>
              <w:jc w:val="both"/>
              <w:outlineLvl w:val="3"/>
            </w:pPr>
            <w:r>
              <w:lastRenderedPageBreak/>
              <w:t>Mejne vrednosti izpostavljenosti in konične ravni zvočnih tlakov pri 8-urnem delavniku zaposlenih so:</w:t>
            </w:r>
            <w:r w:rsidRPr="006D1103">
              <w:t xml:space="preserve"> ločeno za L</w:t>
            </w:r>
            <w:r>
              <w:t>(</w:t>
            </w:r>
            <w:r w:rsidRPr="006D1103">
              <w:t>EX,</w:t>
            </w:r>
            <w:r>
              <w:t xml:space="preserve"> </w:t>
            </w:r>
            <w:r w:rsidRPr="006D1103">
              <w:t>8h) = 8</w:t>
            </w:r>
            <w:r>
              <w:t xml:space="preserve">7 </w:t>
            </w:r>
            <w:proofErr w:type="spellStart"/>
            <w:r>
              <w:t>dB</w:t>
            </w:r>
            <w:proofErr w:type="spellEnd"/>
            <w:r>
              <w:t>(A) in p(</w:t>
            </w:r>
            <w:proofErr w:type="spellStart"/>
            <w:r>
              <w:t>peak</w:t>
            </w:r>
            <w:proofErr w:type="spellEnd"/>
            <w:r>
              <w:t>) = 200 Pa (140 </w:t>
            </w:r>
            <w:proofErr w:type="spellStart"/>
            <w:r w:rsidRPr="006D1103">
              <w:t>dB</w:t>
            </w:r>
            <w:proofErr w:type="spellEnd"/>
            <w:r w:rsidRPr="006D1103">
              <w:t>(C) g</w:t>
            </w:r>
            <w:r>
              <w:t>lede na referenčni tlak 20 </w:t>
            </w:r>
            <w:proofErr w:type="spellStart"/>
            <w:r>
              <w:t>μPa</w:t>
            </w:r>
            <w:proofErr w:type="spellEnd"/>
            <w:r>
              <w:t>).</w:t>
            </w:r>
          </w:p>
        </w:tc>
      </w:tr>
      <w:tr w:rsidR="00C027DA" w14:paraId="1E8F3ADD" w14:textId="77777777" w:rsidTr="00C027DA">
        <w:trPr>
          <w:cantSplit/>
        </w:trPr>
        <w:tc>
          <w:tcPr>
            <w:tcW w:w="8931" w:type="dxa"/>
          </w:tcPr>
          <w:p w14:paraId="7C23270C" w14:textId="005C8547" w:rsidR="00C027DA" w:rsidRDefault="00C027DA" w:rsidP="00647314">
            <w:pPr>
              <w:pStyle w:val="Naslov4"/>
              <w:tabs>
                <w:tab w:val="clear" w:pos="864"/>
                <w:tab w:val="num" w:pos="1148"/>
              </w:tabs>
              <w:ind w:left="1148"/>
              <w:jc w:val="both"/>
              <w:outlineLvl w:val="3"/>
            </w:pPr>
            <w:proofErr w:type="spellStart"/>
            <w:r w:rsidRPr="00CD3206">
              <w:lastRenderedPageBreak/>
              <w:t>Izolirnost</w:t>
            </w:r>
            <w:proofErr w:type="spellEnd"/>
            <w:r w:rsidRPr="00CD3206">
              <w:t xml:space="preserve"> pred zvokom v zraku in maksimalne ravni zvočnega tlaka udarnega hrupa za posamezne notranje ločilne konstrukcije </w:t>
            </w:r>
            <w:r>
              <w:t xml:space="preserve">– </w:t>
            </w:r>
            <w:r w:rsidRPr="00CD3206">
              <w:t>glede na namembnost prostorov, ki jih te konstrukcije ločijo</w:t>
            </w:r>
            <w:r>
              <w:t xml:space="preserve"> –</w:t>
            </w:r>
            <w:r w:rsidRPr="00CD3206">
              <w:t xml:space="preserve"> morajo dosegati vsaj minimalne vrednosti iz </w:t>
            </w:r>
            <w:r>
              <w:t>spodnje preglednice</w:t>
            </w:r>
            <w:r w:rsidRPr="00CD3206">
              <w:t>. Te vrednosti se nanašajo na sklop notranjih ločilnih elementov, ki tvorijo ločilne konstrukcije.</w:t>
            </w:r>
            <w:r w:rsidRPr="00652BF2">
              <w:t xml:space="preserve"> </w:t>
            </w:r>
            <w:r>
              <w:t>Pod učilnice</w:t>
            </w:r>
            <w:r w:rsidRPr="00652BF2">
              <w:t xml:space="preserve"> sodijo tudi predavalnice, igralnice in podobni prostori, kjer poteka</w:t>
            </w:r>
            <w:r>
              <w:t>ta vzgoja in</w:t>
            </w:r>
            <w:r w:rsidRPr="00652BF2">
              <w:t xml:space="preserve"> izobraževanje.</w:t>
            </w:r>
          </w:p>
          <w:p w14:paraId="6B9DEBF2" w14:textId="77777777" w:rsidR="00C027DA" w:rsidRPr="00CB0793" w:rsidRDefault="00C027DA" w:rsidP="00AE01E4"/>
          <w:tbl>
            <w:tblPr>
              <w:tblStyle w:val="TableNormal"/>
              <w:tblW w:w="5518" w:type="dxa"/>
              <w:tblInd w:w="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8"/>
              <w:gridCol w:w="3929"/>
              <w:gridCol w:w="594"/>
              <w:gridCol w:w="567"/>
            </w:tblGrid>
            <w:tr w:rsidR="00C027DA" w14:paraId="2FCA5EF5" w14:textId="77777777" w:rsidTr="00D57301">
              <w:trPr>
                <w:cantSplit/>
              </w:trPr>
              <w:tc>
                <w:tcPr>
                  <w:tcW w:w="428" w:type="dxa"/>
                  <w:shd w:val="clear" w:color="auto" w:fill="D9D9D9" w:themeFill="background1" w:themeFillShade="D9"/>
                  <w:vAlign w:val="center"/>
                </w:tcPr>
                <w:p w14:paraId="24719508" w14:textId="77777777" w:rsidR="00C027DA" w:rsidRPr="00AA5827" w:rsidRDefault="00C027DA" w:rsidP="00AE01E4">
                  <w:pPr>
                    <w:spacing w:before="120" w:line="240" w:lineRule="auto"/>
                    <w:jc w:val="center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proofErr w:type="spellStart"/>
                  <w:r w:rsidRPr="00AA5827">
                    <w:rPr>
                      <w:rFonts w:eastAsia="Times New Roman" w:cs="Times New Roman"/>
                      <w:sz w:val="14"/>
                      <w:lang w:val="sl-SI"/>
                    </w:rPr>
                    <w:t>Zap</w:t>
                  </w:r>
                  <w:proofErr w:type="spellEnd"/>
                  <w:r w:rsidRPr="00AA5827">
                    <w:rPr>
                      <w:rFonts w:eastAsia="Times New Roman" w:cs="Times New Roman"/>
                      <w:sz w:val="14"/>
                      <w:lang w:val="sl-SI"/>
                    </w:rPr>
                    <w:t>. št.</w:t>
                  </w:r>
                </w:p>
              </w:tc>
              <w:tc>
                <w:tcPr>
                  <w:tcW w:w="3929" w:type="dxa"/>
                  <w:shd w:val="clear" w:color="auto" w:fill="D9D9D9" w:themeFill="background1" w:themeFillShade="D9"/>
                  <w:vAlign w:val="center"/>
                </w:tcPr>
                <w:p w14:paraId="346F1FF6" w14:textId="77777777" w:rsidR="00C027DA" w:rsidRPr="00AA5827" w:rsidRDefault="00C027DA" w:rsidP="00AE01E4">
                  <w:pPr>
                    <w:spacing w:before="120" w:line="240" w:lineRule="auto"/>
                    <w:jc w:val="left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A5827">
                    <w:rPr>
                      <w:rFonts w:eastAsia="Times New Roman" w:cs="Times New Roman"/>
                      <w:sz w:val="14"/>
                      <w:lang w:val="sl-SI"/>
                    </w:rPr>
                    <w:t>Funkcija ločilne konstrukcije</w:t>
                  </w:r>
                </w:p>
              </w:tc>
              <w:tc>
                <w:tcPr>
                  <w:tcW w:w="1161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2629E1DB" w14:textId="77777777" w:rsidR="00C027DA" w:rsidRPr="00AA5827" w:rsidRDefault="00C027DA" w:rsidP="00AE01E4">
                  <w:pPr>
                    <w:spacing w:before="120" w:line="240" w:lineRule="auto"/>
                    <w:jc w:val="center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A5827">
                    <w:rPr>
                      <w:rFonts w:eastAsia="Times New Roman" w:cs="Times New Roman"/>
                      <w:sz w:val="14"/>
                      <w:lang w:val="sl-SI"/>
                    </w:rPr>
                    <w:t>Izolacija (</w:t>
                  </w:r>
                  <w:proofErr w:type="spellStart"/>
                  <w:r w:rsidRPr="00AA5827">
                    <w:rPr>
                      <w:rFonts w:eastAsia="Times New Roman" w:cs="Times New Roman"/>
                      <w:sz w:val="14"/>
                      <w:lang w:val="sl-SI"/>
                    </w:rPr>
                    <w:t>dB</w:t>
                  </w:r>
                  <w:proofErr w:type="spellEnd"/>
                  <w:r w:rsidRPr="00AA5827">
                    <w:rPr>
                      <w:rFonts w:eastAsia="Times New Roman" w:cs="Times New Roman"/>
                      <w:sz w:val="14"/>
                      <w:lang w:val="sl-SI"/>
                    </w:rPr>
                    <w:t>)</w:t>
                  </w:r>
                </w:p>
              </w:tc>
            </w:tr>
            <w:tr w:rsidR="00C027DA" w14:paraId="7B20616F" w14:textId="77777777" w:rsidTr="00D57301">
              <w:trPr>
                <w:cantSplit/>
              </w:trPr>
              <w:tc>
                <w:tcPr>
                  <w:tcW w:w="428" w:type="dxa"/>
                </w:tcPr>
                <w:p w14:paraId="01A9B307" w14:textId="77777777" w:rsidR="00C027DA" w:rsidRPr="00AA5827" w:rsidRDefault="00C027DA" w:rsidP="00AE01E4">
                  <w:pPr>
                    <w:jc w:val="left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A5827">
                    <w:rPr>
                      <w:rFonts w:eastAsia="Times New Roman" w:cs="Times New Roman"/>
                      <w:sz w:val="14"/>
                      <w:lang w:val="sl-SI"/>
                    </w:rPr>
                    <w:t>9.1</w:t>
                  </w:r>
                </w:p>
              </w:tc>
              <w:tc>
                <w:tcPr>
                  <w:tcW w:w="3929" w:type="dxa"/>
                </w:tcPr>
                <w:p w14:paraId="6645B4BC" w14:textId="77777777" w:rsidR="00C027DA" w:rsidRPr="00AA5827" w:rsidRDefault="00C027DA" w:rsidP="00AE01E4">
                  <w:pPr>
                    <w:spacing w:after="0"/>
                    <w:jc w:val="left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A5827">
                    <w:rPr>
                      <w:rFonts w:eastAsia="Times New Roman" w:cs="Times New Roman"/>
                      <w:sz w:val="14"/>
                      <w:lang w:val="sl-SI"/>
                    </w:rPr>
                    <w:t>Stena med učilnicama, stena med učilnico in kabinetom, stena med učilnico in prostorom za druge namene</w:t>
                  </w:r>
                </w:p>
              </w:tc>
              <w:tc>
                <w:tcPr>
                  <w:tcW w:w="594" w:type="dxa"/>
                  <w:vAlign w:val="center"/>
                </w:tcPr>
                <w:p w14:paraId="1B337C0C" w14:textId="77777777" w:rsidR="00C027DA" w:rsidRPr="00AA5827" w:rsidRDefault="00C027DA" w:rsidP="00AE01E4">
                  <w:pPr>
                    <w:spacing w:after="0"/>
                    <w:jc w:val="center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A5827">
                    <w:rPr>
                      <w:rFonts w:eastAsia="Times New Roman" w:cs="Times New Roman"/>
                      <w:sz w:val="14"/>
                      <w:lang w:val="sl-SI"/>
                    </w:rPr>
                    <w:t>R'</w:t>
                  </w:r>
                  <w:r w:rsidRPr="00652BF2">
                    <w:rPr>
                      <w:rFonts w:eastAsia="Times New Roman" w:cs="Times New Roman"/>
                      <w:sz w:val="14"/>
                      <w:vertAlign w:val="subscript"/>
                      <w:lang w:val="sl-SI"/>
                    </w:rPr>
                    <w:t>w</w:t>
                  </w:r>
                </w:p>
              </w:tc>
              <w:tc>
                <w:tcPr>
                  <w:tcW w:w="567" w:type="dxa"/>
                  <w:vAlign w:val="center"/>
                </w:tcPr>
                <w:p w14:paraId="212A9EF2" w14:textId="77777777" w:rsidR="00C027DA" w:rsidRPr="00AA5827" w:rsidRDefault="00C027DA" w:rsidP="00AE01E4">
                  <w:pPr>
                    <w:spacing w:after="0"/>
                    <w:jc w:val="center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A5827">
                    <w:rPr>
                      <w:rFonts w:eastAsia="Times New Roman" w:cs="Times New Roman"/>
                      <w:sz w:val="14"/>
                      <w:lang w:val="sl-SI"/>
                    </w:rPr>
                    <w:t>52</w:t>
                  </w:r>
                </w:p>
              </w:tc>
            </w:tr>
            <w:tr w:rsidR="00C027DA" w14:paraId="4271F788" w14:textId="77777777" w:rsidTr="00D57301">
              <w:trPr>
                <w:cantSplit/>
              </w:trPr>
              <w:tc>
                <w:tcPr>
                  <w:tcW w:w="428" w:type="dxa"/>
                </w:tcPr>
                <w:p w14:paraId="2446D005" w14:textId="77777777" w:rsidR="00C027DA" w:rsidRPr="00AA5827" w:rsidRDefault="00C027DA" w:rsidP="00AE01E4">
                  <w:pPr>
                    <w:jc w:val="left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A5827">
                    <w:rPr>
                      <w:rFonts w:eastAsia="Times New Roman" w:cs="Times New Roman"/>
                      <w:sz w:val="14"/>
                      <w:lang w:val="sl-SI"/>
                    </w:rPr>
                    <w:t>9.2</w:t>
                  </w:r>
                </w:p>
              </w:tc>
              <w:tc>
                <w:tcPr>
                  <w:tcW w:w="3929" w:type="dxa"/>
                </w:tcPr>
                <w:p w14:paraId="4BA70A7C" w14:textId="77777777" w:rsidR="00C027DA" w:rsidRPr="00AA5827" w:rsidRDefault="00C027DA" w:rsidP="00AE01E4">
                  <w:pPr>
                    <w:spacing w:after="0"/>
                    <w:jc w:val="left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A5827">
                    <w:rPr>
                      <w:rFonts w:eastAsia="Times New Roman" w:cs="Times New Roman"/>
                      <w:sz w:val="14"/>
                      <w:lang w:val="sl-SI"/>
                    </w:rPr>
                    <w:t>Stena med kabinetoma, stena med laboratorijema</w:t>
                  </w:r>
                </w:p>
              </w:tc>
              <w:tc>
                <w:tcPr>
                  <w:tcW w:w="594" w:type="dxa"/>
                  <w:vAlign w:val="center"/>
                </w:tcPr>
                <w:p w14:paraId="624A1980" w14:textId="77777777" w:rsidR="00C027DA" w:rsidRPr="00AA5827" w:rsidRDefault="00C027DA" w:rsidP="00AE01E4">
                  <w:pPr>
                    <w:spacing w:after="0"/>
                    <w:jc w:val="center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A5827">
                    <w:rPr>
                      <w:rFonts w:eastAsia="Times New Roman" w:cs="Times New Roman"/>
                      <w:sz w:val="14"/>
                      <w:lang w:val="sl-SI"/>
                    </w:rPr>
                    <w:t>R'</w:t>
                  </w:r>
                  <w:r w:rsidRPr="00652BF2">
                    <w:rPr>
                      <w:rFonts w:eastAsia="Times New Roman" w:cs="Times New Roman"/>
                      <w:sz w:val="14"/>
                      <w:vertAlign w:val="subscript"/>
                      <w:lang w:val="sl-SI"/>
                    </w:rPr>
                    <w:t>w</w:t>
                  </w:r>
                </w:p>
              </w:tc>
              <w:tc>
                <w:tcPr>
                  <w:tcW w:w="567" w:type="dxa"/>
                  <w:vAlign w:val="center"/>
                </w:tcPr>
                <w:p w14:paraId="4FC13743" w14:textId="77777777" w:rsidR="00C027DA" w:rsidRPr="00AA5827" w:rsidRDefault="00C027DA" w:rsidP="00AE01E4">
                  <w:pPr>
                    <w:spacing w:after="0"/>
                    <w:jc w:val="center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A5827">
                    <w:rPr>
                      <w:rFonts w:eastAsia="Times New Roman" w:cs="Times New Roman"/>
                      <w:sz w:val="14"/>
                      <w:lang w:val="sl-SI"/>
                    </w:rPr>
                    <w:t>48</w:t>
                  </w:r>
                </w:p>
              </w:tc>
            </w:tr>
            <w:tr w:rsidR="00C027DA" w14:paraId="49C72B0E" w14:textId="77777777" w:rsidTr="00D57301">
              <w:trPr>
                <w:cantSplit/>
              </w:trPr>
              <w:tc>
                <w:tcPr>
                  <w:tcW w:w="428" w:type="dxa"/>
                </w:tcPr>
                <w:p w14:paraId="2931EF5B" w14:textId="77777777" w:rsidR="00C027DA" w:rsidRPr="00AA5827" w:rsidRDefault="00C027DA" w:rsidP="00AE01E4">
                  <w:pPr>
                    <w:jc w:val="left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A5827">
                    <w:rPr>
                      <w:rFonts w:eastAsia="Times New Roman" w:cs="Times New Roman"/>
                      <w:sz w:val="14"/>
                      <w:lang w:val="sl-SI"/>
                    </w:rPr>
                    <w:t>9.3</w:t>
                  </w:r>
                </w:p>
              </w:tc>
              <w:tc>
                <w:tcPr>
                  <w:tcW w:w="3929" w:type="dxa"/>
                </w:tcPr>
                <w:p w14:paraId="7BB82C74" w14:textId="77777777" w:rsidR="00C027DA" w:rsidRPr="00AA5827" w:rsidRDefault="00C027DA" w:rsidP="00AE01E4">
                  <w:pPr>
                    <w:spacing w:after="0"/>
                    <w:jc w:val="left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A5827">
                    <w:rPr>
                      <w:rFonts w:eastAsia="Times New Roman" w:cs="Times New Roman"/>
                      <w:sz w:val="14"/>
                      <w:lang w:val="sl-SI"/>
                    </w:rPr>
                    <w:t>Stena med učilnico in delom stavbe druge namembnosti ali različnih uporabnikov</w:t>
                  </w:r>
                </w:p>
              </w:tc>
              <w:tc>
                <w:tcPr>
                  <w:tcW w:w="594" w:type="dxa"/>
                  <w:vAlign w:val="center"/>
                </w:tcPr>
                <w:p w14:paraId="638E5965" w14:textId="77777777" w:rsidR="00C027DA" w:rsidRPr="00AA5827" w:rsidRDefault="00C027DA" w:rsidP="00AE01E4">
                  <w:pPr>
                    <w:spacing w:after="0"/>
                    <w:jc w:val="center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A5827">
                    <w:rPr>
                      <w:rFonts w:eastAsia="Times New Roman" w:cs="Times New Roman"/>
                      <w:sz w:val="14"/>
                      <w:lang w:val="sl-SI"/>
                    </w:rPr>
                    <w:t>R'</w:t>
                  </w:r>
                  <w:r w:rsidRPr="00652BF2">
                    <w:rPr>
                      <w:rFonts w:eastAsia="Times New Roman" w:cs="Times New Roman"/>
                      <w:sz w:val="14"/>
                      <w:vertAlign w:val="subscript"/>
                      <w:lang w:val="sl-SI"/>
                    </w:rPr>
                    <w:t>w</w:t>
                  </w:r>
                </w:p>
              </w:tc>
              <w:tc>
                <w:tcPr>
                  <w:tcW w:w="567" w:type="dxa"/>
                  <w:vAlign w:val="center"/>
                </w:tcPr>
                <w:p w14:paraId="67087040" w14:textId="77777777" w:rsidR="00C027DA" w:rsidRPr="00AA5827" w:rsidRDefault="00C027DA" w:rsidP="00AE01E4">
                  <w:pPr>
                    <w:spacing w:after="0"/>
                    <w:jc w:val="center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A5827">
                    <w:rPr>
                      <w:rFonts w:eastAsia="Times New Roman" w:cs="Times New Roman"/>
                      <w:sz w:val="14"/>
                      <w:lang w:val="sl-SI"/>
                    </w:rPr>
                    <w:t>57</w:t>
                  </w:r>
                </w:p>
              </w:tc>
            </w:tr>
            <w:tr w:rsidR="00C027DA" w14:paraId="355211A3" w14:textId="77777777" w:rsidTr="00D57301">
              <w:trPr>
                <w:cantSplit/>
              </w:trPr>
              <w:tc>
                <w:tcPr>
                  <w:tcW w:w="428" w:type="dxa"/>
                </w:tcPr>
                <w:p w14:paraId="78CB8FD3" w14:textId="77777777" w:rsidR="00C027DA" w:rsidRPr="00AA5827" w:rsidRDefault="00C027DA" w:rsidP="00AE01E4">
                  <w:pPr>
                    <w:jc w:val="left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A5827">
                    <w:rPr>
                      <w:rFonts w:eastAsia="Times New Roman" w:cs="Times New Roman"/>
                      <w:sz w:val="14"/>
                      <w:lang w:val="sl-SI"/>
                    </w:rPr>
                    <w:t>9.4</w:t>
                  </w:r>
                </w:p>
              </w:tc>
              <w:tc>
                <w:tcPr>
                  <w:tcW w:w="3929" w:type="dxa"/>
                </w:tcPr>
                <w:p w14:paraId="34598664" w14:textId="1C16C8E8" w:rsidR="00C027DA" w:rsidRPr="00AA5827" w:rsidRDefault="00C027DA" w:rsidP="000C62FD">
                  <w:pPr>
                    <w:spacing w:after="0"/>
                    <w:jc w:val="left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A5827">
                    <w:rPr>
                      <w:rFonts w:eastAsia="Times New Roman" w:cs="Times New Roman"/>
                      <w:sz w:val="14"/>
                      <w:lang w:val="sl-SI"/>
                    </w:rPr>
                    <w:t>St</w:t>
                  </w:r>
                  <w:r>
                    <w:rPr>
                      <w:rFonts w:eastAsia="Times New Roman" w:cs="Times New Roman"/>
                      <w:sz w:val="14"/>
                      <w:lang w:val="sl-SI"/>
                    </w:rPr>
                    <w:t>ena med hrupno učilnico in učil</w:t>
                  </w:r>
                  <w:r w:rsidRPr="00AA5827">
                    <w:rPr>
                      <w:rFonts w:eastAsia="Times New Roman" w:cs="Times New Roman"/>
                      <w:sz w:val="14"/>
                      <w:lang w:val="sl-SI"/>
                    </w:rPr>
                    <w:t>n</w:t>
                  </w:r>
                  <w:r>
                    <w:rPr>
                      <w:rFonts w:eastAsia="Times New Roman" w:cs="Times New Roman"/>
                      <w:sz w:val="14"/>
                      <w:lang w:val="sl-SI"/>
                    </w:rPr>
                    <w:t>ico, delom stavbe druge namemb</w:t>
                  </w:r>
                  <w:r w:rsidRPr="00AA5827">
                    <w:rPr>
                      <w:rFonts w:eastAsia="Times New Roman" w:cs="Times New Roman"/>
                      <w:sz w:val="14"/>
                      <w:lang w:val="sl-SI"/>
                    </w:rPr>
                    <w:t>nosti ali različnih uporabnikov</w:t>
                  </w:r>
                </w:p>
              </w:tc>
              <w:tc>
                <w:tcPr>
                  <w:tcW w:w="594" w:type="dxa"/>
                  <w:vAlign w:val="center"/>
                </w:tcPr>
                <w:p w14:paraId="6985842A" w14:textId="77777777" w:rsidR="00C027DA" w:rsidRPr="00AA5827" w:rsidRDefault="00C027DA" w:rsidP="00AE01E4">
                  <w:pPr>
                    <w:spacing w:after="0"/>
                    <w:jc w:val="center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A5827">
                    <w:rPr>
                      <w:rFonts w:eastAsia="Times New Roman" w:cs="Times New Roman"/>
                      <w:sz w:val="14"/>
                      <w:lang w:val="sl-SI"/>
                    </w:rPr>
                    <w:t>R'</w:t>
                  </w:r>
                  <w:r w:rsidRPr="00652BF2">
                    <w:rPr>
                      <w:rFonts w:eastAsia="Times New Roman" w:cs="Times New Roman"/>
                      <w:sz w:val="14"/>
                      <w:vertAlign w:val="subscript"/>
                      <w:lang w:val="sl-SI"/>
                    </w:rPr>
                    <w:t>w</w:t>
                  </w:r>
                </w:p>
              </w:tc>
              <w:tc>
                <w:tcPr>
                  <w:tcW w:w="567" w:type="dxa"/>
                  <w:vAlign w:val="center"/>
                </w:tcPr>
                <w:p w14:paraId="422C374B" w14:textId="77777777" w:rsidR="00C027DA" w:rsidRPr="00AA5827" w:rsidRDefault="00C027DA" w:rsidP="00AE01E4">
                  <w:pPr>
                    <w:spacing w:after="0"/>
                    <w:jc w:val="center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A5827">
                    <w:rPr>
                      <w:rFonts w:eastAsia="Times New Roman" w:cs="Times New Roman"/>
                      <w:sz w:val="14"/>
                      <w:lang w:val="sl-SI"/>
                    </w:rPr>
                    <w:t>60</w:t>
                  </w:r>
                </w:p>
              </w:tc>
            </w:tr>
            <w:tr w:rsidR="00C027DA" w14:paraId="2E2D49EF" w14:textId="77777777" w:rsidTr="00D57301">
              <w:trPr>
                <w:cantSplit/>
              </w:trPr>
              <w:tc>
                <w:tcPr>
                  <w:tcW w:w="428" w:type="dxa"/>
                </w:tcPr>
                <w:p w14:paraId="287B6871" w14:textId="77777777" w:rsidR="00C027DA" w:rsidRPr="00AA5827" w:rsidRDefault="00C027DA" w:rsidP="00AE01E4">
                  <w:pPr>
                    <w:jc w:val="left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A5827">
                    <w:rPr>
                      <w:rFonts w:eastAsia="Times New Roman" w:cs="Times New Roman"/>
                      <w:sz w:val="14"/>
                      <w:lang w:val="sl-SI"/>
                    </w:rPr>
                    <w:t>9.5</w:t>
                  </w:r>
                </w:p>
              </w:tc>
              <w:tc>
                <w:tcPr>
                  <w:tcW w:w="3929" w:type="dxa"/>
                </w:tcPr>
                <w:p w14:paraId="216282CE" w14:textId="77777777" w:rsidR="00C027DA" w:rsidRPr="00AA5827" w:rsidRDefault="00C027DA" w:rsidP="00AE01E4">
                  <w:pPr>
                    <w:spacing w:after="0"/>
                    <w:jc w:val="left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A5827">
                    <w:rPr>
                      <w:rFonts w:eastAsia="Times New Roman" w:cs="Times New Roman"/>
                      <w:sz w:val="14"/>
                      <w:lang w:val="sl-SI"/>
                    </w:rPr>
                    <w:t>Vrata med učilnico ali kabinetom in hodnikom</w:t>
                  </w:r>
                </w:p>
              </w:tc>
              <w:tc>
                <w:tcPr>
                  <w:tcW w:w="594" w:type="dxa"/>
                  <w:vAlign w:val="center"/>
                </w:tcPr>
                <w:p w14:paraId="5B40E4D0" w14:textId="77777777" w:rsidR="00C027DA" w:rsidRPr="00AA5827" w:rsidRDefault="00C027DA" w:rsidP="00AE01E4">
                  <w:pPr>
                    <w:spacing w:after="0"/>
                    <w:jc w:val="center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A5827">
                    <w:rPr>
                      <w:rFonts w:eastAsia="Times New Roman" w:cs="Times New Roman"/>
                      <w:sz w:val="14"/>
                      <w:lang w:val="sl-SI"/>
                    </w:rPr>
                    <w:t>R'</w:t>
                  </w:r>
                  <w:r w:rsidRPr="00652BF2">
                    <w:rPr>
                      <w:rFonts w:eastAsia="Times New Roman" w:cs="Times New Roman"/>
                      <w:sz w:val="14"/>
                      <w:vertAlign w:val="subscript"/>
                      <w:lang w:val="sl-SI"/>
                    </w:rPr>
                    <w:t>w</w:t>
                  </w:r>
                </w:p>
              </w:tc>
              <w:tc>
                <w:tcPr>
                  <w:tcW w:w="567" w:type="dxa"/>
                  <w:vAlign w:val="center"/>
                </w:tcPr>
                <w:p w14:paraId="6396E071" w14:textId="77777777" w:rsidR="00C027DA" w:rsidRPr="00AA5827" w:rsidRDefault="00C027DA" w:rsidP="00AE01E4">
                  <w:pPr>
                    <w:spacing w:after="0"/>
                    <w:jc w:val="center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A5827">
                    <w:rPr>
                      <w:rFonts w:eastAsia="Times New Roman" w:cs="Times New Roman"/>
                      <w:sz w:val="14"/>
                      <w:lang w:val="sl-SI"/>
                    </w:rPr>
                    <w:t>27</w:t>
                  </w:r>
                </w:p>
              </w:tc>
            </w:tr>
            <w:tr w:rsidR="00C027DA" w14:paraId="2E5381D3" w14:textId="77777777" w:rsidTr="00D57301">
              <w:trPr>
                <w:cantSplit/>
              </w:trPr>
              <w:tc>
                <w:tcPr>
                  <w:tcW w:w="428" w:type="dxa"/>
                </w:tcPr>
                <w:p w14:paraId="1A7A2B78" w14:textId="77777777" w:rsidR="00C027DA" w:rsidRPr="00AA5827" w:rsidRDefault="00C027DA" w:rsidP="00AE01E4">
                  <w:pPr>
                    <w:jc w:val="left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A5827">
                    <w:rPr>
                      <w:rFonts w:eastAsia="Times New Roman" w:cs="Times New Roman"/>
                      <w:sz w:val="14"/>
                      <w:lang w:val="sl-SI"/>
                    </w:rPr>
                    <w:t>9.6</w:t>
                  </w:r>
                </w:p>
              </w:tc>
              <w:tc>
                <w:tcPr>
                  <w:tcW w:w="3929" w:type="dxa"/>
                </w:tcPr>
                <w:p w14:paraId="5BE265AC" w14:textId="21ADE3D8" w:rsidR="00C027DA" w:rsidRPr="00AA5827" w:rsidRDefault="00C027DA" w:rsidP="00AE01E4">
                  <w:pPr>
                    <w:spacing w:after="0"/>
                    <w:jc w:val="left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A5827">
                    <w:rPr>
                      <w:rFonts w:eastAsia="Times New Roman" w:cs="Times New Roman"/>
                      <w:sz w:val="14"/>
                      <w:lang w:val="sl-SI"/>
                    </w:rPr>
                    <w:t>Vrata med učilnico ali kabinetom i</w:t>
                  </w:r>
                  <w:r>
                    <w:rPr>
                      <w:rFonts w:eastAsia="Times New Roman" w:cs="Times New Roman"/>
                      <w:sz w:val="14"/>
                      <w:lang w:val="sl-SI"/>
                    </w:rPr>
                    <w:t>n hodnikom v stavbah za visoko</w:t>
                  </w:r>
                  <w:r w:rsidRPr="00AA5827">
                    <w:rPr>
                      <w:rFonts w:eastAsia="Times New Roman" w:cs="Times New Roman"/>
                      <w:sz w:val="14"/>
                      <w:lang w:val="sl-SI"/>
                    </w:rPr>
                    <w:t>šolsko izobraž</w:t>
                  </w:r>
                  <w:r>
                    <w:rPr>
                      <w:rFonts w:eastAsia="Times New Roman" w:cs="Times New Roman"/>
                      <w:sz w:val="14"/>
                      <w:lang w:val="sl-SI"/>
                    </w:rPr>
                    <w:t>evanje</w:t>
                  </w:r>
                </w:p>
              </w:tc>
              <w:tc>
                <w:tcPr>
                  <w:tcW w:w="594" w:type="dxa"/>
                  <w:vAlign w:val="center"/>
                </w:tcPr>
                <w:p w14:paraId="1763517A" w14:textId="77777777" w:rsidR="00C027DA" w:rsidRPr="00AA5827" w:rsidRDefault="00C027DA" w:rsidP="00AE01E4">
                  <w:pPr>
                    <w:spacing w:after="0"/>
                    <w:jc w:val="center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A5827">
                    <w:rPr>
                      <w:rFonts w:eastAsia="Times New Roman" w:cs="Times New Roman"/>
                      <w:sz w:val="14"/>
                      <w:lang w:val="sl-SI"/>
                    </w:rPr>
                    <w:t>R'</w:t>
                  </w:r>
                  <w:r w:rsidRPr="00652BF2">
                    <w:rPr>
                      <w:rFonts w:eastAsia="Times New Roman" w:cs="Times New Roman"/>
                      <w:sz w:val="14"/>
                      <w:vertAlign w:val="subscript"/>
                      <w:lang w:val="sl-SI"/>
                    </w:rPr>
                    <w:t>w</w:t>
                  </w:r>
                </w:p>
              </w:tc>
              <w:tc>
                <w:tcPr>
                  <w:tcW w:w="567" w:type="dxa"/>
                  <w:vAlign w:val="center"/>
                </w:tcPr>
                <w:p w14:paraId="58396E90" w14:textId="77777777" w:rsidR="00C027DA" w:rsidRPr="00AA5827" w:rsidRDefault="00C027DA" w:rsidP="00AE01E4">
                  <w:pPr>
                    <w:spacing w:after="0"/>
                    <w:jc w:val="center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A5827">
                    <w:rPr>
                      <w:rFonts w:eastAsia="Times New Roman" w:cs="Times New Roman"/>
                      <w:sz w:val="14"/>
                      <w:lang w:val="sl-SI"/>
                    </w:rPr>
                    <w:t>37</w:t>
                  </w:r>
                </w:p>
              </w:tc>
            </w:tr>
            <w:tr w:rsidR="00C027DA" w14:paraId="75CDD00F" w14:textId="77777777" w:rsidTr="00D57301">
              <w:trPr>
                <w:cantSplit/>
              </w:trPr>
              <w:tc>
                <w:tcPr>
                  <w:tcW w:w="428" w:type="dxa"/>
                </w:tcPr>
                <w:p w14:paraId="54A84AA0" w14:textId="77777777" w:rsidR="00C027DA" w:rsidRPr="00AA5827" w:rsidRDefault="00C027DA" w:rsidP="00AE01E4">
                  <w:pPr>
                    <w:jc w:val="left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A5827">
                    <w:rPr>
                      <w:rFonts w:eastAsia="Times New Roman" w:cs="Times New Roman"/>
                      <w:sz w:val="14"/>
                      <w:lang w:val="sl-SI"/>
                    </w:rPr>
                    <w:t>9.7</w:t>
                  </w:r>
                </w:p>
              </w:tc>
              <w:tc>
                <w:tcPr>
                  <w:tcW w:w="3929" w:type="dxa"/>
                </w:tcPr>
                <w:p w14:paraId="5743C732" w14:textId="27FD10B7" w:rsidR="00C027DA" w:rsidRPr="00AA5827" w:rsidRDefault="00C027DA" w:rsidP="00AE01E4">
                  <w:pPr>
                    <w:spacing w:after="0"/>
                    <w:jc w:val="left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A5827">
                    <w:rPr>
                      <w:rFonts w:eastAsia="Times New Roman" w:cs="Times New Roman"/>
                      <w:sz w:val="14"/>
                      <w:lang w:val="sl-SI"/>
                    </w:rPr>
                    <w:t>Stena med učilnico ali kabinetom in hodnikom</w:t>
                  </w:r>
                  <w:r>
                    <w:rPr>
                      <w:rFonts w:eastAsia="Times New Roman" w:cs="Times New Roman"/>
                      <w:sz w:val="14"/>
                      <w:lang w:val="sl-SI"/>
                    </w:rPr>
                    <w:t xml:space="preserve"> </w:t>
                  </w:r>
                  <w:r w:rsidRPr="00AA5827">
                    <w:rPr>
                      <w:rFonts w:eastAsia="Times New Roman" w:cs="Times New Roman"/>
                      <w:sz w:val="14"/>
                      <w:lang w:val="sl-SI"/>
                    </w:rPr>
                    <w:t>– stena, v katero so vgrajena vrata</w:t>
                  </w:r>
                </w:p>
              </w:tc>
              <w:tc>
                <w:tcPr>
                  <w:tcW w:w="594" w:type="dxa"/>
                  <w:vAlign w:val="center"/>
                </w:tcPr>
                <w:p w14:paraId="5E3DB8A8" w14:textId="77777777" w:rsidR="00C027DA" w:rsidRPr="00AA5827" w:rsidRDefault="00C027DA" w:rsidP="00AE01E4">
                  <w:pPr>
                    <w:spacing w:after="0"/>
                    <w:jc w:val="center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A5827">
                    <w:rPr>
                      <w:rFonts w:eastAsia="Times New Roman" w:cs="Times New Roman"/>
                      <w:sz w:val="14"/>
                      <w:lang w:val="sl-SI"/>
                    </w:rPr>
                    <w:t>R'</w:t>
                  </w:r>
                  <w:r w:rsidRPr="00652BF2">
                    <w:rPr>
                      <w:rFonts w:eastAsia="Times New Roman" w:cs="Times New Roman"/>
                      <w:sz w:val="14"/>
                      <w:vertAlign w:val="subscript"/>
                      <w:lang w:val="sl-SI"/>
                    </w:rPr>
                    <w:t>w</w:t>
                  </w:r>
                </w:p>
              </w:tc>
              <w:tc>
                <w:tcPr>
                  <w:tcW w:w="567" w:type="dxa"/>
                  <w:vAlign w:val="center"/>
                </w:tcPr>
                <w:p w14:paraId="00E1E9AA" w14:textId="77777777" w:rsidR="00C027DA" w:rsidRPr="00AA5827" w:rsidRDefault="00C027DA" w:rsidP="00AE01E4">
                  <w:pPr>
                    <w:spacing w:after="0"/>
                    <w:jc w:val="center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A5827">
                    <w:rPr>
                      <w:rFonts w:eastAsia="Times New Roman" w:cs="Times New Roman"/>
                      <w:sz w:val="14"/>
                      <w:lang w:val="sl-SI"/>
                    </w:rPr>
                    <w:t>47</w:t>
                  </w:r>
                </w:p>
              </w:tc>
            </w:tr>
            <w:tr w:rsidR="00C027DA" w14:paraId="063E4207" w14:textId="77777777" w:rsidTr="00D57301">
              <w:trPr>
                <w:cantSplit/>
              </w:trPr>
              <w:tc>
                <w:tcPr>
                  <w:tcW w:w="428" w:type="dxa"/>
                </w:tcPr>
                <w:p w14:paraId="73B3BD38" w14:textId="77777777" w:rsidR="00C027DA" w:rsidRPr="00AA5827" w:rsidRDefault="00C027DA" w:rsidP="00AE01E4">
                  <w:pPr>
                    <w:jc w:val="left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A5827">
                    <w:rPr>
                      <w:rFonts w:eastAsia="Times New Roman" w:cs="Times New Roman"/>
                      <w:sz w:val="14"/>
                      <w:lang w:val="sl-SI"/>
                    </w:rPr>
                    <w:t>9.8</w:t>
                  </w:r>
                </w:p>
              </w:tc>
              <w:tc>
                <w:tcPr>
                  <w:tcW w:w="3929" w:type="dxa"/>
                </w:tcPr>
                <w:p w14:paraId="516EF6C4" w14:textId="1DBE49C8" w:rsidR="00C027DA" w:rsidRPr="00AA5827" w:rsidRDefault="00C027DA" w:rsidP="00AE01E4">
                  <w:pPr>
                    <w:spacing w:after="0"/>
                    <w:jc w:val="left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A5827">
                    <w:rPr>
                      <w:rFonts w:eastAsia="Times New Roman" w:cs="Times New Roman"/>
                      <w:sz w:val="14"/>
                      <w:lang w:val="sl-SI"/>
                    </w:rPr>
                    <w:t>Stena med učilnico ali kabinetom in hodnikom v stavb</w:t>
                  </w:r>
                  <w:r>
                    <w:rPr>
                      <w:rFonts w:eastAsia="Times New Roman" w:cs="Times New Roman"/>
                      <w:sz w:val="14"/>
                      <w:lang w:val="sl-SI"/>
                    </w:rPr>
                    <w:t>ah za visoko</w:t>
                  </w:r>
                  <w:r w:rsidRPr="00AA5827">
                    <w:rPr>
                      <w:rFonts w:eastAsia="Times New Roman" w:cs="Times New Roman"/>
                      <w:sz w:val="14"/>
                      <w:lang w:val="sl-SI"/>
                    </w:rPr>
                    <w:t>šolsko izobraževanje in fakultetah</w:t>
                  </w:r>
                </w:p>
                <w:p w14:paraId="28FDACEC" w14:textId="77777777" w:rsidR="00C027DA" w:rsidRPr="00AA5827" w:rsidRDefault="00C027DA" w:rsidP="00AE01E4">
                  <w:pPr>
                    <w:spacing w:after="0"/>
                    <w:jc w:val="left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A5827">
                    <w:rPr>
                      <w:rFonts w:eastAsia="Times New Roman" w:cs="Times New Roman"/>
                      <w:sz w:val="14"/>
                      <w:lang w:val="sl-SI"/>
                    </w:rPr>
                    <w:t>– stena, v katero so vgrajena vrata</w:t>
                  </w:r>
                </w:p>
              </w:tc>
              <w:tc>
                <w:tcPr>
                  <w:tcW w:w="594" w:type="dxa"/>
                  <w:vAlign w:val="center"/>
                </w:tcPr>
                <w:p w14:paraId="26DFACE8" w14:textId="77777777" w:rsidR="00C027DA" w:rsidRPr="00AA5827" w:rsidRDefault="00C027DA" w:rsidP="00AE01E4">
                  <w:pPr>
                    <w:spacing w:after="0"/>
                    <w:jc w:val="center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A5827">
                    <w:rPr>
                      <w:rFonts w:eastAsia="Times New Roman" w:cs="Times New Roman"/>
                      <w:sz w:val="14"/>
                      <w:lang w:val="sl-SI"/>
                    </w:rPr>
                    <w:t>R'</w:t>
                  </w:r>
                  <w:r w:rsidRPr="00652BF2">
                    <w:rPr>
                      <w:rFonts w:eastAsia="Times New Roman" w:cs="Times New Roman"/>
                      <w:sz w:val="14"/>
                      <w:vertAlign w:val="subscript"/>
                      <w:lang w:val="sl-SI"/>
                    </w:rPr>
                    <w:t>w</w:t>
                  </w:r>
                </w:p>
              </w:tc>
              <w:tc>
                <w:tcPr>
                  <w:tcW w:w="567" w:type="dxa"/>
                  <w:vAlign w:val="center"/>
                </w:tcPr>
                <w:p w14:paraId="6DF90B95" w14:textId="77777777" w:rsidR="00C027DA" w:rsidRPr="00AA5827" w:rsidRDefault="00C027DA" w:rsidP="00AE01E4">
                  <w:pPr>
                    <w:spacing w:after="0"/>
                    <w:jc w:val="center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A5827">
                    <w:rPr>
                      <w:rFonts w:eastAsia="Times New Roman" w:cs="Times New Roman"/>
                      <w:sz w:val="14"/>
                      <w:lang w:val="sl-SI"/>
                    </w:rPr>
                    <w:t>52</w:t>
                  </w:r>
                </w:p>
              </w:tc>
            </w:tr>
            <w:tr w:rsidR="00C027DA" w14:paraId="4EC1274F" w14:textId="77777777" w:rsidTr="00D57301">
              <w:trPr>
                <w:cantSplit/>
              </w:trPr>
              <w:tc>
                <w:tcPr>
                  <w:tcW w:w="428" w:type="dxa"/>
                </w:tcPr>
                <w:p w14:paraId="1D77B36D" w14:textId="77777777" w:rsidR="00C027DA" w:rsidRPr="00AA5827" w:rsidRDefault="00C027DA" w:rsidP="00AE01E4">
                  <w:pPr>
                    <w:jc w:val="left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A5827">
                    <w:rPr>
                      <w:rFonts w:eastAsia="Times New Roman" w:cs="Times New Roman"/>
                      <w:sz w:val="14"/>
                      <w:lang w:val="sl-SI"/>
                    </w:rPr>
                    <w:t>9.9</w:t>
                  </w:r>
                </w:p>
              </w:tc>
              <w:tc>
                <w:tcPr>
                  <w:tcW w:w="3929" w:type="dxa"/>
                </w:tcPr>
                <w:p w14:paraId="142B2EDF" w14:textId="1EB2154E" w:rsidR="00C027DA" w:rsidRPr="00AA5827" w:rsidRDefault="00C027DA" w:rsidP="00AE01E4">
                  <w:pPr>
                    <w:spacing w:after="0"/>
                    <w:jc w:val="left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A5827">
                    <w:rPr>
                      <w:rFonts w:eastAsia="Times New Roman" w:cs="Times New Roman"/>
                      <w:sz w:val="14"/>
                      <w:lang w:val="sl-SI"/>
                    </w:rPr>
                    <w:t>Stena brez vrat med učilnico ali</w:t>
                  </w:r>
                  <w:r>
                    <w:rPr>
                      <w:rFonts w:eastAsia="Times New Roman" w:cs="Times New Roman"/>
                      <w:sz w:val="14"/>
                      <w:lang w:val="sl-SI"/>
                    </w:rPr>
                    <w:t xml:space="preserve"> kabinetom in hodnikom ali sto</w:t>
                  </w:r>
                  <w:r w:rsidRPr="00AA5827">
                    <w:rPr>
                      <w:rFonts w:eastAsia="Times New Roman" w:cs="Times New Roman"/>
                      <w:sz w:val="14"/>
                      <w:lang w:val="sl-SI"/>
                    </w:rPr>
                    <w:t>pniščem</w:t>
                  </w:r>
                </w:p>
              </w:tc>
              <w:tc>
                <w:tcPr>
                  <w:tcW w:w="594" w:type="dxa"/>
                  <w:vAlign w:val="center"/>
                </w:tcPr>
                <w:p w14:paraId="57B1E56C" w14:textId="77777777" w:rsidR="00C027DA" w:rsidRPr="00AA5827" w:rsidRDefault="00C027DA" w:rsidP="00AE01E4">
                  <w:pPr>
                    <w:spacing w:after="0"/>
                    <w:jc w:val="center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A5827">
                    <w:rPr>
                      <w:rFonts w:eastAsia="Times New Roman" w:cs="Times New Roman"/>
                      <w:sz w:val="14"/>
                      <w:lang w:val="sl-SI"/>
                    </w:rPr>
                    <w:t>R'</w:t>
                  </w:r>
                  <w:r w:rsidRPr="00652BF2">
                    <w:rPr>
                      <w:rFonts w:eastAsia="Times New Roman" w:cs="Times New Roman"/>
                      <w:sz w:val="14"/>
                      <w:vertAlign w:val="subscript"/>
                      <w:lang w:val="sl-SI"/>
                    </w:rPr>
                    <w:t>w</w:t>
                  </w:r>
                </w:p>
              </w:tc>
              <w:tc>
                <w:tcPr>
                  <w:tcW w:w="567" w:type="dxa"/>
                  <w:vAlign w:val="center"/>
                </w:tcPr>
                <w:p w14:paraId="5EBB33DA" w14:textId="77777777" w:rsidR="00C027DA" w:rsidRPr="00AA5827" w:rsidRDefault="00C027DA" w:rsidP="00AE01E4">
                  <w:pPr>
                    <w:spacing w:after="0"/>
                    <w:jc w:val="center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A5827">
                    <w:rPr>
                      <w:rFonts w:eastAsia="Times New Roman" w:cs="Times New Roman"/>
                      <w:sz w:val="14"/>
                      <w:lang w:val="sl-SI"/>
                    </w:rPr>
                    <w:t>52</w:t>
                  </w:r>
                </w:p>
              </w:tc>
            </w:tr>
            <w:tr w:rsidR="00C027DA" w14:paraId="736FD747" w14:textId="77777777" w:rsidTr="00D57301">
              <w:trPr>
                <w:cantSplit/>
              </w:trPr>
              <w:tc>
                <w:tcPr>
                  <w:tcW w:w="428" w:type="dxa"/>
                </w:tcPr>
                <w:p w14:paraId="630DD7DD" w14:textId="77777777" w:rsidR="00C027DA" w:rsidRPr="00AA5827" w:rsidRDefault="00C027DA" w:rsidP="00AE01E4">
                  <w:pPr>
                    <w:jc w:val="left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A5827">
                    <w:rPr>
                      <w:rFonts w:eastAsia="Times New Roman" w:cs="Times New Roman"/>
                      <w:sz w:val="14"/>
                      <w:lang w:val="sl-SI"/>
                    </w:rPr>
                    <w:t>9.10</w:t>
                  </w:r>
                </w:p>
              </w:tc>
              <w:tc>
                <w:tcPr>
                  <w:tcW w:w="3929" w:type="dxa"/>
                </w:tcPr>
                <w:p w14:paraId="251F3525" w14:textId="77777777" w:rsidR="00C027DA" w:rsidRPr="00AA5827" w:rsidRDefault="00C027DA" w:rsidP="00AE01E4">
                  <w:pPr>
                    <w:spacing w:after="0"/>
                    <w:jc w:val="left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A5827">
                    <w:rPr>
                      <w:rFonts w:eastAsia="Times New Roman" w:cs="Times New Roman"/>
                      <w:sz w:val="14"/>
                      <w:lang w:val="sl-SI"/>
                    </w:rPr>
                    <w:t>Stena proti manj hrupni strojnici</w:t>
                  </w:r>
                </w:p>
              </w:tc>
              <w:tc>
                <w:tcPr>
                  <w:tcW w:w="594" w:type="dxa"/>
                  <w:vAlign w:val="center"/>
                </w:tcPr>
                <w:p w14:paraId="39468995" w14:textId="77777777" w:rsidR="00C027DA" w:rsidRPr="00AA5827" w:rsidRDefault="00C027DA" w:rsidP="00AE01E4">
                  <w:pPr>
                    <w:spacing w:after="0"/>
                    <w:jc w:val="center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A5827">
                    <w:rPr>
                      <w:rFonts w:eastAsia="Times New Roman" w:cs="Times New Roman"/>
                      <w:sz w:val="14"/>
                      <w:lang w:val="sl-SI"/>
                    </w:rPr>
                    <w:t>R'</w:t>
                  </w:r>
                  <w:r w:rsidRPr="00652BF2">
                    <w:rPr>
                      <w:rFonts w:eastAsia="Times New Roman" w:cs="Times New Roman"/>
                      <w:sz w:val="14"/>
                      <w:vertAlign w:val="subscript"/>
                      <w:lang w:val="sl-SI"/>
                    </w:rPr>
                    <w:t>w</w:t>
                  </w:r>
                </w:p>
              </w:tc>
              <w:tc>
                <w:tcPr>
                  <w:tcW w:w="567" w:type="dxa"/>
                  <w:vAlign w:val="center"/>
                </w:tcPr>
                <w:p w14:paraId="6218FB5C" w14:textId="77777777" w:rsidR="00C027DA" w:rsidRPr="00AA5827" w:rsidRDefault="00C027DA" w:rsidP="00AE01E4">
                  <w:pPr>
                    <w:spacing w:after="0"/>
                    <w:jc w:val="center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A5827">
                    <w:rPr>
                      <w:rFonts w:eastAsia="Times New Roman" w:cs="Times New Roman"/>
                      <w:sz w:val="14"/>
                      <w:lang w:val="sl-SI"/>
                    </w:rPr>
                    <w:t>57</w:t>
                  </w:r>
                </w:p>
              </w:tc>
            </w:tr>
            <w:tr w:rsidR="00C027DA" w14:paraId="2A732282" w14:textId="77777777" w:rsidTr="00D57301">
              <w:trPr>
                <w:cantSplit/>
              </w:trPr>
              <w:tc>
                <w:tcPr>
                  <w:tcW w:w="428" w:type="dxa"/>
                </w:tcPr>
                <w:p w14:paraId="24A2BD59" w14:textId="77777777" w:rsidR="00C027DA" w:rsidRPr="00AA5827" w:rsidRDefault="00C027DA" w:rsidP="00AE01E4">
                  <w:pPr>
                    <w:jc w:val="left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A5827">
                    <w:rPr>
                      <w:rFonts w:eastAsia="Times New Roman" w:cs="Times New Roman"/>
                      <w:sz w:val="14"/>
                      <w:lang w:val="sl-SI"/>
                    </w:rPr>
                    <w:t>9.11</w:t>
                  </w:r>
                </w:p>
              </w:tc>
              <w:tc>
                <w:tcPr>
                  <w:tcW w:w="3929" w:type="dxa"/>
                </w:tcPr>
                <w:p w14:paraId="1246D13B" w14:textId="77777777" w:rsidR="00C027DA" w:rsidRPr="00AA5827" w:rsidRDefault="00C027DA" w:rsidP="00AE01E4">
                  <w:pPr>
                    <w:spacing w:after="0"/>
                    <w:jc w:val="left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A5827">
                    <w:rPr>
                      <w:rFonts w:eastAsia="Times New Roman" w:cs="Times New Roman"/>
                      <w:sz w:val="14"/>
                      <w:lang w:val="sl-SI"/>
                    </w:rPr>
                    <w:t>Stena proti hrupni strojnici</w:t>
                  </w:r>
                </w:p>
              </w:tc>
              <w:tc>
                <w:tcPr>
                  <w:tcW w:w="594" w:type="dxa"/>
                  <w:vAlign w:val="center"/>
                </w:tcPr>
                <w:p w14:paraId="41D58C5D" w14:textId="77777777" w:rsidR="00C027DA" w:rsidRPr="00AA5827" w:rsidRDefault="00C027DA" w:rsidP="00AE01E4">
                  <w:pPr>
                    <w:spacing w:after="0"/>
                    <w:jc w:val="center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A5827">
                    <w:rPr>
                      <w:rFonts w:eastAsia="Times New Roman" w:cs="Times New Roman"/>
                      <w:sz w:val="14"/>
                      <w:lang w:val="sl-SI"/>
                    </w:rPr>
                    <w:t>R'</w:t>
                  </w:r>
                  <w:r w:rsidRPr="00652BF2">
                    <w:rPr>
                      <w:rFonts w:eastAsia="Times New Roman" w:cs="Times New Roman"/>
                      <w:sz w:val="14"/>
                      <w:vertAlign w:val="subscript"/>
                      <w:lang w:val="sl-SI"/>
                    </w:rPr>
                    <w:t>w</w:t>
                  </w:r>
                </w:p>
              </w:tc>
              <w:tc>
                <w:tcPr>
                  <w:tcW w:w="567" w:type="dxa"/>
                  <w:vAlign w:val="center"/>
                </w:tcPr>
                <w:p w14:paraId="3876B403" w14:textId="77777777" w:rsidR="00C027DA" w:rsidRPr="00AA5827" w:rsidRDefault="00C027DA" w:rsidP="00AE01E4">
                  <w:pPr>
                    <w:spacing w:after="0"/>
                    <w:jc w:val="center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A5827">
                    <w:rPr>
                      <w:rFonts w:eastAsia="Times New Roman" w:cs="Times New Roman"/>
                      <w:sz w:val="14"/>
                      <w:lang w:val="sl-SI"/>
                    </w:rPr>
                    <w:t>6.</w:t>
                  </w:r>
                </w:p>
                <w:p w14:paraId="3CE4A3F7" w14:textId="77777777" w:rsidR="00C027DA" w:rsidRPr="00AA5827" w:rsidRDefault="00C027DA" w:rsidP="00AE01E4">
                  <w:pPr>
                    <w:spacing w:after="0"/>
                    <w:jc w:val="center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A5827">
                    <w:rPr>
                      <w:rFonts w:eastAsia="Times New Roman" w:cs="Times New Roman"/>
                      <w:sz w:val="14"/>
                      <w:lang w:val="sl-SI"/>
                    </w:rPr>
                    <w:t>člen</w:t>
                  </w:r>
                </w:p>
              </w:tc>
            </w:tr>
            <w:tr w:rsidR="00C027DA" w14:paraId="13BBEF3B" w14:textId="77777777" w:rsidTr="00D57301">
              <w:trPr>
                <w:cantSplit/>
              </w:trPr>
              <w:tc>
                <w:tcPr>
                  <w:tcW w:w="428" w:type="dxa"/>
                </w:tcPr>
                <w:p w14:paraId="1DFF9EA9" w14:textId="77777777" w:rsidR="00C027DA" w:rsidRPr="00AA5827" w:rsidRDefault="00C027DA" w:rsidP="00AE01E4">
                  <w:pPr>
                    <w:jc w:val="left"/>
                    <w:rPr>
                      <w:sz w:val="14"/>
                    </w:rPr>
                  </w:pPr>
                  <w:r w:rsidRPr="00A019F7">
                    <w:rPr>
                      <w:sz w:val="14"/>
                    </w:rPr>
                    <w:t>9.12</w:t>
                  </w:r>
                </w:p>
              </w:tc>
              <w:tc>
                <w:tcPr>
                  <w:tcW w:w="3929" w:type="dxa"/>
                </w:tcPr>
                <w:p w14:paraId="72766D2B" w14:textId="77777777" w:rsidR="00C027DA" w:rsidRPr="000C62FD" w:rsidRDefault="00C027DA" w:rsidP="00AE01E4">
                  <w:pPr>
                    <w:spacing w:after="0"/>
                    <w:jc w:val="left"/>
                    <w:rPr>
                      <w:sz w:val="14"/>
                      <w:lang w:val="sl-SI"/>
                    </w:rPr>
                  </w:pPr>
                  <w:r w:rsidRPr="000C62FD">
                    <w:rPr>
                      <w:sz w:val="14"/>
                      <w:lang w:val="sl-SI"/>
                    </w:rPr>
                    <w:t>Vse medetažne konstrukcije, razen konstrukcij 8.13, 8.14, 8.15 in 8.16</w:t>
                  </w:r>
                </w:p>
              </w:tc>
              <w:tc>
                <w:tcPr>
                  <w:tcW w:w="594" w:type="dxa"/>
                  <w:vAlign w:val="center"/>
                </w:tcPr>
                <w:p w14:paraId="4446F82B" w14:textId="77777777" w:rsidR="00C027DA" w:rsidRPr="00652BF2" w:rsidRDefault="00C027DA" w:rsidP="00AE01E4">
                  <w:pPr>
                    <w:spacing w:after="0"/>
                    <w:jc w:val="center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652BF2">
                    <w:rPr>
                      <w:rFonts w:eastAsia="Times New Roman" w:cs="Times New Roman"/>
                      <w:sz w:val="14"/>
                      <w:lang w:val="sl-SI"/>
                    </w:rPr>
                    <w:t>R'</w:t>
                  </w:r>
                  <w:r w:rsidRPr="00652BF2">
                    <w:rPr>
                      <w:rFonts w:eastAsia="Times New Roman" w:cs="Times New Roman"/>
                      <w:sz w:val="14"/>
                      <w:vertAlign w:val="subscript"/>
                      <w:lang w:val="sl-SI"/>
                    </w:rPr>
                    <w:t>w</w:t>
                  </w:r>
                </w:p>
                <w:p w14:paraId="71AB52AC" w14:textId="77777777" w:rsidR="00C027DA" w:rsidRPr="00652BF2" w:rsidRDefault="00C027DA" w:rsidP="00AE01E4">
                  <w:pPr>
                    <w:spacing w:after="0"/>
                    <w:jc w:val="center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652BF2">
                    <w:rPr>
                      <w:rFonts w:eastAsia="Times New Roman" w:cs="Times New Roman"/>
                      <w:sz w:val="14"/>
                      <w:lang w:val="sl-SI"/>
                    </w:rPr>
                    <w:t>L'</w:t>
                  </w:r>
                  <w:r w:rsidRPr="00652BF2">
                    <w:rPr>
                      <w:rFonts w:eastAsia="Times New Roman" w:cs="Times New Roman"/>
                      <w:sz w:val="14"/>
                      <w:vertAlign w:val="subscript"/>
                      <w:lang w:val="sl-SI"/>
                    </w:rPr>
                    <w:t>n,w</w:t>
                  </w:r>
                </w:p>
              </w:tc>
              <w:tc>
                <w:tcPr>
                  <w:tcW w:w="567" w:type="dxa"/>
                  <w:vAlign w:val="center"/>
                </w:tcPr>
                <w:p w14:paraId="548F9482" w14:textId="77777777" w:rsidR="00C027DA" w:rsidRPr="00652BF2" w:rsidRDefault="00C027DA" w:rsidP="00AE01E4">
                  <w:pPr>
                    <w:spacing w:after="0"/>
                    <w:jc w:val="center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652BF2">
                    <w:rPr>
                      <w:rFonts w:eastAsia="Times New Roman" w:cs="Times New Roman"/>
                      <w:sz w:val="14"/>
                      <w:lang w:val="sl-SI"/>
                    </w:rPr>
                    <w:t>52</w:t>
                  </w:r>
                </w:p>
                <w:p w14:paraId="23411B2A" w14:textId="77777777" w:rsidR="00C027DA" w:rsidRPr="00652BF2" w:rsidRDefault="00C027DA" w:rsidP="00AE01E4">
                  <w:pPr>
                    <w:spacing w:after="0"/>
                    <w:jc w:val="center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652BF2">
                    <w:rPr>
                      <w:rFonts w:eastAsia="Times New Roman" w:cs="Times New Roman"/>
                      <w:sz w:val="14"/>
                      <w:lang w:val="sl-SI"/>
                    </w:rPr>
                    <w:t>58</w:t>
                  </w:r>
                </w:p>
              </w:tc>
            </w:tr>
            <w:tr w:rsidR="00C027DA" w14:paraId="6FD77221" w14:textId="77777777" w:rsidTr="00D57301">
              <w:trPr>
                <w:cantSplit/>
              </w:trPr>
              <w:tc>
                <w:tcPr>
                  <w:tcW w:w="428" w:type="dxa"/>
                </w:tcPr>
                <w:p w14:paraId="2BD55D29" w14:textId="77777777" w:rsidR="00C027DA" w:rsidRPr="00A019F7" w:rsidRDefault="00C027DA" w:rsidP="00AE01E4">
                  <w:pPr>
                    <w:jc w:val="left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019F7">
                    <w:rPr>
                      <w:rFonts w:eastAsia="Times New Roman" w:cs="Times New Roman"/>
                      <w:sz w:val="14"/>
                      <w:lang w:val="sl-SI"/>
                    </w:rPr>
                    <w:t>9.13</w:t>
                  </w:r>
                </w:p>
              </w:tc>
              <w:tc>
                <w:tcPr>
                  <w:tcW w:w="3929" w:type="dxa"/>
                </w:tcPr>
                <w:p w14:paraId="14C5F720" w14:textId="18F766E6" w:rsidR="00C027DA" w:rsidRPr="00A019F7" w:rsidRDefault="00C027DA" w:rsidP="00EC5433">
                  <w:pPr>
                    <w:spacing w:after="0"/>
                    <w:jc w:val="left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>
                    <w:rPr>
                      <w:rFonts w:eastAsia="Times New Roman" w:cs="Times New Roman"/>
                      <w:sz w:val="14"/>
                      <w:lang w:val="sl-SI"/>
                    </w:rPr>
                    <w:t>Medetažna konstrukcija med učil</w:t>
                  </w:r>
                  <w:r w:rsidRPr="00A019F7">
                    <w:rPr>
                      <w:rFonts w:eastAsia="Times New Roman" w:cs="Times New Roman"/>
                      <w:sz w:val="14"/>
                      <w:lang w:val="sl-SI"/>
                    </w:rPr>
                    <w:t>nico ali kabinetom in med hrupno</w:t>
                  </w:r>
                  <w:r>
                    <w:rPr>
                      <w:rFonts w:eastAsia="Times New Roman" w:cs="Times New Roman"/>
                      <w:sz w:val="14"/>
                      <w:lang w:val="sl-SI"/>
                    </w:rPr>
                    <w:t xml:space="preserve"> </w:t>
                  </w:r>
                  <w:r w:rsidRPr="00A019F7">
                    <w:rPr>
                      <w:rFonts w:eastAsia="Times New Roman" w:cs="Times New Roman"/>
                      <w:sz w:val="14"/>
                      <w:lang w:val="sl-SI"/>
                    </w:rPr>
                    <w:t>učilnico pod njima</w:t>
                  </w:r>
                </w:p>
              </w:tc>
              <w:tc>
                <w:tcPr>
                  <w:tcW w:w="594" w:type="dxa"/>
                  <w:vAlign w:val="center"/>
                </w:tcPr>
                <w:p w14:paraId="09A64F3C" w14:textId="77777777" w:rsidR="00C027DA" w:rsidRPr="00A019F7" w:rsidRDefault="00C027DA" w:rsidP="00AE01E4">
                  <w:pPr>
                    <w:spacing w:after="0"/>
                    <w:jc w:val="center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019F7">
                    <w:rPr>
                      <w:rFonts w:eastAsia="Times New Roman" w:cs="Times New Roman"/>
                      <w:sz w:val="14"/>
                      <w:lang w:val="sl-SI"/>
                    </w:rPr>
                    <w:t>R'</w:t>
                  </w:r>
                  <w:r w:rsidRPr="00652BF2">
                    <w:rPr>
                      <w:rFonts w:eastAsia="Times New Roman" w:cs="Times New Roman"/>
                      <w:sz w:val="14"/>
                      <w:vertAlign w:val="subscript"/>
                      <w:lang w:val="sl-SI"/>
                    </w:rPr>
                    <w:t>w</w:t>
                  </w:r>
                </w:p>
                <w:p w14:paraId="4C3A64A6" w14:textId="77777777" w:rsidR="00C027DA" w:rsidRPr="00A019F7" w:rsidRDefault="00C027DA" w:rsidP="00AE01E4">
                  <w:pPr>
                    <w:spacing w:after="0"/>
                    <w:jc w:val="center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019F7">
                    <w:rPr>
                      <w:rFonts w:eastAsia="Times New Roman" w:cs="Times New Roman"/>
                      <w:sz w:val="14"/>
                      <w:lang w:val="sl-SI"/>
                    </w:rPr>
                    <w:t>L'</w:t>
                  </w:r>
                  <w:r w:rsidRPr="00652BF2">
                    <w:rPr>
                      <w:rFonts w:eastAsia="Times New Roman" w:cs="Times New Roman"/>
                      <w:sz w:val="14"/>
                      <w:vertAlign w:val="subscript"/>
                      <w:lang w:val="sl-SI"/>
                    </w:rPr>
                    <w:t>n,w</w:t>
                  </w:r>
                </w:p>
              </w:tc>
              <w:tc>
                <w:tcPr>
                  <w:tcW w:w="567" w:type="dxa"/>
                  <w:vAlign w:val="center"/>
                </w:tcPr>
                <w:p w14:paraId="77340274" w14:textId="77777777" w:rsidR="00C027DA" w:rsidRPr="00A019F7" w:rsidRDefault="00C027DA" w:rsidP="00AE01E4">
                  <w:pPr>
                    <w:spacing w:after="0"/>
                    <w:jc w:val="center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019F7">
                    <w:rPr>
                      <w:rFonts w:eastAsia="Times New Roman" w:cs="Times New Roman"/>
                      <w:sz w:val="14"/>
                      <w:lang w:val="sl-SI"/>
                    </w:rPr>
                    <w:t>60</w:t>
                  </w:r>
                </w:p>
                <w:p w14:paraId="214F074A" w14:textId="77777777" w:rsidR="00C027DA" w:rsidRPr="00A019F7" w:rsidRDefault="00C027DA" w:rsidP="00AE01E4">
                  <w:pPr>
                    <w:spacing w:after="0"/>
                    <w:jc w:val="center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019F7">
                    <w:rPr>
                      <w:rFonts w:eastAsia="Times New Roman" w:cs="Times New Roman"/>
                      <w:sz w:val="14"/>
                      <w:lang w:val="sl-SI"/>
                    </w:rPr>
                    <w:t>58</w:t>
                  </w:r>
                </w:p>
              </w:tc>
            </w:tr>
            <w:tr w:rsidR="00C027DA" w14:paraId="30B7B301" w14:textId="77777777" w:rsidTr="00D57301">
              <w:trPr>
                <w:cantSplit/>
              </w:trPr>
              <w:tc>
                <w:tcPr>
                  <w:tcW w:w="428" w:type="dxa"/>
                </w:tcPr>
                <w:p w14:paraId="37424A6F" w14:textId="77777777" w:rsidR="00C027DA" w:rsidRPr="00A019F7" w:rsidRDefault="00C027DA" w:rsidP="00AE01E4">
                  <w:pPr>
                    <w:jc w:val="left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019F7">
                    <w:rPr>
                      <w:rFonts w:eastAsia="Times New Roman" w:cs="Times New Roman"/>
                      <w:sz w:val="14"/>
                      <w:lang w:val="sl-SI"/>
                    </w:rPr>
                    <w:t>9.14</w:t>
                  </w:r>
                </w:p>
              </w:tc>
              <w:tc>
                <w:tcPr>
                  <w:tcW w:w="3929" w:type="dxa"/>
                </w:tcPr>
                <w:p w14:paraId="59C8E448" w14:textId="60241CAB" w:rsidR="00C027DA" w:rsidRPr="00A019F7" w:rsidRDefault="00C027DA" w:rsidP="000C62FD">
                  <w:pPr>
                    <w:spacing w:after="0"/>
                    <w:jc w:val="left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>
                    <w:rPr>
                      <w:rFonts w:eastAsia="Times New Roman" w:cs="Times New Roman"/>
                      <w:sz w:val="14"/>
                      <w:lang w:val="sl-SI"/>
                    </w:rPr>
                    <w:t>Medetažna konstrukcija med učil</w:t>
                  </w:r>
                  <w:r w:rsidRPr="00A019F7">
                    <w:rPr>
                      <w:rFonts w:eastAsia="Times New Roman" w:cs="Times New Roman"/>
                      <w:sz w:val="14"/>
                      <w:lang w:val="sl-SI"/>
                    </w:rPr>
                    <w:t>nico ali kabinetom in med hrupno</w:t>
                  </w:r>
                  <w:r>
                    <w:rPr>
                      <w:rFonts w:eastAsia="Times New Roman" w:cs="Times New Roman"/>
                      <w:sz w:val="14"/>
                      <w:lang w:val="sl-SI"/>
                    </w:rPr>
                    <w:t xml:space="preserve"> </w:t>
                  </w:r>
                  <w:r w:rsidRPr="00A019F7">
                    <w:rPr>
                      <w:rFonts w:eastAsia="Times New Roman" w:cs="Times New Roman"/>
                      <w:sz w:val="14"/>
                      <w:lang w:val="sl-SI"/>
                    </w:rPr>
                    <w:t>učilnico nad njima</w:t>
                  </w:r>
                </w:p>
              </w:tc>
              <w:tc>
                <w:tcPr>
                  <w:tcW w:w="594" w:type="dxa"/>
                  <w:vAlign w:val="center"/>
                </w:tcPr>
                <w:p w14:paraId="0AEA87A9" w14:textId="77777777" w:rsidR="00C027DA" w:rsidRPr="00A019F7" w:rsidRDefault="00C027DA" w:rsidP="00AE01E4">
                  <w:pPr>
                    <w:spacing w:after="0"/>
                    <w:jc w:val="center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019F7">
                    <w:rPr>
                      <w:rFonts w:eastAsia="Times New Roman" w:cs="Times New Roman"/>
                      <w:sz w:val="14"/>
                      <w:lang w:val="sl-SI"/>
                    </w:rPr>
                    <w:t>R'</w:t>
                  </w:r>
                  <w:r w:rsidRPr="00652BF2">
                    <w:rPr>
                      <w:rFonts w:eastAsia="Times New Roman" w:cs="Times New Roman"/>
                      <w:sz w:val="14"/>
                      <w:vertAlign w:val="subscript"/>
                      <w:lang w:val="sl-SI"/>
                    </w:rPr>
                    <w:t>w</w:t>
                  </w:r>
                </w:p>
                <w:p w14:paraId="62630847" w14:textId="77777777" w:rsidR="00C027DA" w:rsidRPr="00A019F7" w:rsidRDefault="00C027DA" w:rsidP="00AE01E4">
                  <w:pPr>
                    <w:spacing w:after="0"/>
                    <w:jc w:val="center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019F7">
                    <w:rPr>
                      <w:rFonts w:eastAsia="Times New Roman" w:cs="Times New Roman"/>
                      <w:sz w:val="14"/>
                      <w:lang w:val="sl-SI"/>
                    </w:rPr>
                    <w:t>L'</w:t>
                  </w:r>
                  <w:r w:rsidRPr="00652BF2">
                    <w:rPr>
                      <w:rFonts w:eastAsia="Times New Roman" w:cs="Times New Roman"/>
                      <w:sz w:val="14"/>
                      <w:vertAlign w:val="subscript"/>
                      <w:lang w:val="sl-SI"/>
                    </w:rPr>
                    <w:t>n,w</w:t>
                  </w:r>
                </w:p>
              </w:tc>
              <w:tc>
                <w:tcPr>
                  <w:tcW w:w="567" w:type="dxa"/>
                  <w:vAlign w:val="center"/>
                </w:tcPr>
                <w:p w14:paraId="0C417A3E" w14:textId="77777777" w:rsidR="00C027DA" w:rsidRPr="00A019F7" w:rsidRDefault="00C027DA" w:rsidP="00AE01E4">
                  <w:pPr>
                    <w:spacing w:after="0"/>
                    <w:jc w:val="center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019F7">
                    <w:rPr>
                      <w:rFonts w:eastAsia="Times New Roman" w:cs="Times New Roman"/>
                      <w:sz w:val="14"/>
                      <w:lang w:val="sl-SI"/>
                    </w:rPr>
                    <w:t>60</w:t>
                  </w:r>
                </w:p>
                <w:p w14:paraId="46FB45F5" w14:textId="77777777" w:rsidR="00C027DA" w:rsidRPr="00A019F7" w:rsidRDefault="00C027DA" w:rsidP="00AE01E4">
                  <w:pPr>
                    <w:spacing w:after="0"/>
                    <w:jc w:val="center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019F7">
                    <w:rPr>
                      <w:rFonts w:eastAsia="Times New Roman" w:cs="Times New Roman"/>
                      <w:sz w:val="14"/>
                      <w:lang w:val="sl-SI"/>
                    </w:rPr>
                    <w:t>43</w:t>
                  </w:r>
                </w:p>
              </w:tc>
            </w:tr>
            <w:tr w:rsidR="00C027DA" w14:paraId="2CF7CBAB" w14:textId="77777777" w:rsidTr="00D57301">
              <w:trPr>
                <w:cantSplit/>
              </w:trPr>
              <w:tc>
                <w:tcPr>
                  <w:tcW w:w="428" w:type="dxa"/>
                </w:tcPr>
                <w:p w14:paraId="125AEF87" w14:textId="77777777" w:rsidR="00C027DA" w:rsidRPr="00A019F7" w:rsidRDefault="00C027DA" w:rsidP="00AE01E4">
                  <w:pPr>
                    <w:jc w:val="left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019F7">
                    <w:rPr>
                      <w:rFonts w:eastAsia="Times New Roman" w:cs="Times New Roman"/>
                      <w:sz w:val="14"/>
                      <w:lang w:val="sl-SI"/>
                    </w:rPr>
                    <w:t>9.15</w:t>
                  </w:r>
                </w:p>
              </w:tc>
              <w:tc>
                <w:tcPr>
                  <w:tcW w:w="3929" w:type="dxa"/>
                </w:tcPr>
                <w:p w14:paraId="45A3D06E" w14:textId="77777777" w:rsidR="00C027DA" w:rsidRPr="00A019F7" w:rsidRDefault="00C027DA" w:rsidP="00AE01E4">
                  <w:pPr>
                    <w:spacing w:after="0"/>
                    <w:jc w:val="left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019F7">
                    <w:rPr>
                      <w:rFonts w:eastAsia="Times New Roman" w:cs="Times New Roman"/>
                      <w:sz w:val="14"/>
                      <w:lang w:val="sl-SI"/>
                    </w:rPr>
                    <w:t>Medetažna konstrukcija proti manj</w:t>
                  </w:r>
                  <w:r>
                    <w:rPr>
                      <w:rFonts w:eastAsia="Times New Roman" w:cs="Times New Roman"/>
                      <w:sz w:val="14"/>
                      <w:lang w:val="sl-SI"/>
                    </w:rPr>
                    <w:t xml:space="preserve"> </w:t>
                  </w:r>
                  <w:r w:rsidRPr="00A019F7">
                    <w:rPr>
                      <w:rFonts w:eastAsia="Times New Roman" w:cs="Times New Roman"/>
                      <w:sz w:val="14"/>
                      <w:lang w:val="sl-SI"/>
                    </w:rPr>
                    <w:t>hrupni strojnici spodaj</w:t>
                  </w:r>
                </w:p>
              </w:tc>
              <w:tc>
                <w:tcPr>
                  <w:tcW w:w="594" w:type="dxa"/>
                  <w:vAlign w:val="center"/>
                </w:tcPr>
                <w:p w14:paraId="387FE341" w14:textId="77777777" w:rsidR="00C027DA" w:rsidRPr="00A019F7" w:rsidRDefault="00C027DA" w:rsidP="00AE01E4">
                  <w:pPr>
                    <w:spacing w:after="0"/>
                    <w:jc w:val="center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019F7">
                    <w:rPr>
                      <w:rFonts w:eastAsia="Times New Roman" w:cs="Times New Roman"/>
                      <w:sz w:val="14"/>
                      <w:lang w:val="sl-SI"/>
                    </w:rPr>
                    <w:t>R'</w:t>
                  </w:r>
                  <w:r w:rsidRPr="00652BF2">
                    <w:rPr>
                      <w:rFonts w:eastAsia="Times New Roman" w:cs="Times New Roman"/>
                      <w:sz w:val="14"/>
                      <w:vertAlign w:val="subscript"/>
                      <w:lang w:val="sl-SI"/>
                    </w:rPr>
                    <w:t>w</w:t>
                  </w:r>
                </w:p>
                <w:p w14:paraId="1D3DFF8B" w14:textId="77777777" w:rsidR="00C027DA" w:rsidRPr="00A019F7" w:rsidRDefault="00C027DA" w:rsidP="00AE01E4">
                  <w:pPr>
                    <w:spacing w:after="0"/>
                    <w:jc w:val="center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019F7">
                    <w:rPr>
                      <w:rFonts w:eastAsia="Times New Roman" w:cs="Times New Roman"/>
                      <w:sz w:val="14"/>
                      <w:lang w:val="sl-SI"/>
                    </w:rPr>
                    <w:t>L'</w:t>
                  </w:r>
                  <w:r w:rsidRPr="00652BF2">
                    <w:rPr>
                      <w:rFonts w:eastAsia="Times New Roman" w:cs="Times New Roman"/>
                      <w:sz w:val="14"/>
                      <w:vertAlign w:val="subscript"/>
                      <w:lang w:val="sl-SI"/>
                    </w:rPr>
                    <w:t>n,w</w:t>
                  </w:r>
                </w:p>
              </w:tc>
              <w:tc>
                <w:tcPr>
                  <w:tcW w:w="567" w:type="dxa"/>
                  <w:vAlign w:val="center"/>
                </w:tcPr>
                <w:p w14:paraId="6E81438C" w14:textId="77777777" w:rsidR="00C027DA" w:rsidRPr="00A019F7" w:rsidRDefault="00C027DA" w:rsidP="00AE01E4">
                  <w:pPr>
                    <w:spacing w:after="0"/>
                    <w:jc w:val="center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019F7">
                    <w:rPr>
                      <w:rFonts w:eastAsia="Times New Roman" w:cs="Times New Roman"/>
                      <w:sz w:val="14"/>
                      <w:lang w:val="sl-SI"/>
                    </w:rPr>
                    <w:t>57</w:t>
                  </w:r>
                </w:p>
                <w:p w14:paraId="700939B5" w14:textId="77777777" w:rsidR="00C027DA" w:rsidRPr="00A019F7" w:rsidRDefault="00C027DA" w:rsidP="00AE01E4">
                  <w:pPr>
                    <w:spacing w:after="0"/>
                    <w:jc w:val="center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019F7">
                    <w:rPr>
                      <w:rFonts w:eastAsia="Times New Roman" w:cs="Times New Roman"/>
                      <w:sz w:val="14"/>
                      <w:lang w:val="sl-SI"/>
                    </w:rPr>
                    <w:t>58</w:t>
                  </w:r>
                </w:p>
              </w:tc>
            </w:tr>
            <w:tr w:rsidR="00C027DA" w14:paraId="5BFC1E10" w14:textId="77777777" w:rsidTr="00D57301">
              <w:trPr>
                <w:cantSplit/>
              </w:trPr>
              <w:tc>
                <w:tcPr>
                  <w:tcW w:w="428" w:type="dxa"/>
                </w:tcPr>
                <w:p w14:paraId="394D1CCA" w14:textId="77777777" w:rsidR="00C027DA" w:rsidRPr="00A019F7" w:rsidRDefault="00C027DA" w:rsidP="00AE01E4">
                  <w:pPr>
                    <w:jc w:val="left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019F7">
                    <w:rPr>
                      <w:rFonts w:eastAsia="Times New Roman" w:cs="Times New Roman"/>
                      <w:sz w:val="14"/>
                      <w:lang w:val="sl-SI"/>
                    </w:rPr>
                    <w:t>9.16</w:t>
                  </w:r>
                </w:p>
              </w:tc>
              <w:tc>
                <w:tcPr>
                  <w:tcW w:w="3929" w:type="dxa"/>
                </w:tcPr>
                <w:p w14:paraId="5E5637AA" w14:textId="77777777" w:rsidR="00C027DA" w:rsidRPr="00A019F7" w:rsidRDefault="00C027DA" w:rsidP="00AE01E4">
                  <w:pPr>
                    <w:spacing w:after="0"/>
                    <w:jc w:val="left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019F7">
                    <w:rPr>
                      <w:rFonts w:eastAsia="Times New Roman" w:cs="Times New Roman"/>
                      <w:sz w:val="14"/>
                      <w:lang w:val="sl-SI"/>
                    </w:rPr>
                    <w:t>Medetažna konstrukcija proti manj</w:t>
                  </w:r>
                  <w:r>
                    <w:rPr>
                      <w:rFonts w:eastAsia="Times New Roman" w:cs="Times New Roman"/>
                      <w:sz w:val="14"/>
                      <w:lang w:val="sl-SI"/>
                    </w:rPr>
                    <w:t xml:space="preserve"> </w:t>
                  </w:r>
                  <w:r w:rsidRPr="00A019F7">
                    <w:rPr>
                      <w:rFonts w:eastAsia="Times New Roman" w:cs="Times New Roman"/>
                      <w:sz w:val="14"/>
                      <w:lang w:val="sl-SI"/>
                    </w:rPr>
                    <w:t>hrupni strojnici zgoraj</w:t>
                  </w:r>
                </w:p>
              </w:tc>
              <w:tc>
                <w:tcPr>
                  <w:tcW w:w="594" w:type="dxa"/>
                  <w:vAlign w:val="center"/>
                </w:tcPr>
                <w:p w14:paraId="2CA25D22" w14:textId="77777777" w:rsidR="00C027DA" w:rsidRPr="00A019F7" w:rsidRDefault="00C027DA" w:rsidP="00AE01E4">
                  <w:pPr>
                    <w:pStyle w:val="TableParagraph"/>
                    <w:ind w:left="110"/>
                    <w:jc w:val="center"/>
                    <w:rPr>
                      <w:rFonts w:ascii="Verdana" w:eastAsia="Times New Roman" w:hAnsi="Verdana" w:cs="Times New Roman"/>
                      <w:sz w:val="14"/>
                      <w:szCs w:val="24"/>
                      <w:lang w:val="sl-SI"/>
                    </w:rPr>
                  </w:pPr>
                  <w:r w:rsidRPr="00A019F7">
                    <w:rPr>
                      <w:rFonts w:ascii="Verdana" w:eastAsia="Times New Roman" w:hAnsi="Verdana" w:cs="Times New Roman"/>
                      <w:sz w:val="14"/>
                      <w:szCs w:val="24"/>
                      <w:lang w:val="sl-SI"/>
                    </w:rPr>
                    <w:t>R'</w:t>
                  </w:r>
                  <w:r w:rsidRPr="00652BF2">
                    <w:rPr>
                      <w:rFonts w:ascii="Verdana" w:eastAsia="Times New Roman" w:hAnsi="Verdana" w:cs="Times New Roman"/>
                      <w:sz w:val="14"/>
                      <w:szCs w:val="24"/>
                      <w:vertAlign w:val="subscript"/>
                      <w:lang w:val="sl-SI"/>
                    </w:rPr>
                    <w:t>w</w:t>
                  </w:r>
                </w:p>
                <w:p w14:paraId="6BDBBC2A" w14:textId="77777777" w:rsidR="00C027DA" w:rsidRPr="00A019F7" w:rsidRDefault="00C027DA" w:rsidP="00AE01E4">
                  <w:pPr>
                    <w:pStyle w:val="TableParagraph"/>
                    <w:spacing w:line="246" w:lineRule="exact"/>
                    <w:ind w:left="110"/>
                    <w:jc w:val="center"/>
                    <w:rPr>
                      <w:rFonts w:ascii="Verdana" w:eastAsia="Times New Roman" w:hAnsi="Verdana" w:cs="Times New Roman"/>
                      <w:sz w:val="14"/>
                      <w:szCs w:val="24"/>
                      <w:lang w:val="sl-SI"/>
                    </w:rPr>
                  </w:pPr>
                  <w:r w:rsidRPr="00A019F7">
                    <w:rPr>
                      <w:rFonts w:ascii="Verdana" w:eastAsia="Times New Roman" w:hAnsi="Verdana" w:cs="Times New Roman"/>
                      <w:sz w:val="14"/>
                      <w:szCs w:val="24"/>
                      <w:lang w:val="sl-SI"/>
                    </w:rPr>
                    <w:t>L'</w:t>
                  </w:r>
                  <w:r w:rsidRPr="00652BF2">
                    <w:rPr>
                      <w:rFonts w:ascii="Verdana" w:eastAsia="Times New Roman" w:hAnsi="Verdana" w:cs="Times New Roman"/>
                      <w:sz w:val="14"/>
                      <w:szCs w:val="24"/>
                      <w:vertAlign w:val="subscript"/>
                      <w:lang w:val="sl-SI"/>
                    </w:rPr>
                    <w:t>n,w</w:t>
                  </w:r>
                </w:p>
              </w:tc>
              <w:tc>
                <w:tcPr>
                  <w:tcW w:w="567" w:type="dxa"/>
                  <w:vAlign w:val="center"/>
                </w:tcPr>
                <w:p w14:paraId="67CE76CA" w14:textId="77777777" w:rsidR="00C027DA" w:rsidRPr="00A019F7" w:rsidRDefault="00C027DA" w:rsidP="00AE01E4">
                  <w:pPr>
                    <w:pStyle w:val="TableParagraph"/>
                    <w:spacing w:line="295" w:lineRule="exact"/>
                    <w:ind w:left="110"/>
                    <w:jc w:val="center"/>
                    <w:rPr>
                      <w:rFonts w:ascii="Verdana" w:eastAsia="Times New Roman" w:hAnsi="Verdana" w:cs="Times New Roman"/>
                      <w:sz w:val="14"/>
                      <w:szCs w:val="24"/>
                      <w:lang w:val="sl-SI"/>
                    </w:rPr>
                  </w:pPr>
                  <w:r w:rsidRPr="00A019F7">
                    <w:rPr>
                      <w:rFonts w:ascii="Verdana" w:eastAsia="Times New Roman" w:hAnsi="Verdana" w:cs="Times New Roman"/>
                      <w:sz w:val="14"/>
                      <w:szCs w:val="24"/>
                      <w:lang w:val="sl-SI"/>
                    </w:rPr>
                    <w:t>57</w:t>
                  </w:r>
                </w:p>
                <w:p w14:paraId="76B013FF" w14:textId="77777777" w:rsidR="00C027DA" w:rsidRPr="00A019F7" w:rsidRDefault="00C027DA" w:rsidP="00AE01E4">
                  <w:pPr>
                    <w:pStyle w:val="TableParagraph"/>
                    <w:spacing w:line="272" w:lineRule="exact"/>
                    <w:ind w:left="110"/>
                    <w:jc w:val="center"/>
                    <w:rPr>
                      <w:rFonts w:ascii="Verdana" w:eastAsia="Times New Roman" w:hAnsi="Verdana" w:cs="Times New Roman"/>
                      <w:sz w:val="14"/>
                      <w:szCs w:val="24"/>
                      <w:lang w:val="sl-SI"/>
                    </w:rPr>
                  </w:pPr>
                  <w:r w:rsidRPr="00A019F7">
                    <w:rPr>
                      <w:rFonts w:ascii="Verdana" w:eastAsia="Times New Roman" w:hAnsi="Verdana" w:cs="Times New Roman"/>
                      <w:sz w:val="14"/>
                      <w:szCs w:val="24"/>
                      <w:lang w:val="sl-SI"/>
                    </w:rPr>
                    <w:t>43</w:t>
                  </w:r>
                </w:p>
              </w:tc>
            </w:tr>
            <w:tr w:rsidR="00C027DA" w14:paraId="4B4D72D0" w14:textId="77777777" w:rsidTr="0045566F">
              <w:trPr>
                <w:cantSplit/>
                <w:trHeight w:val="426"/>
              </w:trPr>
              <w:tc>
                <w:tcPr>
                  <w:tcW w:w="428" w:type="dxa"/>
                  <w:tcBorders>
                    <w:bottom w:val="single" w:sz="4" w:space="0" w:color="auto"/>
                  </w:tcBorders>
                </w:tcPr>
                <w:p w14:paraId="721A3289" w14:textId="77777777" w:rsidR="00C027DA" w:rsidRPr="00A019F7" w:rsidRDefault="00C027DA" w:rsidP="00AE01E4">
                  <w:pPr>
                    <w:jc w:val="left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019F7">
                    <w:rPr>
                      <w:rFonts w:eastAsia="Times New Roman" w:cs="Times New Roman"/>
                      <w:sz w:val="14"/>
                      <w:lang w:val="sl-SI"/>
                    </w:rPr>
                    <w:t>9.17</w:t>
                  </w:r>
                </w:p>
              </w:tc>
              <w:tc>
                <w:tcPr>
                  <w:tcW w:w="3929" w:type="dxa"/>
                  <w:tcBorders>
                    <w:bottom w:val="single" w:sz="4" w:space="0" w:color="auto"/>
                  </w:tcBorders>
                </w:tcPr>
                <w:p w14:paraId="7211B318" w14:textId="1919448F" w:rsidR="00C027DA" w:rsidRPr="00A019F7" w:rsidRDefault="00C027DA" w:rsidP="000C62FD">
                  <w:pPr>
                    <w:spacing w:after="0"/>
                    <w:jc w:val="left"/>
                    <w:rPr>
                      <w:rFonts w:eastAsia="Times New Roman" w:cs="Times New Roman"/>
                      <w:sz w:val="14"/>
                      <w:lang w:val="sl-SI"/>
                    </w:rPr>
                  </w:pPr>
                  <w:r w:rsidRPr="00A019F7">
                    <w:rPr>
                      <w:rFonts w:eastAsia="Times New Roman" w:cs="Times New Roman"/>
                      <w:sz w:val="14"/>
                      <w:lang w:val="sl-SI"/>
                    </w:rPr>
                    <w:t>Medetažna konstrukcija pr</w:t>
                  </w:r>
                  <w:r>
                    <w:rPr>
                      <w:rFonts w:eastAsia="Times New Roman" w:cs="Times New Roman"/>
                      <w:sz w:val="14"/>
                      <w:lang w:val="sl-SI"/>
                    </w:rPr>
                    <w:t>oti hru</w:t>
                  </w:r>
                  <w:r w:rsidRPr="00A019F7">
                    <w:rPr>
                      <w:rFonts w:eastAsia="Times New Roman" w:cs="Times New Roman"/>
                      <w:sz w:val="14"/>
                      <w:lang w:val="sl-SI"/>
                    </w:rPr>
                    <w:t>pni strojnici</w:t>
                  </w:r>
                </w:p>
              </w:tc>
              <w:tc>
                <w:tcPr>
                  <w:tcW w:w="594" w:type="dxa"/>
                  <w:tcBorders>
                    <w:bottom w:val="single" w:sz="4" w:space="0" w:color="auto"/>
                  </w:tcBorders>
                  <w:vAlign w:val="center"/>
                </w:tcPr>
                <w:p w14:paraId="2C108D57" w14:textId="77777777" w:rsidR="00C027DA" w:rsidRPr="00A019F7" w:rsidRDefault="00C027DA" w:rsidP="00AE01E4">
                  <w:pPr>
                    <w:pStyle w:val="TableParagraph"/>
                    <w:spacing w:before="4" w:line="306" w:lineRule="exact"/>
                    <w:ind w:left="110" w:right="169"/>
                    <w:jc w:val="center"/>
                    <w:rPr>
                      <w:rFonts w:ascii="Verdana" w:eastAsia="Times New Roman" w:hAnsi="Verdana" w:cs="Times New Roman"/>
                      <w:sz w:val="14"/>
                      <w:szCs w:val="24"/>
                      <w:lang w:val="sl-SI"/>
                    </w:rPr>
                  </w:pPr>
                  <w:r w:rsidRPr="00A019F7">
                    <w:rPr>
                      <w:rFonts w:ascii="Verdana" w:eastAsia="Times New Roman" w:hAnsi="Verdana" w:cs="Times New Roman"/>
                      <w:sz w:val="14"/>
                      <w:szCs w:val="24"/>
                      <w:lang w:val="sl-SI"/>
                    </w:rPr>
                    <w:t>R'</w:t>
                  </w:r>
                  <w:r w:rsidRPr="00652BF2">
                    <w:rPr>
                      <w:rFonts w:ascii="Verdana" w:eastAsia="Times New Roman" w:hAnsi="Verdana" w:cs="Times New Roman"/>
                      <w:sz w:val="14"/>
                      <w:szCs w:val="24"/>
                      <w:vertAlign w:val="subscript"/>
                      <w:lang w:val="sl-SI"/>
                    </w:rPr>
                    <w:t>w</w:t>
                  </w:r>
                  <w:r w:rsidRPr="00A019F7">
                    <w:rPr>
                      <w:rFonts w:ascii="Verdana" w:eastAsia="Times New Roman" w:hAnsi="Verdana" w:cs="Times New Roman"/>
                      <w:sz w:val="14"/>
                      <w:szCs w:val="24"/>
                      <w:lang w:val="sl-SI"/>
                    </w:rPr>
                    <w:t xml:space="preserve"> L'</w:t>
                  </w:r>
                  <w:r w:rsidRPr="00652BF2">
                    <w:rPr>
                      <w:rFonts w:ascii="Verdana" w:eastAsia="Times New Roman" w:hAnsi="Verdana" w:cs="Times New Roman"/>
                      <w:sz w:val="14"/>
                      <w:szCs w:val="24"/>
                      <w:vertAlign w:val="subscript"/>
                      <w:lang w:val="sl-SI"/>
                    </w:rPr>
                    <w:t>n,w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vAlign w:val="center"/>
                </w:tcPr>
                <w:p w14:paraId="120B128F" w14:textId="77777777" w:rsidR="00C027DA" w:rsidRPr="00A019F7" w:rsidRDefault="00C027DA" w:rsidP="00AE01E4">
                  <w:pPr>
                    <w:pStyle w:val="TableParagraph"/>
                    <w:spacing w:before="37" w:line="284" w:lineRule="exact"/>
                    <w:ind w:left="110"/>
                    <w:jc w:val="center"/>
                    <w:rPr>
                      <w:rFonts w:ascii="Verdana" w:eastAsia="Times New Roman" w:hAnsi="Verdana" w:cs="Times New Roman"/>
                      <w:sz w:val="14"/>
                      <w:szCs w:val="24"/>
                      <w:lang w:val="sl-SI"/>
                    </w:rPr>
                  </w:pPr>
                  <w:r w:rsidRPr="00A019F7">
                    <w:rPr>
                      <w:rFonts w:ascii="Verdana" w:eastAsia="Times New Roman" w:hAnsi="Verdana" w:cs="Times New Roman"/>
                      <w:sz w:val="14"/>
                      <w:szCs w:val="24"/>
                      <w:lang w:val="sl-SI"/>
                    </w:rPr>
                    <w:t>6.</w:t>
                  </w:r>
                </w:p>
                <w:p w14:paraId="4DD3A428" w14:textId="77777777" w:rsidR="00C027DA" w:rsidRPr="00A019F7" w:rsidRDefault="00C027DA" w:rsidP="00AE01E4">
                  <w:pPr>
                    <w:pStyle w:val="TableParagraph"/>
                    <w:spacing w:line="284" w:lineRule="exact"/>
                    <w:ind w:left="110"/>
                    <w:jc w:val="center"/>
                    <w:rPr>
                      <w:rFonts w:ascii="Verdana" w:eastAsia="Times New Roman" w:hAnsi="Verdana" w:cs="Times New Roman"/>
                      <w:sz w:val="14"/>
                      <w:szCs w:val="24"/>
                      <w:lang w:val="sl-SI"/>
                    </w:rPr>
                  </w:pPr>
                  <w:r w:rsidRPr="00A019F7">
                    <w:rPr>
                      <w:rFonts w:ascii="Verdana" w:eastAsia="Times New Roman" w:hAnsi="Verdana" w:cs="Times New Roman"/>
                      <w:sz w:val="14"/>
                      <w:szCs w:val="24"/>
                      <w:lang w:val="sl-SI"/>
                    </w:rPr>
                    <w:t>člen</w:t>
                  </w:r>
                </w:p>
              </w:tc>
            </w:tr>
            <w:tr w:rsidR="00C027DA" w14:paraId="1E3FF2DA" w14:textId="77777777" w:rsidTr="0045566F">
              <w:trPr>
                <w:cantSplit/>
                <w:trHeight w:val="426"/>
              </w:trPr>
              <w:tc>
                <w:tcPr>
                  <w:tcW w:w="428" w:type="dxa"/>
                  <w:tcBorders>
                    <w:left w:val="nil"/>
                    <w:bottom w:val="nil"/>
                    <w:right w:val="nil"/>
                  </w:tcBorders>
                </w:tcPr>
                <w:p w14:paraId="31E3C3A0" w14:textId="77777777" w:rsidR="00C027DA" w:rsidRPr="0045566F" w:rsidRDefault="00C027DA" w:rsidP="00AE01E4">
                  <w:pPr>
                    <w:jc w:val="left"/>
                    <w:rPr>
                      <w:sz w:val="2"/>
                    </w:rPr>
                  </w:pPr>
                </w:p>
              </w:tc>
              <w:tc>
                <w:tcPr>
                  <w:tcW w:w="3929" w:type="dxa"/>
                  <w:tcBorders>
                    <w:left w:val="nil"/>
                    <w:bottom w:val="nil"/>
                    <w:right w:val="nil"/>
                  </w:tcBorders>
                </w:tcPr>
                <w:p w14:paraId="09D49085" w14:textId="77777777" w:rsidR="00C027DA" w:rsidRPr="0045566F" w:rsidRDefault="00C027DA" w:rsidP="000C62FD">
                  <w:pPr>
                    <w:spacing w:after="0"/>
                    <w:jc w:val="left"/>
                    <w:rPr>
                      <w:sz w:val="2"/>
                    </w:rPr>
                  </w:pPr>
                </w:p>
              </w:tc>
              <w:tc>
                <w:tcPr>
                  <w:tcW w:w="594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3AB8E50E" w14:textId="77777777" w:rsidR="00C027DA" w:rsidRPr="0045566F" w:rsidRDefault="00C027DA" w:rsidP="00AE01E4">
                  <w:pPr>
                    <w:pStyle w:val="TableParagraph"/>
                    <w:spacing w:before="4" w:line="306" w:lineRule="exact"/>
                    <w:ind w:left="110" w:right="169"/>
                    <w:jc w:val="center"/>
                    <w:rPr>
                      <w:rFonts w:ascii="Verdana" w:eastAsia="Times New Roman" w:hAnsi="Verdana" w:cs="Times New Roman"/>
                      <w:sz w:val="2"/>
                      <w:szCs w:val="24"/>
                      <w:lang w:val="sl-SI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2382067" w14:textId="77777777" w:rsidR="00C027DA" w:rsidRPr="0045566F" w:rsidRDefault="00C027DA" w:rsidP="00AE01E4">
                  <w:pPr>
                    <w:pStyle w:val="TableParagraph"/>
                    <w:spacing w:before="37" w:line="284" w:lineRule="exact"/>
                    <w:ind w:left="110"/>
                    <w:jc w:val="center"/>
                    <w:rPr>
                      <w:rFonts w:ascii="Verdana" w:eastAsia="Times New Roman" w:hAnsi="Verdana" w:cs="Times New Roman"/>
                      <w:sz w:val="2"/>
                      <w:szCs w:val="24"/>
                      <w:lang w:val="sl-SI"/>
                    </w:rPr>
                  </w:pPr>
                </w:p>
              </w:tc>
            </w:tr>
          </w:tbl>
          <w:p w14:paraId="753A7F0F" w14:textId="77777777" w:rsidR="00C027DA" w:rsidRDefault="00C027DA" w:rsidP="00AE01E4"/>
        </w:tc>
      </w:tr>
      <w:tr w:rsidR="00C027DA" w14:paraId="42CE89B1" w14:textId="77777777" w:rsidTr="00C027DA">
        <w:trPr>
          <w:cantSplit/>
        </w:trPr>
        <w:tc>
          <w:tcPr>
            <w:tcW w:w="8931" w:type="dxa"/>
          </w:tcPr>
          <w:p w14:paraId="77D1F0CC" w14:textId="68F2D203" w:rsidR="00C027DA" w:rsidRDefault="00C027DA" w:rsidP="00BD6982">
            <w:pPr>
              <w:pStyle w:val="Naslov4"/>
              <w:numPr>
                <w:ilvl w:val="3"/>
                <w:numId w:val="3"/>
              </w:numPr>
              <w:tabs>
                <w:tab w:val="clear" w:pos="864"/>
                <w:tab w:val="num" w:pos="1148"/>
              </w:tabs>
              <w:ind w:left="1148"/>
              <w:jc w:val="both"/>
              <w:outlineLvl w:val="3"/>
            </w:pPr>
            <w:r>
              <w:t xml:space="preserve">Prezračevalne odprtine morajo biti čim manjše in akustično obdelane (pri deležu odprtine p = 1/1000 dosežemo največ 30 </w:t>
            </w:r>
            <w:proofErr w:type="spellStart"/>
            <w:r>
              <w:t>dB</w:t>
            </w:r>
            <w:proofErr w:type="spellEnd"/>
            <w:r>
              <w:t xml:space="preserve"> </w:t>
            </w:r>
            <w:proofErr w:type="spellStart"/>
            <w:r>
              <w:t>izolirnosti</w:t>
            </w:r>
            <w:proofErr w:type="spellEnd"/>
            <w:r>
              <w:t xml:space="preserve">, pri p = 1/10 pa 10 </w:t>
            </w:r>
            <w:proofErr w:type="spellStart"/>
            <w:r>
              <w:t>dB</w:t>
            </w:r>
            <w:proofErr w:type="spellEnd"/>
            <w:r>
              <w:t>).</w:t>
            </w:r>
          </w:p>
        </w:tc>
      </w:tr>
      <w:tr w:rsidR="00C027DA" w14:paraId="1498921A" w14:textId="77777777" w:rsidTr="00C027DA">
        <w:trPr>
          <w:cantSplit/>
        </w:trPr>
        <w:tc>
          <w:tcPr>
            <w:tcW w:w="8931" w:type="dxa"/>
          </w:tcPr>
          <w:p w14:paraId="0885181B" w14:textId="45901102" w:rsidR="00C027DA" w:rsidRDefault="00C027DA" w:rsidP="00647314">
            <w:pPr>
              <w:pStyle w:val="Naslov4"/>
              <w:tabs>
                <w:tab w:val="clear" w:pos="864"/>
                <w:tab w:val="num" w:pos="1148"/>
              </w:tabs>
              <w:ind w:left="1148"/>
              <w:jc w:val="both"/>
              <w:outlineLvl w:val="3"/>
            </w:pPr>
            <w:r w:rsidRPr="006D1103">
              <w:lastRenderedPageBreak/>
              <w:t xml:space="preserve">Zvočna </w:t>
            </w:r>
            <w:proofErr w:type="spellStart"/>
            <w:r w:rsidRPr="006D1103">
              <w:t>izolirnost</w:t>
            </w:r>
            <w:proofErr w:type="spellEnd"/>
            <w:r w:rsidRPr="006D1103">
              <w:t>, izmerjena v laboratoriju (</w:t>
            </w:r>
            <w:proofErr w:type="spellStart"/>
            <w:r w:rsidRPr="006D1103">
              <w:t>Rw</w:t>
            </w:r>
            <w:proofErr w:type="spellEnd"/>
            <w:r w:rsidRPr="006D1103">
              <w:t>), vrat ko</w:t>
            </w:r>
            <w:r>
              <w:t>t notranjega ločilnega elementa</w:t>
            </w:r>
            <w:r w:rsidRPr="006D1103">
              <w:t xml:space="preserve"> mora biti najmanj za 5 </w:t>
            </w:r>
            <w:proofErr w:type="spellStart"/>
            <w:r w:rsidRPr="006D1103">
              <w:t>dB</w:t>
            </w:r>
            <w:proofErr w:type="spellEnd"/>
            <w:r w:rsidRPr="006D1103">
              <w:t xml:space="preserve"> večja od vrednosti, ki jo morajo imeti vrata, vgrajena v stavbo (R'w).</w:t>
            </w:r>
          </w:p>
        </w:tc>
      </w:tr>
      <w:tr w:rsidR="00C027DA" w14:paraId="1FE39227" w14:textId="77777777" w:rsidTr="00C027DA">
        <w:trPr>
          <w:cantSplit/>
        </w:trPr>
        <w:tc>
          <w:tcPr>
            <w:tcW w:w="8931" w:type="dxa"/>
          </w:tcPr>
          <w:p w14:paraId="3C299AC1" w14:textId="77777777" w:rsidR="00C027DA" w:rsidRDefault="00C027DA" w:rsidP="00647314">
            <w:pPr>
              <w:pStyle w:val="Naslov4"/>
              <w:tabs>
                <w:tab w:val="clear" w:pos="864"/>
                <w:tab w:val="num" w:pos="1148"/>
              </w:tabs>
              <w:ind w:left="1148"/>
              <w:jc w:val="both"/>
              <w:outlineLvl w:val="3"/>
            </w:pPr>
            <w:r w:rsidRPr="00096FD3">
              <w:t>Vrhnje talne, stenske in stropne obloge morajo biti iz materialov, ki dušijo hrup.</w:t>
            </w:r>
          </w:p>
        </w:tc>
      </w:tr>
      <w:tr w:rsidR="00C027DA" w14:paraId="298B749D" w14:textId="77777777" w:rsidTr="00C027DA">
        <w:trPr>
          <w:cantSplit/>
        </w:trPr>
        <w:tc>
          <w:tcPr>
            <w:tcW w:w="8931" w:type="dxa"/>
          </w:tcPr>
          <w:p w14:paraId="786A9CD5" w14:textId="248EAC84" w:rsidR="00C027DA" w:rsidRDefault="00C027DA" w:rsidP="00257255">
            <w:pPr>
              <w:pStyle w:val="Naslov3"/>
              <w:tabs>
                <w:tab w:val="clear" w:pos="2422"/>
              </w:tabs>
              <w:ind w:left="743" w:hanging="567"/>
              <w:outlineLvl w:val="2"/>
            </w:pPr>
            <w:bookmarkStart w:id="18" w:name="_Toc438043009"/>
            <w:r w:rsidRPr="007C459C">
              <w:t>Največje dopustne ekvivalentne ravni hrupa</w:t>
            </w:r>
            <w:r>
              <w:t xml:space="preserve"> (velja za hrup  zaradi virov, kot so ventilacija, klimatizacija, instalacije …)</w:t>
            </w:r>
            <w:bookmarkEnd w:id="18"/>
          </w:p>
          <w:p w14:paraId="2D0FA033" w14:textId="4AB7A190" w:rsidR="00C027DA" w:rsidRDefault="00C027DA" w:rsidP="00455EC1">
            <w:pPr>
              <w:pStyle w:val="Naslov4"/>
              <w:tabs>
                <w:tab w:val="clear" w:pos="864"/>
                <w:tab w:val="num" w:pos="1148"/>
              </w:tabs>
              <w:ind w:left="1148"/>
              <w:jc w:val="both"/>
              <w:outlineLvl w:val="3"/>
            </w:pPr>
            <w:r>
              <w:t>Dopustna ekvivalentna raven hrupa na delovnem mestu za vzgojo in izobraževanje (</w:t>
            </w:r>
            <w:r w:rsidRPr="00BD6675">
              <w:t>mentalno delo</w:t>
            </w:r>
            <w:r>
              <w:t xml:space="preserve">) je 40 </w:t>
            </w:r>
            <w:proofErr w:type="spellStart"/>
            <w:r>
              <w:t>dB</w:t>
            </w:r>
            <w:proofErr w:type="spellEnd"/>
            <w:r>
              <w:t xml:space="preserve">(A) in </w:t>
            </w:r>
            <w:r w:rsidRPr="00096FD3">
              <w:t>velja  za  hrup  na  delovnem  mestu  zaradi  neproizvodnih  virov  (ventilacija, klimatizacija, sose</w:t>
            </w:r>
            <w:r>
              <w:t>dnji obrati, hrup prometa ipd.).</w:t>
            </w:r>
          </w:p>
        </w:tc>
      </w:tr>
      <w:tr w:rsidR="00C027DA" w14:paraId="31B2C63F" w14:textId="77777777" w:rsidTr="00C027DA">
        <w:trPr>
          <w:cantSplit/>
        </w:trPr>
        <w:tc>
          <w:tcPr>
            <w:tcW w:w="8931" w:type="dxa"/>
          </w:tcPr>
          <w:p w14:paraId="6605622E" w14:textId="07060780" w:rsidR="00C027DA" w:rsidRDefault="00C027DA" w:rsidP="00647314">
            <w:pPr>
              <w:pStyle w:val="Naslov4"/>
              <w:tabs>
                <w:tab w:val="clear" w:pos="864"/>
                <w:tab w:val="num" w:pos="1148"/>
              </w:tabs>
              <w:ind w:left="1148"/>
              <w:jc w:val="both"/>
              <w:outlineLvl w:val="3"/>
            </w:pPr>
            <w:r>
              <w:t xml:space="preserve">Dopustna ekvivalentna raven hrupa na delovnem mestu za vzgojo in izobraževanje je 45 </w:t>
            </w:r>
            <w:proofErr w:type="spellStart"/>
            <w:r>
              <w:t>dB</w:t>
            </w:r>
            <w:proofErr w:type="spellEnd"/>
            <w:r>
              <w:t>(A) in v</w:t>
            </w:r>
            <w:r w:rsidRPr="00096FD3">
              <w:t xml:space="preserve">elja za splošni hrup na delovnem mestu zaradi drugih proizvodnih </w:t>
            </w:r>
            <w:r>
              <w:t>virov v okolici delovnega mesta.</w:t>
            </w:r>
          </w:p>
        </w:tc>
      </w:tr>
      <w:tr w:rsidR="00C027DA" w14:paraId="084D2320" w14:textId="77777777" w:rsidTr="00C027DA">
        <w:trPr>
          <w:cantSplit/>
        </w:trPr>
        <w:tc>
          <w:tcPr>
            <w:tcW w:w="8931" w:type="dxa"/>
          </w:tcPr>
          <w:p w14:paraId="326C2578" w14:textId="6404ACE9" w:rsidR="00C027DA" w:rsidRDefault="00C027DA" w:rsidP="00647314">
            <w:pPr>
              <w:pStyle w:val="Naslov4"/>
              <w:tabs>
                <w:tab w:val="clear" w:pos="864"/>
                <w:tab w:val="num" w:pos="1148"/>
              </w:tabs>
              <w:ind w:left="1148"/>
              <w:jc w:val="both"/>
              <w:outlineLvl w:val="3"/>
            </w:pPr>
            <w:r w:rsidRPr="00741913">
              <w:t xml:space="preserve">Mejne ravni hrupa </w:t>
            </w:r>
            <w:proofErr w:type="spellStart"/>
            <w:r w:rsidRPr="00741913">
              <w:t>L</w:t>
            </w:r>
            <w:r w:rsidRPr="00CB0793">
              <w:rPr>
                <w:vertAlign w:val="subscript"/>
              </w:rPr>
              <w:t>AFmax</w:t>
            </w:r>
            <w:proofErr w:type="spellEnd"/>
            <w:r w:rsidRPr="00741913">
              <w:t>, ki ga v posameznih varovanih prostorih stavbe povzroča</w:t>
            </w:r>
            <w:r>
              <w:t>ta</w:t>
            </w:r>
            <w:r w:rsidRPr="00741913">
              <w:t xml:space="preserve"> obratovalna oprema ali hrup iz prostorov druge namembnosti, ne smejo preseči vrednosti 40 </w:t>
            </w:r>
            <w:proofErr w:type="spellStart"/>
            <w:r w:rsidRPr="00741913">
              <w:t>dB</w:t>
            </w:r>
            <w:proofErr w:type="spellEnd"/>
            <w:r w:rsidRPr="00741913">
              <w:t xml:space="preserve"> za igralnice, u</w:t>
            </w:r>
            <w:r>
              <w:t xml:space="preserve">čilnice </w:t>
            </w:r>
            <w:r w:rsidRPr="00741913">
              <w:t>ipd.</w:t>
            </w:r>
          </w:p>
        </w:tc>
      </w:tr>
      <w:tr w:rsidR="00C027DA" w14:paraId="2E95A16D" w14:textId="77777777" w:rsidTr="00C027DA">
        <w:trPr>
          <w:cantSplit/>
        </w:trPr>
        <w:tc>
          <w:tcPr>
            <w:tcW w:w="8931" w:type="dxa"/>
          </w:tcPr>
          <w:p w14:paraId="12493EB8" w14:textId="580F4333" w:rsidR="00C027DA" w:rsidRDefault="00C027DA" w:rsidP="008A4497">
            <w:pPr>
              <w:pStyle w:val="Naslov4"/>
              <w:tabs>
                <w:tab w:val="clear" w:pos="864"/>
                <w:tab w:val="num" w:pos="1148"/>
              </w:tabs>
              <w:ind w:left="1148"/>
              <w:jc w:val="both"/>
              <w:outlineLvl w:val="3"/>
            </w:pPr>
            <w:r>
              <w:t>Za zmanjševanja aerodinamičnega in hidrodinamičnega hrupa se pogosto uporabljajo dušilniki, ki morajo biti nameščeni čim bližje viru hrupa.</w:t>
            </w:r>
          </w:p>
        </w:tc>
      </w:tr>
      <w:tr w:rsidR="00C027DA" w14:paraId="1A80F587" w14:textId="77777777" w:rsidTr="00C027DA">
        <w:trPr>
          <w:cantSplit/>
        </w:trPr>
        <w:tc>
          <w:tcPr>
            <w:tcW w:w="8931" w:type="dxa"/>
          </w:tcPr>
          <w:p w14:paraId="3D5EAF5C" w14:textId="53D94117" w:rsidR="00C027DA" w:rsidRDefault="00C027DA" w:rsidP="005C1CC4">
            <w:pPr>
              <w:pStyle w:val="Naslov4"/>
              <w:tabs>
                <w:tab w:val="clear" w:pos="864"/>
                <w:tab w:val="num" w:pos="1148"/>
              </w:tabs>
              <w:ind w:left="1148"/>
              <w:jc w:val="both"/>
              <w:outlineLvl w:val="3"/>
            </w:pPr>
            <w:r w:rsidRPr="00096FD3">
              <w:t xml:space="preserve">Instalacije morajo biti načrtovane in narejene tako, da se prepreči širjenje zvoka po prostorih, v katerih </w:t>
            </w:r>
            <w:r>
              <w:t>se nahajaj</w:t>
            </w:r>
            <w:r w:rsidRPr="00096FD3">
              <w:t>o otroci.</w:t>
            </w:r>
          </w:p>
        </w:tc>
      </w:tr>
      <w:tr w:rsidR="00C027DA" w14:paraId="7F072DE7" w14:textId="77777777" w:rsidTr="00C027DA">
        <w:trPr>
          <w:cantSplit/>
        </w:trPr>
        <w:tc>
          <w:tcPr>
            <w:tcW w:w="8931" w:type="dxa"/>
          </w:tcPr>
          <w:p w14:paraId="60580A0B" w14:textId="4FACC741" w:rsidR="00C027DA" w:rsidRPr="000372A4" w:rsidRDefault="00C027DA" w:rsidP="005C1CC4">
            <w:pPr>
              <w:pStyle w:val="Naslov3"/>
              <w:tabs>
                <w:tab w:val="clear" w:pos="2422"/>
              </w:tabs>
              <w:ind w:left="743" w:hanging="567"/>
              <w:outlineLvl w:val="2"/>
            </w:pPr>
            <w:bookmarkStart w:id="19" w:name="_Toc438043010"/>
            <w:r>
              <w:t>Odmevni časi</w:t>
            </w:r>
            <w:bookmarkEnd w:id="19"/>
            <w:r>
              <w:t xml:space="preserve"> </w:t>
            </w:r>
          </w:p>
          <w:p w14:paraId="2C862535" w14:textId="2085A349" w:rsidR="00C027DA" w:rsidRDefault="00C027DA" w:rsidP="00610E2C">
            <w:pPr>
              <w:pStyle w:val="Naslov4"/>
              <w:numPr>
                <w:ilvl w:val="0"/>
                <w:numId w:val="0"/>
              </w:numPr>
              <w:ind w:left="1148"/>
              <w:jc w:val="both"/>
              <w:outlineLvl w:val="3"/>
            </w:pPr>
            <w:r>
              <w:t xml:space="preserve">Ukrepi za znižanje ravni odmevnega hrupa so pomembni in nujni predvsem v zelo odmevnih prostorih, kot so npr. pisarniški prostori, telovadnice in </w:t>
            </w:r>
            <w:r w:rsidRPr="0045566F">
              <w:t>večnamenski prostori.</w:t>
            </w:r>
          </w:p>
        </w:tc>
      </w:tr>
      <w:tr w:rsidR="00C027DA" w14:paraId="10AD00EA" w14:textId="77777777" w:rsidTr="00C027DA">
        <w:trPr>
          <w:cantSplit/>
        </w:trPr>
        <w:tc>
          <w:tcPr>
            <w:tcW w:w="8931" w:type="dxa"/>
          </w:tcPr>
          <w:p w14:paraId="5178E403" w14:textId="77777777" w:rsidR="00C027DA" w:rsidRDefault="00C027DA" w:rsidP="00647314">
            <w:pPr>
              <w:pStyle w:val="Naslov4"/>
              <w:tabs>
                <w:tab w:val="clear" w:pos="864"/>
                <w:tab w:val="num" w:pos="1148"/>
              </w:tabs>
              <w:ind w:left="1148"/>
              <w:jc w:val="both"/>
              <w:outlineLvl w:val="3"/>
            </w:pPr>
            <w:r>
              <w:t xml:space="preserve">Optimalna vrednost odmevnega časa </w:t>
            </w:r>
            <w:proofErr w:type="spellStart"/>
            <w:r>
              <w:t>T</w:t>
            </w:r>
            <w:r w:rsidRPr="0097271A">
              <w:rPr>
                <w:vertAlign w:val="subscript"/>
              </w:rPr>
              <w:t>opt</w:t>
            </w:r>
            <w:proofErr w:type="spellEnd"/>
            <w:r>
              <w:t>. v polno zasedenih učilnicah in predavalnicah je glede na njihovo prostornino (V) določena z enačbo:</w:t>
            </w:r>
          </w:p>
          <w:p w14:paraId="25D032EA" w14:textId="7241CE39" w:rsidR="00C027DA" w:rsidRDefault="00C027DA" w:rsidP="00A3386C">
            <w:pPr>
              <w:pStyle w:val="Naslov4"/>
              <w:numPr>
                <w:ilvl w:val="0"/>
                <w:numId w:val="0"/>
              </w:numPr>
              <w:tabs>
                <w:tab w:val="clear" w:pos="567"/>
              </w:tabs>
              <w:ind w:left="864" w:firstLine="304"/>
              <w:jc w:val="both"/>
              <w:outlineLvl w:val="3"/>
            </w:pPr>
            <w:proofErr w:type="spellStart"/>
            <w:r>
              <w:t>T</w:t>
            </w:r>
            <w:r w:rsidRPr="00E36797">
              <w:rPr>
                <w:vertAlign w:val="subscript"/>
              </w:rPr>
              <w:t>opt</w:t>
            </w:r>
            <w:proofErr w:type="spellEnd"/>
            <w:r w:rsidRPr="00E36797">
              <w:rPr>
                <w:vertAlign w:val="subscript"/>
              </w:rPr>
              <w:t xml:space="preserve">. </w:t>
            </w:r>
            <w:r>
              <w:t>= 0,32 . log V – 0,17</w:t>
            </w:r>
          </w:p>
        </w:tc>
      </w:tr>
      <w:tr w:rsidR="00C027DA" w14:paraId="6D8DB995" w14:textId="77777777" w:rsidTr="00C027DA">
        <w:trPr>
          <w:cantSplit/>
        </w:trPr>
        <w:tc>
          <w:tcPr>
            <w:tcW w:w="8931" w:type="dxa"/>
          </w:tcPr>
          <w:p w14:paraId="5808DB8F" w14:textId="0C4F3464" w:rsidR="00C027DA" w:rsidRDefault="00C027DA" w:rsidP="00647314">
            <w:pPr>
              <w:pStyle w:val="Naslov4"/>
              <w:tabs>
                <w:tab w:val="clear" w:pos="864"/>
                <w:tab w:val="num" w:pos="1148"/>
              </w:tabs>
              <w:ind w:left="1148"/>
              <w:jc w:val="both"/>
              <w:outlineLvl w:val="3"/>
            </w:pPr>
            <w:r>
              <w:lastRenderedPageBreak/>
              <w:t>Optimalna vrednost odmevnega časa v izobraževalnih večnamenskih prostorih in avlah je odvisna od prednostne rabe teh prostorov in je ponazorjena v preglednici 12. Vrednost odmevnega časa za prostore, katerih prostornina v preglednici ni navedena, se določi z interpolacijo na desetinko sekunde natančno.</w:t>
            </w:r>
          </w:p>
          <w:p w14:paraId="66DBF2E2" w14:textId="77777777" w:rsidR="00C027DA" w:rsidRDefault="00C027DA" w:rsidP="00AE01E4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63357F28" wp14:editId="165C1F6A">
                  <wp:extent cx="2336838" cy="1542081"/>
                  <wp:effectExtent l="0" t="0" r="6350" b="127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FC75E1.tmp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285" cy="1556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27DA" w14:paraId="52B2AA87" w14:textId="77777777" w:rsidTr="00C027DA">
        <w:trPr>
          <w:cantSplit/>
        </w:trPr>
        <w:tc>
          <w:tcPr>
            <w:tcW w:w="8931" w:type="dxa"/>
          </w:tcPr>
          <w:p w14:paraId="71156AFC" w14:textId="16B5E093" w:rsidR="00C027DA" w:rsidRDefault="00C027DA" w:rsidP="00647314">
            <w:pPr>
              <w:pStyle w:val="Naslov4"/>
              <w:tabs>
                <w:tab w:val="clear" w:pos="864"/>
                <w:tab w:val="num" w:pos="1148"/>
              </w:tabs>
              <w:ind w:left="1148"/>
              <w:jc w:val="both"/>
              <w:outlineLvl w:val="3"/>
            </w:pPr>
            <w:r>
              <w:t>Prostore telovadnic in športnih dvoran delimo glede na način njihove uporabe na dve skupini. V prvi skupini so prostori, ki so namenjeni posamični uporabi (pouk samo enega razreda, ena športna skupina). V drugi skupini so prostori, v katerih hkrati poteka pouk več razredov ali se nahaja več športnih skupin.</w:t>
            </w:r>
            <w:r w:rsidRPr="00E36797">
              <w:t xml:space="preserve"> </w:t>
            </w:r>
            <w:r>
              <w:t xml:space="preserve">Optimalne vrednosti odmevnega časa </w:t>
            </w:r>
            <w:proofErr w:type="spellStart"/>
            <w:r>
              <w:t>T</w:t>
            </w:r>
            <w:r w:rsidRPr="0097271A">
              <w:rPr>
                <w:vertAlign w:val="subscript"/>
              </w:rPr>
              <w:t>opt</w:t>
            </w:r>
            <w:proofErr w:type="spellEnd"/>
            <w:r>
              <w:t xml:space="preserve">. v prostorih skupine 1 in 2 (praznih, brez publike) v odvisnosti od prostornine (V) so določene z naslednjima enačbama: </w:t>
            </w:r>
          </w:p>
          <w:p w14:paraId="5DB62813" w14:textId="2C7E4523" w:rsidR="00C027DA" w:rsidRDefault="00C027DA" w:rsidP="00BD6982">
            <w:pPr>
              <w:pStyle w:val="Naslov5"/>
              <w:numPr>
                <w:ilvl w:val="0"/>
                <w:numId w:val="2"/>
              </w:numPr>
              <w:outlineLvl w:val="4"/>
            </w:pPr>
            <w:r>
              <w:t xml:space="preserve">prostori skupine 1 (prostor 1): </w:t>
            </w:r>
            <w:proofErr w:type="spellStart"/>
            <w:r>
              <w:t>T</w:t>
            </w:r>
            <w:r w:rsidRPr="0097271A">
              <w:rPr>
                <w:vertAlign w:val="subscript"/>
              </w:rPr>
              <w:t>opt</w:t>
            </w:r>
            <w:proofErr w:type="spellEnd"/>
            <w:r>
              <w:t>. = 1,27 . log V – 2,49;</w:t>
            </w:r>
          </w:p>
          <w:p w14:paraId="302C5BB6" w14:textId="032F07D7" w:rsidR="00C027DA" w:rsidRDefault="00C027DA" w:rsidP="00BD6982">
            <w:pPr>
              <w:pStyle w:val="Naslov5"/>
              <w:numPr>
                <w:ilvl w:val="0"/>
                <w:numId w:val="2"/>
              </w:numPr>
              <w:outlineLvl w:val="4"/>
            </w:pPr>
            <w:r>
              <w:t xml:space="preserve">prostori skupine 2 (prostor 2): </w:t>
            </w:r>
            <w:proofErr w:type="spellStart"/>
            <w:r>
              <w:t>T</w:t>
            </w:r>
            <w:r w:rsidRPr="0097271A">
              <w:rPr>
                <w:vertAlign w:val="subscript"/>
              </w:rPr>
              <w:t>opt</w:t>
            </w:r>
            <w:proofErr w:type="spellEnd"/>
            <w:r>
              <w:t>. = 0.95 . log V – 1,74.</w:t>
            </w:r>
          </w:p>
        </w:tc>
      </w:tr>
    </w:tbl>
    <w:p w14:paraId="2B44E02D" w14:textId="77777777" w:rsidR="00647314" w:rsidRPr="00247299" w:rsidRDefault="00647314" w:rsidP="00BB12BC"/>
    <w:tbl>
      <w:tblPr>
        <w:tblStyle w:val="Tabelamre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C027DA" w:rsidRPr="00247299" w14:paraId="2D9AB778" w14:textId="77777777" w:rsidTr="00C027DA">
        <w:tc>
          <w:tcPr>
            <w:tcW w:w="8931" w:type="dxa"/>
          </w:tcPr>
          <w:p w14:paraId="43A2D728" w14:textId="39BD1600" w:rsidR="00C027DA" w:rsidRDefault="00C027DA" w:rsidP="00247299">
            <w:pPr>
              <w:pStyle w:val="Naslov2"/>
              <w:outlineLvl w:val="1"/>
            </w:pPr>
            <w:bookmarkStart w:id="20" w:name="_Toc438043011"/>
            <w:r w:rsidRPr="00247299">
              <w:lastRenderedPageBreak/>
              <w:t>Svetlobno (vizualno) ugodje</w:t>
            </w:r>
            <w:bookmarkEnd w:id="20"/>
          </w:p>
          <w:p w14:paraId="5924FCF6" w14:textId="5E5D9A07" w:rsidR="00C027DA" w:rsidRPr="00247299" w:rsidRDefault="00C027DA" w:rsidP="00610E2C">
            <w:pPr>
              <w:pStyle w:val="Naslov4"/>
              <w:numPr>
                <w:ilvl w:val="0"/>
                <w:numId w:val="0"/>
              </w:numPr>
              <w:ind w:left="1148"/>
              <w:jc w:val="both"/>
              <w:outlineLvl w:val="3"/>
            </w:pPr>
            <w:r w:rsidRPr="00247299">
              <w:t>Z energetsko prenovo</w:t>
            </w:r>
            <w:r>
              <w:t xml:space="preserve"> stavbe</w:t>
            </w:r>
            <w:r w:rsidRPr="00247299">
              <w:t xml:space="preserve"> se kakovost svetlobe ne sme poslabšati. Prav tako se ne sme poslabšat</w:t>
            </w:r>
            <w:r>
              <w:t xml:space="preserve">i nivo naravne osvetlitve na način, </w:t>
            </w:r>
            <w:r w:rsidRPr="00247299">
              <w:t xml:space="preserve">da bi bil slabši od spodaj navedenih zahtev. </w:t>
            </w:r>
          </w:p>
        </w:tc>
      </w:tr>
      <w:tr w:rsidR="00C027DA" w:rsidRPr="00247299" w14:paraId="3F802433" w14:textId="77777777" w:rsidTr="00C027DA">
        <w:tc>
          <w:tcPr>
            <w:tcW w:w="8931" w:type="dxa"/>
          </w:tcPr>
          <w:p w14:paraId="237D4E7D" w14:textId="671BEE33" w:rsidR="00C027DA" w:rsidRDefault="00C027DA" w:rsidP="00A3386C">
            <w:pPr>
              <w:pStyle w:val="Naslov3"/>
              <w:tabs>
                <w:tab w:val="clear" w:pos="2422"/>
              </w:tabs>
              <w:ind w:left="743" w:hanging="567"/>
              <w:outlineLvl w:val="2"/>
            </w:pPr>
            <w:bookmarkStart w:id="21" w:name="_Toc438043012"/>
            <w:r>
              <w:t>Naravna osvetlitev</w:t>
            </w:r>
            <w:bookmarkEnd w:id="21"/>
            <w:r>
              <w:t xml:space="preserve"> </w:t>
            </w:r>
          </w:p>
          <w:p w14:paraId="1938C75C" w14:textId="77777777" w:rsidR="00C027DA" w:rsidRPr="00247299" w:rsidRDefault="00C027DA" w:rsidP="0045566F">
            <w:pPr>
              <w:pStyle w:val="Naslov4"/>
              <w:tabs>
                <w:tab w:val="clear" w:pos="864"/>
                <w:tab w:val="num" w:pos="1148"/>
              </w:tabs>
              <w:ind w:left="1148"/>
              <w:jc w:val="both"/>
              <w:outlineLvl w:val="3"/>
            </w:pPr>
            <w:r w:rsidRPr="00247299">
              <w:t>Velikost površin za osvetljevanje delovnih mest z naravno svetlobo v posameznem delovnem prostoru mora znašati najmanj 1/8 talne površine prostora.</w:t>
            </w:r>
          </w:p>
        </w:tc>
      </w:tr>
      <w:tr w:rsidR="00C027DA" w:rsidRPr="00247299" w14:paraId="4DE8383E" w14:textId="77777777" w:rsidTr="00C027DA">
        <w:tc>
          <w:tcPr>
            <w:tcW w:w="8931" w:type="dxa"/>
          </w:tcPr>
          <w:p w14:paraId="31F98F12" w14:textId="0CCEBF4D" w:rsidR="00C027DA" w:rsidRPr="00247299" w:rsidRDefault="00C027DA" w:rsidP="00A3386C">
            <w:pPr>
              <w:pStyle w:val="Naslov3"/>
              <w:tabs>
                <w:tab w:val="clear" w:pos="2422"/>
              </w:tabs>
              <w:ind w:left="743" w:hanging="567"/>
              <w:outlineLvl w:val="2"/>
            </w:pPr>
            <w:bookmarkStart w:id="22" w:name="_Toc438043013"/>
            <w:r w:rsidRPr="00247299">
              <w:t>Delež svetlobnih površin</w:t>
            </w:r>
            <w:bookmarkEnd w:id="22"/>
            <w:r w:rsidRPr="00247299">
              <w:t xml:space="preserve"> </w:t>
            </w:r>
          </w:p>
          <w:p w14:paraId="4DF27783" w14:textId="33AA8C5C" w:rsidR="00C027DA" w:rsidRPr="00247299" w:rsidRDefault="00C027DA" w:rsidP="00610E2C">
            <w:pPr>
              <w:pStyle w:val="Naslov4"/>
              <w:tabs>
                <w:tab w:val="clear" w:pos="864"/>
                <w:tab w:val="num" w:pos="1148"/>
              </w:tabs>
              <w:ind w:left="1148"/>
              <w:jc w:val="both"/>
              <w:outlineLvl w:val="3"/>
            </w:pPr>
            <w:r w:rsidRPr="00247299">
              <w:t xml:space="preserve">Vsi prostori, namenjeni vzgojni dejavnosti otrok, </w:t>
            </w:r>
            <w:r>
              <w:t>in</w:t>
            </w:r>
            <w:r w:rsidRPr="00247299">
              <w:t xml:space="preserve"> prostori, v katerih opravljajo svoje delo zaposleni vrtca, morajo biti osvetljeni z neposredno naravno osvetlitvijo.</w:t>
            </w:r>
          </w:p>
          <w:p w14:paraId="69DFAB7D" w14:textId="685E8E39" w:rsidR="00C027DA" w:rsidRPr="00247299" w:rsidRDefault="00C027DA" w:rsidP="00610E2C">
            <w:pPr>
              <w:pStyle w:val="Naslov4"/>
              <w:tabs>
                <w:tab w:val="clear" w:pos="864"/>
                <w:tab w:val="num" w:pos="1148"/>
              </w:tabs>
              <w:ind w:left="1148"/>
              <w:jc w:val="both"/>
              <w:outlineLvl w:val="3"/>
            </w:pPr>
            <w:r w:rsidRPr="00247299">
              <w:t>Neposredna naravna osvetlitev je dosežena, če skupna površina obdelanih zidarskih odprtin (pri tem se upošteva samo t</w:t>
            </w:r>
            <w:r>
              <w:t>isti del odprtine, ki je več k</w:t>
            </w:r>
            <w:r w:rsidRPr="00247299">
              <w:t>o</w:t>
            </w:r>
            <w:r>
              <w:t>t</w:t>
            </w:r>
            <w:r w:rsidRPr="00247299">
              <w:t xml:space="preserve"> 50 cm nad gotovim podom), namenjenih osvetlitvi, dosega najmanj 20 </w:t>
            </w:r>
            <w:r>
              <w:t>%</w:t>
            </w:r>
            <w:r w:rsidRPr="00247299">
              <w:t xml:space="preserve"> neto tlorisne površine prostora. </w:t>
            </w:r>
          </w:p>
          <w:p w14:paraId="44C2BE84" w14:textId="77777777" w:rsidR="00C027DA" w:rsidRPr="00247299" w:rsidRDefault="00C027DA" w:rsidP="00610E2C">
            <w:pPr>
              <w:pStyle w:val="Naslov4"/>
              <w:tabs>
                <w:tab w:val="clear" w:pos="864"/>
                <w:tab w:val="num" w:pos="1148"/>
              </w:tabs>
              <w:ind w:left="1148"/>
              <w:jc w:val="both"/>
              <w:outlineLvl w:val="3"/>
            </w:pPr>
            <w:r w:rsidRPr="00247299">
              <w:t>Globina prostora naj ne bo večja od dveh in pol višin od tal do zgornjega roba okna ali pa mora biti p</w:t>
            </w:r>
            <w:r>
              <w:t>rostor osvetljen z dveh strani.</w:t>
            </w:r>
          </w:p>
        </w:tc>
      </w:tr>
      <w:tr w:rsidR="00C027DA" w:rsidRPr="00247299" w14:paraId="3831F4DA" w14:textId="77777777" w:rsidTr="00C027DA">
        <w:tc>
          <w:tcPr>
            <w:tcW w:w="8931" w:type="dxa"/>
          </w:tcPr>
          <w:p w14:paraId="60C27637" w14:textId="61875D54" w:rsidR="00C027DA" w:rsidRDefault="00C027DA" w:rsidP="00A3386C">
            <w:pPr>
              <w:pStyle w:val="Naslov3"/>
              <w:tabs>
                <w:tab w:val="clear" w:pos="2422"/>
              </w:tabs>
              <w:ind w:left="743" w:hanging="567"/>
              <w:outlineLvl w:val="2"/>
            </w:pPr>
            <w:bookmarkStart w:id="23" w:name="_Toc438043014"/>
            <w:r>
              <w:t>Umetna razsvetljava</w:t>
            </w:r>
            <w:bookmarkEnd w:id="23"/>
            <w:r>
              <w:t xml:space="preserve"> </w:t>
            </w:r>
          </w:p>
          <w:p w14:paraId="1F3E1810" w14:textId="77777777" w:rsidR="00C027DA" w:rsidRPr="00247299" w:rsidRDefault="00C027DA" w:rsidP="0045566F">
            <w:pPr>
              <w:pStyle w:val="Naslov4"/>
              <w:tabs>
                <w:tab w:val="clear" w:pos="864"/>
                <w:tab w:val="num" w:pos="1148"/>
              </w:tabs>
              <w:ind w:left="1148"/>
              <w:jc w:val="both"/>
              <w:outlineLvl w:val="3"/>
            </w:pPr>
            <w:r>
              <w:t xml:space="preserve">Za izpolnjevanje zahtev umetne razsvetljave je potrebno </w:t>
            </w:r>
            <w:r w:rsidRPr="004A4CB8">
              <w:t>upoštevati določila slovenskih standardov za razsvetljavo na delovnih</w:t>
            </w:r>
            <w:r>
              <w:t xml:space="preserve"> </w:t>
            </w:r>
            <w:r w:rsidRPr="004A4CB8">
              <w:t>mestih</w:t>
            </w:r>
            <w:r>
              <w:t>.</w:t>
            </w:r>
          </w:p>
        </w:tc>
      </w:tr>
      <w:tr w:rsidR="00C027DA" w:rsidRPr="00247299" w14:paraId="38D8BFA8" w14:textId="77777777" w:rsidTr="00C027DA">
        <w:tc>
          <w:tcPr>
            <w:tcW w:w="8931" w:type="dxa"/>
          </w:tcPr>
          <w:p w14:paraId="6F8B1088" w14:textId="215EBE95" w:rsidR="00C027DA" w:rsidRPr="00247299" w:rsidRDefault="00C027DA" w:rsidP="00A3386C">
            <w:pPr>
              <w:pStyle w:val="Naslov3"/>
              <w:tabs>
                <w:tab w:val="clear" w:pos="2422"/>
              </w:tabs>
              <w:ind w:left="743" w:hanging="567"/>
              <w:outlineLvl w:val="2"/>
            </w:pPr>
            <w:bookmarkStart w:id="24" w:name="_Toc438043015"/>
            <w:r w:rsidRPr="00247299">
              <w:t>Osvetljenost (</w:t>
            </w:r>
            <w:proofErr w:type="spellStart"/>
            <w:r w:rsidRPr="00247299">
              <w:t>lux</w:t>
            </w:r>
            <w:proofErr w:type="spellEnd"/>
            <w:r w:rsidRPr="00247299">
              <w:t>)</w:t>
            </w:r>
            <w:bookmarkEnd w:id="24"/>
          </w:p>
          <w:p w14:paraId="45061A3B" w14:textId="77777777" w:rsidR="00C027DA" w:rsidRPr="00247299" w:rsidRDefault="00C027DA" w:rsidP="0045566F">
            <w:pPr>
              <w:pStyle w:val="Naslov4"/>
              <w:tabs>
                <w:tab w:val="clear" w:pos="864"/>
                <w:tab w:val="num" w:pos="1148"/>
              </w:tabs>
              <w:ind w:left="1148"/>
              <w:jc w:val="both"/>
              <w:outlineLvl w:val="3"/>
            </w:pPr>
            <w:r w:rsidRPr="00247299">
              <w:t>Umetna osvetlitev igralnic mora biti enakomerna in razpršena. V posameznih prostorih naj bo naslednja osvetljenost:</w:t>
            </w:r>
          </w:p>
          <w:p w14:paraId="162927C5" w14:textId="77777777" w:rsidR="00C027DA" w:rsidRPr="00247299" w:rsidRDefault="00C027DA" w:rsidP="00A026F6">
            <w:pPr>
              <w:pStyle w:val="Naslov5"/>
              <w:numPr>
                <w:ilvl w:val="0"/>
                <w:numId w:val="2"/>
              </w:numPr>
              <w:outlineLvl w:val="4"/>
            </w:pPr>
            <w:r w:rsidRPr="00247299">
              <w:t xml:space="preserve">v igralnicah – 300 </w:t>
            </w:r>
            <w:proofErr w:type="spellStart"/>
            <w:r w:rsidRPr="00247299">
              <w:t>Lx</w:t>
            </w:r>
            <w:proofErr w:type="spellEnd"/>
            <w:r w:rsidRPr="00247299">
              <w:t>,</w:t>
            </w:r>
          </w:p>
          <w:p w14:paraId="43E77E58" w14:textId="6022F81A" w:rsidR="00C027DA" w:rsidRPr="00247299" w:rsidRDefault="00C027DA" w:rsidP="00A026F6">
            <w:pPr>
              <w:pStyle w:val="Naslov5"/>
              <w:numPr>
                <w:ilvl w:val="0"/>
                <w:numId w:val="2"/>
              </w:numPr>
              <w:outlineLvl w:val="4"/>
            </w:pPr>
            <w:r>
              <w:t>v prostorih</w:t>
            </w:r>
            <w:r w:rsidRPr="00247299">
              <w:t xml:space="preserve"> za nego – 500 </w:t>
            </w:r>
            <w:proofErr w:type="spellStart"/>
            <w:r w:rsidRPr="00247299">
              <w:t>Lx</w:t>
            </w:r>
            <w:proofErr w:type="spellEnd"/>
            <w:r w:rsidRPr="00247299">
              <w:t>,</w:t>
            </w:r>
          </w:p>
          <w:p w14:paraId="22E6BE47" w14:textId="77777777" w:rsidR="00C027DA" w:rsidRPr="00247299" w:rsidRDefault="00C027DA" w:rsidP="00A026F6">
            <w:pPr>
              <w:pStyle w:val="Naslov5"/>
              <w:numPr>
                <w:ilvl w:val="0"/>
                <w:numId w:val="2"/>
              </w:numPr>
              <w:outlineLvl w:val="4"/>
            </w:pPr>
            <w:r w:rsidRPr="00247299">
              <w:t xml:space="preserve">na delovnih površinah – 350 </w:t>
            </w:r>
            <w:proofErr w:type="spellStart"/>
            <w:r w:rsidRPr="00247299">
              <w:t>Lx</w:t>
            </w:r>
            <w:proofErr w:type="spellEnd"/>
            <w:r w:rsidRPr="00247299">
              <w:t>,</w:t>
            </w:r>
          </w:p>
          <w:p w14:paraId="091E6823" w14:textId="2734B01E" w:rsidR="00C027DA" w:rsidRPr="00247299" w:rsidRDefault="00C027DA" w:rsidP="00A026F6">
            <w:pPr>
              <w:pStyle w:val="Naslov5"/>
              <w:numPr>
                <w:ilvl w:val="0"/>
                <w:numId w:val="2"/>
              </w:numPr>
              <w:outlineLvl w:val="4"/>
            </w:pPr>
            <w:r w:rsidRPr="00247299">
              <w:t xml:space="preserve">v drugih prostorih po veljavnem </w:t>
            </w:r>
            <w:r>
              <w:t>Standardu SIST EN 12464-1:2011</w:t>
            </w:r>
            <w:r w:rsidRPr="00247299">
              <w:t>.</w:t>
            </w:r>
          </w:p>
          <w:p w14:paraId="4A8CD6FC" w14:textId="77777777" w:rsidR="00C027DA" w:rsidRDefault="00C027DA" w:rsidP="00610E2C">
            <w:pPr>
              <w:pStyle w:val="Naslov4"/>
              <w:numPr>
                <w:ilvl w:val="0"/>
                <w:numId w:val="0"/>
              </w:numPr>
              <w:ind w:left="1148"/>
              <w:jc w:val="both"/>
              <w:outlineLvl w:val="3"/>
            </w:pPr>
            <w:r w:rsidRPr="00247299">
              <w:t>Izogibati se je potrebno površinam, ki povzročajo bleščanje.</w:t>
            </w:r>
          </w:p>
          <w:p w14:paraId="4EE4B332" w14:textId="18205F5C" w:rsidR="00C027DA" w:rsidRPr="00247299" w:rsidRDefault="00C027DA" w:rsidP="00610E2C">
            <w:pPr>
              <w:pStyle w:val="Naslov4"/>
              <w:numPr>
                <w:ilvl w:val="0"/>
                <w:numId w:val="0"/>
              </w:numPr>
              <w:ind w:left="1148"/>
              <w:jc w:val="both"/>
              <w:outlineLvl w:val="3"/>
            </w:pPr>
            <w:r w:rsidRPr="00247299">
              <w:t xml:space="preserve">Pri svetilkah morajo biti senčniki izbrani tako, da neposreden vir svetlobe ni v otrokovem vidnem polju in </w:t>
            </w:r>
            <w:r>
              <w:t xml:space="preserve">da </w:t>
            </w:r>
            <w:r w:rsidRPr="00247299">
              <w:t>ob morebitni eksploziji žarnice zdrobljeno steklo ne poškoduje otrok. Spodnji rob svetilk naj bo najmanj 2,5 m od tal. Svetilna telesa v športni igralnici morajo biti zavarovana pred udarci žog</w:t>
            </w:r>
            <w:r>
              <w:t>.</w:t>
            </w:r>
          </w:p>
        </w:tc>
      </w:tr>
      <w:tr w:rsidR="00C027DA" w:rsidRPr="00247299" w14:paraId="59ED77E6" w14:textId="77777777" w:rsidTr="00C027DA">
        <w:tc>
          <w:tcPr>
            <w:tcW w:w="8931" w:type="dxa"/>
          </w:tcPr>
          <w:p w14:paraId="6E3D5350" w14:textId="7A25381B" w:rsidR="00C027DA" w:rsidRPr="00247299" w:rsidRDefault="00C027DA" w:rsidP="00A3386C">
            <w:pPr>
              <w:pStyle w:val="Naslov3"/>
              <w:tabs>
                <w:tab w:val="clear" w:pos="2422"/>
              </w:tabs>
              <w:ind w:left="743" w:hanging="567"/>
              <w:outlineLvl w:val="2"/>
            </w:pPr>
            <w:bookmarkStart w:id="25" w:name="_Toc438043016"/>
            <w:r w:rsidRPr="00247299">
              <w:t>Bleščanje (UGR)</w:t>
            </w:r>
            <w:bookmarkEnd w:id="25"/>
          </w:p>
          <w:p w14:paraId="6ACCCEF2" w14:textId="7B5109EC" w:rsidR="00C027DA" w:rsidRPr="00247299" w:rsidRDefault="00C027DA" w:rsidP="00C027DA">
            <w:pPr>
              <w:pStyle w:val="Naslov4"/>
              <w:tabs>
                <w:tab w:val="clear" w:pos="864"/>
                <w:tab w:val="num" w:pos="1148"/>
              </w:tabs>
              <w:ind w:left="1148"/>
              <w:jc w:val="both"/>
              <w:outlineLvl w:val="3"/>
            </w:pPr>
            <w:r w:rsidRPr="00247299">
              <w:lastRenderedPageBreak/>
              <w:t>Faktor bleščanja (UGR</w:t>
            </w:r>
            <w:r w:rsidRPr="00247299">
              <w:rPr>
                <w:vertAlign w:val="subscript"/>
              </w:rPr>
              <w:t>L</w:t>
            </w:r>
            <w:r w:rsidRPr="00247299">
              <w:t>)</w:t>
            </w:r>
            <w:r>
              <w:t xml:space="preserve"> </w:t>
            </w:r>
            <w:r w:rsidRPr="00247299">
              <w:t xml:space="preserve">v igralnicah in prostorih za nego ne sme biti večji od 22. </w:t>
            </w:r>
          </w:p>
        </w:tc>
      </w:tr>
      <w:tr w:rsidR="00C027DA" w:rsidRPr="00247299" w14:paraId="5DBB657E" w14:textId="77777777" w:rsidTr="00C027DA">
        <w:tc>
          <w:tcPr>
            <w:tcW w:w="8931" w:type="dxa"/>
          </w:tcPr>
          <w:p w14:paraId="061D9ED4" w14:textId="30E60377" w:rsidR="00C027DA" w:rsidRDefault="00C027DA" w:rsidP="00A3386C">
            <w:pPr>
              <w:pStyle w:val="Naslov3"/>
              <w:tabs>
                <w:tab w:val="clear" w:pos="2422"/>
              </w:tabs>
              <w:ind w:left="743" w:hanging="567"/>
              <w:outlineLvl w:val="2"/>
            </w:pPr>
            <w:bookmarkStart w:id="26" w:name="_Toc438043017"/>
            <w:r>
              <w:lastRenderedPageBreak/>
              <w:t>Merilo naravnega videnja barv</w:t>
            </w:r>
            <w:bookmarkEnd w:id="26"/>
            <w:r>
              <w:t xml:space="preserve"> </w:t>
            </w:r>
          </w:p>
          <w:p w14:paraId="3962F08D" w14:textId="77777777" w:rsidR="00C027DA" w:rsidRPr="004A4CB8" w:rsidRDefault="00C027DA" w:rsidP="0045566F">
            <w:pPr>
              <w:pStyle w:val="Naslov4"/>
              <w:tabs>
                <w:tab w:val="clear" w:pos="864"/>
                <w:tab w:val="num" w:pos="1148"/>
              </w:tabs>
              <w:ind w:left="1148"/>
              <w:jc w:val="both"/>
              <w:outlineLvl w:val="3"/>
            </w:pPr>
            <w:r>
              <w:t>Merilo naravnega videnja barv (</w:t>
            </w:r>
            <w:proofErr w:type="spellStart"/>
            <w:r>
              <w:t>index</w:t>
            </w:r>
            <w:proofErr w:type="spellEnd"/>
            <w:r>
              <w:t xml:space="preserve"> Ra) ne sme presegati 80. </w:t>
            </w:r>
          </w:p>
        </w:tc>
      </w:tr>
      <w:tr w:rsidR="00C027DA" w:rsidRPr="00247299" w14:paraId="4867FB71" w14:textId="77777777" w:rsidTr="00C027DA">
        <w:tc>
          <w:tcPr>
            <w:tcW w:w="8931" w:type="dxa"/>
          </w:tcPr>
          <w:p w14:paraId="7931741A" w14:textId="7647EB17" w:rsidR="00C027DA" w:rsidRDefault="00C027DA" w:rsidP="00A3386C">
            <w:pPr>
              <w:pStyle w:val="Naslov3"/>
              <w:tabs>
                <w:tab w:val="clear" w:pos="2422"/>
              </w:tabs>
              <w:ind w:left="743" w:hanging="567"/>
              <w:outlineLvl w:val="2"/>
            </w:pPr>
            <w:bookmarkStart w:id="27" w:name="_Toc438043018"/>
            <w:r>
              <w:t>Vrata in okna</w:t>
            </w:r>
            <w:bookmarkEnd w:id="27"/>
          </w:p>
          <w:p w14:paraId="794007C5" w14:textId="3647B3BE" w:rsidR="00C027DA" w:rsidRPr="0015069D" w:rsidRDefault="00C027DA" w:rsidP="0045566F">
            <w:pPr>
              <w:pStyle w:val="Naslov4"/>
              <w:tabs>
                <w:tab w:val="clear" w:pos="864"/>
                <w:tab w:val="num" w:pos="1148"/>
              </w:tabs>
              <w:ind w:left="1148"/>
              <w:jc w:val="both"/>
              <w:outlineLvl w:val="3"/>
            </w:pPr>
            <w:r>
              <w:t>O</w:t>
            </w:r>
            <w:r w:rsidRPr="0015069D">
              <w:t>kna</w:t>
            </w:r>
            <w:r>
              <w:t xml:space="preserve"> morajo biti</w:t>
            </w:r>
            <w:r w:rsidRPr="0015069D">
              <w:t xml:space="preserve"> konstruirana tako, da imajo vgrajene naprave, ki delavcem omogočajo varno čiščenje, istočasno pa preprečujejo ogrožanje ostalih delavcev v ali ob </w:t>
            </w:r>
            <w:r>
              <w:t>stavbi</w:t>
            </w:r>
            <w:r w:rsidRPr="0015069D">
              <w:t>.</w:t>
            </w:r>
            <w:r>
              <w:t xml:space="preserve"> Zagotovljen mora biti</w:t>
            </w:r>
            <w:r w:rsidRPr="0015069D">
              <w:t xml:space="preserve"> varen način odpiranja in zapiranja stenskih in strešnih oken. Odprta okna ne smejo ogrožati varnosti in</w:t>
            </w:r>
            <w:r>
              <w:t xml:space="preserve"> zdravja.</w:t>
            </w:r>
          </w:p>
        </w:tc>
      </w:tr>
      <w:tr w:rsidR="00C027DA" w:rsidRPr="00247299" w14:paraId="27FF3A0D" w14:textId="77777777" w:rsidTr="00C027DA">
        <w:tc>
          <w:tcPr>
            <w:tcW w:w="8931" w:type="dxa"/>
          </w:tcPr>
          <w:p w14:paraId="582601B5" w14:textId="72597489" w:rsidR="00C027DA" w:rsidRPr="00247299" w:rsidRDefault="00C027DA" w:rsidP="0045566F">
            <w:pPr>
              <w:pStyle w:val="Naslov4"/>
              <w:tabs>
                <w:tab w:val="clear" w:pos="864"/>
                <w:tab w:val="num" w:pos="1148"/>
              </w:tabs>
              <w:ind w:left="1148"/>
              <w:jc w:val="both"/>
              <w:outlineLvl w:val="3"/>
            </w:pPr>
            <w:r>
              <w:t>O</w:t>
            </w:r>
            <w:r w:rsidRPr="0015069D">
              <w:t>kenska krila</w:t>
            </w:r>
            <w:r>
              <w:t xml:space="preserve"> morajo biti</w:t>
            </w:r>
            <w:r w:rsidRPr="0015069D">
              <w:t xml:space="preserve"> izdelana tako, da v odprtem</w:t>
            </w:r>
            <w:r>
              <w:t xml:space="preserve"> stanju ne ovirajo gibanja</w:t>
            </w:r>
            <w:r w:rsidRPr="0015069D">
              <w:t xml:space="preserve"> na d</w:t>
            </w:r>
            <w:r>
              <w:t>elovnem mestu in prometnih poti</w:t>
            </w:r>
            <w:r w:rsidRPr="0015069D">
              <w:t>.</w:t>
            </w:r>
          </w:p>
        </w:tc>
      </w:tr>
      <w:tr w:rsidR="00C027DA" w:rsidRPr="00247299" w14:paraId="4C0D6BDC" w14:textId="77777777" w:rsidTr="00C027DA">
        <w:tc>
          <w:tcPr>
            <w:tcW w:w="8931" w:type="dxa"/>
          </w:tcPr>
          <w:p w14:paraId="0562CF94" w14:textId="77777777" w:rsidR="00C027DA" w:rsidRPr="00247299" w:rsidRDefault="00C027DA" w:rsidP="0045566F">
            <w:pPr>
              <w:pStyle w:val="Naslov4"/>
              <w:tabs>
                <w:tab w:val="clear" w:pos="864"/>
                <w:tab w:val="num" w:pos="1148"/>
              </w:tabs>
              <w:ind w:left="1148"/>
              <w:jc w:val="both"/>
              <w:outlineLvl w:val="3"/>
            </w:pPr>
            <w:r w:rsidRPr="0015069D">
              <w:t>Zunanja vrata delovnega prostora se morajo odpirati navzven</w:t>
            </w:r>
            <w:r>
              <w:t>.</w:t>
            </w:r>
          </w:p>
        </w:tc>
      </w:tr>
    </w:tbl>
    <w:p w14:paraId="25FD9BBC" w14:textId="493C31E4" w:rsidR="007B266D" w:rsidRDefault="007B266D">
      <w:r>
        <w:br w:type="page"/>
      </w:r>
    </w:p>
    <w:p w14:paraId="4E9BA919" w14:textId="1C52D856" w:rsidR="007B266D" w:rsidRPr="007B266D" w:rsidRDefault="007B266D" w:rsidP="007B266D">
      <w:pPr>
        <w:pStyle w:val="Naslov1"/>
      </w:pPr>
      <w:bookmarkStart w:id="28" w:name="_Toc438043019"/>
      <w:r w:rsidRPr="007B266D">
        <w:lastRenderedPageBreak/>
        <w:t>Zahteve i</w:t>
      </w:r>
      <w:r>
        <w:t xml:space="preserve">n </w:t>
      </w:r>
      <w:r w:rsidRPr="007B266D">
        <w:t>priporočila za izvajanje in doseganje ukrepov</w:t>
      </w:r>
      <w:bookmarkEnd w:id="28"/>
      <w:r w:rsidRPr="007B266D">
        <w:t xml:space="preserve"> </w:t>
      </w:r>
    </w:p>
    <w:p w14:paraId="2D09FD75" w14:textId="77777777" w:rsidR="007B266D" w:rsidRPr="00AE01E4" w:rsidRDefault="007B266D" w:rsidP="007B266D">
      <w:pPr>
        <w:pStyle w:val="Naslov2"/>
      </w:pPr>
      <w:bookmarkStart w:id="29" w:name="_Toc438043020"/>
      <w:r w:rsidRPr="00AE01E4">
        <w:t>Standardi</w:t>
      </w:r>
      <w:r>
        <w:t>,</w:t>
      </w:r>
      <w:r w:rsidRPr="00AE01E4">
        <w:t xml:space="preserve"> vezani na kontinuiteto izvajanja dejavnosti</w:t>
      </w:r>
      <w:bookmarkEnd w:id="29"/>
    </w:p>
    <w:p w14:paraId="734D4007" w14:textId="77777777" w:rsidR="007B266D" w:rsidRDefault="007B266D" w:rsidP="007B266D">
      <w:r>
        <w:t>Izvedbo kakršnih koli del na stavbi je potrebno vnaprej napovedati pri predstavniku uporabnika/upravljavca in terminsko uskladiti z uporabnikom/upravljavcem stavbe, pri čemer je potrebno zagotoviti, da izvedba del v najmanjši možni meri vpliva na izvajanje dejavnosti uporabnika/upravljavca.</w:t>
      </w:r>
    </w:p>
    <w:p w14:paraId="759E4B2B" w14:textId="77777777" w:rsidR="007B266D" w:rsidRDefault="007B266D" w:rsidP="007B266D">
      <w:r>
        <w:t xml:space="preserve">Dela, vezana na izvedbo ukrepov, ki povzročajo prekomeren hrup, prekomerno onesnaževanje in nasploh onemogočajo normalno izvajanje dejavnosti uporabnika/upravljavca, je potrebno izvajati v času, ko v stavbi ne poteka pedagoški proces. Dela, ki povzročajo prekomerne emisije, ki bi motile reden potek izvajanja dejavnosti uporabnika/upravljavca, se lahko izvajajo po 16. uri oz. med vikendi, ko so prostori stavbe prazni oz. ko se v njih ne izvaja vzgojno-izobraževalnih dejavnosti in z njimi povezanih dejavnosti. </w:t>
      </w:r>
    </w:p>
    <w:p w14:paraId="54B6AFEC" w14:textId="77777777" w:rsidR="007B266D" w:rsidRPr="007B266D" w:rsidRDefault="007B266D" w:rsidP="007B266D">
      <w:r>
        <w:t xml:space="preserve">Pri izvedbi del je potrebno zagotoviti, da se v obdobju, ko se v stavbi izvaja dejavnost – ne glede na izvajanje </w:t>
      </w:r>
      <w:r w:rsidRPr="007B266D">
        <w:t>del – zagotovi spoštovanje standardov, določenih v poglavjih 8 predmetnega dokumenta. V kolikor navedenega ni mogoče doseči z obstoječimi sistemi oz. kapacitetami, mora koncesionar v času izvajanja del je potrebno v času izvajanja del zagotoviti nadomestne oz. začasne sisteme oz. kapacitete.</w:t>
      </w:r>
    </w:p>
    <w:p w14:paraId="7F87E1F3" w14:textId="77777777" w:rsidR="007B266D" w:rsidRDefault="007B266D" w:rsidP="007B266D">
      <w:r w:rsidRPr="007B266D">
        <w:t>Pri izvajanju storitve je potrebno zagotoviti, da se v primeru intervencije nemudoma oz</w:t>
      </w:r>
      <w:r>
        <w:t>. najkasneje v roku 2 ur uredi tehnične pomanjkljivosti v skladu s predpisi in standardi za področje vzgoje in izobraževanja.</w:t>
      </w:r>
    </w:p>
    <w:p w14:paraId="1AF412BA" w14:textId="77777777" w:rsidR="007B266D" w:rsidRPr="003C5B21" w:rsidRDefault="007B266D" w:rsidP="007B266D">
      <w:pPr>
        <w:pStyle w:val="Naslov2"/>
      </w:pPr>
      <w:bookmarkStart w:id="30" w:name="_Toc438043021"/>
      <w:r w:rsidRPr="003C5B21">
        <w:t>Standardi</w:t>
      </w:r>
      <w:r>
        <w:t>, vezani na nadzor</w:t>
      </w:r>
      <w:r w:rsidRPr="003C5B21">
        <w:t xml:space="preserve"> nad kvaliteto izvajanja storitve</w:t>
      </w:r>
      <w:bookmarkEnd w:id="30"/>
    </w:p>
    <w:p w14:paraId="207F2F55" w14:textId="77777777" w:rsidR="007B266D" w:rsidRDefault="007B266D" w:rsidP="007B266D">
      <w:r>
        <w:t>V okviru pogodbenega razmerja z izbranim koncesionarjem je potrebno zagotoviti mehanizme, ki  vzpostavljajo:</w:t>
      </w:r>
    </w:p>
    <w:p w14:paraId="4A47877A" w14:textId="77777777" w:rsidR="007B266D" w:rsidRDefault="007B266D" w:rsidP="003E2324">
      <w:pPr>
        <w:pStyle w:val="Odstavekseznama"/>
        <w:numPr>
          <w:ilvl w:val="0"/>
          <w:numId w:val="4"/>
        </w:numPr>
      </w:pPr>
      <w:r>
        <w:t>pravico do plačila za opravljeno storitev zgolj v primeru dejanskega doseganja pogodbeno dogovorjenih prihrankov energije oz. zmanjšanja stroškov porabe energije;</w:t>
      </w:r>
    </w:p>
    <w:p w14:paraId="3525249E" w14:textId="77777777" w:rsidR="007B266D" w:rsidRDefault="007B266D" w:rsidP="003E2324">
      <w:pPr>
        <w:pStyle w:val="Odstavekseznama"/>
        <w:numPr>
          <w:ilvl w:val="0"/>
          <w:numId w:val="4"/>
        </w:numPr>
      </w:pPr>
      <w:r>
        <w:t>odgovornost koncesionarja za pravilno izvajanje nalog po koncesijski pogodbi, za vso škodo, ne glede na vzrok oz. razlog, ki bi utegnila nastati uporabnikom/upravljavcem in tretjim osebam v zvezi z izvajanjem koncesije;</w:t>
      </w:r>
    </w:p>
    <w:p w14:paraId="6CFA9E4F" w14:textId="77777777" w:rsidR="007B266D" w:rsidRDefault="007B266D" w:rsidP="003E2324">
      <w:pPr>
        <w:pStyle w:val="Odstavekseznama"/>
        <w:numPr>
          <w:ilvl w:val="0"/>
          <w:numId w:val="4"/>
        </w:numPr>
      </w:pPr>
      <w:r>
        <w:t>pravico uporabnika/upravljavca, da oblikuje lastne predloge in pobude za boljše in učinkovitejše izvajanje koncesije, in sicer na način, da lahko uporabnik/upravljavec pobude sporoči tudi neposredno koncesionarju (o čemer mora nemudoma pisno obvestiti Mestno občino Ljubljana (MOL) po elektronski ali redni pošti), pri čemer je koncesionar na pobudo dolžan odgovoriti v roku 15 dni od njenega prejema;</w:t>
      </w:r>
    </w:p>
    <w:p w14:paraId="65981F87" w14:textId="77777777" w:rsidR="007B266D" w:rsidRDefault="007B266D" w:rsidP="003E2324">
      <w:pPr>
        <w:pStyle w:val="Odstavekseznama"/>
        <w:numPr>
          <w:ilvl w:val="0"/>
          <w:numId w:val="4"/>
        </w:numPr>
      </w:pPr>
      <w:r>
        <w:t>pravico, da se lahko uporabnik/upravljavec v zvezi z izvajanjem koncesije pritoži tako MOL-u kot neposredno koncesionarju, če meni, da je bila storitev opravljena v nasprotju z Odlokom ali koncesijsko pogodbo, oz. če meni, da ne dosega standardov trajnega, rednega, nemotenega in kvalitetnega zagotavljanja storitev (v primeru, da se uporabnik/upravljavec v zvezi z izvajanjem koncesije pritoži neposredno koncesionarju, je o tem dolžan nemudoma pisno obvestiti tudi MOL po elektronski ali redni pošti), pri čemer je koncesionar na pritožbo dolžan odgovoriti v roku 15 dni od njenega prejema;</w:t>
      </w:r>
    </w:p>
    <w:p w14:paraId="17FE6E5D" w14:textId="77777777" w:rsidR="007B266D" w:rsidRDefault="007B266D" w:rsidP="003E2324">
      <w:pPr>
        <w:pStyle w:val="Odstavekseznama"/>
        <w:numPr>
          <w:ilvl w:val="0"/>
          <w:numId w:val="4"/>
        </w:numPr>
      </w:pPr>
      <w:r>
        <w:lastRenderedPageBreak/>
        <w:t>pravico uporabnika/upravljavca do dostopa do vseh za uporabnika/upravljavca relevantnih informacij in dokumentov, vezanih na izvajanje ukrepov oz. storitev v njegovih stavbah, s katerimi razpolaga koncesionar.</w:t>
      </w:r>
    </w:p>
    <w:p w14:paraId="16DCA3FA" w14:textId="77777777" w:rsidR="007B266D" w:rsidRDefault="007B266D" w:rsidP="007B266D"/>
    <w:p w14:paraId="298B7E85" w14:textId="77777777" w:rsidR="007B266D" w:rsidRPr="004233F9" w:rsidRDefault="007B266D" w:rsidP="007B266D">
      <w:pPr>
        <w:pStyle w:val="Naslov2"/>
      </w:pPr>
      <w:bookmarkStart w:id="31" w:name="_Toc438043022"/>
      <w:r w:rsidRPr="004233F9">
        <w:t xml:space="preserve">Varnostni </w:t>
      </w:r>
      <w:r>
        <w:t xml:space="preserve">in drugi </w:t>
      </w:r>
      <w:r w:rsidRPr="004233F9">
        <w:t>standardi</w:t>
      </w:r>
      <w:bookmarkEnd w:id="31"/>
    </w:p>
    <w:p w14:paraId="67817FD8" w14:textId="77777777" w:rsidR="007B266D" w:rsidRPr="00AE01E4" w:rsidRDefault="007B266D" w:rsidP="007B266D">
      <w:r w:rsidRPr="00AE01E4">
        <w:t>Pri izvajanju del</w:t>
      </w:r>
      <w:r>
        <w:t>,</w:t>
      </w:r>
      <w:r w:rsidRPr="00AE01E4">
        <w:t xml:space="preserve"> vezanih na izvedbo ukrepov</w:t>
      </w:r>
      <w:r>
        <w:t>,</w:t>
      </w:r>
      <w:r w:rsidRPr="00AE01E4">
        <w:t xml:space="preserve"> in kasneje pri izvajanju storitve</w:t>
      </w:r>
      <w:r>
        <w:t>,</w:t>
      </w:r>
      <w:r w:rsidRPr="00AE01E4">
        <w:t xml:space="preserve"> je potrebno dosledno upoštevati:</w:t>
      </w:r>
    </w:p>
    <w:p w14:paraId="6E125EE7" w14:textId="77777777" w:rsidR="007B266D" w:rsidRPr="00AE01E4" w:rsidRDefault="007B266D" w:rsidP="003E2324">
      <w:pPr>
        <w:pStyle w:val="Odstavekseznama"/>
        <w:numPr>
          <w:ilvl w:val="0"/>
          <w:numId w:val="4"/>
        </w:numPr>
      </w:pPr>
      <w:r w:rsidRPr="00AE01E4">
        <w:t>Zakon o varnosti in zdravju pri delu (Uradni list RS, št. 43/11),</w:t>
      </w:r>
    </w:p>
    <w:p w14:paraId="51CFB12A" w14:textId="77777777" w:rsidR="007B266D" w:rsidRPr="00AE01E4" w:rsidRDefault="007B266D" w:rsidP="003E2324">
      <w:pPr>
        <w:pStyle w:val="Odstavekseznama"/>
        <w:numPr>
          <w:ilvl w:val="0"/>
          <w:numId w:val="4"/>
        </w:numPr>
      </w:pPr>
      <w:r w:rsidRPr="00AE01E4">
        <w:t xml:space="preserve">Zakon o graditvi objektov (Uradni list RS, št. 102/04 – uradno prečiščeno besedilo, 14/05 – </w:t>
      </w:r>
      <w:proofErr w:type="spellStart"/>
      <w:r w:rsidRPr="00AE01E4">
        <w:t>popr</w:t>
      </w:r>
      <w:proofErr w:type="spellEnd"/>
      <w:r w:rsidRPr="00AE01E4">
        <w:t xml:space="preserve">., 92/05 – ZJC-B, 93/05 – ZVMS, 111/05 – </w:t>
      </w:r>
      <w:proofErr w:type="spellStart"/>
      <w:r w:rsidRPr="00AE01E4">
        <w:t>odl</w:t>
      </w:r>
      <w:proofErr w:type="spellEnd"/>
      <w:r w:rsidRPr="00AE01E4">
        <w:t xml:space="preserve">. US, 126/07, 108/09, 61/10 – ZRud-1, 20/11 – </w:t>
      </w:r>
      <w:proofErr w:type="spellStart"/>
      <w:r w:rsidRPr="00AE01E4">
        <w:t>odl</w:t>
      </w:r>
      <w:proofErr w:type="spellEnd"/>
      <w:r w:rsidRPr="00AE01E4">
        <w:t xml:space="preserve">. US, 57/12, 101/13 – </w:t>
      </w:r>
      <w:proofErr w:type="spellStart"/>
      <w:r w:rsidRPr="00AE01E4">
        <w:t>ZDavNepr</w:t>
      </w:r>
      <w:proofErr w:type="spellEnd"/>
      <w:r w:rsidRPr="00AE01E4">
        <w:t>, 110/13 in 19/15),</w:t>
      </w:r>
    </w:p>
    <w:p w14:paraId="27CC6BCE" w14:textId="77777777" w:rsidR="007B266D" w:rsidRPr="00AE01E4" w:rsidRDefault="007B266D" w:rsidP="003E2324">
      <w:pPr>
        <w:pStyle w:val="Odstavekseznama"/>
        <w:numPr>
          <w:ilvl w:val="0"/>
          <w:numId w:val="4"/>
        </w:numPr>
      </w:pPr>
      <w:r w:rsidRPr="00AE01E4">
        <w:t>Zakon o varstvu pred požarom (Uradni list SRS, št. 2/76, 21/78 – ZSlaR-A, 15/84, Uradni list RS, št. 71/93 – ZGas, 71/93 – ZVPoz in 83/12 – ZVPoz-D),</w:t>
      </w:r>
    </w:p>
    <w:p w14:paraId="6850859D" w14:textId="77777777" w:rsidR="007B266D" w:rsidRPr="00AE01E4" w:rsidRDefault="007B266D" w:rsidP="003E2324">
      <w:pPr>
        <w:pStyle w:val="Odstavekseznama"/>
        <w:numPr>
          <w:ilvl w:val="0"/>
          <w:numId w:val="4"/>
        </w:numPr>
      </w:pPr>
      <w:r w:rsidRPr="00AE01E4">
        <w:t>Uredbo o zagotavljanju varnosti in zdravja pri delu na začasnih in premičnih gradbiščih (Uradni list RS, št. 83/05 in 43/11 – ZVZD-1),</w:t>
      </w:r>
    </w:p>
    <w:p w14:paraId="7422D8AF" w14:textId="77777777" w:rsidR="007B266D" w:rsidRPr="00AE01E4" w:rsidRDefault="007B266D" w:rsidP="003E2324">
      <w:pPr>
        <w:pStyle w:val="Odstavekseznama"/>
        <w:numPr>
          <w:ilvl w:val="0"/>
          <w:numId w:val="4"/>
        </w:numPr>
      </w:pPr>
      <w:r w:rsidRPr="00AE01E4">
        <w:t xml:space="preserve">Pravilnik o gradbiščih (Uradni list RS, št. 55/08 in 54/09 – </w:t>
      </w:r>
      <w:proofErr w:type="spellStart"/>
      <w:r w:rsidRPr="00AE01E4">
        <w:t>popr</w:t>
      </w:r>
      <w:proofErr w:type="spellEnd"/>
      <w:r w:rsidRPr="00AE01E4">
        <w:t>.),</w:t>
      </w:r>
    </w:p>
    <w:p w14:paraId="77DFAD0E" w14:textId="77777777" w:rsidR="007B266D" w:rsidRPr="00AE01E4" w:rsidRDefault="007B266D" w:rsidP="003E2324">
      <w:pPr>
        <w:pStyle w:val="Odstavekseznama"/>
        <w:numPr>
          <w:ilvl w:val="0"/>
          <w:numId w:val="4"/>
        </w:numPr>
      </w:pPr>
      <w:r w:rsidRPr="00AE01E4">
        <w:t>Uredbo o ravnanju z odpadki, ki nastanejo pri gradbenih delih (Uradni list RS, št. 34/08),</w:t>
      </w:r>
    </w:p>
    <w:p w14:paraId="5AFED91C" w14:textId="77777777" w:rsidR="007B266D" w:rsidRPr="00AE01E4" w:rsidRDefault="007B266D" w:rsidP="003E2324">
      <w:pPr>
        <w:pStyle w:val="Odstavekseznama"/>
        <w:numPr>
          <w:ilvl w:val="0"/>
          <w:numId w:val="4"/>
        </w:numPr>
      </w:pPr>
      <w:r w:rsidRPr="00AE01E4">
        <w:t>Pravilnik o varnosti strojev (Uradni list RS, št. 75/08, 66/10, 17/11 – ZTZPUS-1 in 74/11),</w:t>
      </w:r>
    </w:p>
    <w:p w14:paraId="7DDBFE14" w14:textId="77777777" w:rsidR="007B266D" w:rsidRPr="00AE01E4" w:rsidRDefault="007B266D" w:rsidP="003E2324">
      <w:pPr>
        <w:pStyle w:val="Odstavekseznama"/>
        <w:numPr>
          <w:ilvl w:val="0"/>
          <w:numId w:val="4"/>
        </w:numPr>
      </w:pPr>
      <w:r w:rsidRPr="00AE01E4">
        <w:t xml:space="preserve">Pravilnik o varnostnih znakih (Uradni list RS, št. 89/99, 39/05, 34/10, 43/11 – ZVZD-1 in 38/15), </w:t>
      </w:r>
    </w:p>
    <w:p w14:paraId="7BAF4F94" w14:textId="77777777" w:rsidR="007B266D" w:rsidRPr="00AE01E4" w:rsidRDefault="007B266D" w:rsidP="003E2324">
      <w:pPr>
        <w:pStyle w:val="Odstavekseznama"/>
        <w:numPr>
          <w:ilvl w:val="0"/>
          <w:numId w:val="4"/>
        </w:numPr>
      </w:pPr>
      <w:r w:rsidRPr="00AE01E4">
        <w:t>Pravilnik o prijavah na področju varnosti in zdravja pri delu (Uradni list RS, št. 54/13),</w:t>
      </w:r>
    </w:p>
    <w:p w14:paraId="0F8CECF6" w14:textId="77777777" w:rsidR="007B266D" w:rsidRPr="00AE01E4" w:rsidRDefault="007B266D" w:rsidP="003E2324">
      <w:pPr>
        <w:pStyle w:val="Odstavekseznama"/>
        <w:numPr>
          <w:ilvl w:val="0"/>
          <w:numId w:val="4"/>
        </w:numPr>
      </w:pPr>
      <w:r w:rsidRPr="00AE01E4">
        <w:t>Pravilnik o projektni dokumentac</w:t>
      </w:r>
      <w:r>
        <w:t>iji (Uradni list RS, št. 55/08)</w:t>
      </w:r>
    </w:p>
    <w:p w14:paraId="2C6B4726" w14:textId="77777777" w:rsidR="007B266D" w:rsidRPr="00AE01E4" w:rsidRDefault="007B266D" w:rsidP="007B266D">
      <w:r>
        <w:t>ter</w:t>
      </w:r>
      <w:r w:rsidRPr="00AE01E4">
        <w:t xml:space="preserve"> vso ostalo zakonodajo in tehnične smernice s področja varnosti iz zdravja pri delu.</w:t>
      </w:r>
    </w:p>
    <w:p w14:paraId="2A9555F9" w14:textId="77777777" w:rsidR="007B266D" w:rsidRPr="00AE01E4" w:rsidRDefault="007B266D" w:rsidP="007B266D">
      <w:r w:rsidRPr="00AE01E4">
        <w:t>Koncesionar mora uporabniku/upr</w:t>
      </w:r>
      <w:r>
        <w:t>avljavcu pred pričetkom del na stavbi predložiti kopije</w:t>
      </w:r>
      <w:r w:rsidRPr="00AE01E4">
        <w:t>:</w:t>
      </w:r>
    </w:p>
    <w:p w14:paraId="3E0FEAC7" w14:textId="77777777" w:rsidR="007B266D" w:rsidRPr="00AE01E4" w:rsidRDefault="007B266D" w:rsidP="003E2324">
      <w:pPr>
        <w:pStyle w:val="Odstavekseznama"/>
        <w:numPr>
          <w:ilvl w:val="0"/>
          <w:numId w:val="4"/>
        </w:numPr>
      </w:pPr>
      <w:r w:rsidRPr="00AE01E4">
        <w:t>prijave začetka del inšpekciji dela (prijava gradbišča),</w:t>
      </w:r>
    </w:p>
    <w:p w14:paraId="03AEAC6A" w14:textId="77777777" w:rsidR="007B266D" w:rsidRPr="00AE01E4" w:rsidRDefault="007B266D" w:rsidP="003E2324">
      <w:pPr>
        <w:pStyle w:val="Odstavekseznama"/>
        <w:numPr>
          <w:ilvl w:val="0"/>
          <w:numId w:val="4"/>
        </w:numPr>
      </w:pPr>
      <w:r w:rsidRPr="00AE01E4">
        <w:t>varnostnega načrta,</w:t>
      </w:r>
    </w:p>
    <w:p w14:paraId="5F1902FF" w14:textId="77777777" w:rsidR="007B266D" w:rsidRPr="007B266D" w:rsidRDefault="007B266D" w:rsidP="003E2324">
      <w:pPr>
        <w:pStyle w:val="Odstavekseznama"/>
        <w:numPr>
          <w:ilvl w:val="0"/>
          <w:numId w:val="4"/>
        </w:numPr>
      </w:pPr>
      <w:r w:rsidRPr="007B266D">
        <w:t>dokumenta o določitvi koordinatorja/-</w:t>
      </w:r>
      <w:proofErr w:type="spellStart"/>
      <w:r w:rsidRPr="007B266D">
        <w:t>ev</w:t>
      </w:r>
      <w:proofErr w:type="spellEnd"/>
      <w:r w:rsidRPr="007B266D">
        <w:t xml:space="preserve"> za varnost in zdravje pri delu,</w:t>
      </w:r>
    </w:p>
    <w:p w14:paraId="5D94DC15" w14:textId="77777777" w:rsidR="007B266D" w:rsidRPr="007B266D" w:rsidRDefault="007B266D" w:rsidP="007B266D">
      <w:r w:rsidRPr="007B266D">
        <w:t>ob zaključku del pa še morebitno dokumentacijo za varno izvajanje del na dokončani stavbi (projekt za vzdrževanje).</w:t>
      </w:r>
    </w:p>
    <w:p w14:paraId="32CBFD9A" w14:textId="77777777" w:rsidR="007B266D" w:rsidRPr="00AE01E4" w:rsidRDefault="007B266D" w:rsidP="007B266D">
      <w:r w:rsidRPr="007B266D">
        <w:t>Koncesionar mora uporabniku/upravljavcu pred pričetkom posameznih del izročiti seznam vseh pooblaščenih oseb, ki bodo sodelovale pri izvedbi del (tako v fazi izvedbe ukrepov kot v fazi izvajanja storitve). Nepooblaščene osebe ne smejo dostopati do stavbe, pri čemer jim lahko uporabnik/upravljavec brez obrazložitve odreče dostop oz. poskrbi za njihovo odstranitev iz stavbe.</w:t>
      </w:r>
    </w:p>
    <w:p w14:paraId="56CCCCF8" w14:textId="77777777" w:rsidR="007B266D" w:rsidRPr="00AE01E4" w:rsidRDefault="007B266D" w:rsidP="007B266D">
      <w:r w:rsidRPr="00AE01E4">
        <w:t xml:space="preserve">Koncesionar mora na gradbišču vzdrževati red in čistočo, nastale odpadke sproti (vsaj na dnevnem nivoju) odstranjevati na predvideno začasno deponijo, od tam pa skladno s predpisi na trajno odlagališče. </w:t>
      </w:r>
    </w:p>
    <w:p w14:paraId="39EFB076" w14:textId="5ECCA62B" w:rsidR="00974333" w:rsidRPr="00247299" w:rsidRDefault="007B266D" w:rsidP="00974333">
      <w:r w:rsidRPr="00AE01E4">
        <w:t xml:space="preserve">Koncesionar mora zagotoviti, da delavci, ki izvajajo kakršna koli dela na </w:t>
      </w:r>
      <w:r>
        <w:t>stavbah,</w:t>
      </w:r>
      <w:r w:rsidRPr="00AE01E4">
        <w:t xml:space="preserve"> ne kadijo, pijejo alkohola ali uporabl</w:t>
      </w:r>
      <w:r>
        <w:t>jajo kakršnih koli drugih psihoaktivnih substanc</w:t>
      </w:r>
      <w:r w:rsidRPr="00AE01E4">
        <w:t xml:space="preserve"> ter da vse biološke potrebe opravljajo zgolj v za to</w:t>
      </w:r>
      <w:r>
        <w:t xml:space="preserve"> namenjenih sanitarnih kabinah.</w:t>
      </w:r>
    </w:p>
    <w:p w14:paraId="3B517B08" w14:textId="77777777" w:rsidR="00974333" w:rsidRPr="00247299" w:rsidRDefault="00974333" w:rsidP="00974333"/>
    <w:sectPr w:rsidR="00974333" w:rsidRPr="00247299" w:rsidSect="00747F6B">
      <w:headerReference w:type="default" r:id="rId18"/>
      <w:footerReference w:type="default" r:id="rId19"/>
      <w:footerReference w:type="first" r:id="rId20"/>
      <w:footnotePr>
        <w:numRestart w:val="eachPage"/>
      </w:footnotePr>
      <w:type w:val="continuous"/>
      <w:pgSz w:w="11907" w:h="16840" w:code="9"/>
      <w:pgMar w:top="1701" w:right="1418" w:bottom="1701" w:left="1701" w:header="709" w:footer="709" w:gutter="0"/>
      <w:pgNumType w:start="0"/>
      <w:cols w:space="708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4457E" w14:textId="77777777" w:rsidR="00DC12DB" w:rsidRDefault="00DC12DB">
      <w:r>
        <w:separator/>
      </w:r>
    </w:p>
  </w:endnote>
  <w:endnote w:type="continuationSeparator" w:id="0">
    <w:p w14:paraId="6BECF539" w14:textId="77777777" w:rsidR="00DC12DB" w:rsidRDefault="00DC1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1AFE6" w14:textId="3D383BAA" w:rsidR="007348C0" w:rsidRPr="00966688" w:rsidRDefault="007348C0" w:rsidP="007B266D">
    <w:pPr>
      <w:pStyle w:val="Noga"/>
      <w:jc w:val="center"/>
      <w:rPr>
        <w:sz w:val="10"/>
      </w:rPr>
    </w:pPr>
    <w:r w:rsidRPr="00966688">
      <w:rPr>
        <w:rFonts w:asciiTheme="majorHAnsi" w:eastAsiaTheme="majorEastAsia" w:hAnsiTheme="majorHAnsi" w:cstheme="majorBidi"/>
        <w:noProof/>
        <w:sz w:val="20"/>
        <w:szCs w:val="28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153ED1" wp14:editId="0B8087D4">
              <wp:simplePos x="0" y="0"/>
              <wp:positionH relativeFrom="column">
                <wp:posOffset>43815</wp:posOffset>
              </wp:positionH>
              <wp:positionV relativeFrom="paragraph">
                <wp:posOffset>-62865</wp:posOffset>
              </wp:positionV>
              <wp:extent cx="5581650" cy="0"/>
              <wp:effectExtent l="0" t="0" r="19050" b="19050"/>
              <wp:wrapNone/>
              <wp:docPr id="12" name="Raven povezovalni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63CACF58" id="Raven povezovalnik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5pt,-4.95pt" to="442.9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" strokecolor="black [3213]" strokeweight="1pt"/>
          </w:pict>
        </mc:Fallback>
      </mc:AlternateContent>
    </w:r>
    <w:r w:rsidRPr="00966688">
      <w:rPr>
        <w:rFonts w:asciiTheme="majorHAnsi" w:eastAsiaTheme="majorEastAsia" w:hAnsiTheme="majorHAnsi" w:cstheme="majorBidi"/>
        <w:sz w:val="20"/>
        <w:szCs w:val="28"/>
      </w:rPr>
      <w:t xml:space="preserve">~ </w:t>
    </w:r>
    <w:r w:rsidRPr="00966688">
      <w:rPr>
        <w:rFonts w:asciiTheme="minorHAnsi" w:eastAsiaTheme="minorEastAsia" w:hAnsiTheme="minorHAnsi" w:cstheme="minorBidi"/>
        <w:szCs w:val="22"/>
      </w:rPr>
      <w:fldChar w:fldCharType="begin"/>
    </w:r>
    <w:r w:rsidRPr="00966688">
      <w:rPr>
        <w:sz w:val="10"/>
      </w:rPr>
      <w:instrText>PAGE    \* MERGEFORMAT</w:instrText>
    </w:r>
    <w:r w:rsidRPr="00966688">
      <w:rPr>
        <w:rFonts w:asciiTheme="minorHAnsi" w:eastAsiaTheme="minorEastAsia" w:hAnsiTheme="minorHAnsi" w:cstheme="minorBidi"/>
        <w:szCs w:val="22"/>
      </w:rPr>
      <w:fldChar w:fldCharType="separate"/>
    </w:r>
    <w:r w:rsidR="00345E4D" w:rsidRPr="00345E4D">
      <w:rPr>
        <w:rFonts w:asciiTheme="majorHAnsi" w:eastAsiaTheme="majorEastAsia" w:hAnsiTheme="majorHAnsi" w:cstheme="majorBidi"/>
        <w:noProof/>
        <w:sz w:val="20"/>
        <w:szCs w:val="28"/>
      </w:rPr>
      <w:t>13</w:t>
    </w:r>
    <w:r w:rsidRPr="00966688">
      <w:rPr>
        <w:rFonts w:asciiTheme="majorHAnsi" w:eastAsiaTheme="majorEastAsia" w:hAnsiTheme="majorHAnsi" w:cstheme="majorBidi"/>
        <w:sz w:val="20"/>
        <w:szCs w:val="28"/>
      </w:rPr>
      <w:fldChar w:fldCharType="end"/>
    </w:r>
    <w:r w:rsidRPr="00966688">
      <w:rPr>
        <w:rFonts w:asciiTheme="majorHAnsi" w:eastAsiaTheme="majorEastAsia" w:hAnsiTheme="majorHAnsi" w:cstheme="majorBidi"/>
        <w:sz w:val="20"/>
        <w:szCs w:val="28"/>
      </w:rPr>
      <w:t xml:space="preserve"> ~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CFBC3" w14:textId="1BAAA546" w:rsidR="007348C0" w:rsidRDefault="007348C0">
    <w:pPr>
      <w:pStyle w:val="Noga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DE7F45" w14:textId="77777777" w:rsidR="00DC12DB" w:rsidRDefault="00DC12DB">
      <w:r>
        <w:separator/>
      </w:r>
    </w:p>
  </w:footnote>
  <w:footnote w:type="continuationSeparator" w:id="0">
    <w:p w14:paraId="5AC45B6B" w14:textId="77777777" w:rsidR="00DC12DB" w:rsidRDefault="00DC1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C1AE6" w14:textId="101A489B" w:rsidR="007348C0" w:rsidRDefault="007348C0" w:rsidP="00747F6B">
    <w:pPr>
      <w:pBdr>
        <w:bottom w:val="single" w:sz="6" w:space="2" w:color="auto"/>
      </w:pBdr>
      <w:tabs>
        <w:tab w:val="left" w:pos="3540"/>
      </w:tabs>
    </w:pPr>
    <w:r>
      <w:t xml:space="preserve">© Vrtci Mestne občine Ljubljana – Kopiranje </w:t>
    </w:r>
    <w:r w:rsidR="00610E2C">
      <w:t xml:space="preserve">v tiskani obliki </w:t>
    </w:r>
    <w:r>
      <w:t xml:space="preserve">in uporaba v omrežju </w:t>
    </w:r>
    <w:r w:rsidR="00610E2C">
      <w:t xml:space="preserve">je </w:t>
    </w:r>
    <w:r>
      <w:t>prepovedana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D7E3A"/>
    <w:multiLevelType w:val="hybridMultilevel"/>
    <w:tmpl w:val="B3AAF156"/>
    <w:lvl w:ilvl="0" w:tplc="B7CCB7BE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C600F"/>
    <w:multiLevelType w:val="multilevel"/>
    <w:tmpl w:val="D3D64976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C565DB0"/>
    <w:multiLevelType w:val="hybridMultilevel"/>
    <w:tmpl w:val="E67CCFAC"/>
    <w:lvl w:ilvl="0" w:tplc="0424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397"/>
  <w:hyphenationZone w:val="425"/>
  <w:doNotHyphenateCaps/>
  <w:noPunctuationKerning/>
  <w:characterSpacingControl w:val="doNotCompress"/>
  <w:doNotValidateAgainstSchema/>
  <w:doNotDemarcateInvalidXml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arvard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fezee9xor00z3e5zsdxvepnr9vffztsx90r&quot;&gt;PrimozP EndNote Library-1&lt;record-ids&gt;&lt;item&gt;385&lt;/item&gt;&lt;item&gt;389&lt;/item&gt;&lt;/record-ids&gt;&lt;/item&gt;&lt;/Libraries&gt;"/>
  </w:docVars>
  <w:rsids>
    <w:rsidRoot w:val="00FA7518"/>
    <w:rsid w:val="000107F9"/>
    <w:rsid w:val="00033432"/>
    <w:rsid w:val="00036152"/>
    <w:rsid w:val="00036260"/>
    <w:rsid w:val="000372A4"/>
    <w:rsid w:val="00066376"/>
    <w:rsid w:val="00072B15"/>
    <w:rsid w:val="000758DC"/>
    <w:rsid w:val="0007720B"/>
    <w:rsid w:val="000826A1"/>
    <w:rsid w:val="000854F2"/>
    <w:rsid w:val="00085B5F"/>
    <w:rsid w:val="00090401"/>
    <w:rsid w:val="000A2A42"/>
    <w:rsid w:val="000B1623"/>
    <w:rsid w:val="000B2965"/>
    <w:rsid w:val="000C62FD"/>
    <w:rsid w:val="000E463E"/>
    <w:rsid w:val="000E6679"/>
    <w:rsid w:val="000E792B"/>
    <w:rsid w:val="000F0083"/>
    <w:rsid w:val="000F1EA9"/>
    <w:rsid w:val="00102035"/>
    <w:rsid w:val="00104766"/>
    <w:rsid w:val="00107762"/>
    <w:rsid w:val="001079BE"/>
    <w:rsid w:val="00112761"/>
    <w:rsid w:val="00121048"/>
    <w:rsid w:val="00142DBD"/>
    <w:rsid w:val="00147F00"/>
    <w:rsid w:val="0015069D"/>
    <w:rsid w:val="001614FA"/>
    <w:rsid w:val="00167DC2"/>
    <w:rsid w:val="0018454D"/>
    <w:rsid w:val="00192186"/>
    <w:rsid w:val="001B33FF"/>
    <w:rsid w:val="001B3AA5"/>
    <w:rsid w:val="001C0363"/>
    <w:rsid w:val="001C37C8"/>
    <w:rsid w:val="001C71C2"/>
    <w:rsid w:val="001D1C68"/>
    <w:rsid w:val="001D5446"/>
    <w:rsid w:val="001E1AF3"/>
    <w:rsid w:val="001E50F8"/>
    <w:rsid w:val="001E52AA"/>
    <w:rsid w:val="001E584A"/>
    <w:rsid w:val="001F5604"/>
    <w:rsid w:val="002214E8"/>
    <w:rsid w:val="00225E3D"/>
    <w:rsid w:val="0022628C"/>
    <w:rsid w:val="0023446D"/>
    <w:rsid w:val="002444B0"/>
    <w:rsid w:val="00247299"/>
    <w:rsid w:val="00257255"/>
    <w:rsid w:val="00261666"/>
    <w:rsid w:val="00270A4E"/>
    <w:rsid w:val="00271AC3"/>
    <w:rsid w:val="0027219D"/>
    <w:rsid w:val="00276E44"/>
    <w:rsid w:val="00276FF1"/>
    <w:rsid w:val="002820F9"/>
    <w:rsid w:val="00291EF8"/>
    <w:rsid w:val="00294673"/>
    <w:rsid w:val="002A71A2"/>
    <w:rsid w:val="002B0968"/>
    <w:rsid w:val="002B4A19"/>
    <w:rsid w:val="002C2A4A"/>
    <w:rsid w:val="002C3CC9"/>
    <w:rsid w:val="002F1205"/>
    <w:rsid w:val="00303D6B"/>
    <w:rsid w:val="003115A4"/>
    <w:rsid w:val="00312F1C"/>
    <w:rsid w:val="0031342B"/>
    <w:rsid w:val="00313BF7"/>
    <w:rsid w:val="00325F7B"/>
    <w:rsid w:val="0034564E"/>
    <w:rsid w:val="00345E4D"/>
    <w:rsid w:val="00371F5B"/>
    <w:rsid w:val="00375E6A"/>
    <w:rsid w:val="003B2389"/>
    <w:rsid w:val="003B3EC9"/>
    <w:rsid w:val="003C6284"/>
    <w:rsid w:val="003C62CE"/>
    <w:rsid w:val="003D1670"/>
    <w:rsid w:val="003D1C1C"/>
    <w:rsid w:val="003D2784"/>
    <w:rsid w:val="003D34E7"/>
    <w:rsid w:val="003E18F9"/>
    <w:rsid w:val="003E2324"/>
    <w:rsid w:val="003E2B2E"/>
    <w:rsid w:val="0041242C"/>
    <w:rsid w:val="00414487"/>
    <w:rsid w:val="00422681"/>
    <w:rsid w:val="004272A7"/>
    <w:rsid w:val="00441538"/>
    <w:rsid w:val="0044484F"/>
    <w:rsid w:val="00445BCF"/>
    <w:rsid w:val="0045566F"/>
    <w:rsid w:val="00455BDC"/>
    <w:rsid w:val="00455EC1"/>
    <w:rsid w:val="004679FD"/>
    <w:rsid w:val="004723C6"/>
    <w:rsid w:val="00474660"/>
    <w:rsid w:val="00482A3A"/>
    <w:rsid w:val="00484038"/>
    <w:rsid w:val="00487A1B"/>
    <w:rsid w:val="0049274B"/>
    <w:rsid w:val="004936BB"/>
    <w:rsid w:val="004A4CB8"/>
    <w:rsid w:val="004A6A7F"/>
    <w:rsid w:val="004B7CAB"/>
    <w:rsid w:val="004C28F4"/>
    <w:rsid w:val="004C7395"/>
    <w:rsid w:val="004D4CD9"/>
    <w:rsid w:val="004D5528"/>
    <w:rsid w:val="004D553B"/>
    <w:rsid w:val="004E04E9"/>
    <w:rsid w:val="004E5734"/>
    <w:rsid w:val="004F188F"/>
    <w:rsid w:val="004F34B9"/>
    <w:rsid w:val="005030D6"/>
    <w:rsid w:val="00511428"/>
    <w:rsid w:val="00520703"/>
    <w:rsid w:val="00520C61"/>
    <w:rsid w:val="005241B5"/>
    <w:rsid w:val="0052673D"/>
    <w:rsid w:val="00540593"/>
    <w:rsid w:val="00553750"/>
    <w:rsid w:val="00554171"/>
    <w:rsid w:val="00562236"/>
    <w:rsid w:val="005636AB"/>
    <w:rsid w:val="005727F9"/>
    <w:rsid w:val="005768A9"/>
    <w:rsid w:val="00595B71"/>
    <w:rsid w:val="00596294"/>
    <w:rsid w:val="005B382F"/>
    <w:rsid w:val="005B6A37"/>
    <w:rsid w:val="005C1658"/>
    <w:rsid w:val="005C1CC4"/>
    <w:rsid w:val="005C59EE"/>
    <w:rsid w:val="005C7D4F"/>
    <w:rsid w:val="005C7EC2"/>
    <w:rsid w:val="005D7E90"/>
    <w:rsid w:val="005F4700"/>
    <w:rsid w:val="00601A5B"/>
    <w:rsid w:val="00605E62"/>
    <w:rsid w:val="00607637"/>
    <w:rsid w:val="00607EB7"/>
    <w:rsid w:val="00610E2C"/>
    <w:rsid w:val="0062136B"/>
    <w:rsid w:val="00623F3E"/>
    <w:rsid w:val="00627718"/>
    <w:rsid w:val="00631B0F"/>
    <w:rsid w:val="00647314"/>
    <w:rsid w:val="00657377"/>
    <w:rsid w:val="0066482D"/>
    <w:rsid w:val="0066605E"/>
    <w:rsid w:val="00680646"/>
    <w:rsid w:val="00682044"/>
    <w:rsid w:val="006830C2"/>
    <w:rsid w:val="006853B4"/>
    <w:rsid w:val="0069142B"/>
    <w:rsid w:val="006A1438"/>
    <w:rsid w:val="006C352D"/>
    <w:rsid w:val="006C4A9D"/>
    <w:rsid w:val="006D3F7C"/>
    <w:rsid w:val="006D68FD"/>
    <w:rsid w:val="006D69B7"/>
    <w:rsid w:val="006E01C0"/>
    <w:rsid w:val="006E07B8"/>
    <w:rsid w:val="006E07C5"/>
    <w:rsid w:val="006E4EA9"/>
    <w:rsid w:val="006F26B8"/>
    <w:rsid w:val="006F359F"/>
    <w:rsid w:val="006F3A01"/>
    <w:rsid w:val="006F6868"/>
    <w:rsid w:val="007143EE"/>
    <w:rsid w:val="007256E5"/>
    <w:rsid w:val="007309DB"/>
    <w:rsid w:val="00732BD0"/>
    <w:rsid w:val="007348C0"/>
    <w:rsid w:val="00747F6B"/>
    <w:rsid w:val="00750C66"/>
    <w:rsid w:val="007541CD"/>
    <w:rsid w:val="00754E1F"/>
    <w:rsid w:val="00756149"/>
    <w:rsid w:val="007650DB"/>
    <w:rsid w:val="00770D2C"/>
    <w:rsid w:val="00774E49"/>
    <w:rsid w:val="007842EB"/>
    <w:rsid w:val="00786B62"/>
    <w:rsid w:val="007877E7"/>
    <w:rsid w:val="007925DC"/>
    <w:rsid w:val="00797B07"/>
    <w:rsid w:val="007A19E0"/>
    <w:rsid w:val="007B09B3"/>
    <w:rsid w:val="007B266D"/>
    <w:rsid w:val="007B7804"/>
    <w:rsid w:val="007C459C"/>
    <w:rsid w:val="007C5DE7"/>
    <w:rsid w:val="007C7761"/>
    <w:rsid w:val="007D54F8"/>
    <w:rsid w:val="007D61CA"/>
    <w:rsid w:val="007E2BC3"/>
    <w:rsid w:val="007E6691"/>
    <w:rsid w:val="007F0BD8"/>
    <w:rsid w:val="007F5AE3"/>
    <w:rsid w:val="00805C94"/>
    <w:rsid w:val="00810041"/>
    <w:rsid w:val="00814D24"/>
    <w:rsid w:val="00817176"/>
    <w:rsid w:val="00817604"/>
    <w:rsid w:val="00830F9C"/>
    <w:rsid w:val="00831091"/>
    <w:rsid w:val="0083289A"/>
    <w:rsid w:val="008404F1"/>
    <w:rsid w:val="00846B42"/>
    <w:rsid w:val="008501C1"/>
    <w:rsid w:val="0085116F"/>
    <w:rsid w:val="008549A1"/>
    <w:rsid w:val="00874415"/>
    <w:rsid w:val="00876B53"/>
    <w:rsid w:val="00881108"/>
    <w:rsid w:val="008965AB"/>
    <w:rsid w:val="008A226A"/>
    <w:rsid w:val="008A4497"/>
    <w:rsid w:val="008A7725"/>
    <w:rsid w:val="008B62F0"/>
    <w:rsid w:val="008B67A1"/>
    <w:rsid w:val="008D44A9"/>
    <w:rsid w:val="008D55E9"/>
    <w:rsid w:val="008E2232"/>
    <w:rsid w:val="008F293E"/>
    <w:rsid w:val="00902CEA"/>
    <w:rsid w:val="00915216"/>
    <w:rsid w:val="00922472"/>
    <w:rsid w:val="00923890"/>
    <w:rsid w:val="00935CED"/>
    <w:rsid w:val="00940941"/>
    <w:rsid w:val="00953DA4"/>
    <w:rsid w:val="00966688"/>
    <w:rsid w:val="009675B5"/>
    <w:rsid w:val="00974333"/>
    <w:rsid w:val="00977BC0"/>
    <w:rsid w:val="0098250E"/>
    <w:rsid w:val="009931B0"/>
    <w:rsid w:val="00993342"/>
    <w:rsid w:val="00996360"/>
    <w:rsid w:val="009B1838"/>
    <w:rsid w:val="009B2E47"/>
    <w:rsid w:val="009B68ED"/>
    <w:rsid w:val="009D53FB"/>
    <w:rsid w:val="009E1985"/>
    <w:rsid w:val="009F219D"/>
    <w:rsid w:val="00A009BB"/>
    <w:rsid w:val="00A02136"/>
    <w:rsid w:val="00A026F6"/>
    <w:rsid w:val="00A0358F"/>
    <w:rsid w:val="00A069E0"/>
    <w:rsid w:val="00A074EB"/>
    <w:rsid w:val="00A24138"/>
    <w:rsid w:val="00A30947"/>
    <w:rsid w:val="00A3386C"/>
    <w:rsid w:val="00A73C8D"/>
    <w:rsid w:val="00A82A6B"/>
    <w:rsid w:val="00A82A94"/>
    <w:rsid w:val="00A851A6"/>
    <w:rsid w:val="00A93CD5"/>
    <w:rsid w:val="00A97698"/>
    <w:rsid w:val="00AB48ED"/>
    <w:rsid w:val="00AB621D"/>
    <w:rsid w:val="00AC2BA4"/>
    <w:rsid w:val="00AD29B5"/>
    <w:rsid w:val="00AD6111"/>
    <w:rsid w:val="00AE0023"/>
    <w:rsid w:val="00AE01E4"/>
    <w:rsid w:val="00AE1297"/>
    <w:rsid w:val="00AE54D0"/>
    <w:rsid w:val="00AE5BC7"/>
    <w:rsid w:val="00B07419"/>
    <w:rsid w:val="00B13690"/>
    <w:rsid w:val="00B15778"/>
    <w:rsid w:val="00B37568"/>
    <w:rsid w:val="00B54AF5"/>
    <w:rsid w:val="00B60C73"/>
    <w:rsid w:val="00B62D53"/>
    <w:rsid w:val="00B70898"/>
    <w:rsid w:val="00B72E58"/>
    <w:rsid w:val="00B77D3C"/>
    <w:rsid w:val="00B80E80"/>
    <w:rsid w:val="00B82E9D"/>
    <w:rsid w:val="00B902F1"/>
    <w:rsid w:val="00B93035"/>
    <w:rsid w:val="00B96876"/>
    <w:rsid w:val="00BA3232"/>
    <w:rsid w:val="00BB12BC"/>
    <w:rsid w:val="00BB3745"/>
    <w:rsid w:val="00BB6574"/>
    <w:rsid w:val="00BC04A5"/>
    <w:rsid w:val="00BD6465"/>
    <w:rsid w:val="00BD6675"/>
    <w:rsid w:val="00BD6982"/>
    <w:rsid w:val="00BE1E7C"/>
    <w:rsid w:val="00BE5713"/>
    <w:rsid w:val="00BF46FF"/>
    <w:rsid w:val="00C027DA"/>
    <w:rsid w:val="00C17D25"/>
    <w:rsid w:val="00C250C0"/>
    <w:rsid w:val="00C30733"/>
    <w:rsid w:val="00C3150C"/>
    <w:rsid w:val="00C319BA"/>
    <w:rsid w:val="00C35189"/>
    <w:rsid w:val="00C43D56"/>
    <w:rsid w:val="00C4615C"/>
    <w:rsid w:val="00C57FD0"/>
    <w:rsid w:val="00C74398"/>
    <w:rsid w:val="00C8284B"/>
    <w:rsid w:val="00C8447E"/>
    <w:rsid w:val="00C86330"/>
    <w:rsid w:val="00C91B15"/>
    <w:rsid w:val="00CA2C3D"/>
    <w:rsid w:val="00CA2E4B"/>
    <w:rsid w:val="00CA3E05"/>
    <w:rsid w:val="00CA64E1"/>
    <w:rsid w:val="00CB168A"/>
    <w:rsid w:val="00CC47BC"/>
    <w:rsid w:val="00CC64B2"/>
    <w:rsid w:val="00CC65F8"/>
    <w:rsid w:val="00CE26BC"/>
    <w:rsid w:val="00CE2C34"/>
    <w:rsid w:val="00CF53CD"/>
    <w:rsid w:val="00CF54D7"/>
    <w:rsid w:val="00D02648"/>
    <w:rsid w:val="00D16786"/>
    <w:rsid w:val="00D4236A"/>
    <w:rsid w:val="00D47179"/>
    <w:rsid w:val="00D55B31"/>
    <w:rsid w:val="00D57301"/>
    <w:rsid w:val="00D75502"/>
    <w:rsid w:val="00D81871"/>
    <w:rsid w:val="00D856EF"/>
    <w:rsid w:val="00DA15C9"/>
    <w:rsid w:val="00DA269E"/>
    <w:rsid w:val="00DB682A"/>
    <w:rsid w:val="00DC12DB"/>
    <w:rsid w:val="00DC3553"/>
    <w:rsid w:val="00DE602A"/>
    <w:rsid w:val="00E07E0D"/>
    <w:rsid w:val="00E179DA"/>
    <w:rsid w:val="00E2514C"/>
    <w:rsid w:val="00E43210"/>
    <w:rsid w:val="00E43B1B"/>
    <w:rsid w:val="00E442AB"/>
    <w:rsid w:val="00E46393"/>
    <w:rsid w:val="00E51424"/>
    <w:rsid w:val="00E514D6"/>
    <w:rsid w:val="00E5373C"/>
    <w:rsid w:val="00E633BD"/>
    <w:rsid w:val="00E6447B"/>
    <w:rsid w:val="00E64DDE"/>
    <w:rsid w:val="00E71790"/>
    <w:rsid w:val="00E772CD"/>
    <w:rsid w:val="00EA0A1E"/>
    <w:rsid w:val="00EA6B9E"/>
    <w:rsid w:val="00EA777B"/>
    <w:rsid w:val="00EB0DD3"/>
    <w:rsid w:val="00EB0FE7"/>
    <w:rsid w:val="00EB2783"/>
    <w:rsid w:val="00EB5391"/>
    <w:rsid w:val="00EB58FD"/>
    <w:rsid w:val="00EB60C9"/>
    <w:rsid w:val="00EC1FA1"/>
    <w:rsid w:val="00EC2977"/>
    <w:rsid w:val="00EC5433"/>
    <w:rsid w:val="00ED58B3"/>
    <w:rsid w:val="00EE023E"/>
    <w:rsid w:val="00EE79E8"/>
    <w:rsid w:val="00F1194B"/>
    <w:rsid w:val="00F34CCF"/>
    <w:rsid w:val="00F4164C"/>
    <w:rsid w:val="00F55334"/>
    <w:rsid w:val="00F67318"/>
    <w:rsid w:val="00F84F2A"/>
    <w:rsid w:val="00F90F4B"/>
    <w:rsid w:val="00F9475A"/>
    <w:rsid w:val="00F953CD"/>
    <w:rsid w:val="00FA7518"/>
    <w:rsid w:val="00FA7960"/>
    <w:rsid w:val="00FB3718"/>
    <w:rsid w:val="00FB395A"/>
    <w:rsid w:val="00FD2277"/>
    <w:rsid w:val="00FD417A"/>
    <w:rsid w:val="00FD60DA"/>
    <w:rsid w:val="00FE26EB"/>
    <w:rsid w:val="00FE26F1"/>
    <w:rsid w:val="00FF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F04F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avaden">
    <w:name w:val="Normal"/>
    <w:qFormat/>
    <w:rsid w:val="00770D2C"/>
    <w:pPr>
      <w:spacing w:after="120" w:line="360" w:lineRule="auto"/>
      <w:jc w:val="both"/>
    </w:pPr>
    <w:rPr>
      <w:rFonts w:ascii="Verdana" w:hAnsi="Verdana"/>
      <w:sz w:val="16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B13690"/>
    <w:pPr>
      <w:keepNext/>
      <w:numPr>
        <w:numId w:val="1"/>
      </w:numPr>
      <w:spacing w:before="360"/>
      <w:jc w:val="left"/>
      <w:outlineLvl w:val="0"/>
    </w:pPr>
    <w:rPr>
      <w:rFonts w:ascii="Arial Narrow" w:hAnsi="Arial Narrow"/>
      <w:b/>
      <w:bCs/>
      <w:caps/>
      <w:kern w:val="32"/>
      <w:sz w:val="24"/>
      <w:szCs w:val="28"/>
    </w:rPr>
  </w:style>
  <w:style w:type="paragraph" w:styleId="Naslov2">
    <w:name w:val="heading 2"/>
    <w:basedOn w:val="Navaden"/>
    <w:next w:val="Navaden"/>
    <w:link w:val="Naslov2Znak"/>
    <w:uiPriority w:val="99"/>
    <w:qFormat/>
    <w:rsid w:val="009B2E47"/>
    <w:pPr>
      <w:keepNext/>
      <w:numPr>
        <w:ilvl w:val="1"/>
        <w:numId w:val="1"/>
      </w:numPr>
      <w:tabs>
        <w:tab w:val="left" w:pos="0"/>
        <w:tab w:val="left" w:pos="284"/>
      </w:tabs>
      <w:spacing w:before="600" w:after="360"/>
      <w:jc w:val="left"/>
      <w:outlineLvl w:val="1"/>
    </w:pPr>
    <w:rPr>
      <w:b/>
      <w:bCs/>
    </w:rPr>
  </w:style>
  <w:style w:type="paragraph" w:styleId="Naslov3">
    <w:name w:val="heading 3"/>
    <w:basedOn w:val="Navaden"/>
    <w:next w:val="Navaden"/>
    <w:link w:val="Naslov3Znak"/>
    <w:uiPriority w:val="99"/>
    <w:qFormat/>
    <w:rsid w:val="00BB12BC"/>
    <w:pPr>
      <w:keepNext/>
      <w:numPr>
        <w:ilvl w:val="2"/>
        <w:numId w:val="1"/>
      </w:numPr>
      <w:spacing w:before="240" w:after="60"/>
      <w:jc w:val="left"/>
      <w:outlineLvl w:val="2"/>
    </w:pPr>
    <w:rPr>
      <w:b/>
    </w:rPr>
  </w:style>
  <w:style w:type="paragraph" w:styleId="Naslov4">
    <w:name w:val="heading 4"/>
    <w:basedOn w:val="Navaden"/>
    <w:next w:val="Navaden"/>
    <w:link w:val="Naslov4Znak"/>
    <w:uiPriority w:val="99"/>
    <w:qFormat/>
    <w:rsid w:val="009B2E47"/>
    <w:pPr>
      <w:keepNext/>
      <w:numPr>
        <w:ilvl w:val="3"/>
        <w:numId w:val="1"/>
      </w:numPr>
      <w:tabs>
        <w:tab w:val="left" w:pos="567"/>
      </w:tabs>
      <w:spacing w:before="120"/>
      <w:jc w:val="left"/>
      <w:outlineLvl w:val="3"/>
    </w:pPr>
  </w:style>
  <w:style w:type="paragraph" w:styleId="Naslov5">
    <w:name w:val="heading 5"/>
    <w:basedOn w:val="Navaden"/>
    <w:next w:val="Navaden"/>
    <w:link w:val="Naslov5Znak"/>
    <w:uiPriority w:val="99"/>
    <w:qFormat/>
    <w:rsid w:val="009B2E47"/>
    <w:pPr>
      <w:numPr>
        <w:ilvl w:val="4"/>
        <w:numId w:val="1"/>
      </w:numPr>
      <w:outlineLvl w:val="4"/>
    </w:pPr>
  </w:style>
  <w:style w:type="paragraph" w:styleId="Naslov6">
    <w:name w:val="heading 6"/>
    <w:basedOn w:val="Navaden"/>
    <w:next w:val="Navaden"/>
    <w:link w:val="Naslov6Znak"/>
    <w:uiPriority w:val="99"/>
    <w:qFormat/>
    <w:rsid w:val="009B2E4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9"/>
    <w:qFormat/>
    <w:rsid w:val="009B2E47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uiPriority w:val="99"/>
    <w:qFormat/>
    <w:rsid w:val="009B2E4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uiPriority w:val="99"/>
    <w:qFormat/>
    <w:rsid w:val="009B2E47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sid w:val="00B13690"/>
    <w:rPr>
      <w:rFonts w:ascii="Arial Narrow" w:hAnsi="Arial Narrow"/>
      <w:b/>
      <w:bCs/>
      <w:caps/>
      <w:kern w:val="32"/>
      <w:sz w:val="24"/>
      <w:szCs w:val="28"/>
      <w:lang w:eastAsia="en-US"/>
    </w:rPr>
  </w:style>
  <w:style w:type="character" w:customStyle="1" w:styleId="Naslov2Znak">
    <w:name w:val="Naslov 2 Znak"/>
    <w:link w:val="Naslov2"/>
    <w:uiPriority w:val="99"/>
    <w:locked/>
    <w:rsid w:val="00CA2E4B"/>
    <w:rPr>
      <w:rFonts w:ascii="Verdana" w:hAnsi="Verdana"/>
      <w:b/>
      <w:bCs/>
      <w:sz w:val="16"/>
      <w:szCs w:val="24"/>
      <w:lang w:eastAsia="en-US"/>
    </w:rPr>
  </w:style>
  <w:style w:type="character" w:customStyle="1" w:styleId="Naslov3Znak">
    <w:name w:val="Naslov 3 Znak"/>
    <w:link w:val="Naslov3"/>
    <w:uiPriority w:val="99"/>
    <w:locked/>
    <w:rsid w:val="00BB12BC"/>
    <w:rPr>
      <w:rFonts w:ascii="Verdana" w:hAnsi="Verdana"/>
      <w:b/>
      <w:sz w:val="16"/>
      <w:szCs w:val="24"/>
      <w:lang w:eastAsia="en-US"/>
    </w:rPr>
  </w:style>
  <w:style w:type="character" w:customStyle="1" w:styleId="Naslov4Znak">
    <w:name w:val="Naslov 4 Znak"/>
    <w:link w:val="Naslov4"/>
    <w:uiPriority w:val="99"/>
    <w:locked/>
    <w:rsid w:val="00CA2E4B"/>
    <w:rPr>
      <w:rFonts w:ascii="Verdana" w:hAnsi="Verdana"/>
      <w:sz w:val="16"/>
      <w:szCs w:val="24"/>
      <w:lang w:eastAsia="en-US"/>
    </w:rPr>
  </w:style>
  <w:style w:type="character" w:customStyle="1" w:styleId="Naslov5Znak">
    <w:name w:val="Naslov 5 Znak"/>
    <w:link w:val="Naslov5"/>
    <w:uiPriority w:val="99"/>
    <w:locked/>
    <w:rsid w:val="00CA2E4B"/>
    <w:rPr>
      <w:rFonts w:ascii="Verdana" w:hAnsi="Verdana"/>
      <w:sz w:val="16"/>
      <w:szCs w:val="24"/>
      <w:lang w:eastAsia="en-US"/>
    </w:rPr>
  </w:style>
  <w:style w:type="character" w:customStyle="1" w:styleId="Naslov6Znak">
    <w:name w:val="Naslov 6 Znak"/>
    <w:link w:val="Naslov6"/>
    <w:uiPriority w:val="99"/>
    <w:locked/>
    <w:rsid w:val="00CA2E4B"/>
    <w:rPr>
      <w:rFonts w:ascii="Verdana" w:hAnsi="Verdana"/>
      <w:b/>
      <w:bCs/>
      <w:sz w:val="22"/>
      <w:szCs w:val="22"/>
      <w:lang w:eastAsia="en-US"/>
    </w:rPr>
  </w:style>
  <w:style w:type="character" w:customStyle="1" w:styleId="Naslov7Znak">
    <w:name w:val="Naslov 7 Znak"/>
    <w:link w:val="Naslov7"/>
    <w:uiPriority w:val="99"/>
    <w:locked/>
    <w:rsid w:val="00CA2E4B"/>
    <w:rPr>
      <w:rFonts w:ascii="Verdana" w:hAnsi="Verdana"/>
      <w:sz w:val="16"/>
      <w:szCs w:val="24"/>
      <w:lang w:eastAsia="en-US"/>
    </w:rPr>
  </w:style>
  <w:style w:type="character" w:customStyle="1" w:styleId="Naslov8Znak">
    <w:name w:val="Naslov 8 Znak"/>
    <w:link w:val="Naslov8"/>
    <w:uiPriority w:val="99"/>
    <w:locked/>
    <w:rsid w:val="00CA2E4B"/>
    <w:rPr>
      <w:rFonts w:ascii="Verdana" w:hAnsi="Verdana"/>
      <w:i/>
      <w:iCs/>
      <w:sz w:val="16"/>
      <w:szCs w:val="24"/>
      <w:lang w:eastAsia="en-US"/>
    </w:rPr>
  </w:style>
  <w:style w:type="character" w:customStyle="1" w:styleId="Naslov9Znak">
    <w:name w:val="Naslov 9 Znak"/>
    <w:link w:val="Naslov9"/>
    <w:uiPriority w:val="99"/>
    <w:locked/>
    <w:rsid w:val="00CA2E4B"/>
    <w:rPr>
      <w:rFonts w:ascii="Verdana" w:hAnsi="Verdana" w:cs="Arial"/>
      <w:sz w:val="22"/>
      <w:szCs w:val="22"/>
      <w:lang w:eastAsia="en-US"/>
    </w:rPr>
  </w:style>
  <w:style w:type="paragraph" w:styleId="Napis">
    <w:name w:val="caption"/>
    <w:basedOn w:val="Navaden"/>
    <w:next w:val="Navaden"/>
    <w:uiPriority w:val="99"/>
    <w:qFormat/>
    <w:rsid w:val="009B2E47"/>
    <w:pPr>
      <w:spacing w:before="120"/>
      <w:jc w:val="center"/>
    </w:pPr>
  </w:style>
  <w:style w:type="character" w:styleId="Hiperpovezava">
    <w:name w:val="Hyperlink"/>
    <w:uiPriority w:val="99"/>
    <w:rsid w:val="009B2E47"/>
    <w:rPr>
      <w:color w:val="0000FF"/>
      <w:u w:val="single"/>
    </w:rPr>
  </w:style>
  <w:style w:type="paragraph" w:styleId="Telobesedila">
    <w:name w:val="Body Text"/>
    <w:basedOn w:val="Navaden"/>
    <w:link w:val="TelobesedilaZnak"/>
    <w:uiPriority w:val="99"/>
    <w:rsid w:val="009B2E47"/>
    <w:pPr>
      <w:jc w:val="left"/>
    </w:pPr>
  </w:style>
  <w:style w:type="character" w:customStyle="1" w:styleId="TelobesedilaZnak">
    <w:name w:val="Telo besedila Znak"/>
    <w:link w:val="Telobesedila"/>
    <w:uiPriority w:val="99"/>
    <w:semiHidden/>
    <w:locked/>
    <w:rsid w:val="00CA2E4B"/>
    <w:rPr>
      <w:sz w:val="24"/>
      <w:szCs w:val="24"/>
      <w:lang w:eastAsia="en-US"/>
    </w:rPr>
  </w:style>
  <w:style w:type="paragraph" w:styleId="Kazalovsebine1">
    <w:name w:val="toc 1"/>
    <w:basedOn w:val="Navaden"/>
    <w:next w:val="Navaden"/>
    <w:autoRedefine/>
    <w:uiPriority w:val="39"/>
    <w:rsid w:val="00AE01E4"/>
    <w:pPr>
      <w:tabs>
        <w:tab w:val="left" w:pos="480"/>
        <w:tab w:val="right" w:leader="dot" w:pos="8778"/>
      </w:tabs>
      <w:spacing w:before="120"/>
      <w:jc w:val="left"/>
    </w:pPr>
    <w:rPr>
      <w:rFonts w:asciiTheme="minorHAnsi" w:hAnsiTheme="minorHAnsi"/>
      <w:b/>
      <w:bCs/>
      <w:sz w:val="20"/>
      <w:szCs w:val="20"/>
    </w:rPr>
  </w:style>
  <w:style w:type="paragraph" w:styleId="Kazalovsebine2">
    <w:name w:val="toc 2"/>
    <w:basedOn w:val="Navaden"/>
    <w:next w:val="Navaden"/>
    <w:autoRedefine/>
    <w:uiPriority w:val="39"/>
    <w:rsid w:val="009B2E47"/>
    <w:pPr>
      <w:spacing w:before="120" w:after="0"/>
      <w:ind w:left="240"/>
      <w:jc w:val="left"/>
    </w:pPr>
    <w:rPr>
      <w:rFonts w:asciiTheme="minorHAnsi" w:hAnsiTheme="minorHAnsi"/>
      <w:i/>
      <w:iCs/>
      <w:sz w:val="20"/>
      <w:szCs w:val="20"/>
    </w:rPr>
  </w:style>
  <w:style w:type="paragraph" w:styleId="Kazalovsebine3">
    <w:name w:val="toc 3"/>
    <w:basedOn w:val="Navaden"/>
    <w:next w:val="Navaden"/>
    <w:autoRedefine/>
    <w:uiPriority w:val="39"/>
    <w:rsid w:val="00747F6B"/>
    <w:pPr>
      <w:tabs>
        <w:tab w:val="left" w:pos="1200"/>
        <w:tab w:val="right" w:leader="dot" w:pos="8778"/>
      </w:tabs>
      <w:spacing w:after="0" w:line="276" w:lineRule="auto"/>
      <w:ind w:left="480"/>
      <w:jc w:val="left"/>
    </w:pPr>
    <w:rPr>
      <w:rFonts w:asciiTheme="minorHAnsi" w:hAnsiTheme="minorHAnsi"/>
      <w:sz w:val="20"/>
      <w:szCs w:val="20"/>
    </w:rPr>
  </w:style>
  <w:style w:type="paragraph" w:styleId="Kazalovsebine4">
    <w:name w:val="toc 4"/>
    <w:basedOn w:val="Navaden"/>
    <w:next w:val="Navaden"/>
    <w:autoRedefine/>
    <w:uiPriority w:val="99"/>
    <w:semiHidden/>
    <w:rsid w:val="009B2E47"/>
    <w:pPr>
      <w:spacing w:after="0"/>
      <w:ind w:left="720"/>
      <w:jc w:val="left"/>
    </w:pPr>
    <w:rPr>
      <w:rFonts w:asciiTheme="minorHAnsi" w:hAnsiTheme="minorHAnsi"/>
      <w:sz w:val="20"/>
      <w:szCs w:val="20"/>
    </w:rPr>
  </w:style>
  <w:style w:type="paragraph" w:styleId="Kazalovsebine5">
    <w:name w:val="toc 5"/>
    <w:basedOn w:val="Navaden"/>
    <w:next w:val="Navaden"/>
    <w:autoRedefine/>
    <w:uiPriority w:val="99"/>
    <w:semiHidden/>
    <w:rsid w:val="009B2E47"/>
    <w:pPr>
      <w:spacing w:after="0"/>
      <w:ind w:left="960"/>
      <w:jc w:val="left"/>
    </w:pPr>
    <w:rPr>
      <w:rFonts w:asciiTheme="minorHAnsi" w:hAnsiTheme="minorHAnsi"/>
      <w:sz w:val="20"/>
      <w:szCs w:val="20"/>
    </w:rPr>
  </w:style>
  <w:style w:type="paragraph" w:styleId="Kazalovsebine6">
    <w:name w:val="toc 6"/>
    <w:basedOn w:val="Navaden"/>
    <w:next w:val="Navaden"/>
    <w:autoRedefine/>
    <w:uiPriority w:val="99"/>
    <w:semiHidden/>
    <w:rsid w:val="009B2E47"/>
    <w:pPr>
      <w:spacing w:after="0"/>
      <w:ind w:left="1200"/>
      <w:jc w:val="left"/>
    </w:pPr>
    <w:rPr>
      <w:rFonts w:asciiTheme="minorHAnsi" w:hAnsiTheme="minorHAnsi"/>
      <w:sz w:val="20"/>
      <w:szCs w:val="20"/>
    </w:rPr>
  </w:style>
  <w:style w:type="paragraph" w:styleId="Kazalovsebine7">
    <w:name w:val="toc 7"/>
    <w:basedOn w:val="Navaden"/>
    <w:next w:val="Navaden"/>
    <w:autoRedefine/>
    <w:uiPriority w:val="99"/>
    <w:semiHidden/>
    <w:rsid w:val="009B2E47"/>
    <w:pPr>
      <w:spacing w:after="0"/>
      <w:ind w:left="1440"/>
      <w:jc w:val="left"/>
    </w:pPr>
    <w:rPr>
      <w:rFonts w:asciiTheme="minorHAnsi" w:hAnsiTheme="minorHAnsi"/>
      <w:sz w:val="20"/>
      <w:szCs w:val="20"/>
    </w:rPr>
  </w:style>
  <w:style w:type="paragraph" w:styleId="Kazalovsebine8">
    <w:name w:val="toc 8"/>
    <w:basedOn w:val="Navaden"/>
    <w:next w:val="Navaden"/>
    <w:autoRedefine/>
    <w:uiPriority w:val="99"/>
    <w:semiHidden/>
    <w:rsid w:val="009B2E47"/>
    <w:pPr>
      <w:spacing w:after="0"/>
      <w:ind w:left="1680"/>
      <w:jc w:val="left"/>
    </w:pPr>
    <w:rPr>
      <w:rFonts w:asciiTheme="minorHAnsi" w:hAnsiTheme="minorHAnsi"/>
      <w:sz w:val="20"/>
      <w:szCs w:val="20"/>
    </w:rPr>
  </w:style>
  <w:style w:type="paragraph" w:styleId="Kazalovsebine9">
    <w:name w:val="toc 9"/>
    <w:basedOn w:val="Navaden"/>
    <w:next w:val="Navaden"/>
    <w:autoRedefine/>
    <w:uiPriority w:val="99"/>
    <w:semiHidden/>
    <w:rsid w:val="009B2E47"/>
    <w:pPr>
      <w:spacing w:after="0"/>
      <w:ind w:left="1920"/>
      <w:jc w:val="left"/>
    </w:pPr>
    <w:rPr>
      <w:rFonts w:asciiTheme="minorHAnsi" w:hAnsiTheme="minorHAnsi"/>
      <w:sz w:val="20"/>
      <w:szCs w:val="20"/>
    </w:rPr>
  </w:style>
  <w:style w:type="character" w:styleId="tevilkastrani">
    <w:name w:val="page number"/>
    <w:uiPriority w:val="99"/>
    <w:rsid w:val="009B2E47"/>
    <w:rPr>
      <w:sz w:val="20"/>
      <w:szCs w:val="20"/>
    </w:rPr>
  </w:style>
  <w:style w:type="paragraph" w:styleId="Noga">
    <w:name w:val="footer"/>
    <w:basedOn w:val="Navaden"/>
    <w:link w:val="NogaZnak"/>
    <w:uiPriority w:val="99"/>
    <w:rsid w:val="009B2E47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C17D25"/>
    <w:rPr>
      <w:sz w:val="24"/>
      <w:szCs w:val="24"/>
      <w:lang w:eastAsia="en-US"/>
    </w:rPr>
  </w:style>
  <w:style w:type="paragraph" w:styleId="Sprotnaopomba-besedilo">
    <w:name w:val="footnote text"/>
    <w:basedOn w:val="Navaden"/>
    <w:link w:val="Sprotnaopomba-besediloZnak"/>
    <w:autoRedefine/>
    <w:uiPriority w:val="99"/>
    <w:semiHidden/>
    <w:rsid w:val="004F34B9"/>
    <w:pPr>
      <w:spacing w:line="240" w:lineRule="auto"/>
    </w:pPr>
    <w:rPr>
      <w:rFonts w:cs="Arial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locked/>
    <w:rsid w:val="004F34B9"/>
    <w:rPr>
      <w:rFonts w:ascii="Verdana" w:hAnsi="Verdana" w:cs="Arial"/>
      <w:sz w:val="16"/>
      <w:lang w:eastAsia="en-US"/>
    </w:rPr>
  </w:style>
  <w:style w:type="character" w:styleId="Sprotnaopomba-sklic">
    <w:name w:val="footnote reference"/>
    <w:uiPriority w:val="99"/>
    <w:semiHidden/>
    <w:rsid w:val="009B2E47"/>
    <w:rPr>
      <w:vertAlign w:val="superscript"/>
    </w:rPr>
  </w:style>
  <w:style w:type="paragraph" w:styleId="Naslov">
    <w:name w:val="Title"/>
    <w:basedOn w:val="Navaden"/>
    <w:link w:val="NaslovZnak"/>
    <w:uiPriority w:val="99"/>
    <w:qFormat/>
    <w:rsid w:val="00770D2C"/>
    <w:pPr>
      <w:spacing w:line="240" w:lineRule="auto"/>
      <w:jc w:val="center"/>
    </w:pPr>
    <w:rPr>
      <w:rFonts w:ascii="Arial Narrow" w:hAnsi="Arial Narrow" w:cs="Arial"/>
      <w:b/>
      <w:bCs/>
      <w:sz w:val="40"/>
      <w:szCs w:val="40"/>
    </w:rPr>
  </w:style>
  <w:style w:type="character" w:customStyle="1" w:styleId="NaslovZnak">
    <w:name w:val="Naslov Znak"/>
    <w:link w:val="Naslov"/>
    <w:uiPriority w:val="99"/>
    <w:locked/>
    <w:rsid w:val="00770D2C"/>
    <w:rPr>
      <w:rFonts w:ascii="Arial Narrow" w:hAnsi="Arial Narrow" w:cs="Arial"/>
      <w:b/>
      <w:bCs/>
      <w:sz w:val="40"/>
      <w:szCs w:val="40"/>
      <w:lang w:eastAsia="en-US"/>
    </w:rPr>
  </w:style>
  <w:style w:type="paragraph" w:styleId="Podnaslov">
    <w:name w:val="Subtitle"/>
    <w:basedOn w:val="Navaden"/>
    <w:link w:val="PodnaslovZnak"/>
    <w:uiPriority w:val="99"/>
    <w:qFormat/>
    <w:rsid w:val="009B2E47"/>
    <w:pPr>
      <w:spacing w:line="240" w:lineRule="auto"/>
      <w:jc w:val="center"/>
    </w:pPr>
    <w:rPr>
      <w:rFonts w:cs="Arial"/>
      <w:sz w:val="32"/>
      <w:szCs w:val="32"/>
    </w:rPr>
  </w:style>
  <w:style w:type="character" w:customStyle="1" w:styleId="PodnaslovZnak">
    <w:name w:val="Podnaslov Znak"/>
    <w:link w:val="Podnaslov"/>
    <w:uiPriority w:val="99"/>
    <w:locked/>
    <w:rsid w:val="00CA2E4B"/>
    <w:rPr>
      <w:rFonts w:ascii="Cambria" w:hAnsi="Cambria" w:cs="Cambria"/>
      <w:sz w:val="24"/>
      <w:szCs w:val="24"/>
      <w:lang w:eastAsia="en-US"/>
    </w:rPr>
  </w:style>
  <w:style w:type="paragraph" w:styleId="Kazaloslik">
    <w:name w:val="table of figures"/>
    <w:basedOn w:val="Navaden"/>
    <w:next w:val="Navaden"/>
    <w:uiPriority w:val="99"/>
    <w:semiHidden/>
    <w:rsid w:val="009B2E47"/>
    <w:pPr>
      <w:ind w:left="480" w:hanging="480"/>
    </w:pPr>
  </w:style>
  <w:style w:type="paragraph" w:customStyle="1" w:styleId="formula">
    <w:name w:val="formula"/>
    <w:basedOn w:val="Navaden"/>
    <w:uiPriority w:val="99"/>
    <w:rsid w:val="009B2E47"/>
    <w:pPr>
      <w:tabs>
        <w:tab w:val="right" w:pos="7938"/>
        <w:tab w:val="right" w:pos="9072"/>
      </w:tabs>
      <w:spacing w:before="240" w:after="240" w:line="240" w:lineRule="auto"/>
      <w:ind w:left="1134"/>
      <w:jc w:val="left"/>
    </w:pPr>
    <w:rPr>
      <w:sz w:val="20"/>
      <w:szCs w:val="20"/>
    </w:rPr>
  </w:style>
  <w:style w:type="character" w:styleId="Pripombasklic">
    <w:name w:val="annotation reference"/>
    <w:uiPriority w:val="99"/>
    <w:semiHidden/>
    <w:rsid w:val="009B2E47"/>
    <w:rPr>
      <w:sz w:val="16"/>
      <w:szCs w:val="16"/>
    </w:rPr>
  </w:style>
  <w:style w:type="paragraph" w:styleId="Glava">
    <w:name w:val="header"/>
    <w:basedOn w:val="Navaden"/>
    <w:link w:val="GlavaZnak"/>
    <w:uiPriority w:val="99"/>
    <w:rsid w:val="009B2E47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uiPriority w:val="99"/>
    <w:locked/>
    <w:rsid w:val="00C17D25"/>
    <w:rPr>
      <w:sz w:val="24"/>
      <w:szCs w:val="24"/>
      <w:lang w:eastAsia="en-US"/>
    </w:rPr>
  </w:style>
  <w:style w:type="character" w:styleId="SledenaHiperpovezava">
    <w:name w:val="FollowedHyperlink"/>
    <w:uiPriority w:val="99"/>
    <w:rsid w:val="009B2E47"/>
    <w:rPr>
      <w:color w:val="800080"/>
      <w:u w:val="single"/>
    </w:rPr>
  </w:style>
  <w:style w:type="table" w:styleId="Tabelamrea">
    <w:name w:val="Table Grid"/>
    <w:basedOn w:val="Navadnatabela"/>
    <w:uiPriority w:val="99"/>
    <w:rsid w:val="006830C2"/>
    <w:pPr>
      <w:spacing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semiHidden/>
    <w:rsid w:val="00902CEA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locked/>
    <w:rsid w:val="00902CEA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902CEA"/>
    <w:rPr>
      <w:b/>
      <w:bCs/>
    </w:rPr>
  </w:style>
  <w:style w:type="character" w:customStyle="1" w:styleId="ZadevapripombeZnak">
    <w:name w:val="Zadeva pripombe Znak"/>
    <w:link w:val="Zadevapripombe"/>
    <w:uiPriority w:val="99"/>
    <w:locked/>
    <w:rsid w:val="00902CEA"/>
    <w:rPr>
      <w:b/>
      <w:bCs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902CEA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esedilooblakaZnak">
    <w:name w:val="Besedilo oblačka Znak"/>
    <w:link w:val="Besedilooblaka"/>
    <w:uiPriority w:val="99"/>
    <w:locked/>
    <w:rsid w:val="00902CEA"/>
    <w:rPr>
      <w:rFonts w:ascii="Tahoma" w:hAnsi="Tahoma" w:cs="Tahoma"/>
      <w:sz w:val="16"/>
      <w:szCs w:val="16"/>
      <w:lang w:eastAsia="en-US"/>
    </w:rPr>
  </w:style>
  <w:style w:type="character" w:customStyle="1" w:styleId="CharChar1">
    <w:name w:val="Char Char1"/>
    <w:basedOn w:val="Privzetapisavaodstavka"/>
    <w:uiPriority w:val="99"/>
    <w:rsid w:val="000E792B"/>
  </w:style>
  <w:style w:type="character" w:customStyle="1" w:styleId="A1">
    <w:name w:val="A1"/>
    <w:uiPriority w:val="99"/>
    <w:rsid w:val="000E792B"/>
    <w:rPr>
      <w:rFonts w:ascii="TitilliumText25L" w:hAnsi="TitilliumText25L" w:cs="TitilliumText25L"/>
      <w:color w:val="00688A"/>
      <w:sz w:val="16"/>
      <w:szCs w:val="16"/>
    </w:rPr>
  </w:style>
  <w:style w:type="paragraph" w:customStyle="1" w:styleId="EndNoteBibliographyTitle">
    <w:name w:val="EndNote Bibliography Title"/>
    <w:basedOn w:val="Navaden"/>
    <w:link w:val="EndNoteBibliographyTitleZnak"/>
    <w:rsid w:val="007D54F8"/>
    <w:pPr>
      <w:spacing w:after="0"/>
      <w:jc w:val="center"/>
    </w:pPr>
    <w:rPr>
      <w:rFonts w:cs="Arial"/>
      <w:noProof/>
      <w:sz w:val="24"/>
      <w:lang w:val="en-US"/>
    </w:rPr>
  </w:style>
  <w:style w:type="character" w:customStyle="1" w:styleId="EndNoteBibliographyTitleZnak">
    <w:name w:val="EndNote Bibliography Title Znak"/>
    <w:basedOn w:val="Privzetapisavaodstavka"/>
    <w:link w:val="EndNoteBibliographyTitle"/>
    <w:rsid w:val="007D54F8"/>
    <w:rPr>
      <w:rFonts w:ascii="Arial" w:hAnsi="Arial" w:cs="Arial"/>
      <w:noProof/>
      <w:sz w:val="24"/>
      <w:szCs w:val="24"/>
      <w:lang w:val="en-US" w:eastAsia="en-US"/>
    </w:rPr>
  </w:style>
  <w:style w:type="paragraph" w:customStyle="1" w:styleId="EndNoteBibliography">
    <w:name w:val="EndNote Bibliography"/>
    <w:basedOn w:val="Navaden"/>
    <w:link w:val="EndNoteBibliographyZnak"/>
    <w:rsid w:val="007D54F8"/>
    <w:pPr>
      <w:spacing w:line="240" w:lineRule="auto"/>
    </w:pPr>
    <w:rPr>
      <w:rFonts w:cs="Arial"/>
      <w:noProof/>
      <w:sz w:val="24"/>
      <w:lang w:val="en-US"/>
    </w:rPr>
  </w:style>
  <w:style w:type="character" w:customStyle="1" w:styleId="EndNoteBibliographyZnak">
    <w:name w:val="EndNote Bibliography Znak"/>
    <w:basedOn w:val="Privzetapisavaodstavka"/>
    <w:link w:val="EndNoteBibliography"/>
    <w:rsid w:val="007D54F8"/>
    <w:rPr>
      <w:rFonts w:ascii="Arial" w:hAnsi="Arial" w:cs="Arial"/>
      <w:noProof/>
      <w:sz w:val="24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F5DD8"/>
    <w:pPr>
      <w:ind w:left="720"/>
      <w:contextualSpacing/>
    </w:pPr>
  </w:style>
  <w:style w:type="paragraph" w:styleId="NaslovTOC">
    <w:name w:val="TOC Heading"/>
    <w:basedOn w:val="Naslov1"/>
    <w:next w:val="Navaden"/>
    <w:uiPriority w:val="39"/>
    <w:unhideWhenUsed/>
    <w:qFormat/>
    <w:rsid w:val="005C7EC2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  <w:szCs w:val="32"/>
      <w:lang w:eastAsia="sl-SI"/>
    </w:rPr>
  </w:style>
  <w:style w:type="paragraph" w:customStyle="1" w:styleId="len">
    <w:name w:val="len"/>
    <w:basedOn w:val="Navaden"/>
    <w:rsid w:val="00D1678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sl-SI"/>
    </w:rPr>
  </w:style>
  <w:style w:type="paragraph" w:customStyle="1" w:styleId="lennaslov">
    <w:name w:val="lennaslov"/>
    <w:basedOn w:val="Navaden"/>
    <w:rsid w:val="00D1678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sl-SI"/>
    </w:rPr>
  </w:style>
  <w:style w:type="paragraph" w:customStyle="1" w:styleId="vrstapredpisa">
    <w:name w:val="vrstapredpisa"/>
    <w:basedOn w:val="Navaden"/>
    <w:rsid w:val="004C28F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sl-SI"/>
    </w:rPr>
  </w:style>
  <w:style w:type="paragraph" w:customStyle="1" w:styleId="naslovpredpisa">
    <w:name w:val="naslovpredpisa"/>
    <w:basedOn w:val="Navaden"/>
    <w:rsid w:val="004C28F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sl-SI"/>
    </w:rPr>
  </w:style>
  <w:style w:type="character" w:customStyle="1" w:styleId="apple-converted-space">
    <w:name w:val="apple-converted-space"/>
    <w:basedOn w:val="Privzetapisavaodstavka"/>
    <w:rsid w:val="004C28F4"/>
  </w:style>
  <w:style w:type="character" w:customStyle="1" w:styleId="highlight">
    <w:name w:val="highlight"/>
    <w:basedOn w:val="Privzetapisavaodstavka"/>
    <w:rsid w:val="004C28F4"/>
  </w:style>
  <w:style w:type="paragraph" w:styleId="Brezrazmikov">
    <w:name w:val="No Spacing"/>
    <w:uiPriority w:val="1"/>
    <w:qFormat/>
    <w:rsid w:val="00247299"/>
    <w:pPr>
      <w:jc w:val="both"/>
    </w:pPr>
    <w:rPr>
      <w:rFonts w:ascii="Verdana" w:hAnsi="Verdana"/>
      <w:sz w:val="16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C352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6C352D"/>
    <w:pPr>
      <w:widowControl w:val="0"/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Revizija">
    <w:name w:val="Revision"/>
    <w:hidden/>
    <w:uiPriority w:val="99"/>
    <w:semiHidden/>
    <w:rsid w:val="000758DC"/>
    <w:rPr>
      <w:rFonts w:ascii="Verdana" w:hAnsi="Verdana"/>
      <w:sz w:val="16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avaden">
    <w:name w:val="Normal"/>
    <w:qFormat/>
    <w:rsid w:val="00770D2C"/>
    <w:pPr>
      <w:spacing w:after="120" w:line="360" w:lineRule="auto"/>
      <w:jc w:val="both"/>
    </w:pPr>
    <w:rPr>
      <w:rFonts w:ascii="Verdana" w:hAnsi="Verdana"/>
      <w:sz w:val="16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B13690"/>
    <w:pPr>
      <w:keepNext/>
      <w:numPr>
        <w:numId w:val="1"/>
      </w:numPr>
      <w:spacing w:before="360"/>
      <w:jc w:val="left"/>
      <w:outlineLvl w:val="0"/>
    </w:pPr>
    <w:rPr>
      <w:rFonts w:ascii="Arial Narrow" w:hAnsi="Arial Narrow"/>
      <w:b/>
      <w:bCs/>
      <w:caps/>
      <w:kern w:val="32"/>
      <w:sz w:val="24"/>
      <w:szCs w:val="28"/>
    </w:rPr>
  </w:style>
  <w:style w:type="paragraph" w:styleId="Naslov2">
    <w:name w:val="heading 2"/>
    <w:basedOn w:val="Navaden"/>
    <w:next w:val="Navaden"/>
    <w:link w:val="Naslov2Znak"/>
    <w:uiPriority w:val="99"/>
    <w:qFormat/>
    <w:rsid w:val="009B2E47"/>
    <w:pPr>
      <w:keepNext/>
      <w:numPr>
        <w:ilvl w:val="1"/>
        <w:numId w:val="1"/>
      </w:numPr>
      <w:tabs>
        <w:tab w:val="left" w:pos="0"/>
        <w:tab w:val="left" w:pos="284"/>
      </w:tabs>
      <w:spacing w:before="600" w:after="360"/>
      <w:jc w:val="left"/>
      <w:outlineLvl w:val="1"/>
    </w:pPr>
    <w:rPr>
      <w:b/>
      <w:bCs/>
    </w:rPr>
  </w:style>
  <w:style w:type="paragraph" w:styleId="Naslov3">
    <w:name w:val="heading 3"/>
    <w:basedOn w:val="Navaden"/>
    <w:next w:val="Navaden"/>
    <w:link w:val="Naslov3Znak"/>
    <w:uiPriority w:val="99"/>
    <w:qFormat/>
    <w:rsid w:val="00BB12BC"/>
    <w:pPr>
      <w:keepNext/>
      <w:numPr>
        <w:ilvl w:val="2"/>
        <w:numId w:val="1"/>
      </w:numPr>
      <w:spacing w:before="240" w:after="60"/>
      <w:jc w:val="left"/>
      <w:outlineLvl w:val="2"/>
    </w:pPr>
    <w:rPr>
      <w:b/>
    </w:rPr>
  </w:style>
  <w:style w:type="paragraph" w:styleId="Naslov4">
    <w:name w:val="heading 4"/>
    <w:basedOn w:val="Navaden"/>
    <w:next w:val="Navaden"/>
    <w:link w:val="Naslov4Znak"/>
    <w:uiPriority w:val="99"/>
    <w:qFormat/>
    <w:rsid w:val="009B2E47"/>
    <w:pPr>
      <w:keepNext/>
      <w:numPr>
        <w:ilvl w:val="3"/>
        <w:numId w:val="1"/>
      </w:numPr>
      <w:tabs>
        <w:tab w:val="left" w:pos="567"/>
      </w:tabs>
      <w:spacing w:before="120"/>
      <w:jc w:val="left"/>
      <w:outlineLvl w:val="3"/>
    </w:pPr>
  </w:style>
  <w:style w:type="paragraph" w:styleId="Naslov5">
    <w:name w:val="heading 5"/>
    <w:basedOn w:val="Navaden"/>
    <w:next w:val="Navaden"/>
    <w:link w:val="Naslov5Znak"/>
    <w:uiPriority w:val="99"/>
    <w:qFormat/>
    <w:rsid w:val="009B2E47"/>
    <w:pPr>
      <w:numPr>
        <w:ilvl w:val="4"/>
        <w:numId w:val="1"/>
      </w:numPr>
      <w:outlineLvl w:val="4"/>
    </w:pPr>
  </w:style>
  <w:style w:type="paragraph" w:styleId="Naslov6">
    <w:name w:val="heading 6"/>
    <w:basedOn w:val="Navaden"/>
    <w:next w:val="Navaden"/>
    <w:link w:val="Naslov6Znak"/>
    <w:uiPriority w:val="99"/>
    <w:qFormat/>
    <w:rsid w:val="009B2E4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9"/>
    <w:qFormat/>
    <w:rsid w:val="009B2E47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uiPriority w:val="99"/>
    <w:qFormat/>
    <w:rsid w:val="009B2E4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uiPriority w:val="99"/>
    <w:qFormat/>
    <w:rsid w:val="009B2E47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sid w:val="00B13690"/>
    <w:rPr>
      <w:rFonts w:ascii="Arial Narrow" w:hAnsi="Arial Narrow"/>
      <w:b/>
      <w:bCs/>
      <w:caps/>
      <w:kern w:val="32"/>
      <w:sz w:val="24"/>
      <w:szCs w:val="28"/>
      <w:lang w:eastAsia="en-US"/>
    </w:rPr>
  </w:style>
  <w:style w:type="character" w:customStyle="1" w:styleId="Naslov2Znak">
    <w:name w:val="Naslov 2 Znak"/>
    <w:link w:val="Naslov2"/>
    <w:uiPriority w:val="99"/>
    <w:locked/>
    <w:rsid w:val="00CA2E4B"/>
    <w:rPr>
      <w:rFonts w:ascii="Verdana" w:hAnsi="Verdana"/>
      <w:b/>
      <w:bCs/>
      <w:sz w:val="16"/>
      <w:szCs w:val="24"/>
      <w:lang w:eastAsia="en-US"/>
    </w:rPr>
  </w:style>
  <w:style w:type="character" w:customStyle="1" w:styleId="Naslov3Znak">
    <w:name w:val="Naslov 3 Znak"/>
    <w:link w:val="Naslov3"/>
    <w:uiPriority w:val="99"/>
    <w:locked/>
    <w:rsid w:val="00BB12BC"/>
    <w:rPr>
      <w:rFonts w:ascii="Verdana" w:hAnsi="Verdana"/>
      <w:b/>
      <w:sz w:val="16"/>
      <w:szCs w:val="24"/>
      <w:lang w:eastAsia="en-US"/>
    </w:rPr>
  </w:style>
  <w:style w:type="character" w:customStyle="1" w:styleId="Naslov4Znak">
    <w:name w:val="Naslov 4 Znak"/>
    <w:link w:val="Naslov4"/>
    <w:uiPriority w:val="99"/>
    <w:locked/>
    <w:rsid w:val="00CA2E4B"/>
    <w:rPr>
      <w:rFonts w:ascii="Verdana" w:hAnsi="Verdana"/>
      <w:sz w:val="16"/>
      <w:szCs w:val="24"/>
      <w:lang w:eastAsia="en-US"/>
    </w:rPr>
  </w:style>
  <w:style w:type="character" w:customStyle="1" w:styleId="Naslov5Znak">
    <w:name w:val="Naslov 5 Znak"/>
    <w:link w:val="Naslov5"/>
    <w:uiPriority w:val="99"/>
    <w:locked/>
    <w:rsid w:val="00CA2E4B"/>
    <w:rPr>
      <w:rFonts w:ascii="Verdana" w:hAnsi="Verdana"/>
      <w:sz w:val="16"/>
      <w:szCs w:val="24"/>
      <w:lang w:eastAsia="en-US"/>
    </w:rPr>
  </w:style>
  <w:style w:type="character" w:customStyle="1" w:styleId="Naslov6Znak">
    <w:name w:val="Naslov 6 Znak"/>
    <w:link w:val="Naslov6"/>
    <w:uiPriority w:val="99"/>
    <w:locked/>
    <w:rsid w:val="00CA2E4B"/>
    <w:rPr>
      <w:rFonts w:ascii="Verdana" w:hAnsi="Verdana"/>
      <w:b/>
      <w:bCs/>
      <w:sz w:val="22"/>
      <w:szCs w:val="22"/>
      <w:lang w:eastAsia="en-US"/>
    </w:rPr>
  </w:style>
  <w:style w:type="character" w:customStyle="1" w:styleId="Naslov7Znak">
    <w:name w:val="Naslov 7 Znak"/>
    <w:link w:val="Naslov7"/>
    <w:uiPriority w:val="99"/>
    <w:locked/>
    <w:rsid w:val="00CA2E4B"/>
    <w:rPr>
      <w:rFonts w:ascii="Verdana" w:hAnsi="Verdana"/>
      <w:sz w:val="16"/>
      <w:szCs w:val="24"/>
      <w:lang w:eastAsia="en-US"/>
    </w:rPr>
  </w:style>
  <w:style w:type="character" w:customStyle="1" w:styleId="Naslov8Znak">
    <w:name w:val="Naslov 8 Znak"/>
    <w:link w:val="Naslov8"/>
    <w:uiPriority w:val="99"/>
    <w:locked/>
    <w:rsid w:val="00CA2E4B"/>
    <w:rPr>
      <w:rFonts w:ascii="Verdana" w:hAnsi="Verdana"/>
      <w:i/>
      <w:iCs/>
      <w:sz w:val="16"/>
      <w:szCs w:val="24"/>
      <w:lang w:eastAsia="en-US"/>
    </w:rPr>
  </w:style>
  <w:style w:type="character" w:customStyle="1" w:styleId="Naslov9Znak">
    <w:name w:val="Naslov 9 Znak"/>
    <w:link w:val="Naslov9"/>
    <w:uiPriority w:val="99"/>
    <w:locked/>
    <w:rsid w:val="00CA2E4B"/>
    <w:rPr>
      <w:rFonts w:ascii="Verdana" w:hAnsi="Verdana" w:cs="Arial"/>
      <w:sz w:val="22"/>
      <w:szCs w:val="22"/>
      <w:lang w:eastAsia="en-US"/>
    </w:rPr>
  </w:style>
  <w:style w:type="paragraph" w:styleId="Napis">
    <w:name w:val="caption"/>
    <w:basedOn w:val="Navaden"/>
    <w:next w:val="Navaden"/>
    <w:uiPriority w:val="99"/>
    <w:qFormat/>
    <w:rsid w:val="009B2E47"/>
    <w:pPr>
      <w:spacing w:before="120"/>
      <w:jc w:val="center"/>
    </w:pPr>
  </w:style>
  <w:style w:type="character" w:styleId="Hiperpovezava">
    <w:name w:val="Hyperlink"/>
    <w:uiPriority w:val="99"/>
    <w:rsid w:val="009B2E47"/>
    <w:rPr>
      <w:color w:val="0000FF"/>
      <w:u w:val="single"/>
    </w:rPr>
  </w:style>
  <w:style w:type="paragraph" w:styleId="Telobesedila">
    <w:name w:val="Body Text"/>
    <w:basedOn w:val="Navaden"/>
    <w:link w:val="TelobesedilaZnak"/>
    <w:uiPriority w:val="99"/>
    <w:rsid w:val="009B2E47"/>
    <w:pPr>
      <w:jc w:val="left"/>
    </w:pPr>
  </w:style>
  <w:style w:type="character" w:customStyle="1" w:styleId="TelobesedilaZnak">
    <w:name w:val="Telo besedila Znak"/>
    <w:link w:val="Telobesedila"/>
    <w:uiPriority w:val="99"/>
    <w:semiHidden/>
    <w:locked/>
    <w:rsid w:val="00CA2E4B"/>
    <w:rPr>
      <w:sz w:val="24"/>
      <w:szCs w:val="24"/>
      <w:lang w:eastAsia="en-US"/>
    </w:rPr>
  </w:style>
  <w:style w:type="paragraph" w:styleId="Kazalovsebine1">
    <w:name w:val="toc 1"/>
    <w:basedOn w:val="Navaden"/>
    <w:next w:val="Navaden"/>
    <w:autoRedefine/>
    <w:uiPriority w:val="39"/>
    <w:rsid w:val="00AE01E4"/>
    <w:pPr>
      <w:tabs>
        <w:tab w:val="left" w:pos="480"/>
        <w:tab w:val="right" w:leader="dot" w:pos="8778"/>
      </w:tabs>
      <w:spacing w:before="120"/>
      <w:jc w:val="left"/>
    </w:pPr>
    <w:rPr>
      <w:rFonts w:asciiTheme="minorHAnsi" w:hAnsiTheme="minorHAnsi"/>
      <w:b/>
      <w:bCs/>
      <w:sz w:val="20"/>
      <w:szCs w:val="20"/>
    </w:rPr>
  </w:style>
  <w:style w:type="paragraph" w:styleId="Kazalovsebine2">
    <w:name w:val="toc 2"/>
    <w:basedOn w:val="Navaden"/>
    <w:next w:val="Navaden"/>
    <w:autoRedefine/>
    <w:uiPriority w:val="39"/>
    <w:rsid w:val="009B2E47"/>
    <w:pPr>
      <w:spacing w:before="120" w:after="0"/>
      <w:ind w:left="240"/>
      <w:jc w:val="left"/>
    </w:pPr>
    <w:rPr>
      <w:rFonts w:asciiTheme="minorHAnsi" w:hAnsiTheme="minorHAnsi"/>
      <w:i/>
      <w:iCs/>
      <w:sz w:val="20"/>
      <w:szCs w:val="20"/>
    </w:rPr>
  </w:style>
  <w:style w:type="paragraph" w:styleId="Kazalovsebine3">
    <w:name w:val="toc 3"/>
    <w:basedOn w:val="Navaden"/>
    <w:next w:val="Navaden"/>
    <w:autoRedefine/>
    <w:uiPriority w:val="39"/>
    <w:rsid w:val="00747F6B"/>
    <w:pPr>
      <w:tabs>
        <w:tab w:val="left" w:pos="1200"/>
        <w:tab w:val="right" w:leader="dot" w:pos="8778"/>
      </w:tabs>
      <w:spacing w:after="0" w:line="276" w:lineRule="auto"/>
      <w:ind w:left="480"/>
      <w:jc w:val="left"/>
    </w:pPr>
    <w:rPr>
      <w:rFonts w:asciiTheme="minorHAnsi" w:hAnsiTheme="minorHAnsi"/>
      <w:sz w:val="20"/>
      <w:szCs w:val="20"/>
    </w:rPr>
  </w:style>
  <w:style w:type="paragraph" w:styleId="Kazalovsebine4">
    <w:name w:val="toc 4"/>
    <w:basedOn w:val="Navaden"/>
    <w:next w:val="Navaden"/>
    <w:autoRedefine/>
    <w:uiPriority w:val="99"/>
    <w:semiHidden/>
    <w:rsid w:val="009B2E47"/>
    <w:pPr>
      <w:spacing w:after="0"/>
      <w:ind w:left="720"/>
      <w:jc w:val="left"/>
    </w:pPr>
    <w:rPr>
      <w:rFonts w:asciiTheme="minorHAnsi" w:hAnsiTheme="minorHAnsi"/>
      <w:sz w:val="20"/>
      <w:szCs w:val="20"/>
    </w:rPr>
  </w:style>
  <w:style w:type="paragraph" w:styleId="Kazalovsebine5">
    <w:name w:val="toc 5"/>
    <w:basedOn w:val="Navaden"/>
    <w:next w:val="Navaden"/>
    <w:autoRedefine/>
    <w:uiPriority w:val="99"/>
    <w:semiHidden/>
    <w:rsid w:val="009B2E47"/>
    <w:pPr>
      <w:spacing w:after="0"/>
      <w:ind w:left="960"/>
      <w:jc w:val="left"/>
    </w:pPr>
    <w:rPr>
      <w:rFonts w:asciiTheme="minorHAnsi" w:hAnsiTheme="minorHAnsi"/>
      <w:sz w:val="20"/>
      <w:szCs w:val="20"/>
    </w:rPr>
  </w:style>
  <w:style w:type="paragraph" w:styleId="Kazalovsebine6">
    <w:name w:val="toc 6"/>
    <w:basedOn w:val="Navaden"/>
    <w:next w:val="Navaden"/>
    <w:autoRedefine/>
    <w:uiPriority w:val="99"/>
    <w:semiHidden/>
    <w:rsid w:val="009B2E47"/>
    <w:pPr>
      <w:spacing w:after="0"/>
      <w:ind w:left="1200"/>
      <w:jc w:val="left"/>
    </w:pPr>
    <w:rPr>
      <w:rFonts w:asciiTheme="minorHAnsi" w:hAnsiTheme="minorHAnsi"/>
      <w:sz w:val="20"/>
      <w:szCs w:val="20"/>
    </w:rPr>
  </w:style>
  <w:style w:type="paragraph" w:styleId="Kazalovsebine7">
    <w:name w:val="toc 7"/>
    <w:basedOn w:val="Navaden"/>
    <w:next w:val="Navaden"/>
    <w:autoRedefine/>
    <w:uiPriority w:val="99"/>
    <w:semiHidden/>
    <w:rsid w:val="009B2E47"/>
    <w:pPr>
      <w:spacing w:after="0"/>
      <w:ind w:left="1440"/>
      <w:jc w:val="left"/>
    </w:pPr>
    <w:rPr>
      <w:rFonts w:asciiTheme="minorHAnsi" w:hAnsiTheme="minorHAnsi"/>
      <w:sz w:val="20"/>
      <w:szCs w:val="20"/>
    </w:rPr>
  </w:style>
  <w:style w:type="paragraph" w:styleId="Kazalovsebine8">
    <w:name w:val="toc 8"/>
    <w:basedOn w:val="Navaden"/>
    <w:next w:val="Navaden"/>
    <w:autoRedefine/>
    <w:uiPriority w:val="99"/>
    <w:semiHidden/>
    <w:rsid w:val="009B2E47"/>
    <w:pPr>
      <w:spacing w:after="0"/>
      <w:ind w:left="1680"/>
      <w:jc w:val="left"/>
    </w:pPr>
    <w:rPr>
      <w:rFonts w:asciiTheme="minorHAnsi" w:hAnsiTheme="minorHAnsi"/>
      <w:sz w:val="20"/>
      <w:szCs w:val="20"/>
    </w:rPr>
  </w:style>
  <w:style w:type="paragraph" w:styleId="Kazalovsebine9">
    <w:name w:val="toc 9"/>
    <w:basedOn w:val="Navaden"/>
    <w:next w:val="Navaden"/>
    <w:autoRedefine/>
    <w:uiPriority w:val="99"/>
    <w:semiHidden/>
    <w:rsid w:val="009B2E47"/>
    <w:pPr>
      <w:spacing w:after="0"/>
      <w:ind w:left="1920"/>
      <w:jc w:val="left"/>
    </w:pPr>
    <w:rPr>
      <w:rFonts w:asciiTheme="minorHAnsi" w:hAnsiTheme="minorHAnsi"/>
      <w:sz w:val="20"/>
      <w:szCs w:val="20"/>
    </w:rPr>
  </w:style>
  <w:style w:type="character" w:styleId="tevilkastrani">
    <w:name w:val="page number"/>
    <w:uiPriority w:val="99"/>
    <w:rsid w:val="009B2E47"/>
    <w:rPr>
      <w:sz w:val="20"/>
      <w:szCs w:val="20"/>
    </w:rPr>
  </w:style>
  <w:style w:type="paragraph" w:styleId="Noga">
    <w:name w:val="footer"/>
    <w:basedOn w:val="Navaden"/>
    <w:link w:val="NogaZnak"/>
    <w:uiPriority w:val="99"/>
    <w:rsid w:val="009B2E47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C17D25"/>
    <w:rPr>
      <w:sz w:val="24"/>
      <w:szCs w:val="24"/>
      <w:lang w:eastAsia="en-US"/>
    </w:rPr>
  </w:style>
  <w:style w:type="paragraph" w:styleId="Sprotnaopomba-besedilo">
    <w:name w:val="footnote text"/>
    <w:basedOn w:val="Navaden"/>
    <w:link w:val="Sprotnaopomba-besediloZnak"/>
    <w:autoRedefine/>
    <w:uiPriority w:val="99"/>
    <w:semiHidden/>
    <w:rsid w:val="004F34B9"/>
    <w:pPr>
      <w:spacing w:line="240" w:lineRule="auto"/>
    </w:pPr>
    <w:rPr>
      <w:rFonts w:cs="Arial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locked/>
    <w:rsid w:val="004F34B9"/>
    <w:rPr>
      <w:rFonts w:ascii="Verdana" w:hAnsi="Verdana" w:cs="Arial"/>
      <w:sz w:val="16"/>
      <w:lang w:eastAsia="en-US"/>
    </w:rPr>
  </w:style>
  <w:style w:type="character" w:styleId="Sprotnaopomba-sklic">
    <w:name w:val="footnote reference"/>
    <w:uiPriority w:val="99"/>
    <w:semiHidden/>
    <w:rsid w:val="009B2E47"/>
    <w:rPr>
      <w:vertAlign w:val="superscript"/>
    </w:rPr>
  </w:style>
  <w:style w:type="paragraph" w:styleId="Naslov">
    <w:name w:val="Title"/>
    <w:basedOn w:val="Navaden"/>
    <w:link w:val="NaslovZnak"/>
    <w:uiPriority w:val="99"/>
    <w:qFormat/>
    <w:rsid w:val="00770D2C"/>
    <w:pPr>
      <w:spacing w:line="240" w:lineRule="auto"/>
      <w:jc w:val="center"/>
    </w:pPr>
    <w:rPr>
      <w:rFonts w:ascii="Arial Narrow" w:hAnsi="Arial Narrow" w:cs="Arial"/>
      <w:b/>
      <w:bCs/>
      <w:sz w:val="40"/>
      <w:szCs w:val="40"/>
    </w:rPr>
  </w:style>
  <w:style w:type="character" w:customStyle="1" w:styleId="NaslovZnak">
    <w:name w:val="Naslov Znak"/>
    <w:link w:val="Naslov"/>
    <w:uiPriority w:val="99"/>
    <w:locked/>
    <w:rsid w:val="00770D2C"/>
    <w:rPr>
      <w:rFonts w:ascii="Arial Narrow" w:hAnsi="Arial Narrow" w:cs="Arial"/>
      <w:b/>
      <w:bCs/>
      <w:sz w:val="40"/>
      <w:szCs w:val="40"/>
      <w:lang w:eastAsia="en-US"/>
    </w:rPr>
  </w:style>
  <w:style w:type="paragraph" w:styleId="Podnaslov">
    <w:name w:val="Subtitle"/>
    <w:basedOn w:val="Navaden"/>
    <w:link w:val="PodnaslovZnak"/>
    <w:uiPriority w:val="99"/>
    <w:qFormat/>
    <w:rsid w:val="009B2E47"/>
    <w:pPr>
      <w:spacing w:line="240" w:lineRule="auto"/>
      <w:jc w:val="center"/>
    </w:pPr>
    <w:rPr>
      <w:rFonts w:cs="Arial"/>
      <w:sz w:val="32"/>
      <w:szCs w:val="32"/>
    </w:rPr>
  </w:style>
  <w:style w:type="character" w:customStyle="1" w:styleId="PodnaslovZnak">
    <w:name w:val="Podnaslov Znak"/>
    <w:link w:val="Podnaslov"/>
    <w:uiPriority w:val="99"/>
    <w:locked/>
    <w:rsid w:val="00CA2E4B"/>
    <w:rPr>
      <w:rFonts w:ascii="Cambria" w:hAnsi="Cambria" w:cs="Cambria"/>
      <w:sz w:val="24"/>
      <w:szCs w:val="24"/>
      <w:lang w:eastAsia="en-US"/>
    </w:rPr>
  </w:style>
  <w:style w:type="paragraph" w:styleId="Kazaloslik">
    <w:name w:val="table of figures"/>
    <w:basedOn w:val="Navaden"/>
    <w:next w:val="Navaden"/>
    <w:uiPriority w:val="99"/>
    <w:semiHidden/>
    <w:rsid w:val="009B2E47"/>
    <w:pPr>
      <w:ind w:left="480" w:hanging="480"/>
    </w:pPr>
  </w:style>
  <w:style w:type="paragraph" w:customStyle="1" w:styleId="formula">
    <w:name w:val="formula"/>
    <w:basedOn w:val="Navaden"/>
    <w:uiPriority w:val="99"/>
    <w:rsid w:val="009B2E47"/>
    <w:pPr>
      <w:tabs>
        <w:tab w:val="right" w:pos="7938"/>
        <w:tab w:val="right" w:pos="9072"/>
      </w:tabs>
      <w:spacing w:before="240" w:after="240" w:line="240" w:lineRule="auto"/>
      <w:ind w:left="1134"/>
      <w:jc w:val="left"/>
    </w:pPr>
    <w:rPr>
      <w:sz w:val="20"/>
      <w:szCs w:val="20"/>
    </w:rPr>
  </w:style>
  <w:style w:type="character" w:styleId="Pripombasklic">
    <w:name w:val="annotation reference"/>
    <w:uiPriority w:val="99"/>
    <w:semiHidden/>
    <w:rsid w:val="009B2E47"/>
    <w:rPr>
      <w:sz w:val="16"/>
      <w:szCs w:val="16"/>
    </w:rPr>
  </w:style>
  <w:style w:type="paragraph" w:styleId="Glava">
    <w:name w:val="header"/>
    <w:basedOn w:val="Navaden"/>
    <w:link w:val="GlavaZnak"/>
    <w:uiPriority w:val="99"/>
    <w:rsid w:val="009B2E47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uiPriority w:val="99"/>
    <w:locked/>
    <w:rsid w:val="00C17D25"/>
    <w:rPr>
      <w:sz w:val="24"/>
      <w:szCs w:val="24"/>
      <w:lang w:eastAsia="en-US"/>
    </w:rPr>
  </w:style>
  <w:style w:type="character" w:styleId="SledenaHiperpovezava">
    <w:name w:val="FollowedHyperlink"/>
    <w:uiPriority w:val="99"/>
    <w:rsid w:val="009B2E47"/>
    <w:rPr>
      <w:color w:val="800080"/>
      <w:u w:val="single"/>
    </w:rPr>
  </w:style>
  <w:style w:type="table" w:styleId="Tabelamrea">
    <w:name w:val="Table Grid"/>
    <w:basedOn w:val="Navadnatabela"/>
    <w:uiPriority w:val="99"/>
    <w:rsid w:val="006830C2"/>
    <w:pPr>
      <w:spacing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semiHidden/>
    <w:rsid w:val="00902CEA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locked/>
    <w:rsid w:val="00902CEA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902CEA"/>
    <w:rPr>
      <w:b/>
      <w:bCs/>
    </w:rPr>
  </w:style>
  <w:style w:type="character" w:customStyle="1" w:styleId="ZadevapripombeZnak">
    <w:name w:val="Zadeva pripombe Znak"/>
    <w:link w:val="Zadevapripombe"/>
    <w:uiPriority w:val="99"/>
    <w:locked/>
    <w:rsid w:val="00902CEA"/>
    <w:rPr>
      <w:b/>
      <w:bCs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902CEA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esedilooblakaZnak">
    <w:name w:val="Besedilo oblačka Znak"/>
    <w:link w:val="Besedilooblaka"/>
    <w:uiPriority w:val="99"/>
    <w:locked/>
    <w:rsid w:val="00902CEA"/>
    <w:rPr>
      <w:rFonts w:ascii="Tahoma" w:hAnsi="Tahoma" w:cs="Tahoma"/>
      <w:sz w:val="16"/>
      <w:szCs w:val="16"/>
      <w:lang w:eastAsia="en-US"/>
    </w:rPr>
  </w:style>
  <w:style w:type="character" w:customStyle="1" w:styleId="CharChar1">
    <w:name w:val="Char Char1"/>
    <w:basedOn w:val="Privzetapisavaodstavka"/>
    <w:uiPriority w:val="99"/>
    <w:rsid w:val="000E792B"/>
  </w:style>
  <w:style w:type="character" w:customStyle="1" w:styleId="A1">
    <w:name w:val="A1"/>
    <w:uiPriority w:val="99"/>
    <w:rsid w:val="000E792B"/>
    <w:rPr>
      <w:rFonts w:ascii="TitilliumText25L" w:hAnsi="TitilliumText25L" w:cs="TitilliumText25L"/>
      <w:color w:val="00688A"/>
      <w:sz w:val="16"/>
      <w:szCs w:val="16"/>
    </w:rPr>
  </w:style>
  <w:style w:type="paragraph" w:customStyle="1" w:styleId="EndNoteBibliographyTitle">
    <w:name w:val="EndNote Bibliography Title"/>
    <w:basedOn w:val="Navaden"/>
    <w:link w:val="EndNoteBibliographyTitleZnak"/>
    <w:rsid w:val="007D54F8"/>
    <w:pPr>
      <w:spacing w:after="0"/>
      <w:jc w:val="center"/>
    </w:pPr>
    <w:rPr>
      <w:rFonts w:cs="Arial"/>
      <w:noProof/>
      <w:sz w:val="24"/>
      <w:lang w:val="en-US"/>
    </w:rPr>
  </w:style>
  <w:style w:type="character" w:customStyle="1" w:styleId="EndNoteBibliographyTitleZnak">
    <w:name w:val="EndNote Bibliography Title Znak"/>
    <w:basedOn w:val="Privzetapisavaodstavka"/>
    <w:link w:val="EndNoteBibliographyTitle"/>
    <w:rsid w:val="007D54F8"/>
    <w:rPr>
      <w:rFonts w:ascii="Arial" w:hAnsi="Arial" w:cs="Arial"/>
      <w:noProof/>
      <w:sz w:val="24"/>
      <w:szCs w:val="24"/>
      <w:lang w:val="en-US" w:eastAsia="en-US"/>
    </w:rPr>
  </w:style>
  <w:style w:type="paragraph" w:customStyle="1" w:styleId="EndNoteBibliography">
    <w:name w:val="EndNote Bibliography"/>
    <w:basedOn w:val="Navaden"/>
    <w:link w:val="EndNoteBibliographyZnak"/>
    <w:rsid w:val="007D54F8"/>
    <w:pPr>
      <w:spacing w:line="240" w:lineRule="auto"/>
    </w:pPr>
    <w:rPr>
      <w:rFonts w:cs="Arial"/>
      <w:noProof/>
      <w:sz w:val="24"/>
      <w:lang w:val="en-US"/>
    </w:rPr>
  </w:style>
  <w:style w:type="character" w:customStyle="1" w:styleId="EndNoteBibliographyZnak">
    <w:name w:val="EndNote Bibliography Znak"/>
    <w:basedOn w:val="Privzetapisavaodstavka"/>
    <w:link w:val="EndNoteBibliography"/>
    <w:rsid w:val="007D54F8"/>
    <w:rPr>
      <w:rFonts w:ascii="Arial" w:hAnsi="Arial" w:cs="Arial"/>
      <w:noProof/>
      <w:sz w:val="24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F5DD8"/>
    <w:pPr>
      <w:ind w:left="720"/>
      <w:contextualSpacing/>
    </w:pPr>
  </w:style>
  <w:style w:type="paragraph" w:styleId="NaslovTOC">
    <w:name w:val="TOC Heading"/>
    <w:basedOn w:val="Naslov1"/>
    <w:next w:val="Navaden"/>
    <w:uiPriority w:val="39"/>
    <w:unhideWhenUsed/>
    <w:qFormat/>
    <w:rsid w:val="005C7EC2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  <w:szCs w:val="32"/>
      <w:lang w:eastAsia="sl-SI"/>
    </w:rPr>
  </w:style>
  <w:style w:type="paragraph" w:customStyle="1" w:styleId="len">
    <w:name w:val="len"/>
    <w:basedOn w:val="Navaden"/>
    <w:rsid w:val="00D1678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sl-SI"/>
    </w:rPr>
  </w:style>
  <w:style w:type="paragraph" w:customStyle="1" w:styleId="lennaslov">
    <w:name w:val="lennaslov"/>
    <w:basedOn w:val="Navaden"/>
    <w:rsid w:val="00D1678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sl-SI"/>
    </w:rPr>
  </w:style>
  <w:style w:type="paragraph" w:customStyle="1" w:styleId="vrstapredpisa">
    <w:name w:val="vrstapredpisa"/>
    <w:basedOn w:val="Navaden"/>
    <w:rsid w:val="004C28F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sl-SI"/>
    </w:rPr>
  </w:style>
  <w:style w:type="paragraph" w:customStyle="1" w:styleId="naslovpredpisa">
    <w:name w:val="naslovpredpisa"/>
    <w:basedOn w:val="Navaden"/>
    <w:rsid w:val="004C28F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sl-SI"/>
    </w:rPr>
  </w:style>
  <w:style w:type="character" w:customStyle="1" w:styleId="apple-converted-space">
    <w:name w:val="apple-converted-space"/>
    <w:basedOn w:val="Privzetapisavaodstavka"/>
    <w:rsid w:val="004C28F4"/>
  </w:style>
  <w:style w:type="character" w:customStyle="1" w:styleId="highlight">
    <w:name w:val="highlight"/>
    <w:basedOn w:val="Privzetapisavaodstavka"/>
    <w:rsid w:val="004C28F4"/>
  </w:style>
  <w:style w:type="paragraph" w:styleId="Brezrazmikov">
    <w:name w:val="No Spacing"/>
    <w:uiPriority w:val="1"/>
    <w:qFormat/>
    <w:rsid w:val="00247299"/>
    <w:pPr>
      <w:jc w:val="both"/>
    </w:pPr>
    <w:rPr>
      <w:rFonts w:ascii="Verdana" w:hAnsi="Verdana"/>
      <w:sz w:val="16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C352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6C352D"/>
    <w:pPr>
      <w:widowControl w:val="0"/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Revizija">
    <w:name w:val="Revision"/>
    <w:hidden/>
    <w:uiPriority w:val="99"/>
    <w:semiHidden/>
    <w:rsid w:val="000758DC"/>
    <w:rPr>
      <w:rFonts w:ascii="Verdana" w:hAnsi="Verdana"/>
      <w:sz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http://www.baubiologie.de" TargetMode="External"/><Relationship Id="rId17" Type="http://schemas.openxmlformats.org/officeDocument/2006/relationships/image" Target="media/image5.tmp"/><Relationship Id="rId2" Type="http://schemas.openxmlformats.org/officeDocument/2006/relationships/customXml" Target="../customXml/item2.xml"/><Relationship Id="rId16" Type="http://schemas.openxmlformats.org/officeDocument/2006/relationships/image" Target="media/image4.tmp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87B71077102F409433A3986D740816" ma:contentTypeVersion="1" ma:contentTypeDescription="Ustvari nov dokument." ma:contentTypeScope="" ma:versionID="999017cdce9563069b4f4ce2356437e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e19b156fae6ac914c1e8b5c9a4d359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449B3AE-AB58-4887-A18C-492E108E1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5DC988-578B-4615-8C82-98E0FED012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6F2E6E-F851-4021-8C3C-4175B0A66811}">
  <ds:schemaRefs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7392AC8-6B25-4816-B888-B304E06C9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4878</Words>
  <Characters>29615</Characters>
  <Application>Microsoft Office Word</Application>
  <DocSecurity>4</DocSecurity>
  <Lines>246</Lines>
  <Paragraphs>68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Fakulteta za gradbeništvo</Company>
  <LinksUpToDate>false</LinksUpToDate>
  <CharactersWithSpaces>34425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Splošna služba</dc:creator>
  <dc:description>verzija maj 09: spremenjen stil citiranja</dc:description>
  <cp:lastModifiedBy>Petra Šeme</cp:lastModifiedBy>
  <cp:revision>2</cp:revision>
  <cp:lastPrinted>2015-12-16T14:35:00Z</cp:lastPrinted>
  <dcterms:created xsi:type="dcterms:W3CDTF">2016-02-02T12:16:00Z</dcterms:created>
  <dcterms:modified xsi:type="dcterms:W3CDTF">2016-02-02T12:16:00Z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0x010100BF87B71077102F409433A3986D740816</vt:lpwstr>
  </property>
</Properties>
</file>