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keepNext/>
        <w:spacing w:lineRule="auto" w:line="288"/>
        <w:ind w:left="-709" w:right="0" w:hanging="0"/>
        <w:outlineLvl w:val="1"/>
        <w:rPr/>
      </w:pPr>
      <w:r>
        <w:rPr/>
        <w:drawing>
          <wp:inline distT="0" distB="0" distL="0" distR="0">
            <wp:extent cx="6661150" cy="711200"/>
            <wp:effectExtent l="0" t="0" r="0" b="0"/>
            <wp:docPr id="0" name="Picture" descr="OGDP_1_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OGDP_1_br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keepNext/>
        <w:spacing w:lineRule="auto" w:line="288"/>
        <w:outlineLvl w:val="1"/>
        <w:rPr/>
      </w:pPr>
      <w:r>
        <w:rPr/>
      </w:r>
    </w:p>
    <w:p>
      <w:pPr>
        <w:pStyle w:val="Normal"/>
        <w:ind w:left="426" w:right="0" w:hanging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Številka: 351-102/2015 - 3</w:t>
      </w:r>
    </w:p>
    <w:p>
      <w:pPr>
        <w:pStyle w:val="Normal"/>
        <w:tabs>
          <w:tab w:val="left" w:pos="2145" w:leader="none"/>
        </w:tabs>
        <w:ind w:left="426" w:right="0" w:hanging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17. 8. 2015</w:t>
      </w:r>
    </w:p>
    <w:p>
      <w:pPr>
        <w:pStyle w:val="Normal"/>
        <w:tabs>
          <w:tab w:val="left" w:pos="2145" w:leader="none"/>
        </w:tabs>
        <w:ind w:left="426" w:right="0" w:hanging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tabs>
          <w:tab w:val="left" w:pos="2145" w:leader="none"/>
        </w:tabs>
        <w:ind w:left="426" w:right="0" w:hanging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ind w:left="426" w:right="0" w:hanging="0"/>
        <w:rPr>
          <w:sz w:val="22"/>
          <w:szCs w:val="22"/>
        </w:rPr>
      </w:pPr>
      <w:r>
        <w:rPr>
          <w:sz w:val="22"/>
          <w:szCs w:val="22"/>
        </w:rPr>
        <w:t>Mestna občina Ljubljana, na podlagi tretjega odstavka 55. člena Uredbe o stvarnem premoženju države in samoupravnih lokalnih skupnosti (Uradni list RS, št. 34/11, 42/12, 24/13 in 10/14), objavlja naslednjo:</w:t>
      </w:r>
    </w:p>
    <w:p>
      <w:pPr>
        <w:pStyle w:val="Normal"/>
        <w:ind w:left="426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426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426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426" w:right="0" w:hanging="0"/>
        <w:jc w:val="center"/>
        <w:rPr>
          <w:b/>
          <w:szCs w:val="24"/>
        </w:rPr>
      </w:pPr>
      <w:r>
        <w:rPr>
          <w:b/>
          <w:szCs w:val="24"/>
        </w:rPr>
        <w:t>NAMERO O SKLENITVI NEPOSREDNE POGODBE</w:t>
      </w:r>
    </w:p>
    <w:p>
      <w:pPr>
        <w:pStyle w:val="Normal"/>
        <w:ind w:left="426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426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426" w:right="0" w:hanging="0"/>
        <w:rPr>
          <w:sz w:val="22"/>
          <w:szCs w:val="22"/>
        </w:rPr>
      </w:pPr>
      <w:r>
        <w:rPr>
          <w:sz w:val="22"/>
          <w:szCs w:val="22"/>
        </w:rPr>
        <w:t>Mestna občina Ljubljana objavlja namero o sklenitvi neposredne pogodbe o ustanovitvi stvarne služnosti na nepremičninah s parc. št. 361/12 k.o. 1722 – Trnovsko predmestje (ID 2334220), št. 361/76 k.o. 1722 – Trnovsko predmestje (ID 3509568), št. 361/80 k.o. 1722 – Trnovsko predmestje (ID 522249) in s parc. št. 376/13 k.o. 1722 – Trnovsko predmestje (ID 1122963).</w:t>
      </w:r>
    </w:p>
    <w:p>
      <w:pPr>
        <w:pStyle w:val="Normal"/>
        <w:ind w:left="426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ind w:left="426" w:right="0" w:hanging="0"/>
        <w:rPr>
          <w:sz w:val="22"/>
          <w:szCs w:val="22"/>
        </w:rPr>
      </w:pPr>
      <w:r>
        <w:rPr>
          <w:sz w:val="22"/>
          <w:szCs w:val="22"/>
        </w:rPr>
        <w:t>Predmet pogodbe bo ustanovitev služnostne pravice gradnje, obratovanja, rekonstrukcije, vzdrževanja in nadzora elektro kabelske kanalizacije z ustreznimi dostopi in dovozi, za čas obratovanja elektro kabelske kanalizacije, na nepremičnini s parc. št. 361/12 k.o. 1722 – Trnovsko predmestje (ID 2334220) v dolžini 67,3 m in širini 1 m levo in desno od osi elektro kabelske kanalizacije z jaškom dimenzij 3,6 m x 3,8 m, na nepremičnini s parc. št. 361/76 k.o. 1722 – Trnovsko predmestje (ID 3509568) v dolžini 36,3 m in širini 1 m levo in desno od osi elektro kabelske kanalizacije, na nepremičnini s parc. št. 361/80 k.o. 1722 – Trnovsko predmestje (ID 522249) v dolžini 2,4 m in širini 1 m levo in desno od osi elektro kabelske kanalizacije, na nepremičnini s parc. št. 376/13 k.o. 1722 – Trnovsko predmestje (ID 1122963) v dolžini 51,5 m in širini 1 m levo in desno od osi elektro kabelske kanalizacije z dvema jaškoma dimenzij 3,6 m x 4,4 m, kot to izhaja iz PGD št. 1601/14 iz decembra 2014 z dopolnitvijo v februarju 2015, ki ga je izdelal KONO-B d.o.o., Grablovičeva ulica 39, Ljubljana.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426" w:right="0" w:hanging="0"/>
        <w:rPr>
          <w:sz w:val="22"/>
          <w:szCs w:val="22"/>
        </w:rPr>
      </w:pPr>
      <w:r>
        <w:rPr>
          <w:sz w:val="22"/>
          <w:szCs w:val="22"/>
        </w:rPr>
        <w:t>Pogodba bo sklenjena po preteku 15 dni od dneva objave te namere na spletni strani Mestne občine Ljubljana.</w:t>
      </w:r>
    </w:p>
    <w:p>
      <w:pPr>
        <w:pStyle w:val="Normal"/>
        <w:tabs>
          <w:tab w:val="left" w:pos="2145" w:leader="none"/>
        </w:tabs>
        <w:ind w:left="426" w:right="0" w:hanging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tabs>
          <w:tab w:val="left" w:pos="2145" w:leader="none"/>
        </w:tabs>
        <w:ind w:left="426" w:right="0" w:hanging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tabs>
          <w:tab w:val="left" w:pos="2145" w:leader="none"/>
        </w:tabs>
        <w:ind w:left="426" w:right="0" w:hanging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tabs>
          <w:tab w:val="left" w:pos="2145" w:leader="none"/>
        </w:tabs>
        <w:ind w:left="426" w:right="0" w:hanging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ind w:left="426" w:right="0" w:hanging="0"/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MESTNA OBČINA LJUBLJANA</w:t>
      </w:r>
    </w:p>
    <w:p>
      <w:pPr>
        <w:pStyle w:val="Footer"/>
        <w:pBdr>
          <w:top w:val="nil"/>
          <w:left w:val="nil"/>
          <w:bottom w:val="nil"/>
          <w:right w:val="nil"/>
        </w:pBdr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426" w:footer="708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Footer"/>
      <w:ind w:left="0" w:right="360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15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sl-SI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footer"/>
    <w:lsdException w:qFormat="1" w:uiPriority="35" w:name="caption"/>
    <w:lsdException w:uiPriority="0" w:name="page number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uiPriority="0" w:name="Body Text 2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8a44d6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sz w:val="24"/>
      <w:szCs w:val="20"/>
      <w:lang w:eastAsia="sl-SI" w:val="sl-SI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NogaZnak" w:customStyle="1">
    <w:name w:val="Noga Znak"/>
    <w:link w:val="Noga"/>
    <w:rsid w:val="008a44d6"/>
    <w:basedOn w:val="DefaultParagraphFont"/>
    <w:rPr>
      <w:rFonts w:ascii="Times New Roman" w:hAnsi="Times New Roman" w:eastAsia="Times New Roman" w:cs="Times New Roman"/>
      <w:sz w:val="24"/>
      <w:szCs w:val="20"/>
      <w:lang w:eastAsia="sl-SI"/>
    </w:rPr>
  </w:style>
  <w:style w:type="character" w:styleId="Pagenumber">
    <w:name w:val="page number"/>
    <w:rsid w:val="008a44d6"/>
    <w:basedOn w:val="DefaultParagraphFont"/>
    <w:rPr/>
  </w:style>
  <w:style w:type="character" w:styleId="Telobesedila2Znak" w:customStyle="1">
    <w:name w:val="Telo besedila 2 Znak"/>
    <w:link w:val="Telobesedila2"/>
    <w:rsid w:val="008a44d6"/>
    <w:basedOn w:val="DefaultParagraphFont"/>
    <w:rPr>
      <w:rFonts w:ascii="Times New Roman" w:hAnsi="Times New Roman" w:eastAsia="Times New Roman" w:cs="Times New Roman"/>
      <w:sz w:val="24"/>
      <w:szCs w:val="20"/>
      <w:lang w:eastAsia="sl-SI"/>
    </w:rPr>
  </w:style>
  <w:style w:type="character" w:styleId="BesedilooblakaZnak" w:customStyle="1">
    <w:name w:val="Besedilo oblačka Znak"/>
    <w:uiPriority w:val="99"/>
    <w:semiHidden/>
    <w:link w:val="Besedilooblaka"/>
    <w:rsid w:val="008a44d6"/>
    <w:basedOn w:val="DefaultParagraphFont"/>
    <w:rPr>
      <w:rFonts w:ascii="Tahoma" w:hAnsi="Tahoma" w:eastAsia="Times New Roman" w:cs="Tahoma"/>
      <w:sz w:val="16"/>
      <w:szCs w:val="16"/>
      <w:lang w:eastAsia="sl-SI"/>
    </w:rPr>
  </w:style>
  <w:style w:type="character" w:styleId="TelobesedilaZnak" w:customStyle="1">
    <w:name w:val="Telo besedila Znak"/>
    <w:uiPriority w:val="99"/>
    <w:link w:val="Telobesedila"/>
    <w:rsid w:val="00720b20"/>
    <w:basedOn w:val="DefaultParagraphFont"/>
    <w:rPr>
      <w:rFonts w:ascii="Times New Roman" w:hAnsi="Times New Roman" w:eastAsia="Times New Roman" w:cs="Times New Roman"/>
      <w:sz w:val="24"/>
      <w:szCs w:val="20"/>
      <w:lang w:eastAsia="sl-SI"/>
    </w:rPr>
  </w:style>
  <w:style w:type="character" w:styleId="ListLabel1">
    <w:name w:val="ListLabel 1"/>
    <w:rPr>
      <w:rFonts w:eastAsia="Times New Roman" w:cs="Arial"/>
    </w:rPr>
  </w:style>
  <w:style w:type="character" w:styleId="ListLabel2">
    <w:name w:val="ListLabel 2"/>
    <w:rPr>
      <w:rFonts w:cs="Courier New"/>
    </w:rPr>
  </w:style>
  <w:style w:type="character" w:styleId="ListLabel3">
    <w:name w:val="ListLabel 3"/>
    <w:rPr>
      <w:rFonts w:eastAsia="Times New Roman" w:cs="Times New Roma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uiPriority w:val="99"/>
    <w:unhideWhenUsed/>
    <w:link w:val="TelobesedilaZnak"/>
    <w:rsid w:val="00720b20"/>
    <w:basedOn w:val="Normal"/>
    <w:pPr>
      <w:spacing w:lineRule="auto" w:line="288" w:before="0" w:after="12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Footer">
    <w:name w:val="Footer"/>
    <w:link w:val="NogaZnak"/>
    <w:rsid w:val="008a44d6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BodyText2">
    <w:name w:val="Body Text 2"/>
    <w:link w:val="Telobesedila2Znak"/>
    <w:rsid w:val="008a44d6"/>
    <w:basedOn w:val="Normal"/>
    <w:pPr>
      <w:jc w:val="left"/>
    </w:pPr>
    <w:rPr/>
  </w:style>
  <w:style w:type="paragraph" w:styleId="Podpisnaziv" w:customStyle="1">
    <w:name w:val="podpis_naziv"/>
    <w:rsid w:val="008a44d6"/>
    <w:autoRedefine/>
    <w:pPr>
      <w:widowControl w:val="false"/>
      <w:suppressAutoHyphens w:val="true"/>
      <w:spacing w:lineRule="auto" w:line="276" w:before="0" w:after="200"/>
      <w:ind w:left="0" w:right="0" w:hanging="0"/>
    </w:pPr>
    <w:rPr>
      <w:rFonts w:ascii="Calibri" w:hAnsi="Calibri" w:eastAsia="Droid Sans Fallback" w:cs=""/>
      <w:color w:val="auto"/>
      <w:sz w:val="22"/>
      <w:szCs w:val="22"/>
      <w:lang w:val="sl-SI" w:eastAsia="en-US" w:bidi="ar-SA"/>
    </w:rPr>
  </w:style>
  <w:style w:type="paragraph" w:styleId="Besedilo" w:customStyle="1">
    <w:name w:val="besedilo"/>
    <w:rsid w:val="008a44d6"/>
    <w:basedOn w:val="Normal"/>
    <w:autoRedefine/>
    <w:pPr>
      <w:tabs>
        <w:tab w:val="left" w:pos="1170" w:leader="none"/>
      </w:tabs>
      <w:ind w:left="1123" w:right="0" w:hanging="0"/>
    </w:pPr>
    <w:rPr>
      <w:b/>
      <w:sz w:val="22"/>
      <w:szCs w:val="22"/>
      <w:lang w:eastAsia="en-US"/>
    </w:rPr>
  </w:style>
  <w:style w:type="paragraph" w:styleId="Podpisime" w:customStyle="1">
    <w:name w:val="podpis_ime"/>
    <w:rsid w:val="008a44d6"/>
    <w:basedOn w:val="Besedilo"/>
    <w:autoRedefine/>
    <w:pPr>
      <w:widowControl w:val="false"/>
      <w:ind w:left="5925" w:right="0" w:hanging="0"/>
      <w:textAlignment w:val="center"/>
    </w:pPr>
    <w:rPr>
      <w:color w:val="000000"/>
    </w:rPr>
  </w:style>
  <w:style w:type="paragraph" w:styleId="Besediloposevno" w:customStyle="1">
    <w:name w:val="besedilo_posevno"/>
    <w:rsid w:val="008a44d6"/>
    <w:basedOn w:val="Besedilo"/>
    <w:pPr/>
    <w:rPr>
      <w:i/>
    </w:rPr>
  </w:style>
  <w:style w:type="paragraph" w:styleId="BalloonText">
    <w:name w:val="Balloon Text"/>
    <w:uiPriority w:val="99"/>
    <w:semiHidden/>
    <w:unhideWhenUsed/>
    <w:link w:val="BesedilooblakaZnak"/>
    <w:rsid w:val="008a44d6"/>
    <w:basedOn w:val="Normal"/>
    <w:pPr/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c042d1"/>
    <w:basedOn w:val="Normal"/>
    <w:pPr>
      <w:spacing w:before="0" w:after="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Navadnatabel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64925-CBFF-44B7-B4FC-D26E253F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2015-08-17T08:16:00Z</dcterms:created>
  <dc:creator>Jasna Kristina Tušar Vrtačnik</dc:creator>
  <dc:language>en-US</dc:language>
  <cp:lastModifiedBy>Jasna Kristina Tušar Vrtačnik</cp:lastModifiedBy>
  <cp:lastPrinted>2015-08-17T08:18:00Z</cp:lastPrinted>
  <dcterms:modified xsi:type="dcterms:W3CDTF">2015-08-17T08:16:00Z</dcterms:modified>
  <cp:revision>2</cp:revision>
</cp:coreProperties>
</file>