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5D" w:rsidRPr="00615E5D" w:rsidRDefault="00615E5D" w:rsidP="00615E5D">
      <w:pPr>
        <w:pStyle w:val="Telobesedila"/>
        <w:ind w:left="-284" w:right="48"/>
        <w:rPr>
          <w:rFonts w:ascii="Times New Roman" w:hAnsi="Times New Roman"/>
          <w:b/>
          <w:szCs w:val="24"/>
        </w:rPr>
      </w:pPr>
      <w:r w:rsidRPr="00615E5D">
        <w:rPr>
          <w:rFonts w:ascii="Times New Roman" w:hAnsi="Times New Roman"/>
          <w:b/>
          <w:szCs w:val="24"/>
        </w:rPr>
        <w:t>Javno povabilo za zbiranje predlogov za člane strokovnih komisij MOL na področju kulture za obdobje 2016-2018</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Datum objave: 1</w:t>
      </w:r>
      <w:r w:rsidR="00946CD0">
        <w:rPr>
          <w:rFonts w:ascii="Times New Roman" w:hAnsi="Times New Roman"/>
          <w:sz w:val="22"/>
          <w:szCs w:val="22"/>
        </w:rPr>
        <w:t>9</w:t>
      </w:r>
      <w:bookmarkStart w:id="0" w:name="_GoBack"/>
      <w:bookmarkEnd w:id="0"/>
      <w:r w:rsidRPr="00615E5D">
        <w:rPr>
          <w:rFonts w:ascii="Times New Roman" w:hAnsi="Times New Roman"/>
          <w:sz w:val="22"/>
          <w:szCs w:val="22"/>
        </w:rPr>
        <w:t>. 8. 2015</w:t>
      </w: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 xml:space="preserve">Rok za </w:t>
      </w:r>
      <w:r>
        <w:rPr>
          <w:rFonts w:ascii="Times New Roman" w:hAnsi="Times New Roman"/>
          <w:sz w:val="22"/>
          <w:szCs w:val="22"/>
        </w:rPr>
        <w:t>zbiranje predlogov</w:t>
      </w:r>
      <w:r w:rsidRPr="00615E5D">
        <w:rPr>
          <w:rFonts w:ascii="Times New Roman" w:hAnsi="Times New Roman"/>
          <w:sz w:val="22"/>
          <w:szCs w:val="22"/>
        </w:rPr>
        <w:t xml:space="preserve">: 30. 9. 2015 </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Mestna občina Ljubljana vabi samozaposlene v kulturi in fizične osebe s stalnim prebivališčem na območju MOL, kakor tudi javne zavode na področju kulture in nevladne kulturne organizacije (kulturna društva, kulturne zavode itn.), ki imajo sedež na območju MOL, da predlagajo člane strokovnih komisij MOL na področju kulture za obdobje 2016-2018.</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Strokovne komisije MOL na področju kulture, skladno s Pravilnikom o strokovnih komisijah (Ur. l. RS, št. 38/2012),  opravljajo predvsem naslednje naloge:</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dajejo mnenja k podlagam za javne razpise in javne pozive ter k ciljem, pogojem in kriterijem javnih razpisov in javnih pozivov;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strokovno presojajo in ocenjujejo vloge, prispele na javni razpis oziroma javni poziv za sofinanciranje javnih kulturnih programov in javnih kulturnih projektov;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obravnavajo in ocenjujejo vloge, prispele na neposredni poziv;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dajejo mnenja s področij, za katera so imenovane;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podajajo predloge strateških usmeritev in mnenja k poročilu o izvajanju Strategije razvoja kulture v MOL;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opravljajo druge naloge, določene s sklepom o imenovanju. </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Predlagatelji lahko predlagajo kandidate za člane strokovnih komisij MOL na naslednjih področjih:</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uprizoritvene umetnosti;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glasbene umetnosti;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likovne umetnosti;</w:t>
      </w:r>
    </w:p>
    <w:p w:rsidR="00615E5D" w:rsidRPr="00615E5D" w:rsidRDefault="00615E5D" w:rsidP="00615E5D">
      <w:pPr>
        <w:pStyle w:val="Telobesedila"/>
        <w:numPr>
          <w:ilvl w:val="0"/>
          <w:numId w:val="3"/>
        </w:numPr>
        <w:ind w:left="426" w:right="48"/>
        <w:rPr>
          <w:rFonts w:ascii="Times New Roman" w:hAnsi="Times New Roman"/>
          <w:sz w:val="22"/>
          <w:szCs w:val="22"/>
        </w:rPr>
      </w:pPr>
      <w:proofErr w:type="spellStart"/>
      <w:r w:rsidRPr="00615E5D">
        <w:rPr>
          <w:rFonts w:ascii="Times New Roman" w:hAnsi="Times New Roman"/>
          <w:sz w:val="22"/>
          <w:szCs w:val="22"/>
        </w:rPr>
        <w:t>intermedijske</w:t>
      </w:r>
      <w:proofErr w:type="spellEnd"/>
      <w:r w:rsidRPr="00615E5D">
        <w:rPr>
          <w:rFonts w:ascii="Times New Roman" w:hAnsi="Times New Roman"/>
          <w:sz w:val="22"/>
          <w:szCs w:val="22"/>
        </w:rPr>
        <w:t xml:space="preserve"> umetnosti;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kulturno-umetnostna vzgoja;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knjiga in literarni festival; </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 xml:space="preserve">kulturna dediščina. </w:t>
      </w:r>
    </w:p>
    <w:p w:rsidR="00615E5D" w:rsidRPr="00615E5D" w:rsidRDefault="00615E5D" w:rsidP="00615E5D">
      <w:pPr>
        <w:pStyle w:val="Telobesedila"/>
        <w:ind w:left="-284" w:right="48"/>
        <w:rPr>
          <w:rFonts w:ascii="Times New Roman" w:hAnsi="Times New Roman"/>
          <w:sz w:val="22"/>
          <w:szCs w:val="22"/>
        </w:rPr>
      </w:pPr>
    </w:p>
    <w:p w:rsidR="00615E5D" w:rsidRDefault="00F80C49" w:rsidP="00615E5D">
      <w:pPr>
        <w:pStyle w:val="Telobesedila"/>
        <w:ind w:left="-284" w:right="48"/>
        <w:rPr>
          <w:rFonts w:ascii="Times New Roman" w:hAnsi="Times New Roman"/>
          <w:sz w:val="22"/>
          <w:szCs w:val="22"/>
        </w:rPr>
      </w:pPr>
      <w:r>
        <w:rPr>
          <w:rFonts w:ascii="Times New Roman" w:hAnsi="Times New Roman"/>
          <w:sz w:val="22"/>
          <w:szCs w:val="22"/>
        </w:rPr>
        <w:t>Vsak p</w:t>
      </w:r>
      <w:r w:rsidRPr="00615E5D">
        <w:rPr>
          <w:rFonts w:ascii="Times New Roman" w:hAnsi="Times New Roman"/>
          <w:sz w:val="22"/>
          <w:szCs w:val="22"/>
        </w:rPr>
        <w:t xml:space="preserve">redlagatelj lahko predlaga </w:t>
      </w:r>
      <w:r>
        <w:rPr>
          <w:rFonts w:ascii="Times New Roman" w:hAnsi="Times New Roman"/>
          <w:sz w:val="22"/>
          <w:szCs w:val="22"/>
        </w:rPr>
        <w:t>samo enega kandidata</w:t>
      </w:r>
      <w:r w:rsidR="009E47ED">
        <w:rPr>
          <w:rFonts w:ascii="Times New Roman" w:hAnsi="Times New Roman"/>
          <w:sz w:val="22"/>
          <w:szCs w:val="22"/>
        </w:rPr>
        <w:t xml:space="preserve"> na posameznem področju</w:t>
      </w:r>
      <w:r w:rsidR="00615E5D" w:rsidRPr="00615E5D">
        <w:rPr>
          <w:rFonts w:ascii="Times New Roman" w:hAnsi="Times New Roman"/>
          <w:sz w:val="22"/>
          <w:szCs w:val="22"/>
        </w:rPr>
        <w:t>.</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Predlog za imenovanje kandidata kot člana strokovne komisije MOL na področju kulture mora vsebovati:</w:t>
      </w:r>
    </w:p>
    <w:p w:rsidR="00615E5D" w:rsidRPr="00615E5D" w:rsidRDefault="00615E5D" w:rsidP="00615E5D">
      <w:pPr>
        <w:pStyle w:val="Telobesedila"/>
        <w:numPr>
          <w:ilvl w:val="0"/>
          <w:numId w:val="3"/>
        </w:numPr>
        <w:ind w:left="426" w:right="48"/>
        <w:rPr>
          <w:rFonts w:ascii="Times New Roman" w:hAnsi="Times New Roman"/>
          <w:sz w:val="22"/>
          <w:szCs w:val="22"/>
        </w:rPr>
      </w:pPr>
      <w:r w:rsidRPr="00615E5D">
        <w:rPr>
          <w:rFonts w:ascii="Times New Roman" w:hAnsi="Times New Roman"/>
          <w:sz w:val="22"/>
          <w:szCs w:val="22"/>
        </w:rPr>
        <w:t>podatke o predlagatelju: ime in priimek (oz. naslov, če gre za pravne osebe), telefon in elektronski naslov ter področje delovanja;</w:t>
      </w:r>
    </w:p>
    <w:p w:rsidR="00615E5D" w:rsidRP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 xml:space="preserve">podatke o kandidatu: ime in priimek, stalno prebivališče, telefon in elektronski naslov; </w:t>
      </w:r>
    </w:p>
    <w:p w:rsidR="00615E5D" w:rsidRP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navedbo področja, za katero je kandidat predlagan</w:t>
      </w:r>
      <w:r w:rsidR="005E0674">
        <w:rPr>
          <w:rFonts w:ascii="Times New Roman" w:hAnsi="Times New Roman"/>
          <w:sz w:val="22"/>
          <w:szCs w:val="22"/>
        </w:rPr>
        <w:t xml:space="preserve">: </w:t>
      </w:r>
      <w:r w:rsidRPr="00615E5D">
        <w:rPr>
          <w:rFonts w:ascii="Times New Roman" w:hAnsi="Times New Roman"/>
          <w:sz w:val="22"/>
          <w:szCs w:val="22"/>
        </w:rPr>
        <w:t xml:space="preserve">uprizoritvene umetnosti, glasbene </w:t>
      </w:r>
      <w:r w:rsidR="005E0674">
        <w:rPr>
          <w:rFonts w:ascii="Times New Roman" w:hAnsi="Times New Roman"/>
          <w:sz w:val="22"/>
          <w:szCs w:val="22"/>
        </w:rPr>
        <w:t>umetnosti, likovne umetnosti, …</w:t>
      </w:r>
      <w:r w:rsidRPr="00615E5D">
        <w:rPr>
          <w:rFonts w:ascii="Times New Roman" w:hAnsi="Times New Roman"/>
          <w:sz w:val="22"/>
          <w:szCs w:val="22"/>
        </w:rPr>
        <w:t xml:space="preserve">; </w:t>
      </w:r>
    </w:p>
    <w:p w:rsidR="00615E5D" w:rsidRP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kratko utemeljitev predloga;</w:t>
      </w:r>
    </w:p>
    <w:p w:rsidR="00615E5D" w:rsidRP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 xml:space="preserve">podpisano izjavo kandidata, da soglaša s kandidaturo. </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Predlagatelj mora ob prijavi posameznega kandidata priložiti naslednjo dokumentacijo:</w:t>
      </w:r>
    </w:p>
    <w:p w:rsidR="00615E5D" w:rsidRP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 xml:space="preserve">v celoti izpolnjen in podpisan prijavni obrazec 1, ki vsebuje podatke o predlagatelju in kandidatu, </w:t>
      </w:r>
      <w:r w:rsidR="007C6237">
        <w:rPr>
          <w:rFonts w:ascii="Times New Roman" w:hAnsi="Times New Roman"/>
          <w:sz w:val="22"/>
          <w:szCs w:val="22"/>
        </w:rPr>
        <w:t>kakor tudi utemeljitev predloga;</w:t>
      </w:r>
    </w:p>
    <w:p w:rsidR="00615E5D" w:rsidRDefault="00615E5D" w:rsidP="00615E5D">
      <w:pPr>
        <w:pStyle w:val="Telobesedila"/>
        <w:numPr>
          <w:ilvl w:val="0"/>
          <w:numId w:val="4"/>
        </w:numPr>
        <w:ind w:left="426" w:right="48"/>
        <w:rPr>
          <w:rFonts w:ascii="Times New Roman" w:hAnsi="Times New Roman"/>
          <w:sz w:val="22"/>
          <w:szCs w:val="22"/>
        </w:rPr>
      </w:pPr>
      <w:r w:rsidRPr="00615E5D">
        <w:rPr>
          <w:rFonts w:ascii="Times New Roman" w:hAnsi="Times New Roman"/>
          <w:sz w:val="22"/>
          <w:szCs w:val="22"/>
        </w:rPr>
        <w:t>v celoti izpolnjeni in podpisan prijavni obrazec 2 – izjava kandidata o soglasju s kandidaturo za člana strokovne komisije MOL</w:t>
      </w:r>
      <w:r w:rsidR="007C6237">
        <w:rPr>
          <w:rFonts w:ascii="Times New Roman" w:hAnsi="Times New Roman"/>
          <w:sz w:val="22"/>
          <w:szCs w:val="22"/>
        </w:rPr>
        <w:t>.</w:t>
      </w:r>
    </w:p>
    <w:p w:rsidR="00615E5D" w:rsidRPr="00615E5D" w:rsidRDefault="00615E5D" w:rsidP="00615E5D">
      <w:pPr>
        <w:pStyle w:val="Telobesedila"/>
        <w:ind w:left="-284" w:right="48"/>
        <w:rPr>
          <w:rFonts w:ascii="Times New Roman" w:hAnsi="Times New Roman"/>
          <w:sz w:val="22"/>
          <w:szCs w:val="22"/>
        </w:rPr>
      </w:pPr>
    </w:p>
    <w:p w:rsidR="00743126" w:rsidRDefault="00743126" w:rsidP="00743126">
      <w:pPr>
        <w:pStyle w:val="Telobesedila"/>
        <w:ind w:left="-284" w:right="48"/>
        <w:rPr>
          <w:rFonts w:ascii="Times New Roman" w:hAnsi="Times New Roman"/>
          <w:sz w:val="22"/>
          <w:szCs w:val="22"/>
        </w:rPr>
      </w:pPr>
      <w:r>
        <w:rPr>
          <w:rFonts w:ascii="Times New Roman" w:hAnsi="Times New Roman"/>
          <w:sz w:val="22"/>
          <w:szCs w:val="22"/>
        </w:rPr>
        <w:lastRenderedPageBreak/>
        <w:t xml:space="preserve">Formalno nepopolni predlogi, ki ne bodo pravočasno posredovani na ustreznih prijavnih obrazcih 1 in 2, </w:t>
      </w:r>
    </w:p>
    <w:p w:rsidR="00743126" w:rsidRDefault="00743126" w:rsidP="00743126">
      <w:pPr>
        <w:pStyle w:val="Telobesedila"/>
        <w:ind w:left="-284" w:right="48"/>
        <w:rPr>
          <w:rFonts w:ascii="Times New Roman" w:hAnsi="Times New Roman"/>
          <w:sz w:val="22"/>
          <w:szCs w:val="22"/>
        </w:rPr>
      </w:pPr>
      <w:r>
        <w:rPr>
          <w:rFonts w:ascii="Times New Roman" w:hAnsi="Times New Roman"/>
          <w:sz w:val="22"/>
          <w:szCs w:val="22"/>
        </w:rPr>
        <w:t>ne bodo uvrščeni</w:t>
      </w:r>
      <w:r w:rsidRPr="003502B4">
        <w:rPr>
          <w:rFonts w:ascii="Times New Roman" w:hAnsi="Times New Roman"/>
          <w:sz w:val="22"/>
          <w:szCs w:val="22"/>
        </w:rPr>
        <w:t xml:space="preserve"> v izbirni postopek.</w:t>
      </w:r>
    </w:p>
    <w:p w:rsidR="00743126" w:rsidRDefault="00743126" w:rsidP="00615E5D">
      <w:pPr>
        <w:pStyle w:val="Telobesedila"/>
        <w:ind w:left="-284" w:right="48"/>
        <w:rPr>
          <w:rFonts w:ascii="Times New Roman" w:hAnsi="Times New Roman"/>
          <w:sz w:val="22"/>
          <w:szCs w:val="22"/>
        </w:rPr>
      </w:pPr>
    </w:p>
    <w:p w:rsidR="00743126" w:rsidRDefault="00743126" w:rsidP="00615E5D">
      <w:pPr>
        <w:pStyle w:val="Telobesedila"/>
        <w:ind w:left="-284" w:right="48"/>
        <w:rPr>
          <w:rFonts w:ascii="Times New Roman" w:hAnsi="Times New Roman"/>
          <w:sz w:val="22"/>
          <w:szCs w:val="22"/>
        </w:rPr>
      </w:pPr>
      <w:r w:rsidRPr="00743126">
        <w:rPr>
          <w:rFonts w:ascii="Times New Roman" w:hAnsi="Times New Roman"/>
          <w:sz w:val="22"/>
          <w:szCs w:val="22"/>
        </w:rPr>
        <w:t>Za pravočasno se štejejo predlogi,</w:t>
      </w:r>
      <w:r w:rsidR="00F4480D">
        <w:rPr>
          <w:rFonts w:ascii="Times New Roman" w:hAnsi="Times New Roman"/>
          <w:sz w:val="22"/>
          <w:szCs w:val="22"/>
        </w:rPr>
        <w:t xml:space="preserve"> ki bodo oddani najkasneje do 30</w:t>
      </w:r>
      <w:r w:rsidRPr="00743126">
        <w:rPr>
          <w:rFonts w:ascii="Times New Roman" w:hAnsi="Times New Roman"/>
          <w:sz w:val="22"/>
          <w:szCs w:val="22"/>
        </w:rPr>
        <w:t xml:space="preserve">. </w:t>
      </w:r>
      <w:r w:rsidR="00F4480D">
        <w:rPr>
          <w:rFonts w:ascii="Times New Roman" w:hAnsi="Times New Roman"/>
          <w:sz w:val="22"/>
          <w:szCs w:val="22"/>
        </w:rPr>
        <w:t>septembra 2015</w:t>
      </w:r>
      <w:r w:rsidRPr="00743126">
        <w:rPr>
          <w:rFonts w:ascii="Times New Roman" w:hAnsi="Times New Roman"/>
          <w:sz w:val="22"/>
          <w:szCs w:val="22"/>
        </w:rPr>
        <w:t>.</w:t>
      </w:r>
    </w:p>
    <w:p w:rsidR="00743126" w:rsidRDefault="00743126" w:rsidP="00615E5D">
      <w:pPr>
        <w:pStyle w:val="Telobesedila"/>
        <w:ind w:left="-284" w:right="48"/>
        <w:rPr>
          <w:rFonts w:ascii="Times New Roman" w:hAnsi="Times New Roman"/>
          <w:sz w:val="22"/>
          <w:szCs w:val="22"/>
        </w:rPr>
      </w:pPr>
    </w:p>
    <w:p w:rsid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Predlog za kandidata na prijavnih obrazcih 1 in 2 mora biti poslan na naslov: Mestna občina Ljubljana, p.p. 25, 1001 Ljubljana, do vključno 30. septembra 2015 (datum poštnega žiga) kot priporočena pošiljka v zaprti ovojnici z oznako na sprednji strani: »NE ODPIRAJ – KULTURA – PREDLOG ZA ČLANA STROKOVNE KOMISIJE«.</w:t>
      </w:r>
      <w:r w:rsidR="00E84A91">
        <w:rPr>
          <w:rFonts w:ascii="Times New Roman" w:hAnsi="Times New Roman"/>
          <w:sz w:val="22"/>
          <w:szCs w:val="22"/>
        </w:rPr>
        <w:t xml:space="preserve"> </w:t>
      </w:r>
      <w:r w:rsidR="00BB49C3">
        <w:rPr>
          <w:rFonts w:ascii="Times New Roman" w:hAnsi="Times New Roman"/>
          <w:sz w:val="22"/>
          <w:szCs w:val="22"/>
        </w:rPr>
        <w:t xml:space="preserve">Predlagatelj lahko odda prijavo na ustreznih prijavnih obrazcih tudi osebno </w:t>
      </w:r>
      <w:r w:rsidR="00BB49C3" w:rsidRPr="00E84A91">
        <w:rPr>
          <w:rFonts w:ascii="Times New Roman" w:hAnsi="Times New Roman"/>
          <w:sz w:val="22"/>
          <w:szCs w:val="22"/>
        </w:rPr>
        <w:t>na naslov</w:t>
      </w:r>
      <w:r w:rsidR="00BB49C3">
        <w:rPr>
          <w:rFonts w:ascii="Times New Roman" w:hAnsi="Times New Roman"/>
          <w:sz w:val="22"/>
          <w:szCs w:val="22"/>
        </w:rPr>
        <w:t>: Oddelek za kulturo MOL</w:t>
      </w:r>
      <w:r w:rsidR="00BB49C3" w:rsidRPr="00E84A91">
        <w:rPr>
          <w:rFonts w:ascii="Times New Roman" w:hAnsi="Times New Roman"/>
          <w:sz w:val="22"/>
          <w:szCs w:val="22"/>
        </w:rPr>
        <w:t xml:space="preserve">, </w:t>
      </w:r>
      <w:r w:rsidR="00BB49C3">
        <w:rPr>
          <w:rFonts w:ascii="Times New Roman" w:hAnsi="Times New Roman"/>
          <w:sz w:val="22"/>
          <w:szCs w:val="22"/>
        </w:rPr>
        <w:t>Ambrožev trg 7</w:t>
      </w:r>
      <w:r w:rsidR="00BB49C3" w:rsidRPr="00E84A91">
        <w:rPr>
          <w:rFonts w:ascii="Times New Roman" w:hAnsi="Times New Roman"/>
          <w:sz w:val="22"/>
          <w:szCs w:val="22"/>
        </w:rPr>
        <w:t>, 1000 Ljubljana.</w:t>
      </w:r>
    </w:p>
    <w:p w:rsidR="00BB49C3" w:rsidRPr="00615E5D" w:rsidRDefault="00BB49C3"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Imena in priimki izbranih kandidatov za člane strokovnih komisij MOL na področju kulture bodo objavljeni na spletni strani MOL.</w:t>
      </w:r>
    </w:p>
    <w:p w:rsidR="00615E5D" w:rsidRPr="00615E5D" w:rsidRDefault="00615E5D" w:rsidP="00615E5D">
      <w:pPr>
        <w:pStyle w:val="Telobesedila"/>
        <w:ind w:left="-284" w:right="48"/>
        <w:rPr>
          <w:rFonts w:ascii="Times New Roman" w:hAnsi="Times New Roman"/>
          <w:sz w:val="22"/>
          <w:szCs w:val="22"/>
        </w:rPr>
      </w:pPr>
    </w:p>
    <w:p w:rsidR="00615E5D" w:rsidRPr="00615E5D" w:rsidRDefault="00615E5D" w:rsidP="00615E5D">
      <w:pPr>
        <w:pStyle w:val="Telobesedila"/>
        <w:ind w:left="-284" w:right="48"/>
        <w:rPr>
          <w:rFonts w:ascii="Times New Roman" w:hAnsi="Times New Roman"/>
          <w:sz w:val="22"/>
          <w:szCs w:val="22"/>
        </w:rPr>
      </w:pPr>
      <w:r w:rsidRPr="00615E5D">
        <w:rPr>
          <w:rFonts w:ascii="Times New Roman" w:hAnsi="Times New Roman"/>
          <w:sz w:val="22"/>
          <w:szCs w:val="22"/>
        </w:rPr>
        <w:t xml:space="preserve">Kontakt: Oddelek za kulturo, Mestna občina Ljubljana, Ambrožev trg 7 - »Predlogi za člane strokovnih komisij«, 1000 Ljubljana. Kontaktna oseba: Davor Buinjac, </w:t>
      </w:r>
      <w:hyperlink r:id="rId8" w:history="1">
        <w:r w:rsidRPr="00615E5D">
          <w:rPr>
            <w:rStyle w:val="Hiperpovezava"/>
            <w:rFonts w:ascii="Times New Roman" w:hAnsi="Times New Roman"/>
            <w:sz w:val="22"/>
            <w:szCs w:val="22"/>
          </w:rPr>
          <w:t>davor.buinjac@ljubljana.si</w:t>
        </w:r>
      </w:hyperlink>
      <w:r w:rsidRPr="00615E5D">
        <w:rPr>
          <w:rFonts w:ascii="Times New Roman" w:hAnsi="Times New Roman"/>
          <w:sz w:val="22"/>
          <w:szCs w:val="22"/>
        </w:rPr>
        <w:t>, tel: 01/ 306 48 40, 01/ 306 48 45.</w:t>
      </w:r>
    </w:p>
    <w:p w:rsidR="00615E5D" w:rsidRPr="00615E5D" w:rsidRDefault="00615E5D" w:rsidP="00615E5D">
      <w:pPr>
        <w:pStyle w:val="Telobesedila"/>
        <w:ind w:left="-284" w:right="48"/>
        <w:rPr>
          <w:rFonts w:ascii="Times New Roman" w:hAnsi="Times New Roman"/>
          <w:sz w:val="22"/>
          <w:szCs w:val="22"/>
        </w:rPr>
      </w:pPr>
    </w:p>
    <w:sectPr w:rsidR="00615E5D" w:rsidRPr="00615E5D" w:rsidSect="00006111">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6C" w:rsidRDefault="00EB576C">
      <w:r>
        <w:separator/>
      </w:r>
    </w:p>
  </w:endnote>
  <w:endnote w:type="continuationSeparator" w:id="0">
    <w:p w:rsidR="00EB576C" w:rsidRDefault="00EB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0" w:rsidRDefault="00EB576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0" w:rsidRDefault="00EB576C" w:rsidP="003915C0">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11" w:rsidRDefault="00EB576C">
    <w:pPr>
      <w:pStyle w:val="Noga"/>
    </w:pPr>
  </w:p>
  <w:p w:rsidR="003915C0" w:rsidRDefault="005F1C1E">
    <w:pPr>
      <w:pStyle w:val="Noga"/>
    </w:pPr>
    <w:r>
      <w:rPr>
        <w:noProof/>
        <w:lang w:val="sl-SI" w:eastAsia="sl-SI"/>
      </w:rPr>
      <w:drawing>
        <wp:inline distT="0" distB="0" distL="0" distR="0" wp14:anchorId="6DAC8EFB" wp14:editId="0FF63184">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6C" w:rsidRDefault="00EB576C">
      <w:r>
        <w:separator/>
      </w:r>
    </w:p>
  </w:footnote>
  <w:footnote w:type="continuationSeparator" w:id="0">
    <w:p w:rsidR="00EB576C" w:rsidRDefault="00EB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0" w:rsidRDefault="00EB576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0" w:rsidRDefault="00EB576C" w:rsidP="003915C0">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C0" w:rsidRPr="00246999" w:rsidRDefault="005F1C1E" w:rsidP="003915C0">
    <w:pPr>
      <w:ind w:left="-1219"/>
    </w:pPr>
    <w:r>
      <w:rPr>
        <w:noProof/>
        <w:lang w:val="sl-SI" w:eastAsia="sl-SI"/>
      </w:rPr>
      <w:drawing>
        <wp:inline distT="0" distB="0" distL="0" distR="0" wp14:anchorId="75613DA4" wp14:editId="2E86A2B5">
          <wp:extent cx="6642735" cy="829310"/>
          <wp:effectExtent l="0" t="0" r="5715" b="8890"/>
          <wp:docPr id="1" name="Slika 1"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35" cy="829310"/>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9264" behindDoc="0" locked="0" layoutInCell="1" allowOverlap="1" wp14:anchorId="7E1CC368" wp14:editId="30815BD4">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2A27818"/>
    <w:multiLevelType w:val="hybridMultilevel"/>
    <w:tmpl w:val="0FDCC3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D5E3B7A"/>
    <w:multiLevelType w:val="hybridMultilevel"/>
    <w:tmpl w:val="F984C1AC"/>
    <w:lvl w:ilvl="0" w:tplc="04240001">
      <w:start w:val="1"/>
      <w:numFmt w:val="bullet"/>
      <w:lvlText w:val=""/>
      <w:lvlJc w:val="left"/>
      <w:pPr>
        <w:ind w:left="436" w:hanging="360"/>
      </w:pPr>
      <w:rPr>
        <w:rFonts w:ascii="Symbol" w:hAnsi="Symbo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3">
    <w:nsid w:val="4D2B3867"/>
    <w:multiLevelType w:val="hybridMultilevel"/>
    <w:tmpl w:val="D430C3E4"/>
    <w:lvl w:ilvl="0" w:tplc="3D64B18C">
      <w:numFmt w:val="bullet"/>
      <w:lvlText w:val="•"/>
      <w:lvlJc w:val="left"/>
      <w:pPr>
        <w:ind w:left="76" w:hanging="360"/>
      </w:pPr>
      <w:rPr>
        <w:rFonts w:ascii="Times New Roman" w:eastAsia="Times New Roman" w:hAnsi="Times New Roman" w:cs="Times New Roman" w:hint="default"/>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4">
    <w:nsid w:val="6D687C39"/>
    <w:multiLevelType w:val="hybridMultilevel"/>
    <w:tmpl w:val="B970B23A"/>
    <w:lvl w:ilvl="0" w:tplc="6D027512">
      <w:start w:val="7"/>
      <w:numFmt w:val="bullet"/>
      <w:lvlText w:val="-"/>
      <w:lvlJc w:val="left"/>
      <w:pPr>
        <w:ind w:left="76" w:hanging="360"/>
      </w:pPr>
      <w:rPr>
        <w:rFonts w:ascii="Times New Roman" w:eastAsia="Times New Roman" w:hAnsi="Times New Roman" w:cs="Times New Roman" w:hint="default"/>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abstractNum w:abstractNumId="5">
    <w:nsid w:val="7AB718FB"/>
    <w:multiLevelType w:val="hybridMultilevel"/>
    <w:tmpl w:val="396665AA"/>
    <w:lvl w:ilvl="0" w:tplc="3D64B18C">
      <w:numFmt w:val="bullet"/>
      <w:lvlText w:val="•"/>
      <w:lvlJc w:val="left"/>
      <w:pPr>
        <w:ind w:left="-208" w:hanging="360"/>
      </w:pPr>
      <w:rPr>
        <w:rFonts w:ascii="Times New Roman" w:eastAsia="Times New Roman" w:hAnsi="Times New Roman" w:cs="Times New Roman"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02"/>
    <w:rsid w:val="00011692"/>
    <w:rsid w:val="00267B02"/>
    <w:rsid w:val="004F7945"/>
    <w:rsid w:val="005E0674"/>
    <w:rsid w:val="005F1C1E"/>
    <w:rsid w:val="00615E5D"/>
    <w:rsid w:val="00743126"/>
    <w:rsid w:val="007C6237"/>
    <w:rsid w:val="00884E4F"/>
    <w:rsid w:val="008D742E"/>
    <w:rsid w:val="00946CD0"/>
    <w:rsid w:val="009E47ED"/>
    <w:rsid w:val="00BB49C3"/>
    <w:rsid w:val="00D667FB"/>
    <w:rsid w:val="00E84A91"/>
    <w:rsid w:val="00EB576C"/>
    <w:rsid w:val="00EE3904"/>
    <w:rsid w:val="00F4480D"/>
    <w:rsid w:val="00F80C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1692"/>
    <w:pPr>
      <w:spacing w:after="0" w:line="240" w:lineRule="auto"/>
    </w:pPr>
    <w:rPr>
      <w:rFonts w:ascii="Times New Roman" w:eastAsia="Times New Roman" w:hAnsi="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11692"/>
    <w:pPr>
      <w:tabs>
        <w:tab w:val="center" w:pos="4320"/>
        <w:tab w:val="right" w:pos="8640"/>
      </w:tabs>
    </w:pPr>
  </w:style>
  <w:style w:type="character" w:customStyle="1" w:styleId="GlavaZnak">
    <w:name w:val="Glava Znak"/>
    <w:basedOn w:val="Privzetapisavaodstavka"/>
    <w:link w:val="Glava"/>
    <w:rsid w:val="00011692"/>
    <w:rPr>
      <w:rFonts w:ascii="Times New Roman" w:eastAsia="Times New Roman" w:hAnsi="Times New Roman" w:cs="Times New Roman"/>
      <w:szCs w:val="24"/>
      <w:lang w:val="en-US"/>
    </w:rPr>
  </w:style>
  <w:style w:type="paragraph" w:styleId="Noga">
    <w:name w:val="footer"/>
    <w:basedOn w:val="Navaden"/>
    <w:link w:val="NogaZnak"/>
    <w:semiHidden/>
    <w:rsid w:val="00011692"/>
    <w:pPr>
      <w:tabs>
        <w:tab w:val="center" w:pos="4320"/>
        <w:tab w:val="right" w:pos="8640"/>
      </w:tabs>
    </w:pPr>
  </w:style>
  <w:style w:type="character" w:customStyle="1" w:styleId="NogaZnak">
    <w:name w:val="Noga Znak"/>
    <w:basedOn w:val="Privzetapisavaodstavka"/>
    <w:link w:val="Noga"/>
    <w:semiHidden/>
    <w:rsid w:val="00011692"/>
    <w:rPr>
      <w:rFonts w:ascii="Times New Roman" w:eastAsia="Times New Roman" w:hAnsi="Times New Roman" w:cs="Times New Roman"/>
      <w:szCs w:val="24"/>
      <w:lang w:val="en-US"/>
    </w:rPr>
  </w:style>
  <w:style w:type="paragraph" w:customStyle="1" w:styleId="podpisnaziv">
    <w:name w:val="podpis_naziv"/>
    <w:basedOn w:val="Navaden"/>
    <w:autoRedefine/>
    <w:rsid w:val="00011692"/>
    <w:pPr>
      <w:tabs>
        <w:tab w:val="left" w:pos="1170"/>
      </w:tabs>
      <w:ind w:left="5925"/>
    </w:pPr>
    <w:rPr>
      <w:rFonts w:ascii="Times" w:hAnsi="Times"/>
      <w:szCs w:val="22"/>
    </w:rPr>
  </w:style>
  <w:style w:type="paragraph" w:styleId="Telobesedila">
    <w:name w:val="Body Text"/>
    <w:basedOn w:val="Navaden"/>
    <w:link w:val="TelobesedilaZnak"/>
    <w:rsid w:val="00011692"/>
    <w:pPr>
      <w:jc w:val="both"/>
    </w:pPr>
    <w:rPr>
      <w:rFonts w:ascii="Arial" w:hAnsi="Arial"/>
      <w:sz w:val="24"/>
      <w:szCs w:val="20"/>
      <w:lang w:val="sl-SI" w:eastAsia="sl-SI"/>
    </w:rPr>
  </w:style>
  <w:style w:type="character" w:customStyle="1" w:styleId="TelobesedilaZnak">
    <w:name w:val="Telo besedila Znak"/>
    <w:basedOn w:val="Privzetapisavaodstavka"/>
    <w:link w:val="Telobesedila"/>
    <w:rsid w:val="00011692"/>
    <w:rPr>
      <w:rFonts w:ascii="Arial" w:eastAsia="Times New Roman" w:hAnsi="Arial" w:cs="Times New Roman"/>
      <w:sz w:val="24"/>
      <w:szCs w:val="20"/>
      <w:lang w:eastAsia="sl-SI"/>
    </w:rPr>
  </w:style>
  <w:style w:type="paragraph" w:styleId="Odstavekseznama">
    <w:name w:val="List Paragraph"/>
    <w:basedOn w:val="Navaden"/>
    <w:uiPriority w:val="34"/>
    <w:qFormat/>
    <w:rsid w:val="00011692"/>
    <w:pPr>
      <w:ind w:left="720"/>
      <w:contextualSpacing/>
    </w:pPr>
    <w:rPr>
      <w:rFonts w:ascii="Calibri" w:eastAsiaTheme="minorHAnsi" w:hAnsi="Calibri"/>
      <w:szCs w:val="22"/>
      <w:lang w:val="sl-SI" w:eastAsia="sl-SI"/>
    </w:rPr>
  </w:style>
  <w:style w:type="character" w:styleId="Hiperpovezava">
    <w:name w:val="Hyperlink"/>
    <w:basedOn w:val="Privzetapisavaodstavka"/>
    <w:uiPriority w:val="99"/>
    <w:unhideWhenUsed/>
    <w:rsid w:val="00011692"/>
    <w:rPr>
      <w:color w:val="0000FF" w:themeColor="hyperlink"/>
      <w:u w:val="single"/>
    </w:rPr>
  </w:style>
  <w:style w:type="paragraph" w:styleId="Besedilooblaka">
    <w:name w:val="Balloon Text"/>
    <w:basedOn w:val="Navaden"/>
    <w:link w:val="BesedilooblakaZnak"/>
    <w:uiPriority w:val="99"/>
    <w:semiHidden/>
    <w:unhideWhenUsed/>
    <w:rsid w:val="000116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1692"/>
    <w:rPr>
      <w:rFonts w:ascii="Tahoma" w:eastAsia="Times New Roman" w:hAnsi="Tahoma" w:cs="Tahoma"/>
      <w:sz w:val="16"/>
      <w:szCs w:val="16"/>
      <w:lang w:val="en-US"/>
    </w:rPr>
  </w:style>
  <w:style w:type="character" w:styleId="SledenaHiperpovezava">
    <w:name w:val="FollowedHyperlink"/>
    <w:basedOn w:val="Privzetapisavaodstavka"/>
    <w:uiPriority w:val="99"/>
    <w:semiHidden/>
    <w:unhideWhenUsed/>
    <w:rsid w:val="000116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11692"/>
    <w:pPr>
      <w:spacing w:after="0" w:line="240" w:lineRule="auto"/>
    </w:pPr>
    <w:rPr>
      <w:rFonts w:ascii="Times New Roman" w:eastAsia="Times New Roman" w:hAnsi="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11692"/>
    <w:pPr>
      <w:tabs>
        <w:tab w:val="center" w:pos="4320"/>
        <w:tab w:val="right" w:pos="8640"/>
      </w:tabs>
    </w:pPr>
  </w:style>
  <w:style w:type="character" w:customStyle="1" w:styleId="GlavaZnak">
    <w:name w:val="Glava Znak"/>
    <w:basedOn w:val="Privzetapisavaodstavka"/>
    <w:link w:val="Glava"/>
    <w:rsid w:val="00011692"/>
    <w:rPr>
      <w:rFonts w:ascii="Times New Roman" w:eastAsia="Times New Roman" w:hAnsi="Times New Roman" w:cs="Times New Roman"/>
      <w:szCs w:val="24"/>
      <w:lang w:val="en-US"/>
    </w:rPr>
  </w:style>
  <w:style w:type="paragraph" w:styleId="Noga">
    <w:name w:val="footer"/>
    <w:basedOn w:val="Navaden"/>
    <w:link w:val="NogaZnak"/>
    <w:semiHidden/>
    <w:rsid w:val="00011692"/>
    <w:pPr>
      <w:tabs>
        <w:tab w:val="center" w:pos="4320"/>
        <w:tab w:val="right" w:pos="8640"/>
      </w:tabs>
    </w:pPr>
  </w:style>
  <w:style w:type="character" w:customStyle="1" w:styleId="NogaZnak">
    <w:name w:val="Noga Znak"/>
    <w:basedOn w:val="Privzetapisavaodstavka"/>
    <w:link w:val="Noga"/>
    <w:semiHidden/>
    <w:rsid w:val="00011692"/>
    <w:rPr>
      <w:rFonts w:ascii="Times New Roman" w:eastAsia="Times New Roman" w:hAnsi="Times New Roman" w:cs="Times New Roman"/>
      <w:szCs w:val="24"/>
      <w:lang w:val="en-US"/>
    </w:rPr>
  </w:style>
  <w:style w:type="paragraph" w:customStyle="1" w:styleId="podpisnaziv">
    <w:name w:val="podpis_naziv"/>
    <w:basedOn w:val="Navaden"/>
    <w:autoRedefine/>
    <w:rsid w:val="00011692"/>
    <w:pPr>
      <w:tabs>
        <w:tab w:val="left" w:pos="1170"/>
      </w:tabs>
      <w:ind w:left="5925"/>
    </w:pPr>
    <w:rPr>
      <w:rFonts w:ascii="Times" w:hAnsi="Times"/>
      <w:szCs w:val="22"/>
    </w:rPr>
  </w:style>
  <w:style w:type="paragraph" w:styleId="Telobesedila">
    <w:name w:val="Body Text"/>
    <w:basedOn w:val="Navaden"/>
    <w:link w:val="TelobesedilaZnak"/>
    <w:rsid w:val="00011692"/>
    <w:pPr>
      <w:jc w:val="both"/>
    </w:pPr>
    <w:rPr>
      <w:rFonts w:ascii="Arial" w:hAnsi="Arial"/>
      <w:sz w:val="24"/>
      <w:szCs w:val="20"/>
      <w:lang w:val="sl-SI" w:eastAsia="sl-SI"/>
    </w:rPr>
  </w:style>
  <w:style w:type="character" w:customStyle="1" w:styleId="TelobesedilaZnak">
    <w:name w:val="Telo besedila Znak"/>
    <w:basedOn w:val="Privzetapisavaodstavka"/>
    <w:link w:val="Telobesedila"/>
    <w:rsid w:val="00011692"/>
    <w:rPr>
      <w:rFonts w:ascii="Arial" w:eastAsia="Times New Roman" w:hAnsi="Arial" w:cs="Times New Roman"/>
      <w:sz w:val="24"/>
      <w:szCs w:val="20"/>
      <w:lang w:eastAsia="sl-SI"/>
    </w:rPr>
  </w:style>
  <w:style w:type="paragraph" w:styleId="Odstavekseznama">
    <w:name w:val="List Paragraph"/>
    <w:basedOn w:val="Navaden"/>
    <w:uiPriority w:val="34"/>
    <w:qFormat/>
    <w:rsid w:val="00011692"/>
    <w:pPr>
      <w:ind w:left="720"/>
      <w:contextualSpacing/>
    </w:pPr>
    <w:rPr>
      <w:rFonts w:ascii="Calibri" w:eastAsiaTheme="minorHAnsi" w:hAnsi="Calibri"/>
      <w:szCs w:val="22"/>
      <w:lang w:val="sl-SI" w:eastAsia="sl-SI"/>
    </w:rPr>
  </w:style>
  <w:style w:type="character" w:styleId="Hiperpovezava">
    <w:name w:val="Hyperlink"/>
    <w:basedOn w:val="Privzetapisavaodstavka"/>
    <w:uiPriority w:val="99"/>
    <w:unhideWhenUsed/>
    <w:rsid w:val="00011692"/>
    <w:rPr>
      <w:color w:val="0000FF" w:themeColor="hyperlink"/>
      <w:u w:val="single"/>
    </w:rPr>
  </w:style>
  <w:style w:type="paragraph" w:styleId="Besedilooblaka">
    <w:name w:val="Balloon Text"/>
    <w:basedOn w:val="Navaden"/>
    <w:link w:val="BesedilooblakaZnak"/>
    <w:uiPriority w:val="99"/>
    <w:semiHidden/>
    <w:unhideWhenUsed/>
    <w:rsid w:val="000116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11692"/>
    <w:rPr>
      <w:rFonts w:ascii="Tahoma" w:eastAsia="Times New Roman" w:hAnsi="Tahoma" w:cs="Tahoma"/>
      <w:sz w:val="16"/>
      <w:szCs w:val="16"/>
      <w:lang w:val="en-US"/>
    </w:rPr>
  </w:style>
  <w:style w:type="character" w:styleId="SledenaHiperpovezava">
    <w:name w:val="FollowedHyperlink"/>
    <w:basedOn w:val="Privzetapisavaodstavka"/>
    <w:uiPriority w:val="99"/>
    <w:semiHidden/>
    <w:unhideWhenUsed/>
    <w:rsid w:val="00011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3036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Davor Buinjac</cp:lastModifiedBy>
  <cp:revision>13</cp:revision>
  <dcterms:created xsi:type="dcterms:W3CDTF">2015-08-11T05:50:00Z</dcterms:created>
  <dcterms:modified xsi:type="dcterms:W3CDTF">2015-08-19T11:29:00Z</dcterms:modified>
</cp:coreProperties>
</file>