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5C" w:rsidRDefault="00D8215C" w:rsidP="00D8215C">
      <w:pPr>
        <w:tabs>
          <w:tab w:val="center" w:pos="6804"/>
        </w:tabs>
        <w:jc w:val="center"/>
        <w:rPr>
          <w:b/>
        </w:rPr>
      </w:pPr>
      <w:bookmarkStart w:id="0" w:name="_GoBack"/>
      <w:bookmarkEnd w:id="0"/>
      <w:r w:rsidRPr="007F3AE7">
        <w:rPr>
          <w:b/>
        </w:rPr>
        <w:t>Obrazložitev</w:t>
      </w:r>
      <w:r>
        <w:rPr>
          <w:b/>
        </w:rPr>
        <w:t xml:space="preserve"> </w:t>
      </w:r>
    </w:p>
    <w:p w:rsidR="00D8215C" w:rsidRDefault="00D8215C" w:rsidP="00D8215C">
      <w:pPr>
        <w:tabs>
          <w:tab w:val="center" w:pos="6804"/>
        </w:tabs>
        <w:jc w:val="center"/>
        <w:rPr>
          <w:b/>
        </w:rPr>
      </w:pPr>
      <w:r w:rsidRPr="00DE513F">
        <w:rPr>
          <w:b/>
        </w:rPr>
        <w:t>osnutk</w:t>
      </w:r>
      <w:r>
        <w:rPr>
          <w:b/>
        </w:rPr>
        <w:t>a</w:t>
      </w:r>
      <w:r w:rsidRPr="00DE513F">
        <w:rPr>
          <w:b/>
        </w:rPr>
        <w:t xml:space="preserve"> </w:t>
      </w:r>
      <w:r w:rsidRPr="005F56A5">
        <w:rPr>
          <w:b/>
        </w:rPr>
        <w:t xml:space="preserve">Odloka o razglasitvi </w:t>
      </w:r>
      <w:r>
        <w:rPr>
          <w:b/>
        </w:rPr>
        <w:t>Tobačne tovarne</w:t>
      </w:r>
      <w:r w:rsidRPr="005F56A5">
        <w:rPr>
          <w:b/>
        </w:rPr>
        <w:t xml:space="preserve"> </w:t>
      </w:r>
      <w:r>
        <w:rPr>
          <w:b/>
        </w:rPr>
        <w:t xml:space="preserve">v Ljubljani </w:t>
      </w:r>
    </w:p>
    <w:p w:rsidR="00D8215C" w:rsidRPr="00B43331" w:rsidRDefault="00D8215C" w:rsidP="00D8215C">
      <w:pPr>
        <w:tabs>
          <w:tab w:val="center" w:pos="6804"/>
        </w:tabs>
        <w:jc w:val="center"/>
        <w:rPr>
          <w:b/>
          <w:sz w:val="28"/>
          <w:szCs w:val="28"/>
        </w:rPr>
      </w:pPr>
      <w:r w:rsidRPr="005F56A5">
        <w:rPr>
          <w:b/>
        </w:rPr>
        <w:t>za kulturni spomenik lokalnega pomena</w:t>
      </w:r>
    </w:p>
    <w:p w:rsidR="00D8215C" w:rsidRDefault="00D8215C" w:rsidP="00D8215C">
      <w:pPr>
        <w:jc w:val="both"/>
        <w:rPr>
          <w:b/>
          <w:bCs/>
        </w:rPr>
      </w:pPr>
    </w:p>
    <w:p w:rsidR="00D8215C" w:rsidRPr="00B43331" w:rsidRDefault="00D8215C" w:rsidP="00D8215C">
      <w:pPr>
        <w:jc w:val="both"/>
        <w:rPr>
          <w:b/>
          <w:bCs/>
        </w:rPr>
      </w:pPr>
    </w:p>
    <w:p w:rsidR="00D8215C" w:rsidRDefault="00D8215C" w:rsidP="00D8215C">
      <w:pPr>
        <w:jc w:val="both"/>
        <w:rPr>
          <w:b/>
          <w:bCs/>
        </w:rPr>
      </w:pPr>
      <w:r w:rsidRPr="00CA41D7">
        <w:rPr>
          <w:b/>
          <w:bCs/>
        </w:rPr>
        <w:t>Pravni temelj</w:t>
      </w:r>
      <w:r w:rsidRPr="00B43331">
        <w:rPr>
          <w:b/>
          <w:bCs/>
        </w:rPr>
        <w:t xml:space="preserve"> </w:t>
      </w:r>
    </w:p>
    <w:p w:rsidR="00D8215C" w:rsidRDefault="00D8215C" w:rsidP="00D8215C">
      <w:pPr>
        <w:jc w:val="both"/>
      </w:pPr>
    </w:p>
    <w:p w:rsidR="00D8215C" w:rsidRDefault="00D8215C" w:rsidP="00D8215C">
      <w:pPr>
        <w:jc w:val="both"/>
      </w:pPr>
      <w:r>
        <w:t>T</w:t>
      </w:r>
      <w:r w:rsidRPr="00B43331">
        <w:t>emelj</w:t>
      </w:r>
      <w:r>
        <w:t>a</w:t>
      </w:r>
      <w:r w:rsidRPr="00B43331">
        <w:t xml:space="preserve"> za sprejem </w:t>
      </w:r>
      <w:r w:rsidRPr="00DE513F">
        <w:rPr>
          <w:b/>
        </w:rPr>
        <w:t>osnutk</w:t>
      </w:r>
      <w:r>
        <w:rPr>
          <w:b/>
        </w:rPr>
        <w:t>a</w:t>
      </w:r>
      <w:r w:rsidRPr="00DE513F">
        <w:rPr>
          <w:b/>
        </w:rPr>
        <w:t xml:space="preserve"> </w:t>
      </w:r>
      <w:r w:rsidRPr="005F56A5">
        <w:rPr>
          <w:b/>
        </w:rPr>
        <w:t xml:space="preserve">Odloka o razglasitvi </w:t>
      </w:r>
      <w:r>
        <w:rPr>
          <w:b/>
        </w:rPr>
        <w:t xml:space="preserve">Tobačne tovarne </w:t>
      </w:r>
      <w:r>
        <w:rPr>
          <w:b/>
          <w:color w:val="000000"/>
        </w:rPr>
        <w:t xml:space="preserve">v Ljubljani </w:t>
      </w:r>
      <w:r w:rsidRPr="005F56A5">
        <w:rPr>
          <w:b/>
        </w:rPr>
        <w:t>za kulturni spomenik lokalnega pomena</w:t>
      </w:r>
      <w:r w:rsidRPr="00B43331">
        <w:t xml:space="preserve"> </w:t>
      </w:r>
      <w:r>
        <w:t>sta:</w:t>
      </w:r>
    </w:p>
    <w:p w:rsidR="00D8215C" w:rsidRDefault="00D8215C" w:rsidP="00D8215C">
      <w:pPr>
        <w:jc w:val="both"/>
      </w:pPr>
      <w:r>
        <w:t xml:space="preserve">- 13. </w:t>
      </w:r>
      <w:r w:rsidRPr="00B43331">
        <w:t xml:space="preserve">člen </w:t>
      </w:r>
      <w:r w:rsidRPr="00B43331">
        <w:rPr>
          <w:i/>
        </w:rPr>
        <w:t>Zakona o varstvu kulturne dediščine</w:t>
      </w:r>
      <w:r>
        <w:rPr>
          <w:i/>
        </w:rPr>
        <w:t xml:space="preserve"> </w:t>
      </w:r>
      <w:r w:rsidRPr="00B43331">
        <w:t>(</w:t>
      </w:r>
      <w:r w:rsidRPr="000023D3">
        <w:t xml:space="preserve">Uradni list RS, št. 16/08, 123/08, </w:t>
      </w:r>
      <w:r w:rsidRPr="00C9025C">
        <w:t>8/11</w:t>
      </w:r>
      <w:r>
        <w:t xml:space="preserve"> </w:t>
      </w:r>
      <w:r w:rsidRPr="0072762D">
        <w:rPr>
          <w:szCs w:val="22"/>
        </w:rPr>
        <w:t>–</w:t>
      </w:r>
      <w:r w:rsidRPr="00C9025C">
        <w:t xml:space="preserve"> ORZVKD39, 90/12</w:t>
      </w:r>
      <w:r>
        <w:t>,</w:t>
      </w:r>
      <w:r w:rsidRPr="001C02B6">
        <w:t xml:space="preserve"> 111/13</w:t>
      </w:r>
      <w:r>
        <w:t xml:space="preserve"> in 32/16,</w:t>
      </w:r>
      <w:r w:rsidRPr="00C9025C">
        <w:t xml:space="preserve"> v nadaljnjem besedilu: zakon</w:t>
      </w:r>
      <w:r w:rsidRPr="00B43331">
        <w:t>), ki določa</w:t>
      </w:r>
      <w:r>
        <w:t>, da se spomenik lokalnega pomena razglasi z odlokom predstavniškega organa občine, določa pa tudi vsebino akta o razglasitvi</w:t>
      </w:r>
      <w:r w:rsidRPr="00B43331">
        <w:t xml:space="preserve">, ter </w:t>
      </w:r>
    </w:p>
    <w:p w:rsidR="00D8215C" w:rsidRDefault="00D8215C" w:rsidP="00D8215C">
      <w:pPr>
        <w:jc w:val="both"/>
      </w:pPr>
      <w:r>
        <w:t xml:space="preserve">- </w:t>
      </w:r>
      <w:r w:rsidRPr="00B43331">
        <w:t xml:space="preserve">27. člen </w:t>
      </w:r>
      <w:r w:rsidRPr="00B43331">
        <w:rPr>
          <w:i/>
        </w:rPr>
        <w:t>Statuta Mestne občine Ljubljana</w:t>
      </w:r>
      <w:r w:rsidRPr="00B43331">
        <w:t xml:space="preserve"> (</w:t>
      </w:r>
      <w:r w:rsidRPr="0072762D">
        <w:rPr>
          <w:szCs w:val="22"/>
        </w:rPr>
        <w:t xml:space="preserve">Uradni list RS, št. </w:t>
      </w:r>
      <w:r>
        <w:rPr>
          <w:szCs w:val="22"/>
        </w:rPr>
        <w:t>24/16</w:t>
      </w:r>
      <w:r w:rsidRPr="0072762D">
        <w:rPr>
          <w:szCs w:val="22"/>
        </w:rPr>
        <w:t xml:space="preserve"> – uradno prečiščeno besedilo</w:t>
      </w:r>
      <w:r w:rsidRPr="00B43331">
        <w:t xml:space="preserve">), ki določa, da </w:t>
      </w:r>
      <w:r>
        <w:t>odloke Mestne občine Ljubljana sprejema Mestni svet Mestne občine Ljubljana.</w:t>
      </w:r>
    </w:p>
    <w:p w:rsidR="00D8215C" w:rsidRDefault="00D8215C" w:rsidP="00D8215C">
      <w:pPr>
        <w:jc w:val="both"/>
      </w:pPr>
    </w:p>
    <w:p w:rsidR="00D8215C" w:rsidRPr="0044772B" w:rsidRDefault="00D8215C" w:rsidP="00D8215C">
      <w:pPr>
        <w:jc w:val="both"/>
        <w:rPr>
          <w:bCs/>
        </w:rPr>
      </w:pPr>
    </w:p>
    <w:p w:rsidR="00D8215C" w:rsidRPr="00B43331" w:rsidRDefault="00D8215C" w:rsidP="00D8215C">
      <w:pPr>
        <w:jc w:val="both"/>
        <w:rPr>
          <w:b/>
          <w:bCs/>
        </w:rPr>
      </w:pPr>
      <w:r w:rsidRPr="00B43331">
        <w:rPr>
          <w:b/>
          <w:bCs/>
        </w:rPr>
        <w:t xml:space="preserve">Razlogi in cilji </w:t>
      </w:r>
    </w:p>
    <w:p w:rsidR="00D8215C" w:rsidRDefault="00D8215C" w:rsidP="00D8215C">
      <w:pPr>
        <w:jc w:val="both"/>
        <w:rPr>
          <w:szCs w:val="22"/>
        </w:rPr>
      </w:pPr>
    </w:p>
    <w:p w:rsidR="00D8215C" w:rsidRDefault="00D8215C" w:rsidP="00D8215C">
      <w:pPr>
        <w:jc w:val="both"/>
        <w:rPr>
          <w:bCs/>
          <w:sz w:val="24"/>
        </w:rPr>
      </w:pPr>
      <w:r w:rsidRPr="00A859DD">
        <w:rPr>
          <w:szCs w:val="22"/>
        </w:rPr>
        <w:t xml:space="preserve">Konservatorji Zavoda za varstvo kulturne dediščine Slovenije, Območne enote </w:t>
      </w:r>
      <w:r w:rsidRPr="00CA41D7">
        <w:rPr>
          <w:szCs w:val="22"/>
        </w:rPr>
        <w:t>Ljubljana (v nadaljnjem besedilu: zavod)</w:t>
      </w:r>
      <w:r w:rsidRPr="00A859DD">
        <w:rPr>
          <w:szCs w:val="22"/>
        </w:rPr>
        <w:t xml:space="preserve"> so predlog za razglasitev </w:t>
      </w:r>
      <w:r>
        <w:rPr>
          <w:szCs w:val="22"/>
        </w:rPr>
        <w:t>Tobačne tovarne</w:t>
      </w:r>
      <w:r w:rsidRPr="00A859DD">
        <w:rPr>
          <w:szCs w:val="22"/>
        </w:rPr>
        <w:t xml:space="preserve"> </w:t>
      </w:r>
      <w:r>
        <w:rPr>
          <w:szCs w:val="22"/>
        </w:rPr>
        <w:t xml:space="preserve">v Ljubljani </w:t>
      </w:r>
      <w:r w:rsidRPr="00A859DD">
        <w:rPr>
          <w:szCs w:val="22"/>
        </w:rPr>
        <w:t>za kulturni spomenik lokalnega pomena pripravil</w:t>
      </w:r>
      <w:r>
        <w:rPr>
          <w:szCs w:val="22"/>
        </w:rPr>
        <w:t>i</w:t>
      </w:r>
      <w:r w:rsidRPr="00A859DD">
        <w:rPr>
          <w:szCs w:val="22"/>
        </w:rPr>
        <w:t xml:space="preserve"> </w:t>
      </w:r>
      <w:r>
        <w:rPr>
          <w:szCs w:val="22"/>
        </w:rPr>
        <w:t xml:space="preserve">zaradi </w:t>
      </w:r>
      <w:r w:rsidRPr="000F5DF4">
        <w:rPr>
          <w:szCs w:val="22"/>
        </w:rPr>
        <w:t>ohranj</w:t>
      </w:r>
      <w:r>
        <w:rPr>
          <w:szCs w:val="22"/>
        </w:rPr>
        <w:t>anja pričevalnosti</w:t>
      </w:r>
      <w:r w:rsidRPr="000F5DF4">
        <w:rPr>
          <w:szCs w:val="22"/>
        </w:rPr>
        <w:t xml:space="preserve"> </w:t>
      </w:r>
      <w:r w:rsidRPr="004A0307">
        <w:rPr>
          <w:szCs w:val="22"/>
        </w:rPr>
        <w:t xml:space="preserve">kulturnih, industrijskih, umetnostnih in arhitekturnih ter </w:t>
      </w:r>
      <w:proofErr w:type="spellStart"/>
      <w:r w:rsidRPr="004A0307">
        <w:rPr>
          <w:szCs w:val="22"/>
        </w:rPr>
        <w:t>vrtnoarhitekturnih</w:t>
      </w:r>
      <w:proofErr w:type="spellEnd"/>
      <w:r w:rsidRPr="004A0307">
        <w:rPr>
          <w:szCs w:val="22"/>
        </w:rPr>
        <w:t xml:space="preserve"> </w:t>
      </w:r>
      <w:r>
        <w:rPr>
          <w:szCs w:val="22"/>
        </w:rPr>
        <w:t>vrednot</w:t>
      </w:r>
      <w:r w:rsidRPr="004A0307">
        <w:rPr>
          <w:szCs w:val="22"/>
        </w:rPr>
        <w:t>, poveča</w:t>
      </w:r>
      <w:r>
        <w:rPr>
          <w:szCs w:val="22"/>
        </w:rPr>
        <w:t>nja</w:t>
      </w:r>
      <w:r w:rsidRPr="004A0307">
        <w:rPr>
          <w:szCs w:val="22"/>
        </w:rPr>
        <w:t xml:space="preserve"> njegov</w:t>
      </w:r>
      <w:r>
        <w:rPr>
          <w:szCs w:val="22"/>
        </w:rPr>
        <w:t>e</w:t>
      </w:r>
      <w:r w:rsidRPr="004A0307">
        <w:rPr>
          <w:szCs w:val="22"/>
        </w:rPr>
        <w:t xml:space="preserve"> prepoznavnost</w:t>
      </w:r>
      <w:r>
        <w:rPr>
          <w:szCs w:val="22"/>
        </w:rPr>
        <w:t>i</w:t>
      </w:r>
      <w:r w:rsidRPr="004A0307">
        <w:rPr>
          <w:szCs w:val="22"/>
        </w:rPr>
        <w:t xml:space="preserve"> ter spodbud</w:t>
      </w:r>
      <w:r>
        <w:rPr>
          <w:szCs w:val="22"/>
        </w:rPr>
        <w:t>e</w:t>
      </w:r>
      <w:r w:rsidRPr="004A0307">
        <w:rPr>
          <w:szCs w:val="22"/>
        </w:rPr>
        <w:t xml:space="preserve"> učn</w:t>
      </w:r>
      <w:r>
        <w:rPr>
          <w:szCs w:val="22"/>
        </w:rPr>
        <w:t>ega</w:t>
      </w:r>
      <w:r w:rsidRPr="004A0307">
        <w:rPr>
          <w:szCs w:val="22"/>
        </w:rPr>
        <w:t xml:space="preserve"> in znanstvenoraziskovaln</w:t>
      </w:r>
      <w:r>
        <w:rPr>
          <w:szCs w:val="22"/>
        </w:rPr>
        <w:t>ega</w:t>
      </w:r>
      <w:r>
        <w:rPr>
          <w:bCs/>
          <w:sz w:val="24"/>
        </w:rPr>
        <w:t xml:space="preserve"> dela.</w:t>
      </w:r>
    </w:p>
    <w:p w:rsidR="00D8215C" w:rsidRDefault="00D8215C" w:rsidP="00D8215C">
      <w:pPr>
        <w:jc w:val="both"/>
        <w:rPr>
          <w:bCs/>
          <w:sz w:val="24"/>
        </w:rPr>
      </w:pPr>
    </w:p>
    <w:p w:rsidR="00D8215C" w:rsidRDefault="00D8215C" w:rsidP="00D8215C">
      <w:pPr>
        <w:jc w:val="both"/>
        <w:rPr>
          <w:szCs w:val="22"/>
          <w:highlight w:val="yellow"/>
        </w:rPr>
      </w:pPr>
      <w:r w:rsidRPr="004745EF">
        <w:rPr>
          <w:szCs w:val="22"/>
        </w:rPr>
        <w:t xml:space="preserve">Cilj sprejetja akta je </w:t>
      </w:r>
      <w:r w:rsidRPr="004745EF">
        <w:rPr>
          <w:bCs/>
          <w:szCs w:val="22"/>
        </w:rPr>
        <w:t xml:space="preserve">ohranjanje </w:t>
      </w:r>
      <w:r w:rsidRPr="004A0307">
        <w:rPr>
          <w:szCs w:val="22"/>
        </w:rPr>
        <w:t xml:space="preserve">kulturnih, industrijskih, umetnostnih in arhitekturnih ter </w:t>
      </w:r>
      <w:proofErr w:type="spellStart"/>
      <w:r w:rsidRPr="004A0307">
        <w:rPr>
          <w:szCs w:val="22"/>
        </w:rPr>
        <w:t>vrtnoarhitekturnih</w:t>
      </w:r>
      <w:proofErr w:type="spellEnd"/>
      <w:r w:rsidRPr="007F7FDA">
        <w:rPr>
          <w:bCs/>
          <w:szCs w:val="22"/>
        </w:rPr>
        <w:t xml:space="preserve"> sestavin v celoti, v njihovi izvirnosti </w:t>
      </w:r>
      <w:r w:rsidRPr="004745EF">
        <w:rPr>
          <w:bCs/>
          <w:szCs w:val="22"/>
        </w:rPr>
        <w:t>in neokrnjenosti</w:t>
      </w:r>
      <w:r w:rsidRPr="004745EF">
        <w:rPr>
          <w:szCs w:val="22"/>
        </w:rPr>
        <w:t>.</w:t>
      </w:r>
    </w:p>
    <w:p w:rsidR="00D8215C" w:rsidRDefault="00D8215C" w:rsidP="00D8215C">
      <w:pPr>
        <w:jc w:val="both"/>
      </w:pPr>
    </w:p>
    <w:p w:rsidR="00D8215C" w:rsidRPr="0044772B" w:rsidRDefault="00D8215C" w:rsidP="00D8215C">
      <w:pPr>
        <w:jc w:val="both"/>
        <w:rPr>
          <w:bCs/>
        </w:rPr>
      </w:pPr>
    </w:p>
    <w:p w:rsidR="00D8215C" w:rsidRPr="0034063A" w:rsidRDefault="00D8215C" w:rsidP="00D8215C">
      <w:pPr>
        <w:jc w:val="both"/>
        <w:rPr>
          <w:b/>
          <w:bCs/>
        </w:rPr>
      </w:pPr>
      <w:r w:rsidRPr="0034063A">
        <w:rPr>
          <w:b/>
          <w:bCs/>
        </w:rPr>
        <w:t xml:space="preserve">Ocena stanja </w:t>
      </w:r>
    </w:p>
    <w:p w:rsidR="00D8215C" w:rsidRDefault="00D8215C" w:rsidP="00D8215C">
      <w:pPr>
        <w:jc w:val="both"/>
      </w:pPr>
    </w:p>
    <w:p w:rsidR="00D8215C" w:rsidRDefault="00D8215C" w:rsidP="00D8215C">
      <w:pPr>
        <w:jc w:val="both"/>
      </w:pPr>
      <w:r w:rsidRPr="004A0307">
        <w:t>Tobačna tovarna je v obdobju, v katerem je nastala (1871</w:t>
      </w:r>
      <w:r>
        <w:t xml:space="preserve"> </w:t>
      </w:r>
      <w:r w:rsidRPr="0072762D">
        <w:rPr>
          <w:szCs w:val="22"/>
        </w:rPr>
        <w:t>–</w:t>
      </w:r>
      <w:r>
        <w:rPr>
          <w:szCs w:val="22"/>
        </w:rPr>
        <w:t xml:space="preserve"> </w:t>
      </w:r>
      <w:r w:rsidRPr="004A0307">
        <w:t>1890), v svojem ožjem okolju zavzemala vsekakor dominanten položaj, tako po velikosti kot zasnovi ter arhitek</w:t>
      </w:r>
      <w:r>
        <w:t>turnem oblikovanju in funkciji.</w:t>
      </w:r>
    </w:p>
    <w:p w:rsidR="00D8215C" w:rsidRPr="004A0307" w:rsidRDefault="00D8215C" w:rsidP="00D8215C">
      <w:pPr>
        <w:jc w:val="both"/>
      </w:pPr>
      <w:r w:rsidRPr="004A0307">
        <w:t xml:space="preserve">Prostorska zasnova in arhitektura tovarniškega kompleksa sta bili v celoti podrejeni sočasnemu meščanskemu okolju. Paviljonski koncept zazidave je vseboval značilne elemente novih mestnih četrti, reguliranih v zadnji četrtini 19. stoletja. Višina in dolžina objektov je ustrezala predpisom stavbnega reda. </w:t>
      </w:r>
    </w:p>
    <w:p w:rsidR="00D8215C" w:rsidRPr="004A0307" w:rsidRDefault="00D8215C" w:rsidP="00D8215C">
      <w:pPr>
        <w:jc w:val="both"/>
      </w:pPr>
      <w:r w:rsidRPr="004A0307">
        <w:t xml:space="preserve">Industrijska arhitektura tovarniških poslopij spominja na sočasno meščansko arhitekturo. Na industrijski značaj kažejo predvsem velika </w:t>
      </w:r>
      <w:proofErr w:type="spellStart"/>
      <w:r w:rsidRPr="004A0307">
        <w:t>kasetirana</w:t>
      </w:r>
      <w:proofErr w:type="spellEnd"/>
      <w:r w:rsidRPr="004A0307">
        <w:t xml:space="preserve"> okna, ki so značilna za industrijsko arhitekturo. Zgoščenost okenskih osi je omogočala zadostno razsvetljenost velikih tovarniških obratov.</w:t>
      </w:r>
    </w:p>
    <w:p w:rsidR="00D8215C" w:rsidRPr="004A0307" w:rsidRDefault="00D8215C" w:rsidP="00D8215C">
      <w:pPr>
        <w:jc w:val="both"/>
      </w:pPr>
      <w:r w:rsidRPr="004A0307">
        <w:t>Historične fasade z minimalnim arhitektonskim členjenjem dokazujejo, da je bilo arhitekturno oblikovanje drugotnega pomena. Vsi tovarniški objekti so bolj ali manj enotno oblikovani, le fasada glavnega tovarniškega poslopja ob Tržaški cesti je zasnovana reprezentančno: osrednji del je poudarjen s tremi vhodi na podestu triramnega zunanjega stopnišča in strešnim stopničastim čelom v osi.</w:t>
      </w:r>
    </w:p>
    <w:p w:rsidR="00D8215C" w:rsidRPr="004A0307" w:rsidRDefault="00D8215C" w:rsidP="00D8215C">
      <w:pPr>
        <w:jc w:val="both"/>
      </w:pPr>
      <w:r w:rsidRPr="004A0307">
        <w:t xml:space="preserve">Prvi načrti so bili narejeni na Dunaju, tisti po letu 1876 pa so nastajali v Ljubljani. Arhivski dokumenti pričajo, da je bila ljubljanska tovarna zgrajena po vzoru tovarne v </w:t>
      </w:r>
      <w:proofErr w:type="spellStart"/>
      <w:r w:rsidRPr="004A0307">
        <w:t>Saccu</w:t>
      </w:r>
      <w:proofErr w:type="spellEnd"/>
      <w:r w:rsidRPr="004A0307">
        <w:t xml:space="preserve"> v Italiji. Pri gradnji tovarniškega kompleksa je sodelovalo več gradbenih podjetij, kot so </w:t>
      </w:r>
      <w:proofErr w:type="spellStart"/>
      <w:r w:rsidRPr="004A0307">
        <w:t>Samek</w:t>
      </w:r>
      <w:proofErr w:type="spellEnd"/>
      <w:r w:rsidRPr="004A0307">
        <w:t xml:space="preserve">, </w:t>
      </w:r>
      <w:proofErr w:type="spellStart"/>
      <w:r w:rsidRPr="004A0307">
        <w:t>Tönnies</w:t>
      </w:r>
      <w:proofErr w:type="spellEnd"/>
      <w:r w:rsidRPr="004A0307">
        <w:t>, Filip Supančič, Avgust Žabkar.</w:t>
      </w:r>
    </w:p>
    <w:p w:rsidR="00D8215C" w:rsidRPr="004A0307" w:rsidRDefault="00D8215C" w:rsidP="00D8215C">
      <w:pPr>
        <w:jc w:val="both"/>
      </w:pPr>
      <w:r w:rsidRPr="004A0307">
        <w:t xml:space="preserve">Najstarejši tovarniški objekt je sušilnica tobaka, načrtovana 1871 kot prizidek glavnega tovarniškega poslopja, današnje stavbe Tržaška cesta 2. </w:t>
      </w:r>
      <w:r w:rsidRPr="00425972">
        <w:t>Objekt je klasično opečnato grajen, s štirimi nosilnimi obodnimi zidovi in eno nosilno vmesno steno po sredini objekta v vzdolžni smeri, ima šest izjemno nizkih nadstropij, v višini polovice nadstropja v glavni stavbi.</w:t>
      </w:r>
      <w:r w:rsidRPr="004A0307">
        <w:t xml:space="preserve"> Danes je prezidan, v prvotni obliki je ohranjeno triramno stopnišče v posebni stopniščni veži. Nosijo ga kamniti slopi, med katerimi je še vedno ohranjena izvirna litoželezna ograja, stopniščni podesti pa slonijo na segmentnih križnih obokih. Na oblikovno prilagojeni šotorasti strehi so štirje visoki dimniki z značilnimi litoželeznimi nastavki, ki se obračajo po vetru. Na fasadi se odraža konstrukcija notranjščine. Štirje pilastri, ki segajo prek celotne fasade in se nadaljujejo v štirih dimnikih, jo vertikalno delijo na pet polj. Fasado horizontalno povezuje zidni venec pod napuščem, strešni napušč pa krasi niz kockastih konzol, ki se pojavljajo tudi na drugih tovarniških objektih, ki so bili zgrajeni do konca 19. stoletja.</w:t>
      </w:r>
    </w:p>
    <w:p w:rsidR="00D8215C" w:rsidRPr="004A0307" w:rsidRDefault="00D8215C" w:rsidP="00D8215C">
      <w:pPr>
        <w:jc w:val="both"/>
      </w:pPr>
      <w:r w:rsidRPr="004A0307">
        <w:lastRenderedPageBreak/>
        <w:t>Glavno tovarniško poslopje Tržaška cesta 2 je nastajalo od leta 1873 pa do osemdesetih let 19. stol</w:t>
      </w:r>
      <w:r>
        <w:t>etja</w:t>
      </w:r>
      <w:r w:rsidRPr="004A0307">
        <w:t xml:space="preserve"> (načrti so datirani: 1883 in 1887 - stranska trakta ter 1885 - osrednji trakt). Pri obeh tovarniških poslopjih (Tržaška 2 in stavba na parceli št. 185/90</w:t>
      </w:r>
      <w:r>
        <w:t>,</w:t>
      </w:r>
      <w:r w:rsidRPr="004A0307">
        <w:t xml:space="preserve"> </w:t>
      </w:r>
      <w:proofErr w:type="spellStart"/>
      <w:r w:rsidRPr="004A0307">
        <w:t>k.o</w:t>
      </w:r>
      <w:proofErr w:type="spellEnd"/>
      <w:r w:rsidRPr="004A0307">
        <w:t>. Gradišče II) je bila uporabljena železna skeletna konstrukcija.</w:t>
      </w:r>
    </w:p>
    <w:p w:rsidR="00D8215C" w:rsidRPr="004A0307" w:rsidRDefault="00D8215C" w:rsidP="00D8215C">
      <w:pPr>
        <w:jc w:val="both"/>
      </w:pPr>
      <w:r w:rsidRPr="004A0307">
        <w:t>V naslednjih letih so zgradili še dodatna skladišča (stavbe na parcelah št. 185/18, 185/13</w:t>
      </w:r>
      <w:r>
        <w:t>,</w:t>
      </w:r>
      <w:r w:rsidRPr="004A0307">
        <w:t xml:space="preserve"> </w:t>
      </w:r>
      <w:proofErr w:type="spellStart"/>
      <w:r w:rsidRPr="004A0307">
        <w:t>k.o</w:t>
      </w:r>
      <w:proofErr w:type="spellEnd"/>
      <w:r w:rsidRPr="004A0307">
        <w:t xml:space="preserve">. Gradišče II) in delavnice (stavba na parceli št. 185/7, </w:t>
      </w:r>
      <w:proofErr w:type="spellStart"/>
      <w:r w:rsidRPr="004A0307">
        <w:t>k.o</w:t>
      </w:r>
      <w:proofErr w:type="spellEnd"/>
      <w:r w:rsidRPr="004A0307">
        <w:t xml:space="preserve">. Gradišče), vratarsko in gasilsko stavbo (stavba Tržaška 4, stavba na parceli št. 188/2, </w:t>
      </w:r>
      <w:proofErr w:type="spellStart"/>
      <w:r w:rsidRPr="004A0307">
        <w:t>k.o</w:t>
      </w:r>
      <w:proofErr w:type="spellEnd"/>
      <w:r w:rsidRPr="004A0307">
        <w:t xml:space="preserve">. Gradišče II), upravno poslopje (stavba na parceli št. 190/1, </w:t>
      </w:r>
      <w:proofErr w:type="spellStart"/>
      <w:r w:rsidRPr="004A0307">
        <w:t>k.o</w:t>
      </w:r>
      <w:proofErr w:type="spellEnd"/>
      <w:r w:rsidRPr="004A0307">
        <w:t xml:space="preserve">. Gradišče II) in prodajno skladišče (stavba Tržaška 6) pred glavnim tovarniškim poslopjem ob Tržaški cesti. Na parceli št. 185/60, </w:t>
      </w:r>
      <w:proofErr w:type="spellStart"/>
      <w:r w:rsidRPr="004A0307">
        <w:t>k.o</w:t>
      </w:r>
      <w:proofErr w:type="spellEnd"/>
      <w:r w:rsidRPr="004A0307">
        <w:t xml:space="preserve">. Gradišče II, kjer je bila prvotno kopalnica za delavce, pozneje pa tovarniška menza in arhiv tovarne, je danes Kulturni center Tobačna 001, ki deluje pod okriljem  Muzeja in galerij mesta Ljubljane. Zgrajena so bila dodatna tovarniška poslopja, dvoje skladišč, poslopje za izdelovanje tobaka, dozidana sta bila pražarna in skladišče za prodajo tobaka. V letih 1883/1893 je bil kompleks ponovno dograjen z novimi objekti. Leta 1876 so tovarniški kompleks obdali z litoželezno ograjo, približno v istem času pa je bil izdelan tudi </w:t>
      </w:r>
      <w:proofErr w:type="spellStart"/>
      <w:r w:rsidRPr="004A0307">
        <w:t>zazelenitveni</w:t>
      </w:r>
      <w:proofErr w:type="spellEnd"/>
      <w:r w:rsidRPr="004A0307">
        <w:t xml:space="preserve"> načrt celotnega tovarniškega kompleksa. Ena zadnjih velikih pridobitev je bil industrijski tir, ki je bil speljan v kompleks leta 1890.</w:t>
      </w:r>
    </w:p>
    <w:p w:rsidR="00D8215C" w:rsidRPr="004A0307" w:rsidRDefault="00D8215C" w:rsidP="00D8215C">
      <w:pPr>
        <w:jc w:val="both"/>
      </w:pPr>
      <w:r w:rsidRPr="004A0307">
        <w:t xml:space="preserve">Na zelenici ob severozahodni strani stavbe na parceli št. 185/7, </w:t>
      </w:r>
      <w:proofErr w:type="spellStart"/>
      <w:r w:rsidRPr="004A0307">
        <w:t>k.o</w:t>
      </w:r>
      <w:proofErr w:type="spellEnd"/>
      <w:r w:rsidRPr="004A0307">
        <w:t>. Gradišče II. stoji prostostoječa bronasta skulptura tobačne delavke s sklenjenimi rokami v naročju</w:t>
      </w:r>
      <w:r>
        <w:t>,</w:t>
      </w:r>
      <w:r w:rsidRPr="004A0307">
        <w:t xml:space="preserve"> kiparja Dušana Tršarja, postavljena leta 1971, in označuje stoletnico delovanja Tobačne tovarne. </w:t>
      </w:r>
    </w:p>
    <w:p w:rsidR="00D8215C" w:rsidRPr="004A0307" w:rsidRDefault="00D8215C" w:rsidP="00D8215C">
      <w:pPr>
        <w:jc w:val="both"/>
      </w:pPr>
      <w:r w:rsidRPr="004A0307">
        <w:t>V parku pred glavnim tovarniškim poslopjem Tržaška cesta 2 je bil požarni bazen, ki je bil zasut verjetno v 50-ih letih 20. stol</w:t>
      </w:r>
      <w:r>
        <w:t>etja</w:t>
      </w:r>
      <w:r w:rsidRPr="004A0307">
        <w:t xml:space="preserve"> ob gradnji Tržaške ceste. Ostanki bazena so še vidni. Bazen je bil s podzemskim rovom, grajenim v opeki, povezan z drugim podestom vodnjaka na dvorišču glavnega tovarniškega objekta (II) – parc</w:t>
      </w:r>
      <w:r>
        <w:t>ela</w:t>
      </w:r>
      <w:r w:rsidRPr="004A0307">
        <w:t xml:space="preserve"> št. 185/90, </w:t>
      </w:r>
      <w:proofErr w:type="spellStart"/>
      <w:r w:rsidRPr="004A0307">
        <w:t>k.o</w:t>
      </w:r>
      <w:proofErr w:type="spellEnd"/>
      <w:r w:rsidRPr="004A0307">
        <w:t xml:space="preserve">. Gradišče II. Vodnjak je zaprt z betonskim pokrovom. </w:t>
      </w:r>
    </w:p>
    <w:p w:rsidR="00D8215C" w:rsidRPr="004A0307" w:rsidRDefault="00D8215C" w:rsidP="00D8215C">
      <w:pPr>
        <w:jc w:val="both"/>
      </w:pPr>
      <w:r w:rsidRPr="004A0307">
        <w:t xml:space="preserve">Tobačna tovarna je bila prva tobačna tovarna in hkrati največja tovarna v tistem času v Ljubljani. Bila je zgrajena v verigi tobačnih tovarn Avstro-Ogrskega državnega monopola (istočasno so tovarne zgradili tudi v </w:t>
      </w:r>
      <w:proofErr w:type="spellStart"/>
      <w:r w:rsidRPr="004A0307">
        <w:t>Halleinu</w:t>
      </w:r>
      <w:proofErr w:type="spellEnd"/>
      <w:r w:rsidRPr="004A0307">
        <w:t xml:space="preserve"> in </w:t>
      </w:r>
      <w:proofErr w:type="spellStart"/>
      <w:r w:rsidRPr="004A0307">
        <w:t>Neututscheinu</w:t>
      </w:r>
      <w:proofErr w:type="spellEnd"/>
      <w:r w:rsidRPr="004A0307">
        <w:t xml:space="preserve">). Prvo cigareto je ljubljanska tobačna tovarna proizvedla leta 1877. Glavni izdelek so bile </w:t>
      </w:r>
      <w:proofErr w:type="spellStart"/>
      <w:r w:rsidRPr="004A0307">
        <w:t>viržinke</w:t>
      </w:r>
      <w:proofErr w:type="spellEnd"/>
      <w:r w:rsidRPr="004A0307">
        <w:t xml:space="preserve">, popularne cigare </w:t>
      </w:r>
      <w:r>
        <w:t>iz</w:t>
      </w:r>
      <w:r w:rsidRPr="004A0307">
        <w:t xml:space="preserve"> začetk</w:t>
      </w:r>
      <w:r>
        <w:t>a</w:t>
      </w:r>
      <w:r w:rsidRPr="004A0307">
        <w:t xml:space="preserve"> 20. stoletja. Pomemben mejnik v proizvodnji pa je pomenilo uvajanje strojev za spajanje cigaret s filtrom leta 1957, takrat je na jugoslovanski trg vstopila cigareta Filter 57. Tobačna tovarna je bila mesto v mestu; imela je lastni vrtec ter delavsko knjižnico, v tovarni sta delovala gasilska enota in mešani pevski zbor. Delavke so imele poseben socialni položaj. Cigararice ali </w:t>
      </w:r>
      <w:proofErr w:type="spellStart"/>
      <w:r w:rsidRPr="004A0307">
        <w:t>tobakarice</w:t>
      </w:r>
      <w:proofErr w:type="spellEnd"/>
      <w:r w:rsidRPr="004A0307">
        <w:t xml:space="preserve">, kot so imenovali tobačne delavke, so imele že zelo zgodaj več socialnih pravic kot delavci v drugih vejah industrije. Njihov položaj je bil vezan na položaj delavcev v tovarnah državnega monopola, kjer so imeli delavci pravico do bolniškega in kasneje še rednega dopusta, ob upokojitvi pa so imeli tudi pravico do pokojnine. Proizvodnja cigaret je v Tobačni tovarni v Ljubljani neprekinjeno potekala vse do leta 2004. </w:t>
      </w:r>
    </w:p>
    <w:p w:rsidR="00D8215C" w:rsidRPr="004A0307" w:rsidRDefault="00D8215C" w:rsidP="00D8215C">
      <w:pPr>
        <w:jc w:val="both"/>
      </w:pPr>
    </w:p>
    <w:p w:rsidR="00D8215C" w:rsidRPr="0044772B" w:rsidRDefault="00D8215C" w:rsidP="00D8215C">
      <w:pPr>
        <w:jc w:val="both"/>
        <w:rPr>
          <w:bCs/>
        </w:rPr>
      </w:pPr>
    </w:p>
    <w:p w:rsidR="00D8215C" w:rsidRDefault="00D8215C" w:rsidP="00D8215C">
      <w:pPr>
        <w:jc w:val="both"/>
        <w:rPr>
          <w:b/>
          <w:bCs/>
        </w:rPr>
      </w:pPr>
      <w:r>
        <w:rPr>
          <w:b/>
          <w:bCs/>
        </w:rPr>
        <w:t>Poglavitne rešitve</w:t>
      </w:r>
    </w:p>
    <w:p w:rsidR="00D8215C" w:rsidRDefault="00D8215C" w:rsidP="00D8215C">
      <w:pPr>
        <w:pStyle w:val="Telobesedila"/>
        <w:rPr>
          <w:sz w:val="22"/>
          <w:szCs w:val="22"/>
        </w:rPr>
      </w:pPr>
    </w:p>
    <w:p w:rsidR="00D8215C" w:rsidRDefault="00D8215C" w:rsidP="00D8215C">
      <w:pPr>
        <w:pStyle w:val="Telobesedila"/>
        <w:rPr>
          <w:sz w:val="22"/>
          <w:szCs w:val="22"/>
        </w:rPr>
      </w:pPr>
      <w:r w:rsidRPr="00AA3B62">
        <w:rPr>
          <w:sz w:val="22"/>
          <w:szCs w:val="22"/>
        </w:rPr>
        <w:t xml:space="preserve">Osnutek Odloka </w:t>
      </w:r>
      <w:r>
        <w:rPr>
          <w:sz w:val="22"/>
          <w:szCs w:val="22"/>
        </w:rPr>
        <w:t xml:space="preserve">o </w:t>
      </w:r>
      <w:r w:rsidRPr="00AA3B62">
        <w:rPr>
          <w:sz w:val="22"/>
          <w:szCs w:val="22"/>
        </w:rPr>
        <w:t xml:space="preserve">razglasitvi </w:t>
      </w:r>
      <w:r>
        <w:rPr>
          <w:sz w:val="22"/>
          <w:szCs w:val="22"/>
        </w:rPr>
        <w:t xml:space="preserve">Tobačne tovarne v Ljubljani </w:t>
      </w:r>
      <w:r w:rsidRPr="00AA3B62">
        <w:rPr>
          <w:sz w:val="22"/>
          <w:szCs w:val="22"/>
        </w:rPr>
        <w:t>za kulturni spomenik lokalnega pomena je pripravljen v skladu drugim odstavkom</w:t>
      </w:r>
      <w:r w:rsidRPr="00127B61">
        <w:rPr>
          <w:sz w:val="22"/>
          <w:szCs w:val="22"/>
        </w:rPr>
        <w:t xml:space="preserve"> 13. člen</w:t>
      </w:r>
      <w:r>
        <w:rPr>
          <w:sz w:val="22"/>
          <w:szCs w:val="22"/>
        </w:rPr>
        <w:t>a</w:t>
      </w:r>
      <w:r w:rsidRPr="00127B61">
        <w:rPr>
          <w:sz w:val="22"/>
          <w:szCs w:val="22"/>
        </w:rPr>
        <w:t xml:space="preserve"> zakona</w:t>
      </w:r>
      <w:r>
        <w:rPr>
          <w:sz w:val="22"/>
          <w:szCs w:val="22"/>
        </w:rPr>
        <w:t>, po katerem</w:t>
      </w:r>
      <w:r w:rsidRPr="00127B61">
        <w:rPr>
          <w:sz w:val="22"/>
          <w:szCs w:val="22"/>
        </w:rPr>
        <w:t xml:space="preserve"> mora akt o razglasitvi obsegati: </w:t>
      </w:r>
    </w:p>
    <w:p w:rsidR="00D8215C" w:rsidRPr="00260AD3" w:rsidRDefault="00D8215C" w:rsidP="00D8215C">
      <w:pPr>
        <w:autoSpaceDE w:val="0"/>
        <w:autoSpaceDN w:val="0"/>
        <w:adjustRightInd w:val="0"/>
      </w:pPr>
      <w:r w:rsidRPr="00260AD3">
        <w:t>– identifikacijo spomenika, vključno z določitvijo meje</w:t>
      </w:r>
      <w:r>
        <w:t xml:space="preserve"> </w:t>
      </w:r>
      <w:r w:rsidRPr="00260AD3">
        <w:t>spomenika tako natančno, da so meje določljive v naravi in</w:t>
      </w:r>
      <w:r>
        <w:t xml:space="preserve"> </w:t>
      </w:r>
      <w:r w:rsidRPr="00260AD3">
        <w:t>zemljiškem katastru,</w:t>
      </w:r>
    </w:p>
    <w:p w:rsidR="00D8215C" w:rsidRPr="00260AD3" w:rsidRDefault="00D8215C" w:rsidP="00D8215C">
      <w:pPr>
        <w:autoSpaceDE w:val="0"/>
        <w:autoSpaceDN w:val="0"/>
        <w:adjustRightInd w:val="0"/>
      </w:pPr>
      <w:r w:rsidRPr="00260AD3">
        <w:t>– vrednote, ki utemeljujejo razglasitev za spomenik,</w:t>
      </w:r>
    </w:p>
    <w:p w:rsidR="00D8215C" w:rsidRDefault="00D8215C" w:rsidP="00D8215C">
      <w:pPr>
        <w:autoSpaceDE w:val="0"/>
        <w:autoSpaceDN w:val="0"/>
        <w:adjustRightInd w:val="0"/>
      </w:pPr>
      <w:r w:rsidRPr="00260AD3">
        <w:t>– varstveni režim spomenika</w:t>
      </w:r>
      <w:r>
        <w:t>,</w:t>
      </w:r>
    </w:p>
    <w:p w:rsidR="00D8215C" w:rsidRDefault="00D8215C" w:rsidP="00D8215C">
      <w:pPr>
        <w:autoSpaceDE w:val="0"/>
        <w:autoSpaceDN w:val="0"/>
        <w:adjustRightInd w:val="0"/>
      </w:pPr>
      <w:r w:rsidRPr="00260AD3">
        <w:t xml:space="preserve">– </w:t>
      </w:r>
      <w:r>
        <w:t>vplivno območje spomenika,</w:t>
      </w:r>
    </w:p>
    <w:p w:rsidR="00D8215C" w:rsidRPr="00260AD3" w:rsidRDefault="00D8215C" w:rsidP="00D8215C">
      <w:pPr>
        <w:autoSpaceDE w:val="0"/>
        <w:autoSpaceDN w:val="0"/>
        <w:adjustRightInd w:val="0"/>
      </w:pPr>
      <w:r w:rsidRPr="00260AD3">
        <w:t xml:space="preserve">– </w:t>
      </w:r>
      <w:r>
        <w:t>varstveni režim v vplivnem območju spomenika in</w:t>
      </w:r>
    </w:p>
    <w:p w:rsidR="00D8215C" w:rsidRPr="00FB314B" w:rsidRDefault="00D8215C" w:rsidP="00D8215C">
      <w:pPr>
        <w:autoSpaceDE w:val="0"/>
        <w:autoSpaceDN w:val="0"/>
        <w:adjustRightInd w:val="0"/>
      </w:pPr>
      <w:r w:rsidRPr="00FB314B">
        <w:t>– morebitno obveznost javne dostopnosti spomenika</w:t>
      </w:r>
      <w:r>
        <w:t>.</w:t>
      </w:r>
    </w:p>
    <w:p w:rsidR="00D8215C" w:rsidRDefault="00D8215C" w:rsidP="00D8215C">
      <w:pPr>
        <w:pStyle w:val="Telobesedila"/>
        <w:rPr>
          <w:sz w:val="22"/>
          <w:szCs w:val="22"/>
        </w:rPr>
      </w:pPr>
    </w:p>
    <w:p w:rsidR="00D8215C" w:rsidRDefault="00D8215C" w:rsidP="00D8215C">
      <w:pPr>
        <w:pStyle w:val="Telobesedila"/>
        <w:rPr>
          <w:sz w:val="22"/>
          <w:szCs w:val="22"/>
        </w:rPr>
      </w:pPr>
      <w:r w:rsidRPr="00127B61">
        <w:rPr>
          <w:sz w:val="22"/>
          <w:szCs w:val="22"/>
        </w:rPr>
        <w:t>Te določbe</w:t>
      </w:r>
      <w:r>
        <w:rPr>
          <w:sz w:val="22"/>
          <w:szCs w:val="22"/>
        </w:rPr>
        <w:t xml:space="preserve"> zakona so upoštevane v 1., 2., </w:t>
      </w:r>
      <w:r w:rsidRPr="00127B61">
        <w:rPr>
          <w:sz w:val="22"/>
          <w:szCs w:val="22"/>
        </w:rPr>
        <w:t>3.</w:t>
      </w:r>
      <w:r>
        <w:rPr>
          <w:sz w:val="22"/>
          <w:szCs w:val="22"/>
        </w:rPr>
        <w:t xml:space="preserve">, 4. in 5. </w:t>
      </w:r>
      <w:r w:rsidRPr="00127B61">
        <w:rPr>
          <w:sz w:val="22"/>
          <w:szCs w:val="22"/>
        </w:rPr>
        <w:t>členu osnutka odloka.</w:t>
      </w:r>
    </w:p>
    <w:p w:rsidR="00D8215C" w:rsidRDefault="00D8215C" w:rsidP="00D8215C">
      <w:pPr>
        <w:pStyle w:val="Glava"/>
        <w:jc w:val="both"/>
      </w:pPr>
    </w:p>
    <w:p w:rsidR="00D8215C" w:rsidRDefault="00D8215C" w:rsidP="00D8215C">
      <w:pPr>
        <w:pStyle w:val="Glava"/>
        <w:jc w:val="both"/>
      </w:pPr>
      <w:r w:rsidRPr="00B921E2">
        <w:t xml:space="preserve">V skladu s prvim odstavkom 29. člena zakona je v 6. členu določeno, da je potrebno za vse posege v spomenik in njegovo vplivno območje pridobiti </w:t>
      </w:r>
      <w:proofErr w:type="spellStart"/>
      <w:r w:rsidRPr="00B921E2">
        <w:t>kulturnovarstvene</w:t>
      </w:r>
      <w:proofErr w:type="spellEnd"/>
      <w:r w:rsidRPr="00B921E2">
        <w:t xml:space="preserve"> pogoje in </w:t>
      </w:r>
      <w:proofErr w:type="spellStart"/>
      <w:r w:rsidRPr="00B921E2">
        <w:t>kulturnovarstveno</w:t>
      </w:r>
      <w:proofErr w:type="spellEnd"/>
      <w:r w:rsidRPr="00B921E2">
        <w:t xml:space="preserve"> soglasje zavoda.</w:t>
      </w:r>
      <w:r>
        <w:t xml:space="preserve"> </w:t>
      </w:r>
    </w:p>
    <w:p w:rsidR="00D8215C" w:rsidRDefault="00D8215C" w:rsidP="00D8215C">
      <w:pPr>
        <w:pStyle w:val="Glava"/>
        <w:jc w:val="both"/>
      </w:pPr>
    </w:p>
    <w:p w:rsidR="00D8215C" w:rsidRDefault="00D8215C" w:rsidP="00D8215C">
      <w:pPr>
        <w:jc w:val="both"/>
      </w:pPr>
      <w:proofErr w:type="spellStart"/>
      <w:r w:rsidRPr="00811EF8">
        <w:t>Kulturnovarstven</w:t>
      </w:r>
      <w:r>
        <w:t>e</w:t>
      </w:r>
      <w:proofErr w:type="spellEnd"/>
      <w:r>
        <w:t xml:space="preserve"> pogoje in </w:t>
      </w:r>
      <w:proofErr w:type="spellStart"/>
      <w:r>
        <w:t>kulturnovarstveno</w:t>
      </w:r>
      <w:proofErr w:type="spellEnd"/>
      <w:r>
        <w:t xml:space="preserve"> soglasje zavod izdaja v skladu z določili veljavnega prostorskega akta, ki ureja območje spomenika in vplivnega območja spomenika (</w:t>
      </w:r>
      <w:r w:rsidRPr="00811EF8">
        <w:t xml:space="preserve">Odlok o občinskem podrobnem prostorskem načrtu za območje Tobačne tovarne, </w:t>
      </w:r>
      <w:hyperlink r:id="rId6" w:tgtFrame="_blank" w:history="1">
        <w:r w:rsidRPr="00811EF8">
          <w:t>Uradni list RS, št. 97/09 in 78/10</w:t>
        </w:r>
      </w:hyperlink>
      <w:r>
        <w:t>), in tega odloka.</w:t>
      </w:r>
    </w:p>
    <w:p w:rsidR="00D8215C" w:rsidRDefault="00D8215C" w:rsidP="00D8215C">
      <w:pPr>
        <w:pStyle w:val="Glava"/>
        <w:jc w:val="both"/>
      </w:pPr>
    </w:p>
    <w:p w:rsidR="00D8215C" w:rsidRPr="00F23DD8" w:rsidRDefault="00D8215C" w:rsidP="00D8215C">
      <w:pPr>
        <w:autoSpaceDE w:val="0"/>
        <w:autoSpaceDN w:val="0"/>
        <w:adjustRightInd w:val="0"/>
        <w:rPr>
          <w:szCs w:val="22"/>
        </w:rPr>
      </w:pPr>
      <w:r>
        <w:rPr>
          <w:szCs w:val="22"/>
        </w:rPr>
        <w:t>V skladu z drugim odstavkom</w:t>
      </w:r>
      <w:r w:rsidRPr="005635E2">
        <w:rPr>
          <w:szCs w:val="22"/>
        </w:rPr>
        <w:t xml:space="preserve"> 28. člena</w:t>
      </w:r>
      <w:r>
        <w:rPr>
          <w:szCs w:val="22"/>
        </w:rPr>
        <w:t xml:space="preserve"> zakona </w:t>
      </w:r>
      <w:proofErr w:type="spellStart"/>
      <w:r>
        <w:rPr>
          <w:szCs w:val="22"/>
        </w:rPr>
        <w:t>k</w:t>
      </w:r>
      <w:r w:rsidRPr="00F23DD8">
        <w:rPr>
          <w:szCs w:val="22"/>
        </w:rPr>
        <w:t>ulturnovarstveno</w:t>
      </w:r>
      <w:proofErr w:type="spellEnd"/>
      <w:r w:rsidRPr="00F23DD8">
        <w:rPr>
          <w:szCs w:val="22"/>
        </w:rPr>
        <w:t xml:space="preserve"> soglasje ni potrebno za:</w:t>
      </w:r>
    </w:p>
    <w:p w:rsidR="00D8215C" w:rsidRPr="00F23DD8" w:rsidRDefault="00D8215C" w:rsidP="00D8215C">
      <w:pPr>
        <w:autoSpaceDE w:val="0"/>
        <w:autoSpaceDN w:val="0"/>
        <w:adjustRightInd w:val="0"/>
        <w:rPr>
          <w:szCs w:val="22"/>
        </w:rPr>
      </w:pPr>
      <w:r w:rsidRPr="00F23DD8">
        <w:rPr>
          <w:szCs w:val="22"/>
        </w:rPr>
        <w:lastRenderedPageBreak/>
        <w:t>– nujne posege na spomeniku ali dediščini, če so posegi neizogibno in nemudoma potrebni za odvrnitev nepredvidljive nevarnosti uničenja ali poškodbe spomenika ali dediščine ali za odvrnitev nevarnosti za ljudi in premoženje. O nujnem posegu je treba takoj po njegovi izvedbi obvestiti zavod in zaprositi za nakn</w:t>
      </w:r>
      <w:r>
        <w:rPr>
          <w:szCs w:val="22"/>
        </w:rPr>
        <w:t xml:space="preserve">adno </w:t>
      </w:r>
      <w:proofErr w:type="spellStart"/>
      <w:r>
        <w:rPr>
          <w:szCs w:val="22"/>
        </w:rPr>
        <w:t>kulturnovarstveno</w:t>
      </w:r>
      <w:proofErr w:type="spellEnd"/>
      <w:r>
        <w:rPr>
          <w:szCs w:val="22"/>
        </w:rPr>
        <w:t xml:space="preserve"> soglasje,</w:t>
      </w:r>
    </w:p>
    <w:p w:rsidR="00D8215C" w:rsidRDefault="00D8215C" w:rsidP="00D8215C">
      <w:pPr>
        <w:autoSpaceDE w:val="0"/>
        <w:autoSpaceDN w:val="0"/>
        <w:adjustRightInd w:val="0"/>
        <w:rPr>
          <w:szCs w:val="22"/>
        </w:rPr>
      </w:pPr>
      <w:r w:rsidRPr="00F23DD8">
        <w:rPr>
          <w:szCs w:val="22"/>
        </w:rPr>
        <w:t xml:space="preserve">– izvedbo raziskav, ki jih opravlja zavod </w:t>
      </w:r>
      <w:r>
        <w:rPr>
          <w:szCs w:val="22"/>
        </w:rPr>
        <w:t>v okviru javne službe.</w:t>
      </w:r>
    </w:p>
    <w:p w:rsidR="00D8215C" w:rsidRDefault="00D8215C" w:rsidP="00D8215C">
      <w:pPr>
        <w:jc w:val="both"/>
      </w:pPr>
    </w:p>
    <w:p w:rsidR="00D8215C" w:rsidRPr="00714EAC" w:rsidRDefault="00D8215C" w:rsidP="00D8215C">
      <w:pPr>
        <w:pStyle w:val="Glava"/>
        <w:jc w:val="both"/>
      </w:pPr>
      <w:r>
        <w:t>V</w:t>
      </w:r>
      <w:r w:rsidRPr="001D6727">
        <w:rPr>
          <w:szCs w:val="22"/>
        </w:rPr>
        <w:t xml:space="preserve"> </w:t>
      </w:r>
      <w:r>
        <w:rPr>
          <w:szCs w:val="22"/>
        </w:rPr>
        <w:t>7</w:t>
      </w:r>
      <w:r w:rsidRPr="00917771">
        <w:rPr>
          <w:szCs w:val="22"/>
        </w:rPr>
        <w:t xml:space="preserve">. členu je določeno, da </w:t>
      </w:r>
      <w:r>
        <w:rPr>
          <w:szCs w:val="22"/>
        </w:rPr>
        <w:t>se spomenik zaznamuje v zemljiški knjigi</w:t>
      </w:r>
      <w:r w:rsidRPr="00917771">
        <w:rPr>
          <w:szCs w:val="22"/>
        </w:rPr>
        <w:t>.</w:t>
      </w:r>
      <w:r>
        <w:rPr>
          <w:szCs w:val="22"/>
        </w:rPr>
        <w:t xml:space="preserve"> </w:t>
      </w:r>
      <w:r w:rsidRPr="00DB28FC">
        <w:rPr>
          <w:szCs w:val="22"/>
        </w:rPr>
        <w:t>Vpis v zemljiško knjigo se opravi po</w:t>
      </w:r>
      <w:r>
        <w:rPr>
          <w:szCs w:val="22"/>
        </w:rPr>
        <w:t xml:space="preserve"> </w:t>
      </w:r>
      <w:r w:rsidRPr="00DB28FC">
        <w:rPr>
          <w:szCs w:val="22"/>
        </w:rPr>
        <w:t>uradni dolžnosti</w:t>
      </w:r>
      <w:r>
        <w:rPr>
          <w:szCs w:val="22"/>
        </w:rPr>
        <w:t>.</w:t>
      </w:r>
      <w:r>
        <w:t xml:space="preserve"> </w:t>
      </w:r>
    </w:p>
    <w:p w:rsidR="00D8215C" w:rsidRDefault="00D8215C" w:rsidP="00D8215C">
      <w:pPr>
        <w:pStyle w:val="Glava"/>
        <w:jc w:val="both"/>
      </w:pPr>
    </w:p>
    <w:p w:rsidR="00D8215C" w:rsidRDefault="00D8215C" w:rsidP="00D8215C">
      <w:pPr>
        <w:jc w:val="both"/>
        <w:rPr>
          <w:bCs/>
        </w:rPr>
      </w:pPr>
      <w:r w:rsidRPr="00F5699D">
        <w:rPr>
          <w:bCs/>
        </w:rPr>
        <w:t xml:space="preserve">Skladno z 12. členom zakona </w:t>
      </w:r>
      <w:r w:rsidRPr="00E417AD">
        <w:rPr>
          <w:bCs/>
        </w:rPr>
        <w:t>so bili</w:t>
      </w:r>
      <w:r>
        <w:rPr>
          <w:bCs/>
        </w:rPr>
        <w:t xml:space="preserve"> </w:t>
      </w:r>
      <w:r w:rsidRPr="00F5699D">
        <w:rPr>
          <w:bCs/>
        </w:rPr>
        <w:t>lastnik</w:t>
      </w:r>
      <w:r>
        <w:rPr>
          <w:bCs/>
        </w:rPr>
        <w:t xml:space="preserve">om oziroma uporabnikom </w:t>
      </w:r>
      <w:r w:rsidRPr="00E65CC1">
        <w:rPr>
          <w:bCs/>
        </w:rPr>
        <w:t>spomenika</w:t>
      </w:r>
      <w:r w:rsidRPr="00E65CC1">
        <w:t xml:space="preserve"> </w:t>
      </w:r>
      <w:r>
        <w:t>……………………………..</w:t>
      </w:r>
      <w:r w:rsidRPr="00E65CC1">
        <w:t xml:space="preserve"> </w:t>
      </w:r>
      <w:r w:rsidRPr="00E65CC1">
        <w:rPr>
          <w:bCs/>
        </w:rPr>
        <w:t>predstavljeni</w:t>
      </w:r>
      <w:r>
        <w:rPr>
          <w:bCs/>
        </w:rPr>
        <w:t xml:space="preserve"> razlogi za razglasitev </w:t>
      </w:r>
      <w:r w:rsidRPr="00E65CC1">
        <w:rPr>
          <w:bCs/>
        </w:rPr>
        <w:t>za spomenik,</w:t>
      </w:r>
      <w:r>
        <w:rPr>
          <w:bCs/>
        </w:rPr>
        <w:t xml:space="preserve"> osnutek akta o razglasitvi in kartografska dokumentacija. </w:t>
      </w:r>
    </w:p>
    <w:p w:rsidR="00D8215C" w:rsidRDefault="00D8215C" w:rsidP="00D8215C">
      <w:pPr>
        <w:jc w:val="both"/>
      </w:pPr>
    </w:p>
    <w:p w:rsidR="00D8215C" w:rsidRDefault="00D8215C" w:rsidP="00D8215C">
      <w:pPr>
        <w:jc w:val="both"/>
        <w:rPr>
          <w:bCs/>
        </w:rPr>
      </w:pPr>
      <w:r w:rsidRPr="007D2C2D">
        <w:rPr>
          <w:bCs/>
          <w:szCs w:val="22"/>
        </w:rPr>
        <w:t xml:space="preserve">Predlagatelj je </w:t>
      </w:r>
      <w:r>
        <w:rPr>
          <w:bCs/>
          <w:szCs w:val="22"/>
        </w:rPr>
        <w:t xml:space="preserve">z mnenji </w:t>
      </w:r>
      <w:r w:rsidRPr="007D2C2D">
        <w:rPr>
          <w:bCs/>
          <w:szCs w:val="22"/>
        </w:rPr>
        <w:t>seznanil zavod.</w:t>
      </w:r>
      <w:r w:rsidRPr="00FA71D8">
        <w:rPr>
          <w:bCs/>
          <w:szCs w:val="22"/>
        </w:rPr>
        <w:t xml:space="preserve"> Zavod je po proučitvi mnenj </w:t>
      </w:r>
      <w:r>
        <w:rPr>
          <w:bCs/>
          <w:szCs w:val="22"/>
        </w:rPr>
        <w:t>………………..</w:t>
      </w:r>
    </w:p>
    <w:p w:rsidR="00D8215C" w:rsidRPr="0044772B" w:rsidRDefault="00D8215C" w:rsidP="00D8215C">
      <w:pPr>
        <w:jc w:val="both"/>
        <w:rPr>
          <w:bCs/>
        </w:rPr>
      </w:pPr>
    </w:p>
    <w:p w:rsidR="00D8215C" w:rsidRPr="0044772B" w:rsidRDefault="00D8215C" w:rsidP="00D8215C">
      <w:pPr>
        <w:jc w:val="both"/>
        <w:rPr>
          <w:bCs/>
        </w:rPr>
      </w:pPr>
    </w:p>
    <w:p w:rsidR="00D8215C" w:rsidRDefault="00D8215C" w:rsidP="00D8215C">
      <w:pPr>
        <w:jc w:val="both"/>
        <w:rPr>
          <w:b/>
          <w:bCs/>
        </w:rPr>
      </w:pPr>
      <w:r>
        <w:rPr>
          <w:b/>
          <w:bCs/>
        </w:rPr>
        <w:t>Grafično ali kartografsko gradivo</w:t>
      </w:r>
    </w:p>
    <w:p w:rsidR="00D8215C" w:rsidRDefault="00D8215C" w:rsidP="00D8215C">
      <w:pPr>
        <w:jc w:val="both"/>
      </w:pPr>
    </w:p>
    <w:p w:rsidR="00D8215C" w:rsidRDefault="00D8215C" w:rsidP="00D8215C">
      <w:pPr>
        <w:jc w:val="both"/>
      </w:pPr>
      <w:r w:rsidRPr="005F557F">
        <w:t>Mej</w:t>
      </w:r>
      <w:r>
        <w:t>e</w:t>
      </w:r>
      <w:r w:rsidRPr="005F557F">
        <w:t xml:space="preserve"> spomenika </w:t>
      </w:r>
      <w:r>
        <w:t xml:space="preserve">in vplivnega območja spomenika so določene na digitalnem katastrskem načrtu </w:t>
      </w:r>
      <w:r w:rsidRPr="005F557F">
        <w:t xml:space="preserve">v merilu </w:t>
      </w:r>
      <w:r w:rsidRPr="005F56A5">
        <w:t>1:</w:t>
      </w:r>
      <w:r>
        <w:t>23</w:t>
      </w:r>
      <w:r w:rsidRPr="005F56A5">
        <w:t>00</w:t>
      </w:r>
      <w:r>
        <w:t xml:space="preserve"> in</w:t>
      </w:r>
      <w:r w:rsidRPr="005F557F">
        <w:t xml:space="preserve"> vrisan</w:t>
      </w:r>
      <w:r>
        <w:t>e</w:t>
      </w:r>
      <w:r w:rsidRPr="005F557F">
        <w:t xml:space="preserve"> na </w:t>
      </w:r>
      <w:r>
        <w:t>topografskem načrtu v merilu 1:5000</w:t>
      </w:r>
      <w:r w:rsidRPr="005F557F">
        <w:t>. Izvirnika načrtov, ki sta sestavn</w:t>
      </w:r>
      <w:r>
        <w:t>a</w:t>
      </w:r>
      <w:r w:rsidRPr="005F557F">
        <w:t xml:space="preserve"> del</w:t>
      </w:r>
      <w:r>
        <w:t>a</w:t>
      </w:r>
      <w:r w:rsidRPr="005F557F">
        <w:t xml:space="preserve"> tega odloka, hranita </w:t>
      </w:r>
      <w:r>
        <w:t>zavod in Mestna občina Ljubljana.</w:t>
      </w:r>
    </w:p>
    <w:p w:rsidR="00D8215C" w:rsidRPr="0044772B" w:rsidRDefault="00D8215C" w:rsidP="00D8215C">
      <w:pPr>
        <w:jc w:val="both"/>
        <w:rPr>
          <w:bCs/>
        </w:rPr>
      </w:pPr>
    </w:p>
    <w:p w:rsidR="00D8215C" w:rsidRPr="0044772B" w:rsidRDefault="00D8215C" w:rsidP="00D8215C">
      <w:pPr>
        <w:jc w:val="both"/>
        <w:rPr>
          <w:bCs/>
          <w:szCs w:val="22"/>
        </w:rPr>
      </w:pPr>
    </w:p>
    <w:p w:rsidR="00D8215C" w:rsidRPr="00127B61" w:rsidRDefault="00D8215C" w:rsidP="00D8215C">
      <w:pPr>
        <w:jc w:val="both"/>
        <w:rPr>
          <w:b/>
          <w:bCs/>
          <w:szCs w:val="22"/>
        </w:rPr>
      </w:pPr>
      <w:r w:rsidRPr="00127B61">
        <w:rPr>
          <w:b/>
          <w:bCs/>
          <w:szCs w:val="22"/>
        </w:rPr>
        <w:t>Ocena finančnih in drugih posledic sprejema akta</w:t>
      </w:r>
    </w:p>
    <w:p w:rsidR="00D8215C" w:rsidRDefault="00D8215C" w:rsidP="00D8215C">
      <w:pPr>
        <w:jc w:val="both"/>
        <w:rPr>
          <w:bCs/>
          <w:szCs w:val="22"/>
        </w:rPr>
      </w:pPr>
    </w:p>
    <w:p w:rsidR="00D8215C" w:rsidRDefault="00D8215C" w:rsidP="00D8215C">
      <w:pPr>
        <w:jc w:val="both"/>
        <w:rPr>
          <w:bCs/>
          <w:szCs w:val="22"/>
        </w:rPr>
      </w:pPr>
      <w:r w:rsidRPr="00D32275">
        <w:rPr>
          <w:bCs/>
          <w:szCs w:val="22"/>
        </w:rPr>
        <w:t xml:space="preserve">Sprejetje predlaganega akta ne predstavlja </w:t>
      </w:r>
      <w:r>
        <w:rPr>
          <w:bCs/>
          <w:szCs w:val="22"/>
        </w:rPr>
        <w:t xml:space="preserve">dodatnih </w:t>
      </w:r>
      <w:r w:rsidRPr="00D32275">
        <w:rPr>
          <w:bCs/>
          <w:szCs w:val="22"/>
        </w:rPr>
        <w:t>finančnih posledic za Mestno občino Ljubljana</w:t>
      </w:r>
      <w:r>
        <w:rPr>
          <w:bCs/>
          <w:szCs w:val="22"/>
        </w:rPr>
        <w:t xml:space="preserve">. Mestna občina Ljubljana je lastnica le manjše parcele številka 99/56, katastrska občina </w:t>
      </w:r>
      <w:r w:rsidRPr="004F0A11">
        <w:t>2679</w:t>
      </w:r>
      <w:r>
        <w:t xml:space="preserve"> – </w:t>
      </w:r>
      <w:r w:rsidRPr="004A0307">
        <w:t>Gradišče II</w:t>
      </w:r>
      <w:r>
        <w:t>.</w:t>
      </w:r>
      <w:r>
        <w:rPr>
          <w:bCs/>
          <w:szCs w:val="22"/>
        </w:rPr>
        <w:t xml:space="preserve"> v velikosti 48 m</w:t>
      </w:r>
      <w:r w:rsidRPr="00DF304D">
        <w:rPr>
          <w:bCs/>
          <w:szCs w:val="22"/>
          <w:vertAlign w:val="superscript"/>
        </w:rPr>
        <w:t>2</w:t>
      </w:r>
      <w:r w:rsidRPr="00DF304D">
        <w:rPr>
          <w:bCs/>
          <w:szCs w:val="22"/>
        </w:rPr>
        <w:t>,</w:t>
      </w:r>
      <w:r>
        <w:rPr>
          <w:bCs/>
          <w:szCs w:val="22"/>
          <w:vertAlign w:val="superscript"/>
        </w:rPr>
        <w:t xml:space="preserve"> </w:t>
      </w:r>
      <w:r w:rsidRPr="00DF304D">
        <w:rPr>
          <w:bCs/>
          <w:szCs w:val="22"/>
        </w:rPr>
        <w:t xml:space="preserve">ki se nahaja </w:t>
      </w:r>
      <w:r>
        <w:rPr>
          <w:bCs/>
          <w:szCs w:val="22"/>
        </w:rPr>
        <w:t>v vplivnem območju spomenika.</w:t>
      </w:r>
    </w:p>
    <w:p w:rsidR="00D8215C" w:rsidRPr="000D7494" w:rsidRDefault="00D8215C" w:rsidP="00D8215C">
      <w:pPr>
        <w:jc w:val="both"/>
        <w:rPr>
          <w:bCs/>
          <w:szCs w:val="22"/>
        </w:rPr>
      </w:pPr>
    </w:p>
    <w:p w:rsidR="00D8215C" w:rsidRPr="00127B61" w:rsidRDefault="00D8215C" w:rsidP="00D8215C">
      <w:pPr>
        <w:jc w:val="both"/>
        <w:rPr>
          <w:szCs w:val="22"/>
        </w:rPr>
      </w:pPr>
    </w:p>
    <w:p w:rsidR="00D8215C" w:rsidRPr="00127B61" w:rsidRDefault="00D8215C" w:rsidP="00D8215C">
      <w:pPr>
        <w:jc w:val="both"/>
        <w:rPr>
          <w:szCs w:val="22"/>
        </w:rPr>
      </w:pPr>
      <w:r w:rsidRPr="00127B61">
        <w:rPr>
          <w:szCs w:val="22"/>
        </w:rPr>
        <w:t xml:space="preserve">Ljubljana, </w:t>
      </w:r>
      <w:r>
        <w:rPr>
          <w:szCs w:val="22"/>
        </w:rPr>
        <w:t>januar</w:t>
      </w:r>
      <w:r w:rsidRPr="00127B61">
        <w:rPr>
          <w:szCs w:val="22"/>
        </w:rPr>
        <w:t xml:space="preserve"> 201</w:t>
      </w:r>
      <w:r>
        <w:rPr>
          <w:szCs w:val="22"/>
        </w:rPr>
        <w:t>7</w:t>
      </w:r>
    </w:p>
    <w:p w:rsidR="00D8215C" w:rsidRDefault="00D8215C" w:rsidP="00D8215C">
      <w:pPr>
        <w:jc w:val="both"/>
        <w:rPr>
          <w:highlight w:val="yellow"/>
        </w:rPr>
      </w:pPr>
    </w:p>
    <w:p w:rsidR="00D8215C" w:rsidRDefault="00D8215C" w:rsidP="00D8215C">
      <w:pPr>
        <w:jc w:val="both"/>
        <w:rPr>
          <w:highlight w:val="yellow"/>
        </w:rPr>
      </w:pPr>
    </w:p>
    <w:p w:rsidR="00D8215C" w:rsidRDefault="00D8215C" w:rsidP="00D8215C">
      <w:pPr>
        <w:jc w:val="both"/>
        <w:rPr>
          <w:highlight w:val="yellow"/>
        </w:rPr>
      </w:pPr>
    </w:p>
    <w:p w:rsidR="00D8215C" w:rsidRDefault="00D8215C" w:rsidP="00D8215C">
      <w:pPr>
        <w:jc w:val="both"/>
        <w:rPr>
          <w:highlight w:val="yellow"/>
        </w:rPr>
      </w:pPr>
    </w:p>
    <w:p w:rsidR="00D8215C" w:rsidRPr="007A1F63" w:rsidRDefault="00D8215C" w:rsidP="00D8215C">
      <w:pPr>
        <w:pStyle w:val="besedilo"/>
        <w:tabs>
          <w:tab w:val="clear" w:pos="1170"/>
        </w:tabs>
        <w:ind w:left="0"/>
      </w:pPr>
      <w:r w:rsidRPr="007A1F63">
        <w:t>Pripravila:</w:t>
      </w:r>
    </w:p>
    <w:p w:rsidR="00D8215C" w:rsidRPr="007A1F63" w:rsidRDefault="00D8215C" w:rsidP="00D8215C">
      <w:pPr>
        <w:pStyle w:val="besediloposevno"/>
        <w:tabs>
          <w:tab w:val="clear" w:pos="1170"/>
        </w:tabs>
        <w:ind w:left="0"/>
      </w:pPr>
      <w:r>
        <w:t>Miljana Smrdel</w:t>
      </w:r>
    </w:p>
    <w:p w:rsidR="00D8215C" w:rsidRPr="007A1F63" w:rsidRDefault="00D8215C" w:rsidP="00D8215C">
      <w:pPr>
        <w:pStyle w:val="besedilo"/>
        <w:tabs>
          <w:tab w:val="clear" w:pos="1170"/>
        </w:tabs>
        <w:ind w:left="0"/>
      </w:pPr>
      <w:r>
        <w:t>v</w:t>
      </w:r>
      <w:r w:rsidRPr="007A1F63">
        <w:t>išja svetovalka I</w:t>
      </w:r>
    </w:p>
    <w:p w:rsidR="00D8215C" w:rsidRPr="007A1F63" w:rsidRDefault="00D8215C" w:rsidP="00D8215C">
      <w:pPr>
        <w:pStyle w:val="besedilo"/>
        <w:tabs>
          <w:tab w:val="clear" w:pos="1170"/>
        </w:tabs>
        <w:ind w:left="0"/>
      </w:pPr>
      <w:r>
        <w:t>miljana.smrdel</w:t>
      </w:r>
      <w:r w:rsidRPr="007A1F63">
        <w:t xml:space="preserve">@ljubljana.si, 01 </w:t>
      </w:r>
      <w:r>
        <w:t>306 48 43</w:t>
      </w:r>
    </w:p>
    <w:p w:rsidR="00D8215C" w:rsidRDefault="00D8215C" w:rsidP="00D8215C">
      <w:pPr>
        <w:jc w:val="both"/>
        <w:rPr>
          <w:highlight w:val="yellow"/>
        </w:rPr>
      </w:pPr>
    </w:p>
    <w:p w:rsidR="00D8215C" w:rsidRDefault="00D8215C" w:rsidP="00D8215C">
      <w:pPr>
        <w:jc w:val="both"/>
        <w:rPr>
          <w:highlight w:val="yellow"/>
        </w:rPr>
      </w:pPr>
    </w:p>
    <w:p w:rsidR="00D8215C" w:rsidRPr="00E172B5" w:rsidRDefault="00D8215C" w:rsidP="00D8215C">
      <w:pPr>
        <w:tabs>
          <w:tab w:val="center" w:pos="7230"/>
        </w:tabs>
        <w:jc w:val="both"/>
        <w:rPr>
          <w:i/>
        </w:rPr>
      </w:pPr>
      <w:r>
        <w:rPr>
          <w:i/>
        </w:rPr>
        <w:t xml:space="preserve">                                                                       mag. Mateja Demšič</w:t>
      </w:r>
    </w:p>
    <w:p w:rsidR="00D8215C" w:rsidRPr="00B43331" w:rsidRDefault="00D8215C" w:rsidP="00D8215C">
      <w:pPr>
        <w:tabs>
          <w:tab w:val="center" w:pos="7230"/>
        </w:tabs>
        <w:jc w:val="both"/>
      </w:pPr>
      <w:r>
        <w:t xml:space="preserve">                                                                       vodja oddelka</w:t>
      </w:r>
    </w:p>
    <w:p w:rsidR="006F6FF7" w:rsidRDefault="006F6FF7"/>
    <w:sectPr w:rsidR="006F6FF7" w:rsidSect="00BE4A1E">
      <w:headerReference w:type="default" r:id="rId7"/>
      <w:footerReference w:type="default" r:id="rId8"/>
      <w:headerReference w:type="first" r:id="rId9"/>
      <w:pgSz w:w="11899" w:h="16838" w:code="9"/>
      <w:pgMar w:top="1134" w:right="1134" w:bottom="1134" w:left="1134" w:header="709" w:footer="94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22F" w:rsidRDefault="006F1C43">
      <w:r>
        <w:separator/>
      </w:r>
    </w:p>
  </w:endnote>
  <w:endnote w:type="continuationSeparator" w:id="0">
    <w:p w:rsidR="0093122F" w:rsidRDefault="006F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0E9" w:rsidRDefault="00D8215C" w:rsidP="00BB35D3">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22F" w:rsidRDefault="006F1C43">
      <w:r>
        <w:separator/>
      </w:r>
    </w:p>
  </w:footnote>
  <w:footnote w:type="continuationSeparator" w:id="0">
    <w:p w:rsidR="0093122F" w:rsidRDefault="006F1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0E9" w:rsidRDefault="00D8215C" w:rsidP="00BB35D3">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0E9" w:rsidRPr="00246999" w:rsidRDefault="00291637" w:rsidP="00D94BC2">
    <w:pPr>
      <w:jc w:val="center"/>
    </w:pPr>
    <w:r>
      <w:rPr>
        <w:noProof/>
        <w:szCs w:val="20"/>
        <w:lang w:eastAsia="sl-SI"/>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143000"/>
              <wp:effectExtent l="0" t="0" r="3810" b="0"/>
              <wp:wrapSquare wrapText="bothSides"/>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30CAF" id="Pravokotnik 2" o:spid="_x0000_s1026" style="position:absolute;margin-left:-9.3pt;margin-top:-8.25pt;width:47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" filled="f" stroked="f">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37"/>
    <w:rsid w:val="00097ADD"/>
    <w:rsid w:val="00291637"/>
    <w:rsid w:val="004C5D15"/>
    <w:rsid w:val="005D16C3"/>
    <w:rsid w:val="006F1C43"/>
    <w:rsid w:val="006F6FF7"/>
    <w:rsid w:val="007D43FE"/>
    <w:rsid w:val="00905BCD"/>
    <w:rsid w:val="0093122F"/>
    <w:rsid w:val="00B23CF6"/>
    <w:rsid w:val="00BE4A1E"/>
    <w:rsid w:val="00D821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25D4FB6-DCA4-4149-A77F-574A6E19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1637"/>
    <w:pPr>
      <w:spacing w:after="0" w:line="240" w:lineRule="auto"/>
    </w:pPr>
    <w:rPr>
      <w:rFonts w:ascii="Times New Roman" w:eastAsia="Times New Roman" w:hAnsi="Times New Roman" w:cs="Times New Roman"/>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91637"/>
    <w:pPr>
      <w:tabs>
        <w:tab w:val="center" w:pos="4320"/>
        <w:tab w:val="right" w:pos="8640"/>
      </w:tabs>
    </w:pPr>
  </w:style>
  <w:style w:type="character" w:customStyle="1" w:styleId="GlavaZnak">
    <w:name w:val="Glava Znak"/>
    <w:basedOn w:val="Privzetapisavaodstavka"/>
    <w:link w:val="Glava"/>
    <w:rsid w:val="00291637"/>
    <w:rPr>
      <w:rFonts w:ascii="Times New Roman" w:eastAsia="Times New Roman" w:hAnsi="Times New Roman" w:cs="Times New Roman"/>
      <w:szCs w:val="24"/>
    </w:rPr>
  </w:style>
  <w:style w:type="paragraph" w:styleId="Telobesedila">
    <w:name w:val="Body Text"/>
    <w:basedOn w:val="Navaden"/>
    <w:link w:val="TelobesedilaZnak"/>
    <w:rsid w:val="00291637"/>
    <w:pPr>
      <w:jc w:val="both"/>
    </w:pPr>
    <w:rPr>
      <w:sz w:val="24"/>
      <w:szCs w:val="20"/>
      <w:lang w:eastAsia="sl-SI"/>
    </w:rPr>
  </w:style>
  <w:style w:type="character" w:customStyle="1" w:styleId="TelobesedilaZnak">
    <w:name w:val="Telo besedila Znak"/>
    <w:basedOn w:val="Privzetapisavaodstavka"/>
    <w:link w:val="Telobesedila"/>
    <w:rsid w:val="00291637"/>
    <w:rPr>
      <w:rFonts w:ascii="Times New Roman" w:eastAsia="Times New Roman" w:hAnsi="Times New Roman" w:cs="Times New Roman"/>
      <w:sz w:val="24"/>
      <w:szCs w:val="20"/>
      <w:lang w:eastAsia="sl-SI"/>
    </w:rPr>
  </w:style>
  <w:style w:type="paragraph" w:customStyle="1" w:styleId="besedilo">
    <w:name w:val="besedilo"/>
    <w:basedOn w:val="Navaden"/>
    <w:autoRedefine/>
    <w:rsid w:val="00291637"/>
    <w:pPr>
      <w:tabs>
        <w:tab w:val="left" w:pos="1170"/>
      </w:tabs>
      <w:ind w:left="1123"/>
    </w:pPr>
    <w:rPr>
      <w:rFonts w:ascii="Times" w:hAnsi="Times"/>
      <w:szCs w:val="22"/>
    </w:rPr>
  </w:style>
  <w:style w:type="paragraph" w:customStyle="1" w:styleId="besediloposevno">
    <w:name w:val="besedilo_posevno"/>
    <w:basedOn w:val="besedilo"/>
    <w:rsid w:val="00291637"/>
    <w:rPr>
      <w:i/>
    </w:rPr>
  </w:style>
  <w:style w:type="character" w:customStyle="1" w:styleId="E-potniSlog21">
    <w:name w:val="E-poštniSlog21"/>
    <w:semiHidden/>
    <w:rsid w:val="00291637"/>
    <w:rPr>
      <w:rFonts w:ascii="Arial" w:hAnsi="Arial" w:cs="Arial"/>
      <w:color w:val="auto"/>
      <w:sz w:val="20"/>
      <w:szCs w:val="20"/>
    </w:rPr>
  </w:style>
  <w:style w:type="character" w:customStyle="1" w:styleId="E-potniSlog22">
    <w:name w:val="E-poštniSlog22"/>
    <w:semiHidden/>
    <w:rsid w:val="00905BCD"/>
    <w:rPr>
      <w:rFonts w:ascii="Arial" w:hAnsi="Arial" w:cs="Arial"/>
      <w:color w:val="auto"/>
      <w:sz w:val="20"/>
      <w:szCs w:val="20"/>
    </w:rPr>
  </w:style>
  <w:style w:type="paragraph" w:styleId="Noga">
    <w:name w:val="footer"/>
    <w:basedOn w:val="Navaden"/>
    <w:link w:val="NogaZnak"/>
    <w:uiPriority w:val="99"/>
    <w:unhideWhenUsed/>
    <w:rsid w:val="005D16C3"/>
    <w:pPr>
      <w:tabs>
        <w:tab w:val="center" w:pos="4536"/>
        <w:tab w:val="right" w:pos="9072"/>
      </w:tabs>
    </w:pPr>
  </w:style>
  <w:style w:type="character" w:customStyle="1" w:styleId="NogaZnak">
    <w:name w:val="Noga Znak"/>
    <w:basedOn w:val="Privzetapisavaodstavka"/>
    <w:link w:val="Noga"/>
    <w:uiPriority w:val="99"/>
    <w:rsid w:val="005D16C3"/>
    <w:rPr>
      <w:rFonts w:ascii="Times New Roman" w:eastAsia="Times New Roman" w:hAnsi="Times New Roman" w:cs="Times New Roman"/>
      <w:szCs w:val="24"/>
    </w:rPr>
  </w:style>
  <w:style w:type="character" w:customStyle="1" w:styleId="smrdel">
    <w:name w:val="E-poštniSlog25"/>
    <w:aliases w:val="E-poštniSlog25"/>
    <w:semiHidden/>
    <w:personal/>
    <w:rsid w:val="00D8215C"/>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banizem.ljubljana.si/Odloki/Cistopisi/teksti/PPA/2009-97-4268.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1545</Words>
  <Characters>8811</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Miljana Butina Smrdel</dc:creator>
  <cp:keywords/>
  <dc:description/>
  <cp:lastModifiedBy>Miljana Butina Smrdel</cp:lastModifiedBy>
  <cp:revision>7</cp:revision>
  <dcterms:created xsi:type="dcterms:W3CDTF">2017-01-03T13:36:00Z</dcterms:created>
  <dcterms:modified xsi:type="dcterms:W3CDTF">2017-01-05T10:39:00Z</dcterms:modified>
</cp:coreProperties>
</file>