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7" w:rsidRDefault="00304FE8" w:rsidP="00304FE8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sz w:val="22"/>
          <w:szCs w:val="22"/>
          <w:lang w:val="sl-SI"/>
        </w:rPr>
        <w:t>P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-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 xml:space="preserve">3: MERILA ZA OCENJEVANJE VLOG </w:t>
      </w:r>
      <w:r w:rsidR="003E4689">
        <w:rPr>
          <w:b/>
          <w:sz w:val="22"/>
          <w:szCs w:val="22"/>
          <w:lang w:val="sl-SI"/>
        </w:rPr>
        <w:t>–</w:t>
      </w:r>
      <w:r w:rsidR="00BD14A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POSVETI</w:t>
      </w:r>
      <w:r w:rsidR="003E4689">
        <w:rPr>
          <w:b/>
          <w:sz w:val="22"/>
          <w:szCs w:val="22"/>
          <w:lang w:val="sl-SI"/>
        </w:rPr>
        <w:t xml:space="preserve"> 201</w:t>
      </w:r>
      <w:r w:rsidR="002A6D7C">
        <w:rPr>
          <w:b/>
          <w:sz w:val="22"/>
          <w:szCs w:val="22"/>
          <w:lang w:val="sl-SI"/>
        </w:rPr>
        <w:t>6</w:t>
      </w:r>
      <w:bookmarkStart w:id="0" w:name="_GoBack"/>
      <w:bookmarkEnd w:id="0"/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posveta: </w:t>
      </w:r>
    </w:p>
    <w:p w:rsidR="005A0EF3" w:rsidRDefault="005A0EF3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</w:t>
      </w:r>
      <w:r w:rsidR="00304FE8">
        <w:rPr>
          <w:rFonts w:ascii="Times New Roman" w:hAnsi="Times New Roman"/>
          <w:b/>
          <w:bCs/>
          <w:sz w:val="22"/>
          <w:szCs w:val="22"/>
        </w:rPr>
        <w:t>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 xml:space="preserve">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</w:t>
      </w:r>
      <w:r w:rsidR="00304FE8">
        <w:rPr>
          <w:rFonts w:ascii="Times New Roman" w:hAnsi="Times New Roman"/>
          <w:b/>
          <w:bCs/>
          <w:sz w:val="22"/>
          <w:szCs w:val="22"/>
        </w:rPr>
        <w:t>5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izrecno obravnava problematiko Ljubljane, poleg tega pa tudi druga</w:t>
      </w:r>
      <w:r w:rsidR="00304FE8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</w:t>
      </w:r>
      <w:r w:rsidR="00304FE8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posvet</w:t>
      </w:r>
      <w:r w:rsidR="00616D6B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 xml:space="preserve">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304FE8">
        <w:rPr>
          <w:rFonts w:ascii="Times New Roman" w:hAnsi="Times New Roman"/>
          <w:b/>
          <w:bCs/>
          <w:sz w:val="22"/>
          <w:szCs w:val="22"/>
        </w:rPr>
        <w:t>Pomen in a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ktualnost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tematike </w:t>
      </w:r>
      <w:r w:rsidRPr="00226C77">
        <w:rPr>
          <w:rFonts w:ascii="Times New Roman" w:hAnsi="Times New Roman"/>
          <w:b/>
          <w:bCs/>
          <w:sz w:val="22"/>
          <w:szCs w:val="22"/>
        </w:rPr>
        <w:t>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manj </w:t>
      </w:r>
      <w:r w:rsidR="00226C77" w:rsidRPr="00226C77">
        <w:rPr>
          <w:rFonts w:ascii="Times New Roman" w:hAnsi="Times New Roman"/>
          <w:sz w:val="22"/>
          <w:szCs w:val="22"/>
        </w:rPr>
        <w:t>aktualna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Neposredna uporabnost rezultatov posveta za MOL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zelo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manj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ni pričakovanih uporabnih rezultatov za MOL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304FE8">
        <w:rPr>
          <w:rFonts w:ascii="Times New Roman" w:hAnsi="Times New Roman"/>
          <w:b/>
          <w:bCs/>
          <w:sz w:val="22"/>
          <w:szCs w:val="22"/>
        </w:rPr>
        <w:t>Ugled aktivnih udeležencev posveta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posvetu aktivno sodelujejo vrhunski domači ali tuji strokovnjaki</w:t>
      </w:r>
    </w:p>
    <w:p w:rsidR="00226C77" w:rsidRPr="00226C77" w:rsidRDefault="00304FE8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imajo ugled in izražene strokovne aktivnosti na področju vsebine posveta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pretežno nimajo referenc na področju vsebine posveta</w:t>
      </w:r>
    </w:p>
    <w:p w:rsidR="00304FE8" w:rsidRPr="00226C77" w:rsidRDefault="00304FE8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Pričakovana odzivnost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pričakovana je visoka udeležba strokovne javnosti (45 ali več udeležencev)</w:t>
      </w:r>
    </w:p>
    <w:p w:rsidR="00304FE8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 </w:t>
      </w:r>
      <w:r w:rsidRPr="00304FE8">
        <w:rPr>
          <w:rFonts w:ascii="Times New Roman" w:hAnsi="Times New Roman"/>
          <w:sz w:val="22"/>
          <w:szCs w:val="22"/>
        </w:rPr>
        <w:t>točk</w:t>
      </w:r>
      <w:r>
        <w:rPr>
          <w:rFonts w:ascii="Times New Roman" w:hAnsi="Times New Roman"/>
          <w:sz w:val="22"/>
          <w:szCs w:val="22"/>
        </w:rPr>
        <w:tab/>
        <w:t>pričakovana je udeležba širše javnosti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pričakovana je pretežno udeležba študentov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tema je zanimiva samo za majhno število strokovnjakov</w:t>
      </w:r>
    </w:p>
    <w:p w:rsidR="00304FE8" w:rsidRPr="00226C77" w:rsidRDefault="00616D6B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Delež sofinanciranja s strani drugih subjektov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16D6B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zagotovljeno je sponzorsko sofinanciranje in lastna sredstva</w:t>
      </w:r>
    </w:p>
    <w:p w:rsidR="00304FE8" w:rsidRPr="00226C77" w:rsidRDefault="00616D6B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 </w:t>
      </w:r>
      <w:r w:rsidR="00304FE8" w:rsidRPr="00226C77">
        <w:rPr>
          <w:rFonts w:ascii="Times New Roman" w:hAnsi="Times New Roman"/>
          <w:sz w:val="22"/>
          <w:szCs w:val="22"/>
        </w:rPr>
        <w:t>točk</w:t>
      </w:r>
      <w:r w:rsidR="00304FE8">
        <w:rPr>
          <w:rFonts w:ascii="Times New Roman" w:hAnsi="Times New Roman"/>
          <w:sz w:val="22"/>
          <w:szCs w:val="22"/>
        </w:rPr>
        <w:t xml:space="preserve">  </w:t>
      </w:r>
      <w:r w:rsidR="00304F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zagotovljeno je drugo javno sofinanciranje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ni zagotovljenega sofinanciranja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226C77" w:rsidRDefault="00226C77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t</w:t>
      </w:r>
      <w:r w:rsidRPr="00226C77">
        <w:rPr>
          <w:rFonts w:ascii="Times New Roman" w:hAnsi="Times New Roman"/>
          <w:b/>
          <w:bCs/>
          <w:sz w:val="22"/>
          <w:szCs w:val="22"/>
        </w:rPr>
        <w:t>očk: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081363" w:rsidRPr="00D73879" w:rsidRDefault="00081363" w:rsidP="00081363"/>
    <w:sectPr w:rsidR="00081363" w:rsidRPr="00D73879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2" w:rsidRDefault="00857842">
      <w:r>
        <w:separator/>
      </w:r>
    </w:p>
  </w:endnote>
  <w:endnote w:type="continuationSeparator" w:id="0">
    <w:p w:rsidR="00857842" w:rsidRDefault="0085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2" w:rsidRDefault="00857842">
      <w:r>
        <w:separator/>
      </w:r>
    </w:p>
  </w:footnote>
  <w:footnote w:type="continuationSeparator" w:id="0">
    <w:p w:rsidR="00857842" w:rsidRDefault="0085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Pr="00246999" w:rsidRDefault="006F427A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3066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C4"/>
    <w:rsid w:val="00005718"/>
    <w:rsid w:val="00081363"/>
    <w:rsid w:val="001C2536"/>
    <w:rsid w:val="001F5965"/>
    <w:rsid w:val="00226C77"/>
    <w:rsid w:val="002A6D7C"/>
    <w:rsid w:val="003010A1"/>
    <w:rsid w:val="00304FE8"/>
    <w:rsid w:val="003A24B5"/>
    <w:rsid w:val="003C0A61"/>
    <w:rsid w:val="003E4689"/>
    <w:rsid w:val="00407485"/>
    <w:rsid w:val="004F3066"/>
    <w:rsid w:val="005A0EF3"/>
    <w:rsid w:val="00615C4F"/>
    <w:rsid w:val="00616D6B"/>
    <w:rsid w:val="006F427A"/>
    <w:rsid w:val="00780817"/>
    <w:rsid w:val="007B3AA5"/>
    <w:rsid w:val="007D46C4"/>
    <w:rsid w:val="00804F42"/>
    <w:rsid w:val="00857842"/>
    <w:rsid w:val="00890E55"/>
    <w:rsid w:val="008E7C4B"/>
    <w:rsid w:val="00900C51"/>
    <w:rsid w:val="009932D8"/>
    <w:rsid w:val="00A01C4C"/>
    <w:rsid w:val="00A77E33"/>
    <w:rsid w:val="00B5219B"/>
    <w:rsid w:val="00BB1A7D"/>
    <w:rsid w:val="00BD14A5"/>
    <w:rsid w:val="00C222EC"/>
    <w:rsid w:val="00CB7C03"/>
    <w:rsid w:val="00E308A1"/>
    <w:rsid w:val="00E914D5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2012-02-02T10:37:00Z</cp:lastPrinted>
  <dcterms:created xsi:type="dcterms:W3CDTF">2015-10-26T11:16:00Z</dcterms:created>
  <dcterms:modified xsi:type="dcterms:W3CDTF">2015-10-26T11:16:00Z</dcterms:modified>
</cp:coreProperties>
</file>