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FB6" w:rsidRDefault="000A5FB6" w:rsidP="001330D7">
      <w:pPr>
        <w:rPr>
          <w:rFonts w:ascii="Times New Roman" w:hAnsi="Times New Roman" w:cs="Times New Roman"/>
          <w:sz w:val="22"/>
          <w:szCs w:val="22"/>
        </w:rPr>
      </w:pPr>
    </w:p>
    <w:p w:rsidR="000A5FB6" w:rsidRDefault="000A5FB6" w:rsidP="001330D7">
      <w:pPr>
        <w:rPr>
          <w:rFonts w:ascii="Times New Roman" w:hAnsi="Times New Roman" w:cs="Times New Roman"/>
          <w:sz w:val="22"/>
          <w:szCs w:val="22"/>
        </w:rPr>
      </w:pPr>
    </w:p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67747E">
        <w:rPr>
          <w:rFonts w:ascii="Times New Roman" w:hAnsi="Times New Roman" w:cs="Times New Roman"/>
          <w:sz w:val="22"/>
          <w:szCs w:val="22"/>
        </w:rPr>
        <w:t xml:space="preserve">Popis multimedijske in programske opreme Lutkovni muzej </w:t>
      </w:r>
    </w:p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  <w:r w:rsidRPr="0067747E">
        <w:rPr>
          <w:rFonts w:ascii="Times New Roman" w:hAnsi="Times New Roman" w:cs="Times New Roman"/>
          <w:sz w:val="22"/>
          <w:szCs w:val="22"/>
        </w:rPr>
        <w:t>Tehnična specifikacija</w:t>
      </w:r>
    </w:p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</w:p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mrea"/>
        <w:tblW w:w="9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62"/>
        <w:gridCol w:w="3975"/>
        <w:gridCol w:w="2562"/>
        <w:gridCol w:w="996"/>
        <w:gridCol w:w="1135"/>
      </w:tblGrid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>MULTIMEDIJSKA IN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>PROGRAMSKA OPREMA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>Dimenzije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>Količina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 w:rsidP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 xml:space="preserve">Cena brez DDV </w:t>
            </w:r>
          </w:p>
        </w:tc>
      </w:tr>
      <w:tr w:rsidR="001330D7" w:rsidRPr="0067747E" w:rsidTr="001330D7">
        <w:trPr>
          <w:trHeight w:val="1872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Interaktivna, inteligentna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PO MERI NAREJENA VEČDOTIKALNA STENA VELIKEGA FORMATA z vgrajenimi programskimi vsebinami</w:t>
            </w:r>
          </w:p>
          <w:p w:rsidR="001330D7" w:rsidRPr="0067747E" w:rsidRDefault="001330D7" w:rsidP="00882136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Lastnosti: interaktivna ravna in steklena stena s tankim ohišjem, izdelana iz odpornih materialov – aluminija in kaljenega steklas hitro in natančno multi-touch tehnologijo. Full HD resolucija. Multi-user funkcionalnost, ki omogoča prikazovanje ene vsebine preko celotne površine ter vključuje možnost sočasnega prikazovanja dveh ali </w:t>
            </w:r>
            <w:r w:rsidR="00882136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več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vsebin </w:t>
            </w:r>
            <w:r w:rsidR="00882136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za več uporabnikov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. Prav tako omogoča možnost nadgradnje z novimi vsebinami ter vključuje vso potrebno računalniško, multimedijsko, programsko opremo in vso potrebno elektroniko.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Dimenzije dotikalne površine: 117 x 208 cm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kpl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rPr>
          <w:trHeight w:val="1601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19" LCD vgradni openframe zaslon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na kapacitivni dotik (kot npr. 19-inch LED Open-Frame Touchmonitor ali enakovreden)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br/>
              <w:t xml:space="preserve">Ločljivost:1920 x 1080 - 1080p, LED backlight); </w:t>
            </w:r>
          </w:p>
          <w:p w:rsidR="00DD47F2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MINI PC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(kot. npr.  ZOTAC MINI ZBOX ali enakovreden)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br/>
              <w:t>Procesor: Intel Core i7 3770T 2.5 GHz  Dual-Core, mrežna povezava: 10/100/1000Mbps, delovni spomin: 4GB,  trdi disk: 100 GB,grafika: Intel HD Graphics 4000, video priklop: 1 x HDMI, 1 x DVI, zvok: High-definition analog stereo, Optical Digital S/PDIF output , 8-channel via HDMI, priklopi: USB 2.0, operacijski sistem: W</w:t>
            </w:r>
            <w:r w:rsidR="00DD47F2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i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ndows 7. </w:t>
            </w:r>
          </w:p>
          <w:p w:rsidR="001330D7" w:rsidRPr="0067747E" w:rsidRDefault="001330D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sl-SI"/>
              </w:rPr>
              <w:t>Vgradnja</w:t>
            </w:r>
            <w:r w:rsidRPr="0067747E">
              <w:rPr>
                <w:rFonts w:ascii="Times New Roman" w:eastAsia="Times New Roman" w:hAnsi="Times New Roman" w:cs="Times New Roman"/>
                <w:sz w:val="22"/>
                <w:szCs w:val="22"/>
                <w:lang w:val="sl-SI"/>
              </w:rPr>
              <w:t xml:space="preserve"> računalnikov v opremo in v vitrine in namestitev opreme tako, da obiskovalcem onemogoča dostop do drugih delov opreme (samo na ekran).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19''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10 kpl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03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LCD zaslon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, DIAGONALA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cca 140-150 cm</w:t>
            </w:r>
          </w:p>
          <w:p w:rsidR="00DD47F2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MINI PC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(kot. npr.  ZOTAC MINI ZBOX ali enakovreden)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br/>
              <w:t xml:space="preserve">Procesor: Intel Core i7 3770T 2.5 GHz  Dual-Core, mrežna povezava: 10/100/1000Mbps, delovni spomin: 4GB, 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lastRenderedPageBreak/>
              <w:t>trdi disk: 100 GB,grafika: Intel HD Graphics 4000, video priklop: 1 x HDMI, 1 x DVI, zvok: High-definition analog stereo, Optical Digital S/PDIF output , 8-channel via HDMI, priklopi: USB 2.0, opera</w:t>
            </w:r>
            <w:r w:rsidR="00DD47F2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cijski sistem: Wi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ndows 7. 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Komplet za pritrditev v masko iz popisa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VTV 2 na steno + montaža.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lastRenderedPageBreak/>
              <w:t>Diagonala 140-150 cm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kpl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lastRenderedPageBreak/>
              <w:t>04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677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Prenosni računalnik s specifikacijami: 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15.6" LED nesvetleč 1366x768, INTEL Core i5-4200M (2.5/3.1 tURBO Ghz), 4GB DDR3 HDD 500GB 7200rpm, DVD Super Multi, grafika Intel HD4600, WiFi, BTv4, USB 3.0, HDMI, Spletna kamera z mikrofonom, Windows 7 PRO/WIn 8 Pro DVD (kot npr. TOSHIBA Satellite Pro, C50-A-1KV ali enakovreden)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kom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05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Zasnova</w:t>
            </w:r>
            <w:r w:rsidR="00882136"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 in izvedba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 INTERAKTIVNEGA RAZSTAVNEGA ELEMENTA PO MERI –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IGRA S 4 RAZLIČNIMI SCENARIJI 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Obiskovalec stoji pred LCD ekranom večjih dimenzij s prikazanim scenarijem igre, nato s premikom svojih rok omogoči gibanje junaka v risanki na ekranu.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Računalnik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procesor: Intel Core i7–4770K 3.50 GHz, HD4600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matična plošča: AsRock k 1150 B85M-HDS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pomnilnik: DDR3 8GB 1600MHz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trdi disk: 33.5" 250GB SSD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grafična kartica: Radeon R9 270X 2048MB GDDR5 Sapphire PCIe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priključki in ohišje: 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ATX Midi-Tower 600W LC Power PRO-925B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1 x HDMI Port1 x D-Sub Port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1 x DVI-D Port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4 x USB 2.0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2 x USB 3.0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1 x RJ-45 LAN LED (ACT/LINK LED and SPEED LED)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HD Audio Jack: Line in / Front Speaker / Microphone</w:t>
            </w:r>
          </w:p>
          <w:p w:rsidR="00DF3571" w:rsidRPr="0067747E" w:rsidRDefault="00DF3571" w:rsidP="00DF3571">
            <w:pPr>
              <w:numPr>
                <w:ilvl w:val="0"/>
                <w:numId w:val="1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reža za grafiko 1 x PCIe 3.0 x16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Operacijski sistem: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Windows 8.1 Professional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Dodatna oprema: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Kinect v2 for Windows v2</w:t>
            </w:r>
          </w:p>
          <w:p w:rsidR="00DF3571" w:rsidRPr="0067747E" w:rsidRDefault="00DF3571" w:rsidP="00DF3571">
            <w:pPr>
              <w:pStyle w:val="Naslov3"/>
              <w:shd w:val="clear" w:color="auto" w:fill="FFFFFF"/>
              <w:spacing w:before="0" w:beforeAutospacing="0" w:after="0" w:afterAutospacing="0" w:line="270" w:lineRule="atLeast"/>
              <w:outlineLvl w:val="2"/>
              <w:rPr>
                <w:rFonts w:eastAsiaTheme="minorHAnsi"/>
                <w:b w:val="0"/>
                <w:bCs w:val="0"/>
                <w:sz w:val="22"/>
                <w:szCs w:val="22"/>
              </w:rPr>
            </w:pPr>
            <w:r w:rsidRPr="0067747E">
              <w:rPr>
                <w:rFonts w:eastAsiaTheme="minorHAnsi"/>
                <w:b w:val="0"/>
                <w:bCs w:val="0"/>
                <w:sz w:val="22"/>
                <w:szCs w:val="22"/>
              </w:rPr>
              <w:t>4. LED LCD TV sprejemnik</w:t>
            </w:r>
          </w:p>
          <w:p w:rsidR="00DF3571" w:rsidRPr="0067747E" w:rsidRDefault="00DF3571" w:rsidP="00DF3571">
            <w:pPr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TV z diagonalo od 110cm do 139cm,</w:t>
            </w:r>
          </w:p>
          <w:p w:rsidR="00DF3571" w:rsidRPr="0067747E" w:rsidRDefault="00DF3571" w:rsidP="00DF3571">
            <w:pPr>
              <w:numPr>
                <w:ilvl w:val="0"/>
                <w:numId w:val="2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možnost stenske montaže: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 xml:space="preserve"> VESA 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400×400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FullHD (1920x1080) 1080p resolucija</w:t>
            </w:r>
          </w:p>
          <w:p w:rsidR="00DF3571" w:rsidRPr="0067747E" w:rsidRDefault="00DF3571" w:rsidP="00DF35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HDMI, DVI vhod</w:t>
            </w:r>
          </w:p>
          <w:p w:rsidR="00DF3571" w:rsidRPr="0067747E" w:rsidRDefault="00DF3571" w:rsidP="00DF3571">
            <w:pPr>
              <w:numPr>
                <w:ilvl w:val="0"/>
                <w:numId w:val="3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energijski razred: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 A+</w:t>
            </w:r>
          </w:p>
          <w:p w:rsidR="001330D7" w:rsidRPr="0067747E" w:rsidRDefault="00DF3571" w:rsidP="00DF3571">
            <w:pPr>
              <w:numPr>
                <w:ilvl w:val="0"/>
                <w:numId w:val="3"/>
              </w:numPr>
              <w:shd w:val="clear" w:color="auto" w:fill="FFFFFF"/>
              <w:spacing w:line="270" w:lineRule="atLeast"/>
              <w:ind w:left="0"/>
              <w:rPr>
                <w:rFonts w:ascii="Times New Roman" w:hAnsi="Times New Roman" w:cs="Times New Roman"/>
                <w:color w:val="526A79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bCs/>
                <w:sz w:val="22"/>
                <w:szCs w:val="22"/>
              </w:rPr>
              <w:t>poraba moči v stanju delovanja: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 37 W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kpl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lastRenderedPageBreak/>
              <w:t>06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677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Tablica s specifikcaijami:</w:t>
            </w:r>
            <w:r w:rsidRPr="0067747E">
              <w:rPr>
                <w:rFonts w:ascii="Times New Roman" w:hAnsi="Times New Roman" w:cs="Times New Roman"/>
                <w:sz w:val="22"/>
                <w:szCs w:val="22"/>
              </w:rPr>
              <w:t> 24,6 cm zaslon Retina, Procesor A7 s koprocesorjem M7 za zaznavanje gibanja, Wi-Fi, Kamera iSight s 5 milijoni točk in snemanjem HD-videa 1080p, Kamera FaceTime HD, Aplikacije iPhoto, iMovie, GarageBand, Pages, Numbers in Keynote so priložene, iOS 7 in iCloud, Mobilni prenos podatkov Wi-Fi + Cellular (kot npr. iPAD Air, 32GB, WiFi ali enakovredna)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3 kom</w:t>
            </w:r>
          </w:p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07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 xml:space="preserve">Slušalke 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(kot npr. PHILIPS ali enakovredne)</w:t>
            </w:r>
          </w:p>
          <w:p w:rsidR="001330D7" w:rsidRPr="0067747E" w:rsidRDefault="001330D7" w:rsidP="00DD47F2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MINI PC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(kot. npr.  ZOTAC MINI ZBOX ali enakovreden)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br/>
              <w:t>Procesor: Intel Core i7 3770T 2.5 GHz  Dual-Core, mrežna povezava: 10/100/1000Mbps, delovni spomin: 4GB,  trdi disk: 100 GB,grafika: Intel HD Graphics 4000, video priklop: 1 x HDMI, 1 x DVI, zvok: High-definition analog stereo, Optical Digital S/PDIF output , 8-channel via HDMI, priklopi: USB 2.0, operacijski sistem: W</w:t>
            </w:r>
            <w:r w:rsidR="00DD47F2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i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ndows 7.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4 kom </w:t>
            </w:r>
          </w:p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2 kom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08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Strežnik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(kot npr. DL360e Gen8 E5-2407 EMEA, 470065-740 ali enakovreden)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Pomnilnik: 4GB (1x4GB), 2Rx4 PC3L-10600E-9 Kit; trdi disk: 1x 1TB SATA 7,2k LFF max 4x HP HDD)  1kos, HP 1TB 6G SATA 7,2k 3,5in SC, 657750-TV1 1kos, MS WS12 Std ROK E/F/I/G/S SW, 701595-A21 1kos, Oprema za strežnik EX2200-48T-4G - EX 2200, 48-port 10/100/1000BaseT with 4 SFP uplink ports (optics not included) 2 kos, DSP Win Svr 2012 CAL 5 user CAL 1kos.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kpl</w:t>
            </w:r>
          </w:p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rPr>
          <w:trHeight w:val="406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09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Mrežni kabli UTP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1500 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u w:val="single"/>
                <w:lang w:val="sl-SI"/>
              </w:rPr>
              <w:t>Programiranje in obdelava multimedijskih vsebin</w:t>
            </w: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na zaslonih LCD TOUCH (pod točko 2). Na vsaki od multimedijskih površin do vsaj trije nivoji,  vsebine sestojijo iz tekstov, fotografij, audio-video vsebin. Vključuje tudi programiranje po meri narejenih multimedijskih interaktivnih razstavnih elementov (pod točko 1 in pod točko 5).</w:t>
            </w:r>
          </w:p>
          <w:p w:rsidR="001330D7" w:rsidRPr="0067747E" w:rsidRDefault="00FF121B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Programiranje bo vsebovalo 5</w:t>
            </w:r>
            <w:r w:rsidR="00DF3571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00.000 znakov brez presledkov tekstovnih vsebin</w:t>
            </w:r>
            <w:r w:rsidR="0029510E"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 xml:space="preserve"> v slovenskem, nemškem, italijanskem, angleškem in ruskem jeziku.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 kpl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lastRenderedPageBreak/>
              <w:t>11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Razna nepredvidena dela in materiali</w:t>
            </w:r>
          </w:p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sz w:val="22"/>
                <w:szCs w:val="22"/>
                <w:lang w:val="sl-SI"/>
              </w:rPr>
              <w:t>10%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</w:tr>
      <w:tr w:rsidR="001330D7" w:rsidRPr="0067747E" w:rsidTr="001330D7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sz w:val="22"/>
                <w:szCs w:val="22"/>
                <w:lang w:val="sl-SI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  <w:r w:rsidRPr="0067747E"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  <w:t>SKUPAJ (BREZ DDV)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67747E" w:rsidRDefault="001330D7">
            <w:pPr>
              <w:rPr>
                <w:rFonts w:ascii="Times New Roman" w:hAnsi="Times New Roman" w:cs="Times New Roman"/>
                <w:b/>
                <w:sz w:val="22"/>
                <w:szCs w:val="22"/>
                <w:lang w:val="sl-SI"/>
              </w:rPr>
            </w:pPr>
          </w:p>
        </w:tc>
      </w:tr>
    </w:tbl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</w:p>
    <w:p w:rsidR="001330D7" w:rsidRPr="0067747E" w:rsidRDefault="001330D7" w:rsidP="001330D7">
      <w:pPr>
        <w:rPr>
          <w:rFonts w:ascii="Times New Roman" w:hAnsi="Times New Roman" w:cs="Times New Roman"/>
          <w:sz w:val="22"/>
          <w:szCs w:val="22"/>
        </w:rPr>
      </w:pPr>
    </w:p>
    <w:p w:rsidR="00D53CBE" w:rsidRPr="0067747E" w:rsidRDefault="00D53CBE">
      <w:pPr>
        <w:rPr>
          <w:rFonts w:ascii="Times New Roman" w:hAnsi="Times New Roman" w:cs="Times New Roman"/>
          <w:sz w:val="22"/>
          <w:szCs w:val="22"/>
        </w:rPr>
      </w:pPr>
    </w:p>
    <w:sectPr w:rsidR="00D53CBE" w:rsidRPr="00677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D5658"/>
    <w:multiLevelType w:val="multilevel"/>
    <w:tmpl w:val="7C4A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D57F03"/>
    <w:multiLevelType w:val="multilevel"/>
    <w:tmpl w:val="C67E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535521"/>
    <w:multiLevelType w:val="multilevel"/>
    <w:tmpl w:val="2C90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D7"/>
    <w:rsid w:val="000A5FB6"/>
    <w:rsid w:val="001225F2"/>
    <w:rsid w:val="001330D7"/>
    <w:rsid w:val="001B2EA3"/>
    <w:rsid w:val="0029510E"/>
    <w:rsid w:val="00312D04"/>
    <w:rsid w:val="004333EB"/>
    <w:rsid w:val="00565F79"/>
    <w:rsid w:val="0067747E"/>
    <w:rsid w:val="007204A0"/>
    <w:rsid w:val="0079583B"/>
    <w:rsid w:val="00882136"/>
    <w:rsid w:val="00D53CBE"/>
    <w:rsid w:val="00DD47F2"/>
    <w:rsid w:val="00DF3571"/>
    <w:rsid w:val="00FF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330D7"/>
    <w:pPr>
      <w:spacing w:after="0" w:line="240" w:lineRule="auto"/>
    </w:pPr>
    <w:rPr>
      <w:rFonts w:eastAsiaTheme="minorEastAsia"/>
      <w:sz w:val="24"/>
      <w:szCs w:val="24"/>
    </w:rPr>
  </w:style>
  <w:style w:type="paragraph" w:styleId="Naslov3">
    <w:name w:val="heading 3"/>
    <w:basedOn w:val="Navaden"/>
    <w:link w:val="Naslov3Znak"/>
    <w:uiPriority w:val="9"/>
    <w:semiHidden/>
    <w:unhideWhenUsed/>
    <w:qFormat/>
    <w:rsid w:val="00DF35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330D7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330D7"/>
    <w:rPr>
      <w:rFonts w:eastAsiaTheme="minorEastAsia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1330D7"/>
    <w:rPr>
      <w:sz w:val="18"/>
      <w:szCs w:val="18"/>
    </w:rPr>
  </w:style>
  <w:style w:type="table" w:styleId="Tabelamrea">
    <w:name w:val="Table Grid"/>
    <w:basedOn w:val="Navadnatabela"/>
    <w:uiPriority w:val="59"/>
    <w:rsid w:val="001330D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30D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30D7"/>
    <w:rPr>
      <w:rFonts w:ascii="Tahoma" w:eastAsiaTheme="minorEastAsia" w:hAnsi="Tahoma" w:cs="Tahoma"/>
      <w:sz w:val="16"/>
      <w:szCs w:val="1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F3571"/>
    <w:rPr>
      <w:rFonts w:ascii="Times New Roman" w:eastAsia="Times New Roman" w:hAnsi="Times New Roman" w:cs="Times New Roman"/>
      <w:b/>
      <w:bCs/>
      <w:sz w:val="27"/>
      <w:szCs w:val="27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330D7"/>
    <w:pPr>
      <w:spacing w:after="0" w:line="240" w:lineRule="auto"/>
    </w:pPr>
    <w:rPr>
      <w:rFonts w:eastAsiaTheme="minorEastAsia"/>
      <w:sz w:val="24"/>
      <w:szCs w:val="24"/>
    </w:rPr>
  </w:style>
  <w:style w:type="paragraph" w:styleId="Naslov3">
    <w:name w:val="heading 3"/>
    <w:basedOn w:val="Navaden"/>
    <w:link w:val="Naslov3Znak"/>
    <w:uiPriority w:val="9"/>
    <w:semiHidden/>
    <w:unhideWhenUsed/>
    <w:qFormat/>
    <w:rsid w:val="00DF35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330D7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330D7"/>
    <w:rPr>
      <w:rFonts w:eastAsiaTheme="minorEastAsia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1330D7"/>
    <w:rPr>
      <w:sz w:val="18"/>
      <w:szCs w:val="18"/>
    </w:rPr>
  </w:style>
  <w:style w:type="table" w:styleId="Tabelamrea">
    <w:name w:val="Table Grid"/>
    <w:basedOn w:val="Navadnatabela"/>
    <w:uiPriority w:val="59"/>
    <w:rsid w:val="001330D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30D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30D7"/>
    <w:rPr>
      <w:rFonts w:ascii="Tahoma" w:eastAsiaTheme="minorEastAsia" w:hAnsi="Tahoma" w:cs="Tahoma"/>
      <w:sz w:val="16"/>
      <w:szCs w:val="1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F3571"/>
    <w:rPr>
      <w:rFonts w:ascii="Times New Roman" w:eastAsia="Times New Roman" w:hAnsi="Times New Roman" w:cs="Times New Roman"/>
      <w:b/>
      <w:bCs/>
      <w:sz w:val="27"/>
      <w:szCs w:val="27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Šinkovec</dc:creator>
  <cp:lastModifiedBy>Metka Štrajhar</cp:lastModifiedBy>
  <cp:revision>10</cp:revision>
  <dcterms:created xsi:type="dcterms:W3CDTF">2014-09-10T13:25:00Z</dcterms:created>
  <dcterms:modified xsi:type="dcterms:W3CDTF">2014-09-26T12:11:00Z</dcterms:modified>
</cp:coreProperties>
</file>