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440"/>
        <w:gridCol w:w="7920"/>
      </w:tblGrid>
      <w:tr w:rsidR="0072143D" w:rsidRPr="00DD5EA6" w:rsidTr="00DD5EA6">
        <w:tc>
          <w:tcPr>
            <w:tcW w:w="1440" w:type="dxa"/>
          </w:tcPr>
          <w:p w:rsidR="0072143D" w:rsidRPr="00DD5EA6" w:rsidRDefault="00802E09" w:rsidP="00EE71C6">
            <w:pPr>
              <w:rPr>
                <w:color w:val="000000"/>
                <w:sz w:val="22"/>
                <w:szCs w:val="22"/>
              </w:rPr>
            </w:pPr>
            <w:r>
              <w:rPr>
                <w:noProof/>
                <w:color w:val="000000"/>
                <w:sz w:val="22"/>
                <w:szCs w:val="22"/>
              </w:rPr>
              <w:drawing>
                <wp:inline distT="0" distB="0" distL="0" distR="0">
                  <wp:extent cx="741680" cy="914400"/>
                  <wp:effectExtent l="19050" t="0" r="1270" b="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7" cstate="print"/>
                          <a:srcRect/>
                          <a:stretch>
                            <a:fillRect/>
                          </a:stretch>
                        </pic:blipFill>
                        <pic:spPr bwMode="auto">
                          <a:xfrm>
                            <a:off x="0" y="0"/>
                            <a:ext cx="741680" cy="914400"/>
                          </a:xfrm>
                          <a:prstGeom prst="rect">
                            <a:avLst/>
                          </a:prstGeom>
                          <a:noFill/>
                        </pic:spPr>
                      </pic:pic>
                    </a:graphicData>
                  </a:graphic>
                </wp:inline>
              </w:drawing>
            </w:r>
          </w:p>
        </w:tc>
        <w:tc>
          <w:tcPr>
            <w:tcW w:w="7920" w:type="dxa"/>
          </w:tcPr>
          <w:p w:rsidR="0072143D" w:rsidRPr="00DD5EA6" w:rsidRDefault="0072143D" w:rsidP="00EE71C6">
            <w:pPr>
              <w:pStyle w:val="Naslov3"/>
              <w:rPr>
                <w:rFonts w:ascii="Times New Roman" w:hAnsi="Times New Roman"/>
                <w:b w:val="0"/>
                <w:color w:val="000000"/>
                <w:szCs w:val="22"/>
                <w:lang w:val="sl-SI"/>
              </w:rPr>
            </w:pPr>
            <w:r w:rsidRPr="00DD5EA6">
              <w:rPr>
                <w:rFonts w:ascii="Times New Roman" w:hAnsi="Times New Roman"/>
                <w:b w:val="0"/>
                <w:color w:val="000000"/>
                <w:szCs w:val="22"/>
                <w:lang w:val="sl-SI"/>
              </w:rPr>
              <w:t>MESTNA OBČINA LJUBLJANA</w:t>
            </w:r>
          </w:p>
          <w:p w:rsidR="0072143D" w:rsidRPr="00DD5EA6" w:rsidRDefault="0072143D" w:rsidP="00EE71C6">
            <w:pPr>
              <w:rPr>
                <w:color w:val="000000"/>
                <w:sz w:val="22"/>
                <w:szCs w:val="22"/>
              </w:rPr>
            </w:pPr>
            <w:r w:rsidRPr="00DD5EA6">
              <w:rPr>
                <w:color w:val="000000"/>
                <w:sz w:val="22"/>
                <w:szCs w:val="22"/>
              </w:rPr>
              <w:t>MESTNI SVET</w:t>
            </w:r>
          </w:p>
          <w:p w:rsidR="0072143D" w:rsidRPr="00DD5EA6" w:rsidRDefault="00A0273F" w:rsidP="00EE71C6">
            <w:pPr>
              <w:pStyle w:val="Naslov3"/>
              <w:rPr>
                <w:rFonts w:ascii="Times New Roman" w:hAnsi="Times New Roman"/>
                <w:color w:val="000000"/>
                <w:szCs w:val="22"/>
                <w:lang w:val="sl-SI"/>
              </w:rPr>
            </w:pPr>
            <w:r>
              <w:rPr>
                <w:rFonts w:ascii="Times New Roman" w:hAnsi="Times New Roman"/>
                <w:color w:val="000000"/>
                <w:szCs w:val="22"/>
                <w:lang w:val="sl-SI"/>
              </w:rPr>
              <w:t>Odbor za gospodarske dejavnosti, turizem in kmetijstvo</w:t>
            </w:r>
          </w:p>
          <w:p w:rsidR="0072143D" w:rsidRPr="00DD5EA6" w:rsidRDefault="0072143D" w:rsidP="00EE71C6">
            <w:pPr>
              <w:pStyle w:val="Naslov3"/>
              <w:rPr>
                <w:rFonts w:ascii="Times New Roman" w:hAnsi="Times New Roman"/>
                <w:color w:val="000000"/>
                <w:szCs w:val="22"/>
                <w:lang w:val="sl-SI"/>
              </w:rPr>
            </w:pPr>
            <w:r w:rsidRPr="00DD5EA6">
              <w:rPr>
                <w:rFonts w:ascii="Times New Roman" w:hAnsi="Times New Roman"/>
                <w:color w:val="000000"/>
                <w:szCs w:val="22"/>
                <w:lang w:val="sl-SI"/>
              </w:rPr>
              <w:t xml:space="preserve">    </w:t>
            </w:r>
          </w:p>
          <w:p w:rsidR="009329E3" w:rsidRPr="00DD5EA6" w:rsidRDefault="009329E3" w:rsidP="009329E3">
            <w:pPr>
              <w:pStyle w:val="Naslov3"/>
              <w:rPr>
                <w:rFonts w:ascii="Times New Roman" w:hAnsi="Times New Roman"/>
                <w:b w:val="0"/>
                <w:color w:val="000000"/>
                <w:szCs w:val="22"/>
                <w:lang w:val="sl-SI"/>
              </w:rPr>
            </w:pPr>
            <w:r w:rsidRPr="00DD5EA6">
              <w:rPr>
                <w:rFonts w:ascii="Times New Roman" w:hAnsi="Times New Roman"/>
                <w:b w:val="0"/>
                <w:color w:val="000000"/>
                <w:szCs w:val="22"/>
                <w:lang w:val="sl-SI"/>
              </w:rPr>
              <w:t xml:space="preserve">Mestni trg 1, </w:t>
            </w:r>
            <w:r w:rsidR="00DD5EA6">
              <w:rPr>
                <w:rFonts w:ascii="Times New Roman" w:hAnsi="Times New Roman"/>
                <w:b w:val="0"/>
                <w:color w:val="000000"/>
                <w:szCs w:val="22"/>
                <w:lang w:val="sl-SI"/>
              </w:rPr>
              <w:t>1000</w:t>
            </w:r>
            <w:r w:rsidRPr="00DD5EA6">
              <w:rPr>
                <w:rFonts w:ascii="Times New Roman" w:hAnsi="Times New Roman"/>
                <w:b w:val="0"/>
                <w:color w:val="000000"/>
                <w:szCs w:val="22"/>
                <w:lang w:val="sl-SI"/>
              </w:rPr>
              <w:t xml:space="preserve"> Ljubljana</w:t>
            </w:r>
          </w:p>
          <w:p w:rsidR="0072143D" w:rsidRPr="00DD5EA6" w:rsidRDefault="0072143D" w:rsidP="00EE71C6">
            <w:pPr>
              <w:rPr>
                <w:color w:val="000000"/>
                <w:sz w:val="22"/>
                <w:szCs w:val="22"/>
              </w:rPr>
            </w:pPr>
            <w:r w:rsidRPr="00DD5EA6">
              <w:rPr>
                <w:color w:val="000000"/>
                <w:sz w:val="22"/>
                <w:szCs w:val="22"/>
              </w:rPr>
              <w:sym w:font="Wingdings" w:char="F028"/>
            </w:r>
            <w:r w:rsidR="00FA0034">
              <w:rPr>
                <w:color w:val="000000"/>
                <w:sz w:val="22"/>
                <w:szCs w:val="22"/>
              </w:rPr>
              <w:t xml:space="preserve"> 01/306 45 30</w:t>
            </w:r>
            <w:r w:rsidRPr="00DD5EA6">
              <w:rPr>
                <w:color w:val="000000"/>
                <w:sz w:val="22"/>
                <w:szCs w:val="22"/>
              </w:rPr>
              <w:t xml:space="preserve"> </w:t>
            </w:r>
            <w:r w:rsidRPr="00DD5EA6">
              <w:rPr>
                <w:color w:val="000000"/>
                <w:sz w:val="22"/>
                <w:szCs w:val="22"/>
              </w:rPr>
              <w:sym w:font="Wingdings" w:char="F03B"/>
            </w:r>
            <w:r w:rsidR="00FA0034">
              <w:rPr>
                <w:color w:val="000000"/>
                <w:sz w:val="22"/>
                <w:szCs w:val="22"/>
              </w:rPr>
              <w:t xml:space="preserve"> 01/306 45 32</w:t>
            </w:r>
            <w:r w:rsidRPr="00DD5EA6">
              <w:rPr>
                <w:color w:val="000000"/>
                <w:sz w:val="22"/>
                <w:szCs w:val="22"/>
              </w:rPr>
              <w:t xml:space="preserve"> </w:t>
            </w:r>
            <w:r w:rsidRPr="00DD5EA6">
              <w:rPr>
                <w:color w:val="000000"/>
                <w:sz w:val="22"/>
                <w:szCs w:val="22"/>
              </w:rPr>
              <w:sym w:font="Wingdings" w:char="F03A"/>
            </w:r>
            <w:r w:rsidR="00FA0034">
              <w:rPr>
                <w:color w:val="000000"/>
                <w:sz w:val="22"/>
                <w:szCs w:val="22"/>
              </w:rPr>
              <w:t xml:space="preserve"> boris.kaucic</w:t>
            </w:r>
            <w:r w:rsidRPr="00DD5EA6">
              <w:rPr>
                <w:color w:val="000000"/>
                <w:sz w:val="22"/>
                <w:szCs w:val="22"/>
              </w:rPr>
              <w:t>@ljubljana.si</w:t>
            </w:r>
          </w:p>
        </w:tc>
      </w:tr>
      <w:tr w:rsidR="00950F94" w:rsidRPr="00DD5EA6" w:rsidTr="00DD5EA6">
        <w:tc>
          <w:tcPr>
            <w:tcW w:w="1440" w:type="dxa"/>
          </w:tcPr>
          <w:p w:rsidR="00950F94" w:rsidRPr="00DD5EA6" w:rsidRDefault="00950F94" w:rsidP="00EE71C6">
            <w:pPr>
              <w:rPr>
                <w:color w:val="000000"/>
                <w:sz w:val="8"/>
                <w:szCs w:val="8"/>
              </w:rPr>
            </w:pPr>
          </w:p>
        </w:tc>
        <w:tc>
          <w:tcPr>
            <w:tcW w:w="7920" w:type="dxa"/>
          </w:tcPr>
          <w:p w:rsidR="00950F94" w:rsidRPr="00DD5EA6" w:rsidRDefault="00950F94" w:rsidP="00EE71C6">
            <w:pPr>
              <w:pStyle w:val="Naslov3"/>
              <w:rPr>
                <w:rFonts w:ascii="Times New Roman" w:hAnsi="Times New Roman"/>
                <w:color w:val="000000"/>
                <w:sz w:val="8"/>
                <w:szCs w:val="8"/>
                <w:lang w:val="sl-SI"/>
              </w:rPr>
            </w:pPr>
          </w:p>
        </w:tc>
      </w:tr>
      <w:tr w:rsidR="006113D3" w:rsidRPr="00DD5EA6" w:rsidTr="00DD5EA6">
        <w:tc>
          <w:tcPr>
            <w:tcW w:w="1440" w:type="dxa"/>
          </w:tcPr>
          <w:p w:rsidR="006113D3" w:rsidRPr="00DD5EA6" w:rsidRDefault="006113D3" w:rsidP="006113D3">
            <w:pPr>
              <w:rPr>
                <w:color w:val="000000"/>
                <w:sz w:val="22"/>
                <w:szCs w:val="22"/>
              </w:rPr>
            </w:pPr>
            <w:r w:rsidRPr="00DD5EA6">
              <w:rPr>
                <w:color w:val="000000"/>
                <w:sz w:val="22"/>
                <w:szCs w:val="22"/>
              </w:rPr>
              <w:t>Številka:</w:t>
            </w:r>
          </w:p>
        </w:tc>
        <w:tc>
          <w:tcPr>
            <w:tcW w:w="7920" w:type="dxa"/>
          </w:tcPr>
          <w:p w:rsidR="006113D3" w:rsidRPr="00DD5EA6" w:rsidRDefault="00B60FD8" w:rsidP="006113D3">
            <w:pPr>
              <w:pStyle w:val="Naslov3"/>
              <w:rPr>
                <w:rFonts w:ascii="Times New Roman" w:hAnsi="Times New Roman"/>
                <w:color w:val="000000"/>
                <w:szCs w:val="22"/>
                <w:lang w:val="sl-SI"/>
              </w:rPr>
            </w:pPr>
            <w:r>
              <w:rPr>
                <w:rFonts w:ascii="Times New Roman" w:hAnsi="Times New Roman"/>
                <w:color w:val="000000"/>
                <w:szCs w:val="22"/>
                <w:lang w:val="sl-SI"/>
              </w:rPr>
              <w:t>03212</w:t>
            </w:r>
            <w:r w:rsidR="00802E09">
              <w:rPr>
                <w:rFonts w:ascii="Times New Roman" w:hAnsi="Times New Roman"/>
                <w:color w:val="000000"/>
                <w:szCs w:val="22"/>
                <w:lang w:val="sl-SI"/>
              </w:rPr>
              <w:t>-5</w:t>
            </w:r>
            <w:r w:rsidR="009D7A3D">
              <w:rPr>
                <w:rFonts w:ascii="Times New Roman" w:hAnsi="Times New Roman"/>
                <w:color w:val="000000"/>
                <w:szCs w:val="22"/>
                <w:lang w:val="sl-SI"/>
              </w:rPr>
              <w:t>/2010</w:t>
            </w:r>
            <w:r w:rsidR="008E4E12">
              <w:rPr>
                <w:rFonts w:ascii="Times New Roman" w:hAnsi="Times New Roman"/>
                <w:color w:val="000000"/>
                <w:szCs w:val="22"/>
                <w:lang w:val="sl-SI"/>
              </w:rPr>
              <w:t>-</w:t>
            </w:r>
            <w:r w:rsidR="009D7A3D">
              <w:rPr>
                <w:rFonts w:ascii="Times New Roman" w:hAnsi="Times New Roman"/>
                <w:color w:val="000000"/>
                <w:szCs w:val="22"/>
                <w:lang w:val="sl-SI"/>
              </w:rPr>
              <w:t>3</w:t>
            </w:r>
          </w:p>
        </w:tc>
      </w:tr>
      <w:tr w:rsidR="006113D3" w:rsidRPr="00DD5EA6" w:rsidTr="00DD5EA6">
        <w:tc>
          <w:tcPr>
            <w:tcW w:w="1440" w:type="dxa"/>
          </w:tcPr>
          <w:p w:rsidR="006113D3" w:rsidRPr="00DD5EA6" w:rsidRDefault="006113D3" w:rsidP="006113D3">
            <w:pPr>
              <w:rPr>
                <w:color w:val="000000"/>
                <w:sz w:val="22"/>
                <w:szCs w:val="22"/>
              </w:rPr>
            </w:pPr>
            <w:r w:rsidRPr="00DD5EA6">
              <w:rPr>
                <w:color w:val="000000"/>
                <w:sz w:val="22"/>
                <w:szCs w:val="22"/>
              </w:rPr>
              <w:t>Datum:</w:t>
            </w:r>
          </w:p>
        </w:tc>
        <w:tc>
          <w:tcPr>
            <w:tcW w:w="7920" w:type="dxa"/>
          </w:tcPr>
          <w:p w:rsidR="006113D3" w:rsidRPr="00DD5EA6" w:rsidRDefault="00A017D2" w:rsidP="006113D3">
            <w:pPr>
              <w:pStyle w:val="Naslov3"/>
              <w:rPr>
                <w:rFonts w:ascii="Times New Roman" w:hAnsi="Times New Roman"/>
                <w:color w:val="000000"/>
                <w:szCs w:val="22"/>
                <w:lang w:val="sl-SI"/>
              </w:rPr>
            </w:pPr>
            <w:r>
              <w:rPr>
                <w:rFonts w:ascii="Times New Roman" w:hAnsi="Times New Roman"/>
                <w:color w:val="000000"/>
                <w:szCs w:val="22"/>
                <w:lang w:val="sl-SI"/>
              </w:rPr>
              <w:t>22</w:t>
            </w:r>
            <w:r w:rsidR="00A05620">
              <w:rPr>
                <w:rFonts w:ascii="Times New Roman" w:hAnsi="Times New Roman"/>
                <w:color w:val="000000"/>
                <w:szCs w:val="22"/>
                <w:lang w:val="sl-SI"/>
              </w:rPr>
              <w:t>.06</w:t>
            </w:r>
            <w:r w:rsidR="008E4E12">
              <w:rPr>
                <w:rFonts w:ascii="Times New Roman" w:hAnsi="Times New Roman"/>
                <w:color w:val="000000"/>
                <w:szCs w:val="22"/>
                <w:lang w:val="sl-SI"/>
              </w:rPr>
              <w:t>.2010</w:t>
            </w:r>
          </w:p>
        </w:tc>
      </w:tr>
    </w:tbl>
    <w:p w:rsidR="00DF58A7" w:rsidRPr="00DD5EA6" w:rsidRDefault="00DF58A7" w:rsidP="0072143D"/>
    <w:p w:rsidR="0072143D" w:rsidRPr="00DD5EA6" w:rsidRDefault="0072143D" w:rsidP="0072143D">
      <w:pPr>
        <w:jc w:val="center"/>
        <w:outlineLvl w:val="0"/>
        <w:rPr>
          <w:b/>
          <w:sz w:val="36"/>
          <w:szCs w:val="36"/>
        </w:rPr>
      </w:pPr>
      <w:r w:rsidRPr="00DD5EA6">
        <w:rPr>
          <w:b/>
          <w:sz w:val="36"/>
          <w:szCs w:val="36"/>
        </w:rPr>
        <w:t>Z A P I S N I K</w:t>
      </w:r>
    </w:p>
    <w:p w:rsidR="0072143D" w:rsidRPr="00DD5EA6" w:rsidRDefault="00802E09" w:rsidP="0072143D">
      <w:pPr>
        <w:jc w:val="center"/>
        <w:outlineLvl w:val="0"/>
      </w:pPr>
      <w:r>
        <w:t>16</w:t>
      </w:r>
      <w:r w:rsidR="008C7468">
        <w:t>.</w:t>
      </w:r>
      <w:r w:rsidR="00E0185C">
        <w:t xml:space="preserve"> </w:t>
      </w:r>
      <w:r w:rsidR="00422039">
        <w:t>seje</w:t>
      </w:r>
      <w:r w:rsidR="008C7468">
        <w:t xml:space="preserve"> Odbora za gospodarske dejavnosti, turizem in kmetijstvo</w:t>
      </w:r>
      <w:r w:rsidR="0072143D" w:rsidRPr="00DD5EA6">
        <w:t>,</w:t>
      </w:r>
    </w:p>
    <w:p w:rsidR="0072143D" w:rsidRPr="00DD5EA6" w:rsidRDefault="00B60FD8" w:rsidP="0072143D">
      <w:pPr>
        <w:jc w:val="center"/>
        <w:outlineLvl w:val="0"/>
      </w:pPr>
      <w:r>
        <w:t>ki j</w:t>
      </w:r>
      <w:r w:rsidR="00802E09">
        <w:t>e bila v TOREK, 15. JUNIJA 2010, ob 15</w:t>
      </w:r>
      <w:r w:rsidR="0072143D" w:rsidRPr="00DD5EA6">
        <w:t>.</w:t>
      </w:r>
      <w:r w:rsidR="00A05620">
        <w:t>0</w:t>
      </w:r>
      <w:r w:rsidR="00422039">
        <w:t>0</w:t>
      </w:r>
      <w:r w:rsidR="0072143D" w:rsidRPr="00DD5EA6">
        <w:t xml:space="preserve"> uri</w:t>
      </w:r>
    </w:p>
    <w:p w:rsidR="0072143D" w:rsidRPr="00DD5EA6" w:rsidRDefault="00B60FD8" w:rsidP="0072143D">
      <w:pPr>
        <w:jc w:val="center"/>
        <w:outlineLvl w:val="0"/>
      </w:pPr>
      <w:r>
        <w:t>v K15</w:t>
      </w:r>
      <w:r w:rsidR="0072143D" w:rsidRPr="00DD5EA6">
        <w:t xml:space="preserve">, </w:t>
      </w:r>
      <w:r w:rsidR="009329E3" w:rsidRPr="00DD5EA6">
        <w:t>Magistrat</w:t>
      </w:r>
      <w:r w:rsidR="0072143D" w:rsidRPr="00DD5EA6">
        <w:t>, Mestni trg 1</w:t>
      </w:r>
      <w:r w:rsidR="00A07DDC">
        <w:t>, Ljubljana</w:t>
      </w:r>
    </w:p>
    <w:p w:rsidR="0072143D" w:rsidRPr="00DD5EA6" w:rsidRDefault="0072143D" w:rsidP="0072143D">
      <w:pPr>
        <w:rPr>
          <w:sz w:val="20"/>
          <w:szCs w:val="20"/>
        </w:rPr>
      </w:pPr>
    </w:p>
    <w:p w:rsidR="0072143D" w:rsidRPr="00DD5EA6" w:rsidRDefault="0072143D" w:rsidP="0072143D">
      <w:pPr>
        <w:jc w:val="both"/>
        <w:rPr>
          <w:b/>
          <w:sz w:val="20"/>
          <w:szCs w:val="20"/>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8100"/>
      </w:tblGrid>
      <w:tr w:rsidR="0072143D" w:rsidRPr="00DD5EA6" w:rsidTr="00DD5EA6">
        <w:tc>
          <w:tcPr>
            <w:tcW w:w="1368" w:type="dxa"/>
          </w:tcPr>
          <w:p w:rsidR="0072143D" w:rsidRPr="00DD5EA6" w:rsidRDefault="00DD5EA6" w:rsidP="0072143D">
            <w:pPr>
              <w:jc w:val="both"/>
              <w:rPr>
                <w:b/>
                <w:sz w:val="22"/>
                <w:szCs w:val="22"/>
              </w:rPr>
            </w:pPr>
            <w:r>
              <w:rPr>
                <w:b/>
                <w:sz w:val="22"/>
                <w:szCs w:val="22"/>
              </w:rPr>
              <w:t>Navzoči</w:t>
            </w:r>
            <w:r w:rsidR="0072143D" w:rsidRPr="00DD5EA6">
              <w:rPr>
                <w:b/>
                <w:sz w:val="22"/>
                <w:szCs w:val="22"/>
              </w:rPr>
              <w:t>:</w:t>
            </w:r>
          </w:p>
        </w:tc>
        <w:tc>
          <w:tcPr>
            <w:tcW w:w="8100" w:type="dxa"/>
          </w:tcPr>
          <w:p w:rsidR="0072143D" w:rsidRPr="00DD5EA6" w:rsidRDefault="008C7468" w:rsidP="00A017D2">
            <w:pPr>
              <w:jc w:val="both"/>
              <w:rPr>
                <w:sz w:val="22"/>
                <w:szCs w:val="22"/>
              </w:rPr>
            </w:pPr>
            <w:r w:rsidRPr="00C4022F">
              <w:t>Bojan ALBREHT</w:t>
            </w:r>
            <w:r>
              <w:t xml:space="preserve">, </w:t>
            </w:r>
            <w:r w:rsidR="009D7A3D">
              <w:t>Janez PERGAR,</w:t>
            </w:r>
            <w:r w:rsidR="00B60FD8" w:rsidRPr="00C4022F">
              <w:t xml:space="preserve"> </w:t>
            </w:r>
            <w:r w:rsidR="00A017D2" w:rsidRPr="00C4022F">
              <w:t>Boštjan CIZELJ</w:t>
            </w:r>
            <w:r w:rsidR="00A017D2">
              <w:t>,</w:t>
            </w:r>
            <w:r w:rsidR="00A017D2" w:rsidRPr="00C4022F">
              <w:t xml:space="preserve"> </w:t>
            </w:r>
            <w:r w:rsidR="00A017D2">
              <w:rPr>
                <w:sz w:val="22"/>
                <w:szCs w:val="22"/>
              </w:rPr>
              <w:t>Mag. Nives CESAR,</w:t>
            </w:r>
          </w:p>
        </w:tc>
      </w:tr>
    </w:tbl>
    <w:p w:rsidR="0072143D" w:rsidRPr="00DD5EA6" w:rsidRDefault="0072143D" w:rsidP="0072143D">
      <w:pPr>
        <w:jc w:val="both"/>
        <w:rPr>
          <w:b/>
          <w:sz w:val="22"/>
          <w:szCs w:val="22"/>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8100"/>
      </w:tblGrid>
      <w:tr w:rsidR="0072143D" w:rsidRPr="00DD5EA6" w:rsidTr="00DD5EA6">
        <w:tc>
          <w:tcPr>
            <w:tcW w:w="1368" w:type="dxa"/>
          </w:tcPr>
          <w:p w:rsidR="0072143D" w:rsidRPr="00DD5EA6" w:rsidRDefault="0072143D" w:rsidP="00EE71C6">
            <w:pPr>
              <w:jc w:val="both"/>
              <w:rPr>
                <w:b/>
                <w:sz w:val="22"/>
                <w:szCs w:val="22"/>
              </w:rPr>
            </w:pPr>
            <w:r w:rsidRPr="00DD5EA6">
              <w:rPr>
                <w:b/>
                <w:sz w:val="22"/>
                <w:szCs w:val="22"/>
              </w:rPr>
              <w:t>Odsotni:</w:t>
            </w:r>
          </w:p>
        </w:tc>
        <w:tc>
          <w:tcPr>
            <w:tcW w:w="8100" w:type="dxa"/>
          </w:tcPr>
          <w:p w:rsidR="0072143D" w:rsidRPr="00DD5EA6" w:rsidRDefault="00A017D2" w:rsidP="00A017D2">
            <w:pPr>
              <w:jc w:val="both"/>
              <w:rPr>
                <w:sz w:val="22"/>
                <w:szCs w:val="22"/>
              </w:rPr>
            </w:pPr>
            <w:r w:rsidRPr="00C4022F">
              <w:t>Gregor PLEŠE</w:t>
            </w:r>
            <w:r>
              <w:t>,</w:t>
            </w:r>
            <w:r w:rsidRPr="00C4022F">
              <w:t xml:space="preserve"> Boštjan KOREN</w:t>
            </w:r>
            <w:r>
              <w:t>,</w:t>
            </w:r>
            <w:r w:rsidRPr="00C4022F">
              <w:t xml:space="preserve"> Mojca KAVTIČNIK</w:t>
            </w:r>
            <w:r>
              <w:t xml:space="preserve"> - OCVIRK</w:t>
            </w:r>
          </w:p>
        </w:tc>
      </w:tr>
    </w:tbl>
    <w:p w:rsidR="0072143D" w:rsidRPr="00DD5EA6" w:rsidRDefault="0072143D" w:rsidP="0072143D">
      <w:pPr>
        <w:jc w:val="both"/>
        <w:rPr>
          <w:b/>
          <w:sz w:val="22"/>
          <w:szCs w:val="22"/>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28"/>
        <w:gridCol w:w="7740"/>
      </w:tblGrid>
      <w:tr w:rsidR="00DF58A7" w:rsidRPr="00DD5EA6" w:rsidTr="00B75CC1">
        <w:tc>
          <w:tcPr>
            <w:tcW w:w="1728" w:type="dxa"/>
          </w:tcPr>
          <w:p w:rsidR="00DF58A7" w:rsidRPr="00DD5EA6" w:rsidRDefault="00DF58A7" w:rsidP="0058440F">
            <w:pPr>
              <w:jc w:val="both"/>
              <w:rPr>
                <w:b/>
                <w:sz w:val="22"/>
                <w:szCs w:val="22"/>
              </w:rPr>
            </w:pPr>
            <w:r w:rsidRPr="00DD5EA6">
              <w:rPr>
                <w:b/>
                <w:sz w:val="22"/>
                <w:szCs w:val="22"/>
              </w:rPr>
              <w:t xml:space="preserve">Ostali </w:t>
            </w:r>
            <w:r w:rsidR="00DD5EA6">
              <w:rPr>
                <w:b/>
                <w:sz w:val="22"/>
                <w:szCs w:val="22"/>
              </w:rPr>
              <w:t>navzoči</w:t>
            </w:r>
            <w:r w:rsidRPr="00DD5EA6">
              <w:rPr>
                <w:b/>
                <w:sz w:val="22"/>
                <w:szCs w:val="22"/>
              </w:rPr>
              <w:t>:</w:t>
            </w:r>
          </w:p>
        </w:tc>
        <w:tc>
          <w:tcPr>
            <w:tcW w:w="7740" w:type="dxa"/>
          </w:tcPr>
          <w:p w:rsidR="00DF58A7" w:rsidRPr="00DD5EA6" w:rsidRDefault="008C7468" w:rsidP="00802E09">
            <w:pPr>
              <w:jc w:val="both"/>
              <w:rPr>
                <w:sz w:val="22"/>
                <w:szCs w:val="22"/>
              </w:rPr>
            </w:pPr>
            <w:r>
              <w:rPr>
                <w:sz w:val="22"/>
                <w:szCs w:val="22"/>
              </w:rPr>
              <w:t xml:space="preserve">Gorazd MASLO, </w:t>
            </w:r>
            <w:r w:rsidR="00422039">
              <w:rPr>
                <w:sz w:val="22"/>
                <w:szCs w:val="22"/>
              </w:rPr>
              <w:t>Boris KAUČIČ</w:t>
            </w:r>
            <w:r w:rsidR="00A05620">
              <w:rPr>
                <w:sz w:val="22"/>
                <w:szCs w:val="22"/>
              </w:rPr>
              <w:t xml:space="preserve">, </w:t>
            </w:r>
          </w:p>
        </w:tc>
      </w:tr>
    </w:tbl>
    <w:p w:rsidR="00FB38DA" w:rsidRPr="00DD5EA6" w:rsidRDefault="00FB38DA" w:rsidP="0072143D">
      <w:pPr>
        <w:rPr>
          <w:sz w:val="22"/>
          <w:szCs w:val="22"/>
        </w:rPr>
      </w:pPr>
    </w:p>
    <w:p w:rsidR="0072143D" w:rsidRDefault="0072143D" w:rsidP="0072143D">
      <w:pPr>
        <w:outlineLvl w:val="0"/>
        <w:rPr>
          <w:b/>
          <w:sz w:val="22"/>
          <w:szCs w:val="22"/>
        </w:rPr>
      </w:pPr>
      <w:r w:rsidRPr="00DD5EA6">
        <w:rPr>
          <w:b/>
          <w:sz w:val="22"/>
          <w:szCs w:val="22"/>
        </w:rPr>
        <w:t>Predlagan  je bil naslednji dnevni red:</w:t>
      </w:r>
    </w:p>
    <w:p w:rsidR="00802E09" w:rsidRPr="00553776" w:rsidRDefault="00802E09" w:rsidP="00802E09">
      <w:pPr>
        <w:numPr>
          <w:ilvl w:val="0"/>
          <w:numId w:val="1"/>
        </w:numPr>
        <w:jc w:val="both"/>
        <w:rPr>
          <w:sz w:val="22"/>
          <w:szCs w:val="22"/>
        </w:rPr>
      </w:pPr>
      <w:r>
        <w:rPr>
          <w:sz w:val="22"/>
          <w:szCs w:val="22"/>
        </w:rPr>
        <w:t>Potrditev zapisnika 15</w:t>
      </w:r>
      <w:r w:rsidRPr="00553776">
        <w:rPr>
          <w:sz w:val="22"/>
          <w:szCs w:val="22"/>
        </w:rPr>
        <w:t>. seje OGDTK</w:t>
      </w:r>
    </w:p>
    <w:p w:rsidR="00802E09" w:rsidRPr="00553776" w:rsidRDefault="00802E09" w:rsidP="00802E09">
      <w:pPr>
        <w:numPr>
          <w:ilvl w:val="0"/>
          <w:numId w:val="1"/>
        </w:numPr>
        <w:jc w:val="both"/>
        <w:rPr>
          <w:sz w:val="22"/>
          <w:szCs w:val="22"/>
        </w:rPr>
      </w:pPr>
      <w:r w:rsidRPr="00553776">
        <w:rPr>
          <w:sz w:val="22"/>
          <w:szCs w:val="22"/>
        </w:rPr>
        <w:t>O</w:t>
      </w:r>
      <w:r>
        <w:rPr>
          <w:sz w:val="22"/>
          <w:szCs w:val="22"/>
        </w:rPr>
        <w:t>bravnava gradiva za 40</w:t>
      </w:r>
      <w:r w:rsidRPr="00553776">
        <w:rPr>
          <w:sz w:val="22"/>
          <w:szCs w:val="22"/>
        </w:rPr>
        <w:t>. sejo Mestnega sveta Mestne občine Ljubljana</w:t>
      </w:r>
    </w:p>
    <w:p w:rsidR="00802E09" w:rsidRPr="00553776" w:rsidRDefault="00802E09" w:rsidP="00802E09">
      <w:pPr>
        <w:numPr>
          <w:ilvl w:val="1"/>
          <w:numId w:val="6"/>
        </w:numPr>
        <w:rPr>
          <w:sz w:val="22"/>
          <w:szCs w:val="22"/>
        </w:rPr>
      </w:pPr>
      <w:r>
        <w:rPr>
          <w:sz w:val="22"/>
          <w:szCs w:val="22"/>
        </w:rPr>
        <w:t>9</w:t>
      </w:r>
      <w:r w:rsidRPr="00553776">
        <w:rPr>
          <w:sz w:val="22"/>
          <w:szCs w:val="22"/>
        </w:rPr>
        <w:t>. Točka dnevnega reda seje mestnega sveta:</w:t>
      </w:r>
    </w:p>
    <w:p w:rsidR="00802E09" w:rsidRPr="00553776" w:rsidRDefault="00802E09" w:rsidP="00802E09">
      <w:pPr>
        <w:ind w:left="360"/>
        <w:rPr>
          <w:sz w:val="22"/>
          <w:szCs w:val="22"/>
        </w:rPr>
      </w:pPr>
      <w:r w:rsidRPr="00553776">
        <w:rPr>
          <w:sz w:val="22"/>
          <w:szCs w:val="22"/>
        </w:rPr>
        <w:t>»</w:t>
      </w:r>
      <w:r>
        <w:rPr>
          <w:sz w:val="22"/>
          <w:szCs w:val="22"/>
        </w:rPr>
        <w:t>Predlog Odloka o turističnem vodenju v Mestni občini Ljubljana</w:t>
      </w:r>
      <w:r w:rsidRPr="00553776">
        <w:rPr>
          <w:sz w:val="22"/>
          <w:szCs w:val="22"/>
        </w:rPr>
        <w:t>«</w:t>
      </w:r>
    </w:p>
    <w:p w:rsidR="00802E09" w:rsidRPr="00B518C1" w:rsidRDefault="00802E09" w:rsidP="00802E09">
      <w:pPr>
        <w:numPr>
          <w:ilvl w:val="0"/>
          <w:numId w:val="1"/>
        </w:numPr>
        <w:jc w:val="both"/>
        <w:rPr>
          <w:sz w:val="22"/>
          <w:szCs w:val="22"/>
        </w:rPr>
      </w:pPr>
      <w:r w:rsidRPr="00B518C1">
        <w:rPr>
          <w:sz w:val="22"/>
          <w:szCs w:val="22"/>
        </w:rPr>
        <w:t>Razno</w:t>
      </w:r>
    </w:p>
    <w:p w:rsidR="00DF58A7" w:rsidRDefault="00DF58A7" w:rsidP="00DF58A7">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DD5EA6" w:rsidRPr="00DD5EA6" w:rsidTr="00B36C89">
        <w:tc>
          <w:tcPr>
            <w:tcW w:w="4928" w:type="dxa"/>
            <w:shd w:val="clear" w:color="auto" w:fill="C0C0C0"/>
          </w:tcPr>
          <w:p w:rsidR="00DD5EA6" w:rsidRPr="00DD5EA6" w:rsidRDefault="00DD5EA6" w:rsidP="00B36C89">
            <w:pPr>
              <w:rPr>
                <w:b/>
                <w:sz w:val="22"/>
                <w:szCs w:val="22"/>
              </w:rPr>
            </w:pPr>
            <w:r w:rsidRPr="00DD5EA6">
              <w:rPr>
                <w:b/>
                <w:sz w:val="22"/>
                <w:szCs w:val="22"/>
              </w:rPr>
              <w:t>SKLEP</w:t>
            </w:r>
          </w:p>
        </w:tc>
      </w:tr>
    </w:tbl>
    <w:p w:rsidR="00DD5EA6" w:rsidRPr="00DD5EA6" w:rsidRDefault="00DD5EA6" w:rsidP="00DD5EA6">
      <w:pPr>
        <w:rPr>
          <w:sz w:val="6"/>
          <w:szCs w:val="6"/>
        </w:rPr>
      </w:pPr>
    </w:p>
    <w:tbl>
      <w:tblPr>
        <w:tblStyle w:val="Tabela-mrea"/>
        <w:tblW w:w="95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160"/>
        <w:gridCol w:w="540"/>
        <w:gridCol w:w="1260"/>
        <w:gridCol w:w="360"/>
        <w:gridCol w:w="1440"/>
        <w:gridCol w:w="360"/>
        <w:gridCol w:w="1980"/>
        <w:gridCol w:w="360"/>
        <w:gridCol w:w="1080"/>
      </w:tblGrid>
      <w:tr w:rsidR="00DD5EA6" w:rsidRPr="00DD5EA6" w:rsidTr="00DD5EA6">
        <w:tc>
          <w:tcPr>
            <w:tcW w:w="2160" w:type="dxa"/>
          </w:tcPr>
          <w:p w:rsidR="00DD5EA6" w:rsidRPr="00DD5EA6" w:rsidRDefault="00DD5EA6" w:rsidP="00B36C89">
            <w:pPr>
              <w:rPr>
                <w:sz w:val="22"/>
                <w:szCs w:val="22"/>
              </w:rPr>
            </w:pPr>
            <w:r>
              <w:rPr>
                <w:sz w:val="22"/>
                <w:szCs w:val="22"/>
              </w:rPr>
              <w:t xml:space="preserve">Predlagani dnevni red </w:t>
            </w:r>
          </w:p>
        </w:tc>
        <w:tc>
          <w:tcPr>
            <w:tcW w:w="540" w:type="dxa"/>
          </w:tcPr>
          <w:p w:rsidR="00DD5EA6" w:rsidRPr="00DD5EA6" w:rsidRDefault="00DD5EA6" w:rsidP="00B36C89">
            <w:pPr>
              <w:rPr>
                <w:b/>
                <w:sz w:val="22"/>
                <w:szCs w:val="22"/>
              </w:rPr>
            </w:pPr>
            <w:r w:rsidRPr="00DD5EA6">
              <w:rPr>
                <w:b/>
                <w:sz w:val="22"/>
                <w:szCs w:val="22"/>
              </w:rPr>
              <w:t>JE</w:t>
            </w:r>
          </w:p>
        </w:tc>
        <w:tc>
          <w:tcPr>
            <w:tcW w:w="1260" w:type="dxa"/>
          </w:tcPr>
          <w:p w:rsidR="00DD5EA6" w:rsidRPr="00DD5EA6" w:rsidRDefault="00DD5EA6" w:rsidP="00B36C89">
            <w:pPr>
              <w:rPr>
                <w:sz w:val="22"/>
                <w:szCs w:val="22"/>
              </w:rPr>
            </w:pPr>
            <w:r w:rsidRPr="00DD5EA6">
              <w:rPr>
                <w:sz w:val="22"/>
                <w:szCs w:val="22"/>
              </w:rPr>
              <w:t>bil sprejet z</w:t>
            </w:r>
          </w:p>
        </w:tc>
        <w:tc>
          <w:tcPr>
            <w:tcW w:w="360" w:type="dxa"/>
          </w:tcPr>
          <w:p w:rsidR="00DD5EA6" w:rsidRPr="00DD5EA6" w:rsidRDefault="009D7A3D" w:rsidP="00B36C89">
            <w:pPr>
              <w:rPr>
                <w:b/>
                <w:sz w:val="22"/>
                <w:szCs w:val="22"/>
              </w:rPr>
            </w:pPr>
            <w:r>
              <w:rPr>
                <w:b/>
                <w:sz w:val="22"/>
                <w:szCs w:val="22"/>
              </w:rPr>
              <w:t>4</w:t>
            </w:r>
          </w:p>
        </w:tc>
        <w:tc>
          <w:tcPr>
            <w:tcW w:w="1440" w:type="dxa"/>
          </w:tcPr>
          <w:p w:rsidR="00DD5EA6" w:rsidRPr="00DD5EA6" w:rsidRDefault="00DD5EA6" w:rsidP="00B36C89">
            <w:pPr>
              <w:rPr>
                <w:sz w:val="22"/>
                <w:szCs w:val="22"/>
              </w:rPr>
            </w:pPr>
            <w:r w:rsidRPr="00DD5EA6">
              <w:rPr>
                <w:sz w:val="22"/>
                <w:szCs w:val="22"/>
              </w:rPr>
              <w:t>glasovi ZA in</w:t>
            </w:r>
          </w:p>
        </w:tc>
        <w:tc>
          <w:tcPr>
            <w:tcW w:w="360" w:type="dxa"/>
          </w:tcPr>
          <w:p w:rsidR="00DD5EA6" w:rsidRPr="00DD5EA6" w:rsidRDefault="00422039" w:rsidP="00B36C89">
            <w:pPr>
              <w:rPr>
                <w:b/>
                <w:sz w:val="22"/>
                <w:szCs w:val="22"/>
              </w:rPr>
            </w:pPr>
            <w:r>
              <w:rPr>
                <w:b/>
                <w:sz w:val="22"/>
                <w:szCs w:val="22"/>
              </w:rPr>
              <w:t>0</w:t>
            </w:r>
          </w:p>
        </w:tc>
        <w:tc>
          <w:tcPr>
            <w:tcW w:w="1980" w:type="dxa"/>
          </w:tcPr>
          <w:p w:rsidR="00DD5EA6" w:rsidRPr="00DD5EA6" w:rsidRDefault="00DD5EA6" w:rsidP="00B36C89">
            <w:pPr>
              <w:rPr>
                <w:sz w:val="22"/>
                <w:szCs w:val="22"/>
              </w:rPr>
            </w:pPr>
            <w:r w:rsidRPr="00DD5EA6">
              <w:rPr>
                <w:sz w:val="22"/>
                <w:szCs w:val="22"/>
              </w:rPr>
              <w:t>glasovi PROTI od</w:t>
            </w:r>
          </w:p>
        </w:tc>
        <w:tc>
          <w:tcPr>
            <w:tcW w:w="360" w:type="dxa"/>
          </w:tcPr>
          <w:p w:rsidR="00DD5EA6" w:rsidRPr="00DD5EA6" w:rsidRDefault="009D7A3D" w:rsidP="00B36C89">
            <w:pPr>
              <w:rPr>
                <w:b/>
                <w:sz w:val="22"/>
                <w:szCs w:val="22"/>
              </w:rPr>
            </w:pPr>
            <w:r>
              <w:rPr>
                <w:b/>
                <w:sz w:val="22"/>
                <w:szCs w:val="22"/>
              </w:rPr>
              <w:t>4</w:t>
            </w:r>
          </w:p>
        </w:tc>
        <w:tc>
          <w:tcPr>
            <w:tcW w:w="1080" w:type="dxa"/>
          </w:tcPr>
          <w:p w:rsidR="00DD5EA6" w:rsidRPr="00DD5EA6" w:rsidRDefault="00DD5EA6" w:rsidP="00B36C89">
            <w:pPr>
              <w:rPr>
                <w:sz w:val="22"/>
                <w:szCs w:val="22"/>
              </w:rPr>
            </w:pPr>
            <w:r>
              <w:rPr>
                <w:sz w:val="22"/>
                <w:szCs w:val="22"/>
              </w:rPr>
              <w:t>navzočih</w:t>
            </w:r>
            <w:r w:rsidRPr="00DD5EA6">
              <w:rPr>
                <w:sz w:val="22"/>
                <w:szCs w:val="22"/>
              </w:rPr>
              <w:t>.</w:t>
            </w:r>
          </w:p>
        </w:tc>
      </w:tr>
    </w:tbl>
    <w:p w:rsidR="00F02CC9" w:rsidRDefault="00F02CC9" w:rsidP="00F02CC9">
      <w:pPr>
        <w:jc w:val="center"/>
        <w:rPr>
          <w:b/>
          <w:sz w:val="22"/>
          <w:szCs w:val="22"/>
        </w:rPr>
      </w:pPr>
    </w:p>
    <w:p w:rsidR="008C7468" w:rsidRPr="009061E3" w:rsidRDefault="008C7468" w:rsidP="008C7468">
      <w:pPr>
        <w:jc w:val="center"/>
        <w:rPr>
          <w:b/>
          <w:sz w:val="22"/>
          <w:szCs w:val="22"/>
        </w:rPr>
      </w:pPr>
      <w:r w:rsidRPr="009061E3">
        <w:rPr>
          <w:b/>
          <w:sz w:val="22"/>
          <w:szCs w:val="22"/>
        </w:rPr>
        <w:t>AD/1</w:t>
      </w:r>
    </w:p>
    <w:p w:rsidR="008C7468" w:rsidRPr="009061E3" w:rsidRDefault="008C7468" w:rsidP="008C7468">
      <w:pPr>
        <w:jc w:val="center"/>
        <w:rPr>
          <w:b/>
          <w:sz w:val="22"/>
          <w:szCs w:val="22"/>
        </w:rPr>
      </w:pPr>
      <w:r w:rsidRPr="009061E3">
        <w:rPr>
          <w:b/>
          <w:sz w:val="22"/>
          <w:szCs w:val="22"/>
        </w:rPr>
        <w:t>1.1</w:t>
      </w:r>
    </w:p>
    <w:p w:rsidR="008C7468" w:rsidRDefault="008C7468" w:rsidP="00F02CC9">
      <w:pPr>
        <w:jc w:val="center"/>
        <w:rPr>
          <w:b/>
          <w:sz w:val="22"/>
          <w:szCs w:val="22"/>
        </w:rPr>
      </w:pPr>
    </w:p>
    <w:p w:rsidR="009061E3" w:rsidRDefault="00802E09" w:rsidP="009061E3">
      <w:pPr>
        <w:rPr>
          <w:sz w:val="22"/>
          <w:szCs w:val="22"/>
        </w:rPr>
      </w:pPr>
      <w:r>
        <w:rPr>
          <w:sz w:val="22"/>
          <w:szCs w:val="22"/>
        </w:rPr>
        <w:t>Zapisnik 15</w:t>
      </w:r>
      <w:r w:rsidR="009061E3">
        <w:rPr>
          <w:sz w:val="22"/>
          <w:szCs w:val="22"/>
        </w:rPr>
        <w:t xml:space="preserve">. redne </w:t>
      </w:r>
      <w:r w:rsidR="00A05620">
        <w:rPr>
          <w:sz w:val="22"/>
          <w:szCs w:val="22"/>
        </w:rPr>
        <w:t>seje je bil sprejet brez pripomb.</w:t>
      </w:r>
    </w:p>
    <w:p w:rsidR="009061E3" w:rsidRDefault="009061E3" w:rsidP="009061E3">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9061E3" w:rsidRPr="00DD5EA6" w:rsidTr="0047290D">
        <w:tc>
          <w:tcPr>
            <w:tcW w:w="4928" w:type="dxa"/>
            <w:shd w:val="clear" w:color="auto" w:fill="C0C0C0"/>
          </w:tcPr>
          <w:p w:rsidR="009061E3" w:rsidRPr="00DD5EA6" w:rsidRDefault="009061E3" w:rsidP="0047290D">
            <w:pPr>
              <w:rPr>
                <w:b/>
                <w:sz w:val="22"/>
                <w:szCs w:val="22"/>
              </w:rPr>
            </w:pPr>
            <w:r w:rsidRPr="00DD5EA6">
              <w:rPr>
                <w:b/>
                <w:sz w:val="22"/>
                <w:szCs w:val="22"/>
              </w:rPr>
              <w:t>SKLEP</w:t>
            </w:r>
            <w:r w:rsidR="00A07DDC">
              <w:rPr>
                <w:b/>
                <w:sz w:val="22"/>
                <w:szCs w:val="22"/>
              </w:rPr>
              <w:t xml:space="preserve"> 1.1.</w:t>
            </w:r>
          </w:p>
        </w:tc>
      </w:tr>
    </w:tbl>
    <w:p w:rsidR="009061E3" w:rsidRPr="00DD5EA6" w:rsidRDefault="009061E3" w:rsidP="009061E3">
      <w:pPr>
        <w:rPr>
          <w:sz w:val="6"/>
          <w:szCs w:val="6"/>
        </w:rPr>
      </w:pPr>
    </w:p>
    <w:p w:rsidR="009061E3" w:rsidRPr="009061E3" w:rsidRDefault="009061E3" w:rsidP="009061E3">
      <w:pPr>
        <w:rPr>
          <w:b/>
          <w:sz w:val="22"/>
          <w:szCs w:val="22"/>
        </w:rPr>
      </w:pPr>
      <w:r>
        <w:rPr>
          <w:b/>
          <w:sz w:val="22"/>
          <w:szCs w:val="22"/>
        </w:rPr>
        <w:t>»</w:t>
      </w:r>
      <w:r w:rsidR="00802E09">
        <w:rPr>
          <w:b/>
          <w:sz w:val="22"/>
          <w:szCs w:val="22"/>
        </w:rPr>
        <w:t>Potrdi se zapisnik 15</w:t>
      </w:r>
      <w:r w:rsidRPr="009061E3">
        <w:rPr>
          <w:b/>
          <w:sz w:val="22"/>
          <w:szCs w:val="22"/>
        </w:rPr>
        <w:t>. redne seje Odbora za gospodarske dejavnosti, turizem in kmetijstvo.</w:t>
      </w:r>
      <w:r>
        <w:rPr>
          <w:b/>
          <w:sz w:val="22"/>
          <w:szCs w:val="22"/>
        </w:rPr>
        <w:t>«</w:t>
      </w:r>
    </w:p>
    <w:p w:rsidR="009061E3" w:rsidRDefault="009061E3" w:rsidP="009061E3">
      <w:pPr>
        <w:rPr>
          <w:sz w:val="22"/>
          <w:szCs w:val="22"/>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7"/>
        <w:gridCol w:w="486"/>
        <w:gridCol w:w="1486"/>
        <w:gridCol w:w="375"/>
        <w:gridCol w:w="1608"/>
        <w:gridCol w:w="375"/>
        <w:gridCol w:w="2142"/>
        <w:gridCol w:w="375"/>
        <w:gridCol w:w="1794"/>
      </w:tblGrid>
      <w:tr w:rsidR="009061E3" w:rsidRPr="00DD5EA6" w:rsidTr="0047290D">
        <w:tc>
          <w:tcPr>
            <w:tcW w:w="827" w:type="dxa"/>
          </w:tcPr>
          <w:p w:rsidR="009061E3" w:rsidRPr="00DD5EA6" w:rsidRDefault="009061E3" w:rsidP="0047290D">
            <w:pPr>
              <w:rPr>
                <w:sz w:val="22"/>
                <w:szCs w:val="22"/>
              </w:rPr>
            </w:pPr>
            <w:r w:rsidRPr="00DD5EA6">
              <w:rPr>
                <w:sz w:val="22"/>
                <w:szCs w:val="22"/>
              </w:rPr>
              <w:t xml:space="preserve">Sklep </w:t>
            </w:r>
          </w:p>
        </w:tc>
        <w:tc>
          <w:tcPr>
            <w:tcW w:w="486" w:type="dxa"/>
          </w:tcPr>
          <w:p w:rsidR="009061E3" w:rsidRPr="00DD5EA6" w:rsidRDefault="009061E3" w:rsidP="0047290D">
            <w:pPr>
              <w:rPr>
                <w:b/>
                <w:sz w:val="22"/>
                <w:szCs w:val="22"/>
              </w:rPr>
            </w:pPr>
            <w:r w:rsidRPr="00DD5EA6">
              <w:rPr>
                <w:b/>
                <w:sz w:val="22"/>
                <w:szCs w:val="22"/>
              </w:rPr>
              <w:t>JE</w:t>
            </w:r>
          </w:p>
        </w:tc>
        <w:tc>
          <w:tcPr>
            <w:tcW w:w="1486" w:type="dxa"/>
          </w:tcPr>
          <w:p w:rsidR="009061E3" w:rsidRPr="00DD5EA6" w:rsidRDefault="009061E3" w:rsidP="0047290D">
            <w:pPr>
              <w:rPr>
                <w:sz w:val="22"/>
                <w:szCs w:val="22"/>
              </w:rPr>
            </w:pPr>
            <w:r w:rsidRPr="00DD5EA6">
              <w:rPr>
                <w:sz w:val="22"/>
                <w:szCs w:val="22"/>
              </w:rPr>
              <w:t>bil sprejet z</w:t>
            </w:r>
          </w:p>
        </w:tc>
        <w:tc>
          <w:tcPr>
            <w:tcW w:w="375" w:type="dxa"/>
          </w:tcPr>
          <w:p w:rsidR="009061E3" w:rsidRPr="00DD5EA6" w:rsidRDefault="00C278D2" w:rsidP="0047290D">
            <w:pPr>
              <w:rPr>
                <w:b/>
                <w:sz w:val="22"/>
                <w:szCs w:val="22"/>
              </w:rPr>
            </w:pPr>
            <w:r>
              <w:rPr>
                <w:b/>
                <w:sz w:val="22"/>
                <w:szCs w:val="22"/>
              </w:rPr>
              <w:t>4</w:t>
            </w:r>
          </w:p>
        </w:tc>
        <w:tc>
          <w:tcPr>
            <w:tcW w:w="1608" w:type="dxa"/>
          </w:tcPr>
          <w:p w:rsidR="009061E3" w:rsidRPr="00DD5EA6" w:rsidRDefault="009061E3" w:rsidP="0047290D">
            <w:pPr>
              <w:rPr>
                <w:sz w:val="22"/>
                <w:szCs w:val="22"/>
              </w:rPr>
            </w:pPr>
            <w:r w:rsidRPr="00DD5EA6">
              <w:rPr>
                <w:sz w:val="22"/>
                <w:szCs w:val="22"/>
              </w:rPr>
              <w:t>glasovi ZA in</w:t>
            </w:r>
          </w:p>
        </w:tc>
        <w:tc>
          <w:tcPr>
            <w:tcW w:w="375" w:type="dxa"/>
          </w:tcPr>
          <w:p w:rsidR="009061E3" w:rsidRPr="00DD5EA6" w:rsidRDefault="009061E3" w:rsidP="0047290D">
            <w:pPr>
              <w:rPr>
                <w:b/>
                <w:sz w:val="22"/>
                <w:szCs w:val="22"/>
              </w:rPr>
            </w:pPr>
            <w:r>
              <w:rPr>
                <w:b/>
                <w:sz w:val="22"/>
                <w:szCs w:val="22"/>
              </w:rPr>
              <w:t>0</w:t>
            </w:r>
          </w:p>
        </w:tc>
        <w:tc>
          <w:tcPr>
            <w:tcW w:w="2142" w:type="dxa"/>
          </w:tcPr>
          <w:p w:rsidR="009061E3" w:rsidRPr="00DD5EA6" w:rsidRDefault="009061E3" w:rsidP="0047290D">
            <w:pPr>
              <w:rPr>
                <w:sz w:val="22"/>
                <w:szCs w:val="22"/>
              </w:rPr>
            </w:pPr>
            <w:r w:rsidRPr="00DD5EA6">
              <w:rPr>
                <w:sz w:val="22"/>
                <w:szCs w:val="22"/>
              </w:rPr>
              <w:t>glasovi PROTI od</w:t>
            </w:r>
          </w:p>
        </w:tc>
        <w:tc>
          <w:tcPr>
            <w:tcW w:w="375" w:type="dxa"/>
          </w:tcPr>
          <w:p w:rsidR="009061E3" w:rsidRPr="00DD5EA6" w:rsidRDefault="00C278D2" w:rsidP="0047290D">
            <w:pPr>
              <w:rPr>
                <w:b/>
                <w:sz w:val="22"/>
                <w:szCs w:val="22"/>
              </w:rPr>
            </w:pPr>
            <w:r>
              <w:rPr>
                <w:b/>
                <w:sz w:val="22"/>
                <w:szCs w:val="22"/>
              </w:rPr>
              <w:t>4</w:t>
            </w:r>
          </w:p>
        </w:tc>
        <w:tc>
          <w:tcPr>
            <w:tcW w:w="1794" w:type="dxa"/>
          </w:tcPr>
          <w:p w:rsidR="009061E3" w:rsidRPr="00DD5EA6" w:rsidRDefault="00DF1185" w:rsidP="0047290D">
            <w:pPr>
              <w:rPr>
                <w:sz w:val="22"/>
                <w:szCs w:val="22"/>
              </w:rPr>
            </w:pPr>
            <w:r>
              <w:rPr>
                <w:sz w:val="22"/>
                <w:szCs w:val="22"/>
              </w:rPr>
              <w:t>navzočih</w:t>
            </w:r>
            <w:r w:rsidR="009061E3" w:rsidRPr="00DD5EA6">
              <w:rPr>
                <w:sz w:val="22"/>
                <w:szCs w:val="22"/>
              </w:rPr>
              <w:t>.</w:t>
            </w:r>
          </w:p>
        </w:tc>
      </w:tr>
    </w:tbl>
    <w:p w:rsidR="008C7468" w:rsidRPr="009061E3" w:rsidRDefault="008C7468" w:rsidP="00F02CC9">
      <w:pPr>
        <w:jc w:val="center"/>
        <w:rPr>
          <w:b/>
          <w:sz w:val="22"/>
          <w:szCs w:val="22"/>
        </w:rPr>
      </w:pPr>
    </w:p>
    <w:p w:rsidR="008C7468" w:rsidRPr="009061E3" w:rsidRDefault="008C7468" w:rsidP="008C7468">
      <w:pPr>
        <w:jc w:val="center"/>
        <w:rPr>
          <w:b/>
          <w:sz w:val="22"/>
          <w:szCs w:val="22"/>
        </w:rPr>
      </w:pPr>
      <w:r w:rsidRPr="009061E3">
        <w:rPr>
          <w:b/>
          <w:sz w:val="22"/>
          <w:szCs w:val="22"/>
        </w:rPr>
        <w:t>AD/2</w:t>
      </w:r>
    </w:p>
    <w:p w:rsidR="008C7468" w:rsidRPr="009061E3" w:rsidRDefault="008C7468" w:rsidP="008C7468">
      <w:pPr>
        <w:jc w:val="center"/>
        <w:rPr>
          <w:b/>
          <w:sz w:val="22"/>
          <w:szCs w:val="22"/>
        </w:rPr>
      </w:pPr>
      <w:r w:rsidRPr="009061E3">
        <w:rPr>
          <w:b/>
          <w:sz w:val="22"/>
          <w:szCs w:val="22"/>
        </w:rPr>
        <w:t>2.1</w:t>
      </w:r>
    </w:p>
    <w:p w:rsidR="008C7468" w:rsidRPr="009061E3" w:rsidRDefault="008C7468" w:rsidP="00F02CC9">
      <w:pPr>
        <w:jc w:val="center"/>
        <w:rPr>
          <w:b/>
          <w:sz w:val="22"/>
          <w:szCs w:val="22"/>
        </w:rPr>
      </w:pPr>
    </w:p>
    <w:p w:rsidR="00A017D2" w:rsidRDefault="006F12A6" w:rsidP="00802E09">
      <w:pPr>
        <w:jc w:val="both"/>
        <w:rPr>
          <w:sz w:val="22"/>
          <w:szCs w:val="22"/>
        </w:rPr>
      </w:pPr>
      <w:r>
        <w:rPr>
          <w:sz w:val="22"/>
          <w:szCs w:val="22"/>
        </w:rPr>
        <w:t>Predsedujoči je predal besedo</w:t>
      </w:r>
      <w:r w:rsidR="00A017D2">
        <w:rPr>
          <w:sz w:val="22"/>
          <w:szCs w:val="22"/>
        </w:rPr>
        <w:t xml:space="preserve"> g. Gorazdu Maslo, ki je predstavil Predlog odloka o turističnem vodenju v Mestni občini Ljubljana. Omenil je dane pripombe na Osnutek odloka na 29. Seji MS MOL ter upoštevane pripombe ter razlike od osnutka do predloga. Podrobno je predstavil 5. in 6. člen predloga odloka ter opis postopka za izpis vodnika iz registra. Glede pripombe svetnika g. Petra Sušnika na odlok na seji MS MOL je omenjal Evropski pravni red ter zakonska določila v Sloveniji (Zakon o razvoju turizma).</w:t>
      </w:r>
    </w:p>
    <w:p w:rsidR="00802E09" w:rsidRDefault="00A017D2" w:rsidP="00802E09">
      <w:pPr>
        <w:jc w:val="both"/>
        <w:rPr>
          <w:sz w:val="22"/>
          <w:szCs w:val="22"/>
        </w:rPr>
      </w:pPr>
      <w:r>
        <w:rPr>
          <w:sz w:val="22"/>
          <w:szCs w:val="22"/>
        </w:rPr>
        <w:t>G. Albreht je omenil pripombo g</w:t>
      </w:r>
      <w:r w:rsidR="003E1141">
        <w:rPr>
          <w:sz w:val="22"/>
          <w:szCs w:val="22"/>
        </w:rPr>
        <w:t>a</w:t>
      </w:r>
      <w:r>
        <w:rPr>
          <w:sz w:val="22"/>
          <w:szCs w:val="22"/>
        </w:rPr>
        <w:t xml:space="preserve">. </w:t>
      </w:r>
      <w:r w:rsidR="003E1141">
        <w:rPr>
          <w:sz w:val="22"/>
          <w:szCs w:val="22"/>
        </w:rPr>
        <w:t xml:space="preserve">Bojane </w:t>
      </w:r>
      <w:r>
        <w:rPr>
          <w:sz w:val="22"/>
          <w:szCs w:val="22"/>
        </w:rPr>
        <w:t xml:space="preserve">Beovič v zvezi z izobrazbo vodičev ter  </w:t>
      </w:r>
      <w:r w:rsidR="003E1141">
        <w:rPr>
          <w:sz w:val="22"/>
          <w:szCs w:val="22"/>
        </w:rPr>
        <w:t xml:space="preserve">notranjim trgom EU. </w:t>
      </w:r>
    </w:p>
    <w:p w:rsidR="003E1141" w:rsidRDefault="003E1141" w:rsidP="00802E09">
      <w:pPr>
        <w:jc w:val="both"/>
        <w:rPr>
          <w:sz w:val="22"/>
          <w:szCs w:val="22"/>
        </w:rPr>
      </w:pPr>
      <w:r>
        <w:rPr>
          <w:sz w:val="22"/>
          <w:szCs w:val="22"/>
        </w:rPr>
        <w:t xml:space="preserve">G. Maslo je pojasnil delovanje tržne inšpekcije ter še nekatere pravne in druge podlage. Glede pristojnosti odloka je omenil, da se odlok po zakonu spušča samo na dejstva, da v MOL imamo </w:t>
      </w:r>
      <w:r>
        <w:rPr>
          <w:sz w:val="22"/>
          <w:szCs w:val="22"/>
        </w:rPr>
        <w:lastRenderedPageBreak/>
        <w:t xml:space="preserve">turistične vodiče ter da s tem odlokom določamo pogoje vodenja za naše vodnike. Izrazil je njegovo osebno mnenje glede odprtosti sistema vodenja in smiselnostjo omejevanja ponudbe. </w:t>
      </w:r>
    </w:p>
    <w:p w:rsidR="003E1141" w:rsidRDefault="003E1141" w:rsidP="00802E09">
      <w:pPr>
        <w:jc w:val="both"/>
        <w:rPr>
          <w:sz w:val="22"/>
          <w:szCs w:val="22"/>
        </w:rPr>
      </w:pPr>
      <w:r>
        <w:rPr>
          <w:sz w:val="22"/>
          <w:szCs w:val="22"/>
        </w:rPr>
        <w:t xml:space="preserve">G. Pergar je izrazil zadovoljstvo z odprtim pogledom na ta Odlok. Omenjal je več mest v Evropi in njihovo prakso. Omenil je, da gostje v kolikor je ponudba vprašljiva sami izločijo slabega vodiča. </w:t>
      </w:r>
    </w:p>
    <w:p w:rsidR="003E1141" w:rsidRDefault="003E1141" w:rsidP="00802E09">
      <w:pPr>
        <w:jc w:val="both"/>
        <w:rPr>
          <w:sz w:val="22"/>
          <w:szCs w:val="22"/>
        </w:rPr>
      </w:pPr>
      <w:r>
        <w:rPr>
          <w:sz w:val="22"/>
          <w:szCs w:val="22"/>
        </w:rPr>
        <w:t>G. Cizelj je omenil pripombo ga.</w:t>
      </w:r>
      <w:r w:rsidR="00BF1062">
        <w:rPr>
          <w:sz w:val="22"/>
          <w:szCs w:val="22"/>
        </w:rPr>
        <w:t xml:space="preserve"> Bojane Beovič ter določbo, ko Ž</w:t>
      </w:r>
      <w:r>
        <w:rPr>
          <w:sz w:val="22"/>
          <w:szCs w:val="22"/>
        </w:rPr>
        <w:t>upan v končni vrsti odloča glede odvzema licence. Zakaj je tukaj potrebno obremenjevati župana MOL</w:t>
      </w:r>
      <w:r w:rsidR="00BF1062">
        <w:rPr>
          <w:sz w:val="22"/>
          <w:szCs w:val="22"/>
        </w:rPr>
        <w:t xml:space="preserve"> po nepotrebnem</w:t>
      </w:r>
      <w:r>
        <w:rPr>
          <w:sz w:val="22"/>
          <w:szCs w:val="22"/>
        </w:rPr>
        <w:t>?</w:t>
      </w:r>
    </w:p>
    <w:p w:rsidR="003E1141" w:rsidRDefault="003E1141" w:rsidP="00802E09">
      <w:pPr>
        <w:jc w:val="both"/>
        <w:rPr>
          <w:sz w:val="22"/>
          <w:szCs w:val="22"/>
        </w:rPr>
      </w:pPr>
      <w:r>
        <w:rPr>
          <w:sz w:val="22"/>
          <w:szCs w:val="22"/>
        </w:rPr>
        <w:t xml:space="preserve">G. Maslo mu je odgovoril, da po Zakonu o upravnem postopku mora obstajati 2. fazni postopek za odvzem licence in s tako odločbo </w:t>
      </w:r>
      <w:r w:rsidR="00BF1062">
        <w:rPr>
          <w:sz w:val="22"/>
          <w:szCs w:val="22"/>
        </w:rPr>
        <w:t xml:space="preserve">zadostimo potrebam zakona. </w:t>
      </w:r>
    </w:p>
    <w:p w:rsidR="00BF1062" w:rsidRDefault="00BF1062" w:rsidP="00802E09">
      <w:pPr>
        <w:jc w:val="both"/>
        <w:rPr>
          <w:sz w:val="22"/>
          <w:szCs w:val="22"/>
        </w:rPr>
      </w:pPr>
      <w:r>
        <w:rPr>
          <w:sz w:val="22"/>
          <w:szCs w:val="22"/>
        </w:rPr>
        <w:t xml:space="preserve">G. Pergar je omenil tudi druge nivoje vodenja (spremljevalec, predstavnik na terenu, lokalni vodnik, vodnik, evropski vodnik), ki so na voljo turistom. Omenjal je vsebino vodenja, ki jo ne predstavlja samo umetnostna zgodovina pač pa tudi zgodovina države, ljudi, ekonomija, zdravstvo, šolstvo, itd. </w:t>
      </w:r>
    </w:p>
    <w:p w:rsidR="00BF1062" w:rsidRDefault="00BF1062" w:rsidP="00802E09">
      <w:pPr>
        <w:jc w:val="both"/>
        <w:rPr>
          <w:sz w:val="22"/>
          <w:szCs w:val="22"/>
        </w:rPr>
      </w:pPr>
      <w:r>
        <w:rPr>
          <w:sz w:val="22"/>
          <w:szCs w:val="22"/>
        </w:rPr>
        <w:t xml:space="preserve">Nato sta debato nadaljevala g. Maslo in G. Pergar v zvezi z delovanjem Turizma Ljubljana na tem področju, izpiti, izobraževanji ter napitninami. </w:t>
      </w:r>
    </w:p>
    <w:p w:rsidR="00C56C25" w:rsidRDefault="00C56C25" w:rsidP="00621059">
      <w:pPr>
        <w:jc w:val="both"/>
        <w:rPr>
          <w:sz w:val="22"/>
          <w:szCs w:val="22"/>
        </w:rPr>
      </w:pPr>
    </w:p>
    <w:p w:rsidR="00F02CC9" w:rsidRDefault="00B936DF" w:rsidP="00621059">
      <w:pPr>
        <w:jc w:val="both"/>
        <w:rPr>
          <w:sz w:val="22"/>
          <w:szCs w:val="22"/>
        </w:rPr>
      </w:pPr>
      <w:r>
        <w:rPr>
          <w:sz w:val="22"/>
          <w:szCs w:val="22"/>
        </w:rPr>
        <w:t>N</w:t>
      </w:r>
      <w:r w:rsidR="00CB2CB0">
        <w:rPr>
          <w:sz w:val="22"/>
          <w:szCs w:val="22"/>
        </w:rPr>
        <w:t xml:space="preserve">a glasovanje </w:t>
      </w:r>
      <w:r>
        <w:rPr>
          <w:sz w:val="22"/>
          <w:szCs w:val="22"/>
        </w:rPr>
        <w:t xml:space="preserve">je bil dan </w:t>
      </w:r>
      <w:r w:rsidR="00CB2CB0">
        <w:rPr>
          <w:sz w:val="22"/>
          <w:szCs w:val="22"/>
        </w:rPr>
        <w:t>naslednji</w:t>
      </w:r>
      <w:r w:rsidR="00566D71" w:rsidRPr="009061E3">
        <w:rPr>
          <w:sz w:val="22"/>
          <w:szCs w:val="22"/>
        </w:rPr>
        <w:t xml:space="preserve"> sklep</w:t>
      </w:r>
      <w:r w:rsidR="00F02CC9" w:rsidRPr="009061E3">
        <w:rPr>
          <w:sz w:val="22"/>
          <w:szCs w:val="22"/>
        </w:rPr>
        <w:t>:</w:t>
      </w:r>
    </w:p>
    <w:p w:rsidR="00F02CC9" w:rsidRPr="009061E3" w:rsidRDefault="00F02CC9" w:rsidP="00F02CC9">
      <w:pPr>
        <w:rPr>
          <w:sz w:val="22"/>
          <w:szCs w:val="22"/>
        </w:rPr>
      </w:pPr>
    </w:p>
    <w:tbl>
      <w:tblPr>
        <w:tblStyle w:val="Tabela-mrea"/>
        <w:tblW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8C7468" w:rsidRPr="009061E3" w:rsidTr="008C7468">
        <w:tc>
          <w:tcPr>
            <w:tcW w:w="4928" w:type="dxa"/>
            <w:shd w:val="clear" w:color="auto" w:fill="C0C0C0"/>
          </w:tcPr>
          <w:p w:rsidR="008C7468" w:rsidRPr="009061E3" w:rsidRDefault="00A07DDC" w:rsidP="0047290D">
            <w:pPr>
              <w:rPr>
                <w:b/>
                <w:sz w:val="22"/>
                <w:szCs w:val="22"/>
              </w:rPr>
            </w:pPr>
            <w:r>
              <w:rPr>
                <w:b/>
                <w:sz w:val="22"/>
                <w:szCs w:val="22"/>
              </w:rPr>
              <w:t>SKLEP 2.1</w:t>
            </w:r>
            <w:r w:rsidR="008C7468" w:rsidRPr="009061E3">
              <w:rPr>
                <w:b/>
                <w:sz w:val="22"/>
                <w:szCs w:val="22"/>
              </w:rPr>
              <w:t>.</w:t>
            </w:r>
          </w:p>
        </w:tc>
      </w:tr>
    </w:tbl>
    <w:p w:rsidR="001F6C7F" w:rsidRPr="00FA6A85" w:rsidRDefault="001F6C7F" w:rsidP="001F6C7F">
      <w:pPr>
        <w:pStyle w:val="Default"/>
        <w:jc w:val="both"/>
        <w:rPr>
          <w:b/>
        </w:rPr>
      </w:pPr>
      <w:r>
        <w:rPr>
          <w:b/>
        </w:rPr>
        <w:t>»</w:t>
      </w:r>
      <w:r w:rsidR="00A05620" w:rsidRPr="00FA6A85">
        <w:rPr>
          <w:b/>
        </w:rPr>
        <w:t xml:space="preserve">Odbor </w:t>
      </w:r>
      <w:r w:rsidR="00A05620">
        <w:rPr>
          <w:b/>
        </w:rPr>
        <w:t>za gospodarske dejavnosti, turizem in kmetijstvo</w:t>
      </w:r>
      <w:r w:rsidR="00A05620" w:rsidRPr="00FA6A85">
        <w:rPr>
          <w:b/>
        </w:rPr>
        <w:t xml:space="preserve"> podpira in </w:t>
      </w:r>
      <w:r w:rsidR="00A05620">
        <w:rPr>
          <w:b/>
        </w:rPr>
        <w:t xml:space="preserve">daje soglasje k </w:t>
      </w:r>
      <w:r w:rsidR="00802E09">
        <w:rPr>
          <w:b/>
        </w:rPr>
        <w:t xml:space="preserve">predlogu Odloka o turističnem vodenju v Mestni občini Ljubljana </w:t>
      </w:r>
      <w:r w:rsidR="00A05620" w:rsidRPr="00FA6A85">
        <w:rPr>
          <w:b/>
        </w:rPr>
        <w:t>in</w:t>
      </w:r>
      <w:r w:rsidR="00A05620">
        <w:rPr>
          <w:b/>
        </w:rPr>
        <w:t xml:space="preserve"> ga predlaga mestnemu svetu </w:t>
      </w:r>
      <w:r w:rsidR="00A05620" w:rsidRPr="00FA6A85">
        <w:rPr>
          <w:b/>
        </w:rPr>
        <w:t>v spre</w:t>
      </w:r>
      <w:r w:rsidR="00A05620">
        <w:rPr>
          <w:b/>
        </w:rPr>
        <w:t>jem</w:t>
      </w:r>
      <w:r w:rsidRPr="00FA6A85">
        <w:rPr>
          <w:b/>
        </w:rPr>
        <w:t>.</w:t>
      </w:r>
      <w:r>
        <w:rPr>
          <w:b/>
        </w:rPr>
        <w:t>«</w:t>
      </w:r>
    </w:p>
    <w:p w:rsidR="007B6265" w:rsidRPr="007B6265" w:rsidRDefault="007B6265" w:rsidP="007B6265">
      <w:pPr>
        <w:pStyle w:val="Default"/>
        <w:jc w:val="both"/>
        <w:rPr>
          <w:b/>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7"/>
        <w:gridCol w:w="486"/>
        <w:gridCol w:w="1486"/>
        <w:gridCol w:w="375"/>
        <w:gridCol w:w="1608"/>
        <w:gridCol w:w="375"/>
        <w:gridCol w:w="2142"/>
        <w:gridCol w:w="375"/>
        <w:gridCol w:w="1794"/>
      </w:tblGrid>
      <w:tr w:rsidR="008C7468" w:rsidRPr="009061E3" w:rsidTr="0047290D">
        <w:tc>
          <w:tcPr>
            <w:tcW w:w="827" w:type="dxa"/>
          </w:tcPr>
          <w:p w:rsidR="008C7468" w:rsidRPr="009061E3" w:rsidRDefault="008C7468" w:rsidP="0047290D">
            <w:pPr>
              <w:rPr>
                <w:sz w:val="22"/>
                <w:szCs w:val="22"/>
              </w:rPr>
            </w:pPr>
            <w:r w:rsidRPr="009061E3">
              <w:rPr>
                <w:sz w:val="22"/>
                <w:szCs w:val="22"/>
              </w:rPr>
              <w:t xml:space="preserve">Sklep </w:t>
            </w:r>
          </w:p>
        </w:tc>
        <w:tc>
          <w:tcPr>
            <w:tcW w:w="486" w:type="dxa"/>
          </w:tcPr>
          <w:p w:rsidR="008C7468" w:rsidRPr="009061E3" w:rsidRDefault="008C7468" w:rsidP="0047290D">
            <w:pPr>
              <w:rPr>
                <w:b/>
                <w:sz w:val="22"/>
                <w:szCs w:val="22"/>
              </w:rPr>
            </w:pPr>
            <w:r w:rsidRPr="009061E3">
              <w:rPr>
                <w:b/>
                <w:sz w:val="22"/>
                <w:szCs w:val="22"/>
              </w:rPr>
              <w:t>JE</w:t>
            </w:r>
          </w:p>
        </w:tc>
        <w:tc>
          <w:tcPr>
            <w:tcW w:w="1486" w:type="dxa"/>
          </w:tcPr>
          <w:p w:rsidR="008C7468" w:rsidRPr="009061E3" w:rsidRDefault="008C7468" w:rsidP="0047290D">
            <w:pPr>
              <w:rPr>
                <w:sz w:val="22"/>
                <w:szCs w:val="22"/>
              </w:rPr>
            </w:pPr>
            <w:r w:rsidRPr="009061E3">
              <w:rPr>
                <w:sz w:val="22"/>
                <w:szCs w:val="22"/>
              </w:rPr>
              <w:t>bil sprejet z</w:t>
            </w:r>
          </w:p>
        </w:tc>
        <w:tc>
          <w:tcPr>
            <w:tcW w:w="375" w:type="dxa"/>
          </w:tcPr>
          <w:p w:rsidR="008C7468" w:rsidRPr="009061E3" w:rsidRDefault="00695F89" w:rsidP="0047290D">
            <w:pPr>
              <w:rPr>
                <w:b/>
                <w:sz w:val="22"/>
                <w:szCs w:val="22"/>
              </w:rPr>
            </w:pPr>
            <w:r>
              <w:rPr>
                <w:b/>
                <w:sz w:val="22"/>
                <w:szCs w:val="22"/>
              </w:rPr>
              <w:t>4</w:t>
            </w:r>
          </w:p>
        </w:tc>
        <w:tc>
          <w:tcPr>
            <w:tcW w:w="1608" w:type="dxa"/>
          </w:tcPr>
          <w:p w:rsidR="008C7468" w:rsidRPr="009061E3" w:rsidRDefault="008C7468" w:rsidP="0047290D">
            <w:pPr>
              <w:rPr>
                <w:sz w:val="22"/>
                <w:szCs w:val="22"/>
              </w:rPr>
            </w:pPr>
            <w:r w:rsidRPr="009061E3">
              <w:rPr>
                <w:sz w:val="22"/>
                <w:szCs w:val="22"/>
              </w:rPr>
              <w:t>glasovi ZA in</w:t>
            </w:r>
          </w:p>
        </w:tc>
        <w:tc>
          <w:tcPr>
            <w:tcW w:w="375" w:type="dxa"/>
          </w:tcPr>
          <w:p w:rsidR="008C7468" w:rsidRPr="009061E3" w:rsidRDefault="008C7468" w:rsidP="0047290D">
            <w:pPr>
              <w:rPr>
                <w:b/>
                <w:sz w:val="22"/>
                <w:szCs w:val="22"/>
              </w:rPr>
            </w:pPr>
            <w:r w:rsidRPr="009061E3">
              <w:rPr>
                <w:b/>
                <w:sz w:val="22"/>
                <w:szCs w:val="22"/>
              </w:rPr>
              <w:t>0</w:t>
            </w:r>
          </w:p>
        </w:tc>
        <w:tc>
          <w:tcPr>
            <w:tcW w:w="2142" w:type="dxa"/>
          </w:tcPr>
          <w:p w:rsidR="008C7468" w:rsidRPr="009061E3" w:rsidRDefault="008C7468" w:rsidP="0047290D">
            <w:pPr>
              <w:rPr>
                <w:sz w:val="22"/>
                <w:szCs w:val="22"/>
              </w:rPr>
            </w:pPr>
            <w:r w:rsidRPr="009061E3">
              <w:rPr>
                <w:sz w:val="22"/>
                <w:szCs w:val="22"/>
              </w:rPr>
              <w:t>glasovi PROTI od</w:t>
            </w:r>
          </w:p>
        </w:tc>
        <w:tc>
          <w:tcPr>
            <w:tcW w:w="375" w:type="dxa"/>
          </w:tcPr>
          <w:p w:rsidR="008C7468" w:rsidRPr="009061E3" w:rsidRDefault="00802E09" w:rsidP="0047290D">
            <w:pPr>
              <w:rPr>
                <w:b/>
                <w:sz w:val="22"/>
                <w:szCs w:val="22"/>
              </w:rPr>
            </w:pPr>
            <w:r>
              <w:rPr>
                <w:b/>
                <w:sz w:val="22"/>
                <w:szCs w:val="22"/>
              </w:rPr>
              <w:t>4</w:t>
            </w:r>
          </w:p>
        </w:tc>
        <w:tc>
          <w:tcPr>
            <w:tcW w:w="1794" w:type="dxa"/>
          </w:tcPr>
          <w:p w:rsidR="008C7468" w:rsidRPr="009061E3" w:rsidRDefault="008C7468" w:rsidP="0047290D">
            <w:pPr>
              <w:rPr>
                <w:sz w:val="22"/>
                <w:szCs w:val="22"/>
              </w:rPr>
            </w:pPr>
            <w:r w:rsidRPr="009061E3">
              <w:rPr>
                <w:sz w:val="22"/>
                <w:szCs w:val="22"/>
              </w:rPr>
              <w:t>prisotnih.</w:t>
            </w:r>
          </w:p>
        </w:tc>
      </w:tr>
    </w:tbl>
    <w:p w:rsidR="006727EB" w:rsidRDefault="006727EB" w:rsidP="00DF58A7">
      <w:pPr>
        <w:jc w:val="center"/>
        <w:rPr>
          <w:b/>
          <w:sz w:val="22"/>
          <w:szCs w:val="22"/>
        </w:rPr>
      </w:pPr>
    </w:p>
    <w:p w:rsidR="006727EB" w:rsidRDefault="006727EB" w:rsidP="00DF58A7">
      <w:pPr>
        <w:jc w:val="center"/>
        <w:rPr>
          <w:b/>
          <w:sz w:val="22"/>
          <w:szCs w:val="22"/>
        </w:rPr>
      </w:pPr>
    </w:p>
    <w:p w:rsidR="00DF58A7" w:rsidRPr="009061E3" w:rsidRDefault="00DF58A7" w:rsidP="00DF58A7">
      <w:pPr>
        <w:jc w:val="center"/>
        <w:rPr>
          <w:b/>
          <w:sz w:val="22"/>
          <w:szCs w:val="22"/>
        </w:rPr>
      </w:pPr>
      <w:r w:rsidRPr="009061E3">
        <w:rPr>
          <w:b/>
          <w:sz w:val="22"/>
          <w:szCs w:val="22"/>
        </w:rPr>
        <w:t>AD</w:t>
      </w:r>
      <w:r w:rsidR="008C7468" w:rsidRPr="009061E3">
        <w:rPr>
          <w:b/>
          <w:sz w:val="22"/>
          <w:szCs w:val="22"/>
        </w:rPr>
        <w:t>/</w:t>
      </w:r>
      <w:r w:rsidR="00A07DDC">
        <w:rPr>
          <w:b/>
          <w:sz w:val="22"/>
          <w:szCs w:val="22"/>
        </w:rPr>
        <w:t>3</w:t>
      </w:r>
    </w:p>
    <w:p w:rsidR="00CB2CB0" w:rsidRDefault="00CB2CB0" w:rsidP="008C1B16">
      <w:pPr>
        <w:jc w:val="both"/>
        <w:rPr>
          <w:sz w:val="22"/>
          <w:szCs w:val="22"/>
        </w:rPr>
      </w:pPr>
    </w:p>
    <w:p w:rsidR="007F4747" w:rsidRDefault="00BF1062" w:rsidP="00802E09">
      <w:pPr>
        <w:jc w:val="both"/>
        <w:rPr>
          <w:sz w:val="22"/>
          <w:szCs w:val="22"/>
        </w:rPr>
      </w:pPr>
      <w:r>
        <w:rPr>
          <w:sz w:val="22"/>
          <w:szCs w:val="22"/>
        </w:rPr>
        <w:t>Pod točko razno so se člani odbora dogovorili za naslednjo sejo odbora, ki je planirana naslednji teden in o vsebini te seje, ki bi bila 22. Junija 2010 ob 14h.</w:t>
      </w:r>
    </w:p>
    <w:p w:rsidR="006727EB" w:rsidRDefault="006727EB">
      <w:pPr>
        <w:rPr>
          <w:sz w:val="22"/>
          <w:szCs w:val="22"/>
        </w:rPr>
      </w:pPr>
    </w:p>
    <w:p w:rsidR="006727EB" w:rsidRDefault="006727EB">
      <w:pPr>
        <w:rPr>
          <w:sz w:val="22"/>
          <w:szCs w:val="22"/>
        </w:rPr>
      </w:pPr>
    </w:p>
    <w:p w:rsidR="00C07765" w:rsidRPr="009061E3" w:rsidRDefault="003C01FE">
      <w:pPr>
        <w:rPr>
          <w:sz w:val="22"/>
          <w:szCs w:val="22"/>
        </w:rPr>
      </w:pPr>
      <w:r w:rsidRPr="009061E3">
        <w:rPr>
          <w:sz w:val="22"/>
          <w:szCs w:val="22"/>
        </w:rPr>
        <w:t xml:space="preserve">Seja je bila končana </w:t>
      </w:r>
      <w:r w:rsidR="00802E09">
        <w:rPr>
          <w:sz w:val="22"/>
          <w:szCs w:val="22"/>
        </w:rPr>
        <w:t>ob 16</w:t>
      </w:r>
      <w:r w:rsidR="00A05620">
        <w:rPr>
          <w:sz w:val="22"/>
          <w:szCs w:val="22"/>
        </w:rPr>
        <w:t>.30</w:t>
      </w:r>
      <w:r w:rsidR="00C07765" w:rsidRPr="009061E3">
        <w:rPr>
          <w:sz w:val="22"/>
          <w:szCs w:val="22"/>
        </w:rPr>
        <w:t xml:space="preserve"> uri.</w:t>
      </w:r>
    </w:p>
    <w:p w:rsidR="00C07765" w:rsidRPr="009061E3" w:rsidRDefault="00C07765">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6"/>
        <w:gridCol w:w="4606"/>
      </w:tblGrid>
      <w:tr w:rsidR="00C07765" w:rsidRPr="009061E3" w:rsidTr="00C07765">
        <w:tc>
          <w:tcPr>
            <w:tcW w:w="4606" w:type="dxa"/>
          </w:tcPr>
          <w:p w:rsidR="00C07765" w:rsidRPr="009061E3" w:rsidRDefault="008E4E12">
            <w:pPr>
              <w:rPr>
                <w:sz w:val="22"/>
                <w:szCs w:val="22"/>
              </w:rPr>
            </w:pPr>
            <w:r w:rsidRPr="009061E3">
              <w:rPr>
                <w:sz w:val="22"/>
                <w:szCs w:val="22"/>
              </w:rPr>
              <w:t>Zapisal</w:t>
            </w:r>
            <w:r w:rsidR="009329E3" w:rsidRPr="009061E3">
              <w:rPr>
                <w:sz w:val="22"/>
                <w:szCs w:val="22"/>
              </w:rPr>
              <w:t xml:space="preserve">:                                                </w:t>
            </w:r>
          </w:p>
          <w:p w:rsidR="00C07765" w:rsidRPr="009061E3" w:rsidRDefault="008E4E12">
            <w:pPr>
              <w:rPr>
                <w:sz w:val="22"/>
                <w:szCs w:val="22"/>
              </w:rPr>
            </w:pPr>
            <w:r w:rsidRPr="009061E3">
              <w:rPr>
                <w:sz w:val="22"/>
                <w:szCs w:val="22"/>
              </w:rPr>
              <w:t>Boris KAUČIČ</w:t>
            </w:r>
          </w:p>
        </w:tc>
        <w:tc>
          <w:tcPr>
            <w:tcW w:w="4606" w:type="dxa"/>
          </w:tcPr>
          <w:p w:rsidR="009329E3" w:rsidRPr="009061E3" w:rsidRDefault="008E4E12" w:rsidP="00C07765">
            <w:pPr>
              <w:jc w:val="right"/>
              <w:rPr>
                <w:sz w:val="22"/>
                <w:szCs w:val="22"/>
              </w:rPr>
            </w:pPr>
            <w:r w:rsidRPr="009061E3">
              <w:rPr>
                <w:sz w:val="22"/>
                <w:szCs w:val="22"/>
              </w:rPr>
              <w:t>Predsednik</w:t>
            </w:r>
            <w:r w:rsidR="009329E3" w:rsidRPr="009061E3">
              <w:rPr>
                <w:sz w:val="22"/>
                <w:szCs w:val="22"/>
              </w:rPr>
              <w:t>:</w:t>
            </w:r>
          </w:p>
          <w:p w:rsidR="00C07765" w:rsidRPr="009061E3" w:rsidRDefault="008C7468" w:rsidP="00C07765">
            <w:pPr>
              <w:jc w:val="right"/>
              <w:rPr>
                <w:sz w:val="22"/>
                <w:szCs w:val="22"/>
              </w:rPr>
            </w:pPr>
            <w:r w:rsidRPr="009061E3">
              <w:rPr>
                <w:sz w:val="22"/>
                <w:szCs w:val="22"/>
              </w:rPr>
              <w:t>Bojan ALBREHT</w:t>
            </w:r>
          </w:p>
        </w:tc>
      </w:tr>
    </w:tbl>
    <w:p w:rsidR="00C07765" w:rsidRPr="009061E3" w:rsidRDefault="00802E09">
      <w:pPr>
        <w:rPr>
          <w:sz w:val="22"/>
          <w:szCs w:val="22"/>
        </w:rPr>
      </w:pPr>
      <w:r>
        <w:rPr>
          <w:noProof/>
          <w:sz w:val="22"/>
          <w:szCs w:val="22"/>
        </w:rPr>
        <w:drawing>
          <wp:anchor distT="0" distB="0" distL="114300" distR="114300" simplePos="0" relativeHeight="251657728" behindDoc="0" locked="0" layoutInCell="1" allowOverlap="1">
            <wp:simplePos x="0" y="0"/>
            <wp:positionH relativeFrom="column">
              <wp:posOffset>3886200</wp:posOffset>
            </wp:positionH>
            <wp:positionV relativeFrom="paragraph">
              <wp:posOffset>160655</wp:posOffset>
            </wp:positionV>
            <wp:extent cx="2057400" cy="1014730"/>
            <wp:effectExtent l="1905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057400" cy="1014730"/>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56704" behindDoc="0" locked="0" layoutInCell="1" allowOverlap="1">
            <wp:simplePos x="0" y="0"/>
            <wp:positionH relativeFrom="column">
              <wp:posOffset>114300</wp:posOffset>
            </wp:positionH>
            <wp:positionV relativeFrom="paragraph">
              <wp:posOffset>56515</wp:posOffset>
            </wp:positionV>
            <wp:extent cx="1485900" cy="334645"/>
            <wp:effectExtent l="1905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485900" cy="334645"/>
                    </a:xfrm>
                    <a:prstGeom prst="rect">
                      <a:avLst/>
                    </a:prstGeom>
                    <a:noFill/>
                    <a:ln w="9525">
                      <a:noFill/>
                      <a:miter lim="800000"/>
                      <a:headEnd/>
                      <a:tailEnd/>
                    </a:ln>
                  </pic:spPr>
                </pic:pic>
              </a:graphicData>
            </a:graphic>
          </wp:anchor>
        </w:drawing>
      </w:r>
    </w:p>
    <w:sectPr w:rsidR="00C07765" w:rsidRPr="009061E3" w:rsidSect="00DD5EA6">
      <w:footerReference w:type="even" r:id="rId10"/>
      <w:footerReference w:type="default" r:id="rId11"/>
      <w:pgSz w:w="11906" w:h="16838"/>
      <w:pgMar w:top="90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424" w:rsidRDefault="00744424">
      <w:r>
        <w:separator/>
      </w:r>
    </w:p>
  </w:endnote>
  <w:endnote w:type="continuationSeparator" w:id="0">
    <w:p w:rsidR="00744424" w:rsidRDefault="007444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F89" w:rsidRDefault="00E629C7" w:rsidP="0058440F">
    <w:pPr>
      <w:pStyle w:val="Noga"/>
      <w:framePr w:wrap="around" w:vAnchor="text" w:hAnchor="margin" w:xAlign="center" w:y="1"/>
      <w:rPr>
        <w:rStyle w:val="tevilkastrani"/>
      </w:rPr>
    </w:pPr>
    <w:r>
      <w:rPr>
        <w:rStyle w:val="tevilkastrani"/>
      </w:rPr>
      <w:fldChar w:fldCharType="begin"/>
    </w:r>
    <w:r w:rsidR="00695F89">
      <w:rPr>
        <w:rStyle w:val="tevilkastrani"/>
      </w:rPr>
      <w:instrText xml:space="preserve">PAGE  </w:instrText>
    </w:r>
    <w:r>
      <w:rPr>
        <w:rStyle w:val="tevilkastrani"/>
      </w:rPr>
      <w:fldChar w:fldCharType="end"/>
    </w:r>
  </w:p>
  <w:p w:rsidR="00695F89" w:rsidRDefault="00695F89">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F89" w:rsidRPr="00DF58A7" w:rsidRDefault="00E629C7" w:rsidP="0058440F">
    <w:pPr>
      <w:pStyle w:val="Noga"/>
      <w:framePr w:wrap="around" w:vAnchor="text" w:hAnchor="margin" w:xAlign="center" w:y="1"/>
      <w:rPr>
        <w:rStyle w:val="tevilkastrani"/>
        <w:rFonts w:ascii="Arial" w:hAnsi="Arial" w:cs="Arial"/>
        <w:b/>
        <w:sz w:val="22"/>
        <w:szCs w:val="22"/>
      </w:rPr>
    </w:pPr>
    <w:r w:rsidRPr="00DF58A7">
      <w:rPr>
        <w:rStyle w:val="tevilkastrani"/>
        <w:rFonts w:ascii="Arial" w:hAnsi="Arial" w:cs="Arial"/>
        <w:b/>
        <w:sz w:val="22"/>
        <w:szCs w:val="22"/>
      </w:rPr>
      <w:fldChar w:fldCharType="begin"/>
    </w:r>
    <w:r w:rsidR="00695F89" w:rsidRPr="00DF58A7">
      <w:rPr>
        <w:rStyle w:val="tevilkastrani"/>
        <w:rFonts w:ascii="Arial" w:hAnsi="Arial" w:cs="Arial"/>
        <w:b/>
        <w:sz w:val="22"/>
        <w:szCs w:val="22"/>
      </w:rPr>
      <w:instrText xml:space="preserve">PAGE  </w:instrText>
    </w:r>
    <w:r w:rsidRPr="00DF58A7">
      <w:rPr>
        <w:rStyle w:val="tevilkastrani"/>
        <w:rFonts w:ascii="Arial" w:hAnsi="Arial" w:cs="Arial"/>
        <w:b/>
        <w:sz w:val="22"/>
        <w:szCs w:val="22"/>
      </w:rPr>
      <w:fldChar w:fldCharType="separate"/>
    </w:r>
    <w:r w:rsidR="00390584">
      <w:rPr>
        <w:rStyle w:val="tevilkastrani"/>
        <w:rFonts w:ascii="Arial" w:hAnsi="Arial" w:cs="Arial"/>
        <w:b/>
        <w:noProof/>
        <w:sz w:val="22"/>
        <w:szCs w:val="22"/>
      </w:rPr>
      <w:t>1</w:t>
    </w:r>
    <w:r w:rsidRPr="00DF58A7">
      <w:rPr>
        <w:rStyle w:val="tevilkastrani"/>
        <w:rFonts w:ascii="Arial" w:hAnsi="Arial" w:cs="Arial"/>
        <w:b/>
        <w:sz w:val="22"/>
        <w:szCs w:val="22"/>
      </w:rPr>
      <w:fldChar w:fldCharType="end"/>
    </w:r>
  </w:p>
  <w:p w:rsidR="00695F89" w:rsidRPr="003358F4" w:rsidRDefault="00695F89">
    <w:pPr>
      <w:pStyle w:val="Noga"/>
      <w:rPr>
        <w:rFonts w:ascii="Arial" w:hAnsi="Arial" w:cs="Arial"/>
        <w:sz w:val="22"/>
        <w:szCs w:val="22"/>
      </w:rPr>
    </w:pPr>
    <w:r>
      <w:rPr>
        <w:rFonts w:ascii="Arial" w:hAnsi="Arial" w:cs="Arial"/>
        <w:sz w:val="22"/>
        <w:szCs w:val="22"/>
      </w:rPr>
      <w:t xml:space="preserve">                                                               </w:t>
    </w:r>
    <w:r w:rsidRPr="003358F4">
      <w:rPr>
        <w:rFonts w:ascii="Arial" w:hAnsi="Arial" w:cs="Arial"/>
        <w:sz w:val="22"/>
        <w:szCs w:val="22"/>
      </w:rPr>
      <w:t>stran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424" w:rsidRDefault="00744424">
      <w:r>
        <w:separator/>
      </w:r>
    </w:p>
  </w:footnote>
  <w:footnote w:type="continuationSeparator" w:id="0">
    <w:p w:rsidR="00744424" w:rsidRDefault="007444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5CDE"/>
    <w:multiLevelType w:val="hybridMultilevel"/>
    <w:tmpl w:val="F60E026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1AB470B"/>
    <w:multiLevelType w:val="hybridMultilevel"/>
    <w:tmpl w:val="7588707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nsid w:val="4D057981"/>
    <w:multiLevelType w:val="hybridMultilevel"/>
    <w:tmpl w:val="F98C2258"/>
    <w:lvl w:ilvl="0" w:tplc="0424000F">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nsid w:val="57703104"/>
    <w:multiLevelType w:val="multilevel"/>
    <w:tmpl w:val="244CE3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728069F9"/>
    <w:multiLevelType w:val="hybridMultilevel"/>
    <w:tmpl w:val="3D28A6D2"/>
    <w:lvl w:ilvl="0" w:tplc="662C0AD0">
      <w:start w:val="1"/>
      <w:numFmt w:val="decimal"/>
      <w:lvlText w:val="%1."/>
      <w:lvlJc w:val="left"/>
      <w:pPr>
        <w:tabs>
          <w:tab w:val="num" w:pos="360"/>
        </w:tabs>
        <w:ind w:left="360" w:hanging="360"/>
      </w:pPr>
      <w:rPr>
        <w:rFonts w:hint="default"/>
      </w:rPr>
    </w:lvl>
    <w:lvl w:ilvl="1" w:tplc="3A24D06A">
      <w:numFmt w:val="none"/>
      <w:lvlText w:val=""/>
      <w:lvlJc w:val="left"/>
      <w:pPr>
        <w:tabs>
          <w:tab w:val="num" w:pos="360"/>
        </w:tabs>
      </w:pPr>
    </w:lvl>
    <w:lvl w:ilvl="2" w:tplc="0EA29900">
      <w:numFmt w:val="none"/>
      <w:lvlText w:val=""/>
      <w:lvlJc w:val="left"/>
      <w:pPr>
        <w:tabs>
          <w:tab w:val="num" w:pos="360"/>
        </w:tabs>
      </w:pPr>
    </w:lvl>
    <w:lvl w:ilvl="3" w:tplc="310C279E">
      <w:numFmt w:val="none"/>
      <w:lvlText w:val=""/>
      <w:lvlJc w:val="left"/>
      <w:pPr>
        <w:tabs>
          <w:tab w:val="num" w:pos="360"/>
        </w:tabs>
      </w:pPr>
    </w:lvl>
    <w:lvl w:ilvl="4" w:tplc="343A2216">
      <w:numFmt w:val="none"/>
      <w:lvlText w:val=""/>
      <w:lvlJc w:val="left"/>
      <w:pPr>
        <w:tabs>
          <w:tab w:val="num" w:pos="360"/>
        </w:tabs>
      </w:pPr>
    </w:lvl>
    <w:lvl w:ilvl="5" w:tplc="251281C8">
      <w:numFmt w:val="none"/>
      <w:lvlText w:val=""/>
      <w:lvlJc w:val="left"/>
      <w:pPr>
        <w:tabs>
          <w:tab w:val="num" w:pos="360"/>
        </w:tabs>
      </w:pPr>
    </w:lvl>
    <w:lvl w:ilvl="6" w:tplc="5D46ABB8">
      <w:numFmt w:val="none"/>
      <w:lvlText w:val=""/>
      <w:lvlJc w:val="left"/>
      <w:pPr>
        <w:tabs>
          <w:tab w:val="num" w:pos="360"/>
        </w:tabs>
      </w:pPr>
    </w:lvl>
    <w:lvl w:ilvl="7" w:tplc="3F7E1828">
      <w:numFmt w:val="none"/>
      <w:lvlText w:val=""/>
      <w:lvlJc w:val="left"/>
      <w:pPr>
        <w:tabs>
          <w:tab w:val="num" w:pos="360"/>
        </w:tabs>
      </w:pPr>
    </w:lvl>
    <w:lvl w:ilvl="8" w:tplc="2BF831A4">
      <w:numFmt w:val="none"/>
      <w:lvlText w:val=""/>
      <w:lvlJc w:val="left"/>
      <w:pPr>
        <w:tabs>
          <w:tab w:val="num" w:pos="360"/>
        </w:tabs>
      </w:pPr>
    </w:lvl>
  </w:abstractNum>
  <w:abstractNum w:abstractNumId="5">
    <w:nsid w:val="78F64B7F"/>
    <w:multiLevelType w:val="multilevel"/>
    <w:tmpl w:val="0EFEA7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1"/>
    <w:footnote w:id="0"/>
  </w:footnotePr>
  <w:endnotePr>
    <w:endnote w:id="-1"/>
    <w:endnote w:id="0"/>
  </w:endnotePr>
  <w:compat/>
  <w:rsids>
    <w:rsidRoot w:val="0072143D"/>
    <w:rsid w:val="00001698"/>
    <w:rsid w:val="000040B5"/>
    <w:rsid w:val="00004B86"/>
    <w:rsid w:val="00007AB8"/>
    <w:rsid w:val="00015291"/>
    <w:rsid w:val="00016374"/>
    <w:rsid w:val="000208BB"/>
    <w:rsid w:val="00021CDA"/>
    <w:rsid w:val="000233B1"/>
    <w:rsid w:val="00023971"/>
    <w:rsid w:val="000258F2"/>
    <w:rsid w:val="00064DEB"/>
    <w:rsid w:val="000665FA"/>
    <w:rsid w:val="00074650"/>
    <w:rsid w:val="000843E2"/>
    <w:rsid w:val="000A045E"/>
    <w:rsid w:val="000A4B44"/>
    <w:rsid w:val="000C19FB"/>
    <w:rsid w:val="000C3EBF"/>
    <w:rsid w:val="000D2E90"/>
    <w:rsid w:val="000F0E55"/>
    <w:rsid w:val="00102DA1"/>
    <w:rsid w:val="001263B3"/>
    <w:rsid w:val="00144A3B"/>
    <w:rsid w:val="00144D1B"/>
    <w:rsid w:val="001823F0"/>
    <w:rsid w:val="0018287D"/>
    <w:rsid w:val="00190A74"/>
    <w:rsid w:val="001944BB"/>
    <w:rsid w:val="001A58F7"/>
    <w:rsid w:val="001B3531"/>
    <w:rsid w:val="001E0923"/>
    <w:rsid w:val="001E1D80"/>
    <w:rsid w:val="001F282B"/>
    <w:rsid w:val="001F3D70"/>
    <w:rsid w:val="001F5069"/>
    <w:rsid w:val="001F6C7F"/>
    <w:rsid w:val="00205FCC"/>
    <w:rsid w:val="002117EC"/>
    <w:rsid w:val="00211D8E"/>
    <w:rsid w:val="00212517"/>
    <w:rsid w:val="00215060"/>
    <w:rsid w:val="00226A1E"/>
    <w:rsid w:val="00226B59"/>
    <w:rsid w:val="00227EB3"/>
    <w:rsid w:val="00235F1B"/>
    <w:rsid w:val="00236DE1"/>
    <w:rsid w:val="00237FBF"/>
    <w:rsid w:val="00250B97"/>
    <w:rsid w:val="00252AC2"/>
    <w:rsid w:val="002601EF"/>
    <w:rsid w:val="00263A30"/>
    <w:rsid w:val="002820E4"/>
    <w:rsid w:val="002903F7"/>
    <w:rsid w:val="0029285E"/>
    <w:rsid w:val="002A1A6E"/>
    <w:rsid w:val="002B6B86"/>
    <w:rsid w:val="002C775F"/>
    <w:rsid w:val="002D6060"/>
    <w:rsid w:val="002F4CCA"/>
    <w:rsid w:val="00311E59"/>
    <w:rsid w:val="00323041"/>
    <w:rsid w:val="003268AF"/>
    <w:rsid w:val="00330E0C"/>
    <w:rsid w:val="0033249C"/>
    <w:rsid w:val="003334F5"/>
    <w:rsid w:val="003358F4"/>
    <w:rsid w:val="0035258F"/>
    <w:rsid w:val="00355501"/>
    <w:rsid w:val="00360FC8"/>
    <w:rsid w:val="0036768A"/>
    <w:rsid w:val="00372E10"/>
    <w:rsid w:val="003824E3"/>
    <w:rsid w:val="00385024"/>
    <w:rsid w:val="00387ED4"/>
    <w:rsid w:val="00390584"/>
    <w:rsid w:val="00391BA5"/>
    <w:rsid w:val="003A13AC"/>
    <w:rsid w:val="003B631F"/>
    <w:rsid w:val="003C01FE"/>
    <w:rsid w:val="003D4367"/>
    <w:rsid w:val="003D4442"/>
    <w:rsid w:val="003D715A"/>
    <w:rsid w:val="003E1141"/>
    <w:rsid w:val="003E3B5D"/>
    <w:rsid w:val="003E4650"/>
    <w:rsid w:val="003E62FD"/>
    <w:rsid w:val="0040090B"/>
    <w:rsid w:val="00415958"/>
    <w:rsid w:val="00422039"/>
    <w:rsid w:val="00432752"/>
    <w:rsid w:val="00432DB6"/>
    <w:rsid w:val="00440BEF"/>
    <w:rsid w:val="00452495"/>
    <w:rsid w:val="00452514"/>
    <w:rsid w:val="004530A8"/>
    <w:rsid w:val="00453CF7"/>
    <w:rsid w:val="00464006"/>
    <w:rsid w:val="0047290D"/>
    <w:rsid w:val="004767FB"/>
    <w:rsid w:val="00477D51"/>
    <w:rsid w:val="004906BF"/>
    <w:rsid w:val="004975BB"/>
    <w:rsid w:val="004A1396"/>
    <w:rsid w:val="004A641E"/>
    <w:rsid w:val="004B364D"/>
    <w:rsid w:val="004B4E3B"/>
    <w:rsid w:val="004B4F42"/>
    <w:rsid w:val="004C0F7A"/>
    <w:rsid w:val="004C33FC"/>
    <w:rsid w:val="004C5943"/>
    <w:rsid w:val="004D346A"/>
    <w:rsid w:val="004E22C6"/>
    <w:rsid w:val="004E3E2F"/>
    <w:rsid w:val="00503013"/>
    <w:rsid w:val="0051106D"/>
    <w:rsid w:val="00530B32"/>
    <w:rsid w:val="00535143"/>
    <w:rsid w:val="005524C4"/>
    <w:rsid w:val="00563569"/>
    <w:rsid w:val="00566D71"/>
    <w:rsid w:val="00572521"/>
    <w:rsid w:val="00581870"/>
    <w:rsid w:val="0058440F"/>
    <w:rsid w:val="005B7795"/>
    <w:rsid w:val="005E6116"/>
    <w:rsid w:val="005E6FC6"/>
    <w:rsid w:val="005F35B1"/>
    <w:rsid w:val="005F40A7"/>
    <w:rsid w:val="005F562D"/>
    <w:rsid w:val="005F5B95"/>
    <w:rsid w:val="0060414D"/>
    <w:rsid w:val="006113D3"/>
    <w:rsid w:val="00621059"/>
    <w:rsid w:val="00634C8C"/>
    <w:rsid w:val="006479C5"/>
    <w:rsid w:val="00652AA6"/>
    <w:rsid w:val="006727EB"/>
    <w:rsid w:val="00682001"/>
    <w:rsid w:val="00685AC7"/>
    <w:rsid w:val="00687262"/>
    <w:rsid w:val="0069138F"/>
    <w:rsid w:val="006950BD"/>
    <w:rsid w:val="00695F89"/>
    <w:rsid w:val="006A3F2A"/>
    <w:rsid w:val="006B7240"/>
    <w:rsid w:val="006D17F5"/>
    <w:rsid w:val="006F0CAE"/>
    <w:rsid w:val="006F12A6"/>
    <w:rsid w:val="006F1C0F"/>
    <w:rsid w:val="007037BC"/>
    <w:rsid w:val="00704538"/>
    <w:rsid w:val="007077FC"/>
    <w:rsid w:val="00707939"/>
    <w:rsid w:val="00716854"/>
    <w:rsid w:val="0072143D"/>
    <w:rsid w:val="00724B0E"/>
    <w:rsid w:val="00731696"/>
    <w:rsid w:val="00734A27"/>
    <w:rsid w:val="00744424"/>
    <w:rsid w:val="007512E2"/>
    <w:rsid w:val="00751DE5"/>
    <w:rsid w:val="00762FB0"/>
    <w:rsid w:val="007656BB"/>
    <w:rsid w:val="00770624"/>
    <w:rsid w:val="007756A9"/>
    <w:rsid w:val="00781340"/>
    <w:rsid w:val="007A2151"/>
    <w:rsid w:val="007A48EC"/>
    <w:rsid w:val="007B2E36"/>
    <w:rsid w:val="007B6265"/>
    <w:rsid w:val="007C25E1"/>
    <w:rsid w:val="007D0446"/>
    <w:rsid w:val="007D142C"/>
    <w:rsid w:val="007D25D1"/>
    <w:rsid w:val="007D5DB1"/>
    <w:rsid w:val="007E1E07"/>
    <w:rsid w:val="007F4747"/>
    <w:rsid w:val="00802E09"/>
    <w:rsid w:val="00810EAE"/>
    <w:rsid w:val="00811C03"/>
    <w:rsid w:val="0081706A"/>
    <w:rsid w:val="00854ED2"/>
    <w:rsid w:val="00855463"/>
    <w:rsid w:val="0087779B"/>
    <w:rsid w:val="008845CC"/>
    <w:rsid w:val="00892F7C"/>
    <w:rsid w:val="008B056D"/>
    <w:rsid w:val="008B3250"/>
    <w:rsid w:val="008C1B16"/>
    <w:rsid w:val="008C7468"/>
    <w:rsid w:val="008E4E12"/>
    <w:rsid w:val="008F05BE"/>
    <w:rsid w:val="00900C85"/>
    <w:rsid w:val="009061E3"/>
    <w:rsid w:val="009074D9"/>
    <w:rsid w:val="009125F0"/>
    <w:rsid w:val="00916214"/>
    <w:rsid w:val="009241C9"/>
    <w:rsid w:val="009329E3"/>
    <w:rsid w:val="0094522B"/>
    <w:rsid w:val="009457F7"/>
    <w:rsid w:val="00947F12"/>
    <w:rsid w:val="00950F94"/>
    <w:rsid w:val="00960F21"/>
    <w:rsid w:val="009702A3"/>
    <w:rsid w:val="00996DED"/>
    <w:rsid w:val="009A786B"/>
    <w:rsid w:val="009B302D"/>
    <w:rsid w:val="009C4ECC"/>
    <w:rsid w:val="009D072F"/>
    <w:rsid w:val="009D2945"/>
    <w:rsid w:val="009D7A3D"/>
    <w:rsid w:val="00A017D2"/>
    <w:rsid w:val="00A0273F"/>
    <w:rsid w:val="00A05620"/>
    <w:rsid w:val="00A0719D"/>
    <w:rsid w:val="00A07DDC"/>
    <w:rsid w:val="00A13B53"/>
    <w:rsid w:val="00A1638D"/>
    <w:rsid w:val="00A241B0"/>
    <w:rsid w:val="00A310C3"/>
    <w:rsid w:val="00A3313D"/>
    <w:rsid w:val="00A41037"/>
    <w:rsid w:val="00A410DF"/>
    <w:rsid w:val="00A45BDE"/>
    <w:rsid w:val="00A575BB"/>
    <w:rsid w:val="00A634DF"/>
    <w:rsid w:val="00A6780E"/>
    <w:rsid w:val="00A922D0"/>
    <w:rsid w:val="00A93FD8"/>
    <w:rsid w:val="00A95BBA"/>
    <w:rsid w:val="00A9720F"/>
    <w:rsid w:val="00AA6E3B"/>
    <w:rsid w:val="00AC1127"/>
    <w:rsid w:val="00AC4C54"/>
    <w:rsid w:val="00AD0F94"/>
    <w:rsid w:val="00AD5C45"/>
    <w:rsid w:val="00AE526B"/>
    <w:rsid w:val="00AF11A8"/>
    <w:rsid w:val="00AF17A4"/>
    <w:rsid w:val="00B03A94"/>
    <w:rsid w:val="00B108F0"/>
    <w:rsid w:val="00B174D3"/>
    <w:rsid w:val="00B261AC"/>
    <w:rsid w:val="00B36659"/>
    <w:rsid w:val="00B36C89"/>
    <w:rsid w:val="00B42D7D"/>
    <w:rsid w:val="00B433F0"/>
    <w:rsid w:val="00B4629D"/>
    <w:rsid w:val="00B559D6"/>
    <w:rsid w:val="00B60FD8"/>
    <w:rsid w:val="00B666C9"/>
    <w:rsid w:val="00B67E0A"/>
    <w:rsid w:val="00B75CC1"/>
    <w:rsid w:val="00B75DF6"/>
    <w:rsid w:val="00B86500"/>
    <w:rsid w:val="00B936DF"/>
    <w:rsid w:val="00B97C29"/>
    <w:rsid w:val="00BA0374"/>
    <w:rsid w:val="00BA3301"/>
    <w:rsid w:val="00BA362A"/>
    <w:rsid w:val="00BB6F9C"/>
    <w:rsid w:val="00BC182F"/>
    <w:rsid w:val="00BD5779"/>
    <w:rsid w:val="00BE33F1"/>
    <w:rsid w:val="00BE6794"/>
    <w:rsid w:val="00BF1062"/>
    <w:rsid w:val="00BF44EE"/>
    <w:rsid w:val="00C04CE1"/>
    <w:rsid w:val="00C07765"/>
    <w:rsid w:val="00C11AC6"/>
    <w:rsid w:val="00C15FE2"/>
    <w:rsid w:val="00C1749A"/>
    <w:rsid w:val="00C236D8"/>
    <w:rsid w:val="00C26629"/>
    <w:rsid w:val="00C270B4"/>
    <w:rsid w:val="00C278D2"/>
    <w:rsid w:val="00C3157A"/>
    <w:rsid w:val="00C342DB"/>
    <w:rsid w:val="00C52C74"/>
    <w:rsid w:val="00C5404E"/>
    <w:rsid w:val="00C56C25"/>
    <w:rsid w:val="00C65965"/>
    <w:rsid w:val="00C83B1C"/>
    <w:rsid w:val="00C866CC"/>
    <w:rsid w:val="00C94D28"/>
    <w:rsid w:val="00CA6292"/>
    <w:rsid w:val="00CB2CB0"/>
    <w:rsid w:val="00CB7A76"/>
    <w:rsid w:val="00CD57C1"/>
    <w:rsid w:val="00CD5B59"/>
    <w:rsid w:val="00CE234E"/>
    <w:rsid w:val="00CE2A31"/>
    <w:rsid w:val="00CE7C0E"/>
    <w:rsid w:val="00D03270"/>
    <w:rsid w:val="00D047F4"/>
    <w:rsid w:val="00D11BB4"/>
    <w:rsid w:val="00D2085B"/>
    <w:rsid w:val="00D24C31"/>
    <w:rsid w:val="00D261BD"/>
    <w:rsid w:val="00D3169C"/>
    <w:rsid w:val="00D333A1"/>
    <w:rsid w:val="00D4365E"/>
    <w:rsid w:val="00D459B7"/>
    <w:rsid w:val="00D52BC7"/>
    <w:rsid w:val="00D52DBB"/>
    <w:rsid w:val="00D53C94"/>
    <w:rsid w:val="00D61200"/>
    <w:rsid w:val="00D63775"/>
    <w:rsid w:val="00D67DED"/>
    <w:rsid w:val="00D7611B"/>
    <w:rsid w:val="00D85D3D"/>
    <w:rsid w:val="00DB4E22"/>
    <w:rsid w:val="00DC174C"/>
    <w:rsid w:val="00DC5F65"/>
    <w:rsid w:val="00DD5EA6"/>
    <w:rsid w:val="00DE294E"/>
    <w:rsid w:val="00DF1185"/>
    <w:rsid w:val="00DF3BEB"/>
    <w:rsid w:val="00DF58A7"/>
    <w:rsid w:val="00E0185C"/>
    <w:rsid w:val="00E032D0"/>
    <w:rsid w:val="00E06ED1"/>
    <w:rsid w:val="00E23A9D"/>
    <w:rsid w:val="00E26DA7"/>
    <w:rsid w:val="00E3289B"/>
    <w:rsid w:val="00E36FAE"/>
    <w:rsid w:val="00E50200"/>
    <w:rsid w:val="00E550E3"/>
    <w:rsid w:val="00E629C7"/>
    <w:rsid w:val="00E63542"/>
    <w:rsid w:val="00E86B5F"/>
    <w:rsid w:val="00E90888"/>
    <w:rsid w:val="00E90B9F"/>
    <w:rsid w:val="00E9391C"/>
    <w:rsid w:val="00EB53D1"/>
    <w:rsid w:val="00EB7D42"/>
    <w:rsid w:val="00ED2ACB"/>
    <w:rsid w:val="00ED6C5D"/>
    <w:rsid w:val="00EE0124"/>
    <w:rsid w:val="00EE6115"/>
    <w:rsid w:val="00EE71C6"/>
    <w:rsid w:val="00F02CC9"/>
    <w:rsid w:val="00F04569"/>
    <w:rsid w:val="00F15477"/>
    <w:rsid w:val="00F211B2"/>
    <w:rsid w:val="00F412C1"/>
    <w:rsid w:val="00F469AE"/>
    <w:rsid w:val="00F80D98"/>
    <w:rsid w:val="00F950DA"/>
    <w:rsid w:val="00FA0034"/>
    <w:rsid w:val="00FA673B"/>
    <w:rsid w:val="00FA76C7"/>
    <w:rsid w:val="00FB38DA"/>
    <w:rsid w:val="00FC36BA"/>
    <w:rsid w:val="00FC39E6"/>
    <w:rsid w:val="00FD59AE"/>
    <w:rsid w:val="00FE4425"/>
    <w:rsid w:val="00FF7F2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2143D"/>
    <w:rPr>
      <w:sz w:val="24"/>
      <w:szCs w:val="24"/>
    </w:rPr>
  </w:style>
  <w:style w:type="paragraph" w:styleId="Naslov3">
    <w:name w:val="heading 3"/>
    <w:basedOn w:val="Navaden"/>
    <w:next w:val="Navaden"/>
    <w:qFormat/>
    <w:rsid w:val="0072143D"/>
    <w:pPr>
      <w:keepNext/>
      <w:outlineLvl w:val="2"/>
    </w:pPr>
    <w:rPr>
      <w:rFonts w:ascii="Arial" w:hAnsi="Arial"/>
      <w:b/>
      <w:sz w:val="22"/>
      <w:szCs w:val="2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Zgradbadokumenta">
    <w:name w:val="Document Map"/>
    <w:basedOn w:val="Navaden"/>
    <w:semiHidden/>
    <w:rsid w:val="0072143D"/>
    <w:pPr>
      <w:shd w:val="clear" w:color="auto" w:fill="000080"/>
    </w:pPr>
    <w:rPr>
      <w:rFonts w:ascii="Tahoma" w:hAnsi="Tahoma" w:cs="Tahoma"/>
      <w:sz w:val="20"/>
      <w:szCs w:val="20"/>
    </w:rPr>
  </w:style>
  <w:style w:type="table" w:styleId="Tabela-mrea">
    <w:name w:val="Table Grid"/>
    <w:basedOn w:val="Navadnatabela"/>
    <w:rsid w:val="00721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ga">
    <w:name w:val="footer"/>
    <w:basedOn w:val="Navaden"/>
    <w:rsid w:val="00DF58A7"/>
    <w:pPr>
      <w:tabs>
        <w:tab w:val="center" w:pos="4536"/>
        <w:tab w:val="right" w:pos="9072"/>
      </w:tabs>
    </w:pPr>
  </w:style>
  <w:style w:type="character" w:styleId="tevilkastrani">
    <w:name w:val="page number"/>
    <w:basedOn w:val="Privzetapisavaodstavka"/>
    <w:rsid w:val="00DF58A7"/>
  </w:style>
  <w:style w:type="paragraph" w:styleId="Glava">
    <w:name w:val="header"/>
    <w:basedOn w:val="Navaden"/>
    <w:rsid w:val="00DF58A7"/>
    <w:pPr>
      <w:tabs>
        <w:tab w:val="center" w:pos="4536"/>
        <w:tab w:val="right" w:pos="9072"/>
      </w:tabs>
    </w:pPr>
  </w:style>
  <w:style w:type="paragraph" w:customStyle="1" w:styleId="Default">
    <w:name w:val="Default"/>
    <w:rsid w:val="00F02CC9"/>
    <w:pPr>
      <w:autoSpaceDE w:val="0"/>
      <w:autoSpaceDN w:val="0"/>
      <w:adjustRightInd w:val="0"/>
    </w:pPr>
    <w:rPr>
      <w:color w:val="000000"/>
      <w:sz w:val="24"/>
      <w:szCs w:val="24"/>
    </w:rPr>
  </w:style>
  <w:style w:type="paragraph" w:styleId="Besedilooblaka">
    <w:name w:val="Balloon Text"/>
    <w:basedOn w:val="Navaden"/>
    <w:semiHidden/>
    <w:rsid w:val="00236DE1"/>
    <w:rPr>
      <w:rFonts w:ascii="Tahoma" w:hAnsi="Tahoma" w:cs="Tahoma"/>
      <w:sz w:val="16"/>
      <w:szCs w:val="16"/>
    </w:rPr>
  </w:style>
  <w:style w:type="paragraph" w:styleId="Telobesedila2">
    <w:name w:val="Body Text 2"/>
    <w:basedOn w:val="Navaden"/>
    <w:rsid w:val="008C7468"/>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lpstr>
    </vt:vector>
  </TitlesOfParts>
  <Company>MESTNA OBČINA LJUBLJANA</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matic</dc:creator>
  <cp:keywords/>
  <dc:description/>
  <cp:lastModifiedBy>Boris Kaučič</cp:lastModifiedBy>
  <cp:revision>2</cp:revision>
  <cp:lastPrinted>2010-06-22T09:01:00Z</cp:lastPrinted>
  <dcterms:created xsi:type="dcterms:W3CDTF">2010-06-22T09:05:00Z</dcterms:created>
  <dcterms:modified xsi:type="dcterms:W3CDTF">2010-06-22T09:05:00Z</dcterms:modified>
</cp:coreProperties>
</file>