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440"/>
        <w:gridCol w:w="7920"/>
      </w:tblGrid>
      <w:tr w:rsidR="0072143D" w:rsidRPr="00DD5EA6" w:rsidTr="00DD5EA6">
        <w:tc>
          <w:tcPr>
            <w:tcW w:w="1440" w:type="dxa"/>
          </w:tcPr>
          <w:p w:rsidR="0072143D" w:rsidRPr="00DD5EA6" w:rsidRDefault="00802E09" w:rsidP="00EE71C6">
            <w:pPr>
              <w:rPr>
                <w:color w:val="000000"/>
                <w:sz w:val="22"/>
                <w:szCs w:val="22"/>
              </w:rPr>
            </w:pPr>
            <w:r>
              <w:rPr>
                <w:noProof/>
                <w:color w:val="000000"/>
                <w:sz w:val="22"/>
                <w:szCs w:val="22"/>
              </w:rPr>
              <w:drawing>
                <wp:inline distT="0" distB="0" distL="0" distR="0">
                  <wp:extent cx="741680" cy="914400"/>
                  <wp:effectExtent l="19050" t="0" r="1270"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7" cstate="print"/>
                          <a:srcRect/>
                          <a:stretch>
                            <a:fillRect/>
                          </a:stretch>
                        </pic:blipFill>
                        <pic:spPr bwMode="auto">
                          <a:xfrm>
                            <a:off x="0" y="0"/>
                            <a:ext cx="741680" cy="914400"/>
                          </a:xfrm>
                          <a:prstGeom prst="rect">
                            <a:avLst/>
                          </a:prstGeom>
                          <a:noFill/>
                        </pic:spPr>
                      </pic:pic>
                    </a:graphicData>
                  </a:graphic>
                </wp:inline>
              </w:drawing>
            </w:r>
          </w:p>
        </w:tc>
        <w:tc>
          <w:tcPr>
            <w:tcW w:w="7920" w:type="dxa"/>
          </w:tcPr>
          <w:p w:rsidR="0072143D" w:rsidRPr="00DD5EA6" w:rsidRDefault="0072143D" w:rsidP="00EE71C6">
            <w:pPr>
              <w:pStyle w:val="Naslov3"/>
              <w:rPr>
                <w:rFonts w:ascii="Times New Roman" w:hAnsi="Times New Roman"/>
                <w:b w:val="0"/>
                <w:color w:val="000000"/>
                <w:szCs w:val="22"/>
                <w:lang w:val="sl-SI"/>
              </w:rPr>
            </w:pPr>
            <w:r w:rsidRPr="00DD5EA6">
              <w:rPr>
                <w:rFonts w:ascii="Times New Roman" w:hAnsi="Times New Roman"/>
                <w:b w:val="0"/>
                <w:color w:val="000000"/>
                <w:szCs w:val="22"/>
                <w:lang w:val="sl-SI"/>
              </w:rPr>
              <w:t>MESTNA OBČINA LJUBLJANA</w:t>
            </w:r>
          </w:p>
          <w:p w:rsidR="0072143D" w:rsidRPr="00DD5EA6" w:rsidRDefault="0072143D" w:rsidP="00EE71C6">
            <w:pPr>
              <w:rPr>
                <w:color w:val="000000"/>
                <w:sz w:val="22"/>
                <w:szCs w:val="22"/>
              </w:rPr>
            </w:pPr>
            <w:r w:rsidRPr="00DD5EA6">
              <w:rPr>
                <w:color w:val="000000"/>
                <w:sz w:val="22"/>
                <w:szCs w:val="22"/>
              </w:rPr>
              <w:t>MESTNI SVET</w:t>
            </w:r>
          </w:p>
          <w:p w:rsidR="0072143D" w:rsidRPr="00DD5EA6" w:rsidRDefault="00A0273F" w:rsidP="00EE71C6">
            <w:pPr>
              <w:pStyle w:val="Naslov3"/>
              <w:rPr>
                <w:rFonts w:ascii="Times New Roman" w:hAnsi="Times New Roman"/>
                <w:color w:val="000000"/>
                <w:szCs w:val="22"/>
                <w:lang w:val="sl-SI"/>
              </w:rPr>
            </w:pPr>
            <w:r>
              <w:rPr>
                <w:rFonts w:ascii="Times New Roman" w:hAnsi="Times New Roman"/>
                <w:color w:val="000000"/>
                <w:szCs w:val="22"/>
                <w:lang w:val="sl-SI"/>
              </w:rPr>
              <w:t>Odbor za gospodarske dejavnosti, turizem in kmetijstvo</w:t>
            </w:r>
          </w:p>
          <w:p w:rsidR="0072143D" w:rsidRPr="00DD5EA6" w:rsidRDefault="0072143D" w:rsidP="00EE71C6">
            <w:pPr>
              <w:pStyle w:val="Naslov3"/>
              <w:rPr>
                <w:rFonts w:ascii="Times New Roman" w:hAnsi="Times New Roman"/>
                <w:color w:val="000000"/>
                <w:szCs w:val="22"/>
                <w:lang w:val="sl-SI"/>
              </w:rPr>
            </w:pPr>
            <w:r w:rsidRPr="00DD5EA6">
              <w:rPr>
                <w:rFonts w:ascii="Times New Roman" w:hAnsi="Times New Roman"/>
                <w:color w:val="000000"/>
                <w:szCs w:val="22"/>
                <w:lang w:val="sl-SI"/>
              </w:rPr>
              <w:t xml:space="preserve">    </w:t>
            </w:r>
          </w:p>
          <w:p w:rsidR="009329E3" w:rsidRPr="00DD5EA6" w:rsidRDefault="009329E3" w:rsidP="009329E3">
            <w:pPr>
              <w:pStyle w:val="Naslov3"/>
              <w:rPr>
                <w:rFonts w:ascii="Times New Roman" w:hAnsi="Times New Roman"/>
                <w:b w:val="0"/>
                <w:color w:val="000000"/>
                <w:szCs w:val="22"/>
                <w:lang w:val="sl-SI"/>
              </w:rPr>
            </w:pPr>
            <w:r w:rsidRPr="00DD5EA6">
              <w:rPr>
                <w:rFonts w:ascii="Times New Roman" w:hAnsi="Times New Roman"/>
                <w:b w:val="0"/>
                <w:color w:val="000000"/>
                <w:szCs w:val="22"/>
                <w:lang w:val="sl-SI"/>
              </w:rPr>
              <w:t xml:space="preserve">Mestni trg 1, </w:t>
            </w:r>
            <w:r w:rsidR="00DD5EA6">
              <w:rPr>
                <w:rFonts w:ascii="Times New Roman" w:hAnsi="Times New Roman"/>
                <w:b w:val="0"/>
                <w:color w:val="000000"/>
                <w:szCs w:val="22"/>
                <w:lang w:val="sl-SI"/>
              </w:rPr>
              <w:t>1000</w:t>
            </w:r>
            <w:r w:rsidRPr="00DD5EA6">
              <w:rPr>
                <w:rFonts w:ascii="Times New Roman" w:hAnsi="Times New Roman"/>
                <w:b w:val="0"/>
                <w:color w:val="000000"/>
                <w:szCs w:val="22"/>
                <w:lang w:val="sl-SI"/>
              </w:rPr>
              <w:t xml:space="preserve"> Ljubljana</w:t>
            </w:r>
          </w:p>
          <w:p w:rsidR="0072143D" w:rsidRPr="00DD5EA6" w:rsidRDefault="0072143D" w:rsidP="00EE71C6">
            <w:pPr>
              <w:rPr>
                <w:color w:val="000000"/>
                <w:sz w:val="22"/>
                <w:szCs w:val="22"/>
              </w:rPr>
            </w:pPr>
            <w:r w:rsidRPr="00DD5EA6">
              <w:rPr>
                <w:color w:val="000000"/>
                <w:sz w:val="22"/>
                <w:szCs w:val="22"/>
              </w:rPr>
              <w:sym w:font="Wingdings" w:char="F028"/>
            </w:r>
            <w:r w:rsidR="00FA0034">
              <w:rPr>
                <w:color w:val="000000"/>
                <w:sz w:val="22"/>
                <w:szCs w:val="22"/>
              </w:rPr>
              <w:t xml:space="preserve"> 01/306 45 30</w:t>
            </w:r>
            <w:r w:rsidRPr="00DD5EA6">
              <w:rPr>
                <w:color w:val="000000"/>
                <w:sz w:val="22"/>
                <w:szCs w:val="22"/>
              </w:rPr>
              <w:t xml:space="preserve"> </w:t>
            </w:r>
            <w:r w:rsidRPr="00DD5EA6">
              <w:rPr>
                <w:color w:val="000000"/>
                <w:sz w:val="22"/>
                <w:szCs w:val="22"/>
              </w:rPr>
              <w:sym w:font="Wingdings" w:char="F03B"/>
            </w:r>
            <w:r w:rsidR="00FA0034">
              <w:rPr>
                <w:color w:val="000000"/>
                <w:sz w:val="22"/>
                <w:szCs w:val="22"/>
              </w:rPr>
              <w:t xml:space="preserve"> 01/306 45 32</w:t>
            </w:r>
            <w:r w:rsidRPr="00DD5EA6">
              <w:rPr>
                <w:color w:val="000000"/>
                <w:sz w:val="22"/>
                <w:szCs w:val="22"/>
              </w:rPr>
              <w:t xml:space="preserve"> </w:t>
            </w:r>
            <w:r w:rsidRPr="00DD5EA6">
              <w:rPr>
                <w:color w:val="000000"/>
                <w:sz w:val="22"/>
                <w:szCs w:val="22"/>
              </w:rPr>
              <w:sym w:font="Wingdings" w:char="F03A"/>
            </w:r>
            <w:r w:rsidR="00FA0034">
              <w:rPr>
                <w:color w:val="000000"/>
                <w:sz w:val="22"/>
                <w:szCs w:val="22"/>
              </w:rPr>
              <w:t xml:space="preserve"> boris.kaucic</w:t>
            </w:r>
            <w:r w:rsidRPr="00DD5EA6">
              <w:rPr>
                <w:color w:val="000000"/>
                <w:sz w:val="22"/>
                <w:szCs w:val="22"/>
              </w:rPr>
              <w:t>@ljubljana.si</w:t>
            </w:r>
          </w:p>
        </w:tc>
      </w:tr>
      <w:tr w:rsidR="00950F94" w:rsidRPr="00DD5EA6" w:rsidTr="00DD5EA6">
        <w:tc>
          <w:tcPr>
            <w:tcW w:w="1440" w:type="dxa"/>
          </w:tcPr>
          <w:p w:rsidR="00950F94" w:rsidRPr="00DD5EA6" w:rsidRDefault="00950F94" w:rsidP="00EE71C6">
            <w:pPr>
              <w:rPr>
                <w:color w:val="000000"/>
                <w:sz w:val="8"/>
                <w:szCs w:val="8"/>
              </w:rPr>
            </w:pPr>
          </w:p>
        </w:tc>
        <w:tc>
          <w:tcPr>
            <w:tcW w:w="7920" w:type="dxa"/>
          </w:tcPr>
          <w:p w:rsidR="00950F94" w:rsidRPr="00DD5EA6" w:rsidRDefault="00950F94" w:rsidP="00EE71C6">
            <w:pPr>
              <w:pStyle w:val="Naslov3"/>
              <w:rPr>
                <w:rFonts w:ascii="Times New Roman" w:hAnsi="Times New Roman"/>
                <w:color w:val="000000"/>
                <w:sz w:val="8"/>
                <w:szCs w:val="8"/>
                <w:lang w:val="sl-SI"/>
              </w:rPr>
            </w:pPr>
          </w:p>
        </w:tc>
      </w:tr>
      <w:tr w:rsidR="006113D3" w:rsidRPr="00DD5EA6" w:rsidTr="00DD5EA6">
        <w:tc>
          <w:tcPr>
            <w:tcW w:w="1440" w:type="dxa"/>
          </w:tcPr>
          <w:p w:rsidR="006113D3" w:rsidRPr="00DD5EA6" w:rsidRDefault="006113D3" w:rsidP="006113D3">
            <w:pPr>
              <w:rPr>
                <w:color w:val="000000"/>
                <w:sz w:val="22"/>
                <w:szCs w:val="22"/>
              </w:rPr>
            </w:pPr>
            <w:r w:rsidRPr="00DD5EA6">
              <w:rPr>
                <w:color w:val="000000"/>
                <w:sz w:val="22"/>
                <w:szCs w:val="22"/>
              </w:rPr>
              <w:t>Številka:</w:t>
            </w:r>
          </w:p>
        </w:tc>
        <w:tc>
          <w:tcPr>
            <w:tcW w:w="7920" w:type="dxa"/>
          </w:tcPr>
          <w:p w:rsidR="006113D3" w:rsidRPr="00DD5EA6" w:rsidRDefault="00B60FD8" w:rsidP="006113D3">
            <w:pPr>
              <w:pStyle w:val="Naslov3"/>
              <w:rPr>
                <w:rFonts w:ascii="Times New Roman" w:hAnsi="Times New Roman"/>
                <w:color w:val="000000"/>
                <w:szCs w:val="22"/>
                <w:lang w:val="sl-SI"/>
              </w:rPr>
            </w:pPr>
            <w:r>
              <w:rPr>
                <w:rFonts w:ascii="Times New Roman" w:hAnsi="Times New Roman"/>
                <w:color w:val="000000"/>
                <w:szCs w:val="22"/>
                <w:lang w:val="sl-SI"/>
              </w:rPr>
              <w:t>03212</w:t>
            </w:r>
            <w:r w:rsidR="009C5A7A">
              <w:rPr>
                <w:rFonts w:ascii="Times New Roman" w:hAnsi="Times New Roman"/>
                <w:color w:val="000000"/>
                <w:szCs w:val="22"/>
                <w:lang w:val="sl-SI"/>
              </w:rPr>
              <w:t>-6</w:t>
            </w:r>
            <w:r w:rsidR="009D7A3D">
              <w:rPr>
                <w:rFonts w:ascii="Times New Roman" w:hAnsi="Times New Roman"/>
                <w:color w:val="000000"/>
                <w:szCs w:val="22"/>
                <w:lang w:val="sl-SI"/>
              </w:rPr>
              <w:t>/2010</w:t>
            </w:r>
            <w:r w:rsidR="008E4E12">
              <w:rPr>
                <w:rFonts w:ascii="Times New Roman" w:hAnsi="Times New Roman"/>
                <w:color w:val="000000"/>
                <w:szCs w:val="22"/>
                <w:lang w:val="sl-SI"/>
              </w:rPr>
              <w:t>-</w:t>
            </w:r>
            <w:r w:rsidR="009D7A3D">
              <w:rPr>
                <w:rFonts w:ascii="Times New Roman" w:hAnsi="Times New Roman"/>
                <w:color w:val="000000"/>
                <w:szCs w:val="22"/>
                <w:lang w:val="sl-SI"/>
              </w:rPr>
              <w:t>3</w:t>
            </w:r>
          </w:p>
        </w:tc>
      </w:tr>
      <w:tr w:rsidR="006113D3" w:rsidRPr="00DD5EA6" w:rsidTr="00DD5EA6">
        <w:tc>
          <w:tcPr>
            <w:tcW w:w="1440" w:type="dxa"/>
          </w:tcPr>
          <w:p w:rsidR="006113D3" w:rsidRPr="00DD5EA6" w:rsidRDefault="006113D3" w:rsidP="006113D3">
            <w:pPr>
              <w:rPr>
                <w:color w:val="000000"/>
                <w:sz w:val="22"/>
                <w:szCs w:val="22"/>
              </w:rPr>
            </w:pPr>
            <w:r w:rsidRPr="00DD5EA6">
              <w:rPr>
                <w:color w:val="000000"/>
                <w:sz w:val="22"/>
                <w:szCs w:val="22"/>
              </w:rPr>
              <w:t>Datum:</w:t>
            </w:r>
          </w:p>
        </w:tc>
        <w:tc>
          <w:tcPr>
            <w:tcW w:w="7920" w:type="dxa"/>
          </w:tcPr>
          <w:p w:rsidR="006113D3" w:rsidRPr="00DD5EA6" w:rsidRDefault="009C5A7A" w:rsidP="006113D3">
            <w:pPr>
              <w:pStyle w:val="Naslov3"/>
              <w:rPr>
                <w:rFonts w:ascii="Times New Roman" w:hAnsi="Times New Roman"/>
                <w:color w:val="000000"/>
                <w:szCs w:val="22"/>
                <w:lang w:val="sl-SI"/>
              </w:rPr>
            </w:pPr>
            <w:r>
              <w:rPr>
                <w:rFonts w:ascii="Times New Roman" w:hAnsi="Times New Roman"/>
                <w:color w:val="000000"/>
                <w:szCs w:val="22"/>
                <w:lang w:val="sl-SI"/>
              </w:rPr>
              <w:t>03.08</w:t>
            </w:r>
            <w:r w:rsidR="008E4E12">
              <w:rPr>
                <w:rFonts w:ascii="Times New Roman" w:hAnsi="Times New Roman"/>
                <w:color w:val="000000"/>
                <w:szCs w:val="22"/>
                <w:lang w:val="sl-SI"/>
              </w:rPr>
              <w:t>.2010</w:t>
            </w:r>
          </w:p>
        </w:tc>
      </w:tr>
    </w:tbl>
    <w:p w:rsidR="00DF58A7" w:rsidRPr="00DD5EA6" w:rsidRDefault="00DF58A7" w:rsidP="0072143D"/>
    <w:p w:rsidR="0072143D" w:rsidRPr="00DD5EA6" w:rsidRDefault="0072143D" w:rsidP="0072143D">
      <w:pPr>
        <w:jc w:val="center"/>
        <w:outlineLvl w:val="0"/>
        <w:rPr>
          <w:b/>
          <w:sz w:val="36"/>
          <w:szCs w:val="36"/>
        </w:rPr>
      </w:pPr>
      <w:r w:rsidRPr="00DD5EA6">
        <w:rPr>
          <w:b/>
          <w:sz w:val="36"/>
          <w:szCs w:val="36"/>
        </w:rPr>
        <w:t>Z A P I S N I K</w:t>
      </w:r>
    </w:p>
    <w:p w:rsidR="009C5A7A" w:rsidRDefault="009C5A7A" w:rsidP="0072143D">
      <w:pPr>
        <w:jc w:val="center"/>
        <w:outlineLvl w:val="0"/>
      </w:pPr>
    </w:p>
    <w:p w:rsidR="0072143D" w:rsidRPr="00DD5EA6" w:rsidRDefault="00802E09" w:rsidP="0072143D">
      <w:pPr>
        <w:jc w:val="center"/>
        <w:outlineLvl w:val="0"/>
      </w:pPr>
      <w:r>
        <w:t>1</w:t>
      </w:r>
      <w:r w:rsidR="009C5A7A">
        <w:t>7</w:t>
      </w:r>
      <w:r w:rsidR="008C7468">
        <w:t>.</w:t>
      </w:r>
      <w:r w:rsidR="00E0185C">
        <w:t xml:space="preserve"> </w:t>
      </w:r>
      <w:r w:rsidR="00422039">
        <w:t>seje</w:t>
      </w:r>
      <w:r w:rsidR="008C7468">
        <w:t xml:space="preserve"> Odbora za gospodarske dejavnosti, turizem in kmetijstvo</w:t>
      </w:r>
      <w:r w:rsidR="0072143D" w:rsidRPr="00DD5EA6">
        <w:t>,</w:t>
      </w:r>
    </w:p>
    <w:p w:rsidR="0072143D" w:rsidRPr="00DD5EA6" w:rsidRDefault="00B60FD8" w:rsidP="0072143D">
      <w:pPr>
        <w:jc w:val="center"/>
        <w:outlineLvl w:val="0"/>
      </w:pPr>
      <w:r>
        <w:t>ki j</w:t>
      </w:r>
      <w:r w:rsidR="009C5A7A">
        <w:t>e bila v TOREK, 22. JUNIJA 2010, ob 14</w:t>
      </w:r>
      <w:r w:rsidR="0072143D" w:rsidRPr="00DD5EA6">
        <w:t>.</w:t>
      </w:r>
      <w:r w:rsidR="00A05620">
        <w:t>0</w:t>
      </w:r>
      <w:r w:rsidR="00422039">
        <w:t>0</w:t>
      </w:r>
      <w:r w:rsidR="0072143D" w:rsidRPr="00DD5EA6">
        <w:t xml:space="preserve"> uri</w:t>
      </w:r>
    </w:p>
    <w:p w:rsidR="0072143D" w:rsidRPr="00DD5EA6" w:rsidRDefault="009C5A7A" w:rsidP="0072143D">
      <w:pPr>
        <w:jc w:val="center"/>
        <w:outlineLvl w:val="0"/>
      </w:pPr>
      <w:r>
        <w:t>v Banketni dvorani in nato v K 15</w:t>
      </w:r>
      <w:r w:rsidR="0072143D" w:rsidRPr="00DD5EA6">
        <w:t xml:space="preserve">, </w:t>
      </w:r>
      <w:r w:rsidR="009329E3" w:rsidRPr="00DD5EA6">
        <w:t>Magistrat</w:t>
      </w:r>
      <w:r w:rsidR="0072143D" w:rsidRPr="00DD5EA6">
        <w:t>, Mestni trg 1</w:t>
      </w:r>
      <w:r w:rsidR="00A07DDC">
        <w:t>, Ljubljana</w:t>
      </w:r>
    </w:p>
    <w:p w:rsidR="0072143D" w:rsidRPr="00DD5EA6" w:rsidRDefault="0072143D" w:rsidP="0072143D">
      <w:pPr>
        <w:rPr>
          <w:sz w:val="20"/>
          <w:szCs w:val="20"/>
        </w:rPr>
      </w:pPr>
    </w:p>
    <w:p w:rsidR="0072143D" w:rsidRPr="00DD5EA6" w:rsidRDefault="0072143D" w:rsidP="0072143D">
      <w:pPr>
        <w:jc w:val="both"/>
        <w:rPr>
          <w:b/>
          <w:sz w:val="20"/>
          <w:szCs w:val="20"/>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8100"/>
      </w:tblGrid>
      <w:tr w:rsidR="0072143D" w:rsidRPr="00DD5EA6" w:rsidTr="00DD5EA6">
        <w:tc>
          <w:tcPr>
            <w:tcW w:w="1368" w:type="dxa"/>
          </w:tcPr>
          <w:p w:rsidR="0072143D" w:rsidRPr="00DD5EA6" w:rsidRDefault="00DD5EA6" w:rsidP="0072143D">
            <w:pPr>
              <w:jc w:val="both"/>
              <w:rPr>
                <w:b/>
                <w:sz w:val="22"/>
                <w:szCs w:val="22"/>
              </w:rPr>
            </w:pPr>
            <w:r>
              <w:rPr>
                <w:b/>
                <w:sz w:val="22"/>
                <w:szCs w:val="22"/>
              </w:rPr>
              <w:t>Navzoči</w:t>
            </w:r>
            <w:r w:rsidR="0072143D" w:rsidRPr="00DD5EA6">
              <w:rPr>
                <w:b/>
                <w:sz w:val="22"/>
                <w:szCs w:val="22"/>
              </w:rPr>
              <w:t>:</w:t>
            </w:r>
          </w:p>
        </w:tc>
        <w:tc>
          <w:tcPr>
            <w:tcW w:w="8100" w:type="dxa"/>
          </w:tcPr>
          <w:p w:rsidR="0072143D" w:rsidRPr="00DD5EA6" w:rsidRDefault="008C7468" w:rsidP="00A017D2">
            <w:pPr>
              <w:jc w:val="both"/>
              <w:rPr>
                <w:sz w:val="22"/>
                <w:szCs w:val="22"/>
              </w:rPr>
            </w:pPr>
            <w:r w:rsidRPr="00C4022F">
              <w:t>Bojan ALBREHT</w:t>
            </w:r>
            <w:r>
              <w:t xml:space="preserve">, </w:t>
            </w:r>
            <w:r w:rsidR="009D7A3D">
              <w:t>Janez PERGAR,</w:t>
            </w:r>
            <w:r w:rsidR="00B60FD8" w:rsidRPr="00C4022F">
              <w:t xml:space="preserve"> </w:t>
            </w:r>
            <w:r w:rsidR="00A017D2" w:rsidRPr="00C4022F">
              <w:t>Boštjan CIZELJ</w:t>
            </w:r>
            <w:r w:rsidR="00A017D2">
              <w:t>,</w:t>
            </w:r>
            <w:r w:rsidR="00A017D2" w:rsidRPr="00C4022F">
              <w:t xml:space="preserve"> </w:t>
            </w:r>
            <w:r w:rsidR="00A017D2">
              <w:rPr>
                <w:sz w:val="22"/>
                <w:szCs w:val="22"/>
              </w:rPr>
              <w:t>Mag. Nives CESAR,</w:t>
            </w:r>
            <w:r w:rsidR="009C5A7A" w:rsidRPr="00C4022F">
              <w:t xml:space="preserve"> Mojca KAVTIČNIK</w:t>
            </w:r>
            <w:r w:rsidR="009C5A7A">
              <w:t xml:space="preserve"> - OCVIRK</w:t>
            </w:r>
          </w:p>
        </w:tc>
      </w:tr>
    </w:tbl>
    <w:p w:rsidR="0072143D" w:rsidRPr="00DD5EA6" w:rsidRDefault="0072143D" w:rsidP="0072143D">
      <w:pPr>
        <w:jc w:val="both"/>
        <w:rPr>
          <w:b/>
          <w:sz w:val="22"/>
          <w:szCs w:val="22"/>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8100"/>
      </w:tblGrid>
      <w:tr w:rsidR="0072143D" w:rsidRPr="00DD5EA6" w:rsidTr="00DD5EA6">
        <w:tc>
          <w:tcPr>
            <w:tcW w:w="1368" w:type="dxa"/>
          </w:tcPr>
          <w:p w:rsidR="0072143D" w:rsidRPr="00DD5EA6" w:rsidRDefault="0072143D" w:rsidP="00EE71C6">
            <w:pPr>
              <w:jc w:val="both"/>
              <w:rPr>
                <w:b/>
                <w:sz w:val="22"/>
                <w:szCs w:val="22"/>
              </w:rPr>
            </w:pPr>
            <w:r w:rsidRPr="00DD5EA6">
              <w:rPr>
                <w:b/>
                <w:sz w:val="22"/>
                <w:szCs w:val="22"/>
              </w:rPr>
              <w:t>Odsotni:</w:t>
            </w:r>
          </w:p>
        </w:tc>
        <w:tc>
          <w:tcPr>
            <w:tcW w:w="8100" w:type="dxa"/>
          </w:tcPr>
          <w:p w:rsidR="0072143D" w:rsidRPr="00DD5EA6" w:rsidRDefault="00A017D2" w:rsidP="009C5A7A">
            <w:pPr>
              <w:jc w:val="both"/>
              <w:rPr>
                <w:sz w:val="22"/>
                <w:szCs w:val="22"/>
              </w:rPr>
            </w:pPr>
            <w:r w:rsidRPr="00C4022F">
              <w:t>Gregor PLEŠE</w:t>
            </w:r>
            <w:r>
              <w:t>,</w:t>
            </w:r>
            <w:r w:rsidRPr="00C4022F">
              <w:t xml:space="preserve"> Boštjan KOREN</w:t>
            </w:r>
            <w:r>
              <w:t>,</w:t>
            </w:r>
            <w:r w:rsidRPr="00C4022F">
              <w:t xml:space="preserve"> </w:t>
            </w:r>
          </w:p>
        </w:tc>
      </w:tr>
    </w:tbl>
    <w:p w:rsidR="0072143D" w:rsidRPr="00DD5EA6" w:rsidRDefault="0072143D" w:rsidP="0072143D">
      <w:pPr>
        <w:jc w:val="both"/>
        <w:rPr>
          <w:b/>
          <w:sz w:val="22"/>
          <w:szCs w:val="22"/>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28"/>
        <w:gridCol w:w="7740"/>
      </w:tblGrid>
      <w:tr w:rsidR="00DF58A7" w:rsidRPr="00DD5EA6" w:rsidTr="00B75CC1">
        <w:tc>
          <w:tcPr>
            <w:tcW w:w="1728" w:type="dxa"/>
          </w:tcPr>
          <w:p w:rsidR="00DF58A7" w:rsidRPr="00DD5EA6" w:rsidRDefault="00DF58A7" w:rsidP="0058440F">
            <w:pPr>
              <w:jc w:val="both"/>
              <w:rPr>
                <w:b/>
                <w:sz w:val="22"/>
                <w:szCs w:val="22"/>
              </w:rPr>
            </w:pPr>
            <w:r w:rsidRPr="00DD5EA6">
              <w:rPr>
                <w:b/>
                <w:sz w:val="22"/>
                <w:szCs w:val="22"/>
              </w:rPr>
              <w:t xml:space="preserve">Ostali </w:t>
            </w:r>
            <w:r w:rsidR="00DD5EA6">
              <w:rPr>
                <w:b/>
                <w:sz w:val="22"/>
                <w:szCs w:val="22"/>
              </w:rPr>
              <w:t>navzoči</w:t>
            </w:r>
            <w:r w:rsidRPr="00DD5EA6">
              <w:rPr>
                <w:b/>
                <w:sz w:val="22"/>
                <w:szCs w:val="22"/>
              </w:rPr>
              <w:t>:</w:t>
            </w:r>
          </w:p>
        </w:tc>
        <w:tc>
          <w:tcPr>
            <w:tcW w:w="7740" w:type="dxa"/>
          </w:tcPr>
          <w:p w:rsidR="00DF58A7" w:rsidRPr="00DD5EA6" w:rsidRDefault="009C5A7A" w:rsidP="00BF2DB3">
            <w:pPr>
              <w:jc w:val="both"/>
              <w:rPr>
                <w:sz w:val="22"/>
                <w:szCs w:val="22"/>
              </w:rPr>
            </w:pPr>
            <w:r>
              <w:rPr>
                <w:sz w:val="22"/>
                <w:szCs w:val="22"/>
              </w:rPr>
              <w:t xml:space="preserve">Irena RAZPOTNIK, Barbara VAJDA, </w:t>
            </w:r>
            <w:r w:rsidR="008C7468">
              <w:rPr>
                <w:sz w:val="22"/>
                <w:szCs w:val="22"/>
              </w:rPr>
              <w:t xml:space="preserve">Gorazd MASLO, </w:t>
            </w:r>
            <w:r>
              <w:rPr>
                <w:sz w:val="22"/>
                <w:szCs w:val="22"/>
              </w:rPr>
              <w:t xml:space="preserve">mag. Miran GAJŠEK, Tomaž SOUVAN, </w:t>
            </w:r>
            <w:r w:rsidR="00330C63">
              <w:rPr>
                <w:sz w:val="22"/>
                <w:szCs w:val="22"/>
              </w:rPr>
              <w:t xml:space="preserve">Ferdinand JORDAN, </w:t>
            </w:r>
            <w:r>
              <w:rPr>
                <w:sz w:val="22"/>
                <w:szCs w:val="22"/>
              </w:rPr>
              <w:t xml:space="preserve">Marjana JANKOVIČ, </w:t>
            </w:r>
            <w:r w:rsidR="00422039">
              <w:rPr>
                <w:sz w:val="22"/>
                <w:szCs w:val="22"/>
              </w:rPr>
              <w:t>Boris KAUČIČ</w:t>
            </w:r>
            <w:r w:rsidR="00A05620">
              <w:rPr>
                <w:sz w:val="22"/>
                <w:szCs w:val="22"/>
              </w:rPr>
              <w:t xml:space="preserve">, </w:t>
            </w:r>
            <w:r w:rsidR="00BF2DB3">
              <w:rPr>
                <w:sz w:val="22"/>
                <w:szCs w:val="22"/>
              </w:rPr>
              <w:t>člani Odbora za predšolsko vzgojo in izobraževanje</w:t>
            </w:r>
          </w:p>
        </w:tc>
      </w:tr>
    </w:tbl>
    <w:p w:rsidR="00FB38DA" w:rsidRPr="00DD5EA6" w:rsidRDefault="00FB38DA" w:rsidP="0072143D">
      <w:pPr>
        <w:rPr>
          <w:sz w:val="22"/>
          <w:szCs w:val="22"/>
        </w:rPr>
      </w:pPr>
    </w:p>
    <w:p w:rsidR="0072143D" w:rsidRDefault="0072143D" w:rsidP="0072143D">
      <w:pPr>
        <w:outlineLvl w:val="0"/>
        <w:rPr>
          <w:b/>
          <w:sz w:val="22"/>
          <w:szCs w:val="22"/>
        </w:rPr>
      </w:pPr>
      <w:r w:rsidRPr="00DD5EA6">
        <w:rPr>
          <w:b/>
          <w:sz w:val="22"/>
          <w:szCs w:val="22"/>
        </w:rPr>
        <w:t>Predlagan  je bil naslednji dnevni red:</w:t>
      </w:r>
    </w:p>
    <w:p w:rsidR="00D53D4E" w:rsidRPr="004B70CF" w:rsidRDefault="00D53D4E" w:rsidP="00D53D4E">
      <w:pPr>
        <w:numPr>
          <w:ilvl w:val="0"/>
          <w:numId w:val="1"/>
        </w:numPr>
        <w:jc w:val="both"/>
        <w:rPr>
          <w:sz w:val="22"/>
          <w:szCs w:val="22"/>
        </w:rPr>
      </w:pPr>
      <w:r w:rsidRPr="004B70CF">
        <w:rPr>
          <w:sz w:val="22"/>
          <w:szCs w:val="22"/>
        </w:rPr>
        <w:t>Obravnava gradiva za 41. sejo Mestnega sveta Mestne občine Ljubljana</w:t>
      </w:r>
    </w:p>
    <w:p w:rsidR="00D53D4E" w:rsidRPr="004B70CF" w:rsidRDefault="00D53D4E" w:rsidP="00D53D4E">
      <w:pPr>
        <w:numPr>
          <w:ilvl w:val="1"/>
          <w:numId w:val="6"/>
        </w:numPr>
        <w:rPr>
          <w:sz w:val="22"/>
          <w:szCs w:val="22"/>
        </w:rPr>
      </w:pPr>
      <w:r w:rsidRPr="004B70CF">
        <w:rPr>
          <w:sz w:val="22"/>
          <w:szCs w:val="22"/>
        </w:rPr>
        <w:t>5. Točka dnevnega reda seje mestnega sveta:</w:t>
      </w:r>
    </w:p>
    <w:p w:rsidR="00D53D4E" w:rsidRPr="004B70CF" w:rsidRDefault="00D53D4E" w:rsidP="00D53D4E">
      <w:pPr>
        <w:ind w:left="360"/>
        <w:rPr>
          <w:sz w:val="22"/>
          <w:szCs w:val="22"/>
        </w:rPr>
      </w:pPr>
      <w:r w:rsidRPr="004B70CF">
        <w:rPr>
          <w:sz w:val="22"/>
          <w:szCs w:val="22"/>
        </w:rPr>
        <w:t>»Predlog Odloka o občinskem prostorskem načrtu Mestne občine Ljubljana -strateški del«</w:t>
      </w:r>
    </w:p>
    <w:p w:rsidR="00D53D4E" w:rsidRPr="004B70CF" w:rsidRDefault="00D53D4E" w:rsidP="00D53D4E">
      <w:pPr>
        <w:numPr>
          <w:ilvl w:val="1"/>
          <w:numId w:val="6"/>
        </w:numPr>
        <w:rPr>
          <w:sz w:val="22"/>
          <w:szCs w:val="22"/>
        </w:rPr>
      </w:pPr>
      <w:r w:rsidRPr="004B70CF">
        <w:rPr>
          <w:sz w:val="22"/>
          <w:szCs w:val="22"/>
        </w:rPr>
        <w:t>6. Točka dnevnega reda seje mestnega sveta:</w:t>
      </w:r>
    </w:p>
    <w:p w:rsidR="00D53D4E" w:rsidRPr="004B70CF" w:rsidRDefault="00D53D4E" w:rsidP="00D53D4E">
      <w:pPr>
        <w:ind w:left="360"/>
        <w:rPr>
          <w:sz w:val="22"/>
          <w:szCs w:val="22"/>
        </w:rPr>
      </w:pPr>
      <w:r w:rsidRPr="004B70CF">
        <w:rPr>
          <w:sz w:val="22"/>
          <w:szCs w:val="22"/>
        </w:rPr>
        <w:t>»Predlog Odloka o občinskem prostorskem načrtu Mestne občine Ljubljana -izvedbeni del«</w:t>
      </w:r>
    </w:p>
    <w:p w:rsidR="009C5A7A" w:rsidRPr="009C5A7A" w:rsidRDefault="009C5A7A" w:rsidP="009C5A7A">
      <w:pPr>
        <w:numPr>
          <w:ilvl w:val="0"/>
          <w:numId w:val="1"/>
        </w:numPr>
        <w:jc w:val="both"/>
        <w:rPr>
          <w:sz w:val="22"/>
          <w:szCs w:val="22"/>
        </w:rPr>
      </w:pPr>
      <w:r>
        <w:rPr>
          <w:sz w:val="22"/>
          <w:szCs w:val="22"/>
        </w:rPr>
        <w:t>Potrditev zapisnika 16</w:t>
      </w:r>
      <w:r w:rsidRPr="00553776">
        <w:rPr>
          <w:sz w:val="22"/>
          <w:szCs w:val="22"/>
        </w:rPr>
        <w:t>. seje OGDTK</w:t>
      </w:r>
    </w:p>
    <w:p w:rsidR="009C5A7A" w:rsidRPr="00553776" w:rsidRDefault="009C5A7A" w:rsidP="009C5A7A">
      <w:pPr>
        <w:numPr>
          <w:ilvl w:val="0"/>
          <w:numId w:val="1"/>
        </w:numPr>
        <w:jc w:val="both"/>
        <w:rPr>
          <w:sz w:val="22"/>
          <w:szCs w:val="22"/>
        </w:rPr>
      </w:pPr>
      <w:r w:rsidRPr="00553776">
        <w:rPr>
          <w:sz w:val="22"/>
          <w:szCs w:val="22"/>
        </w:rPr>
        <w:t>O</w:t>
      </w:r>
      <w:r>
        <w:rPr>
          <w:sz w:val="22"/>
          <w:szCs w:val="22"/>
        </w:rPr>
        <w:t>bravnava gradiva za 41</w:t>
      </w:r>
      <w:r w:rsidRPr="00553776">
        <w:rPr>
          <w:sz w:val="22"/>
          <w:szCs w:val="22"/>
        </w:rPr>
        <w:t>. sejo Mestnega sveta Mestne občine Ljubljana</w:t>
      </w:r>
    </w:p>
    <w:p w:rsidR="009C5A7A" w:rsidRPr="004B70CF" w:rsidRDefault="009C5A7A" w:rsidP="009C5A7A">
      <w:pPr>
        <w:numPr>
          <w:ilvl w:val="1"/>
          <w:numId w:val="6"/>
        </w:numPr>
        <w:rPr>
          <w:sz w:val="22"/>
          <w:szCs w:val="22"/>
        </w:rPr>
      </w:pPr>
      <w:r w:rsidRPr="004B70CF">
        <w:rPr>
          <w:sz w:val="22"/>
          <w:szCs w:val="22"/>
        </w:rPr>
        <w:t>21. Točka dnevnega reda seje mestnega sveta:</w:t>
      </w:r>
    </w:p>
    <w:p w:rsidR="009C5A7A" w:rsidRPr="004B70CF" w:rsidRDefault="009C5A7A" w:rsidP="009C5A7A">
      <w:pPr>
        <w:ind w:left="360"/>
        <w:rPr>
          <w:sz w:val="22"/>
          <w:szCs w:val="22"/>
        </w:rPr>
      </w:pPr>
      <w:r w:rsidRPr="004B70CF">
        <w:rPr>
          <w:sz w:val="22"/>
          <w:szCs w:val="22"/>
        </w:rPr>
        <w:t>»</w:t>
      </w:r>
      <w:hyperlink r:id="rId8" w:history="1">
        <w:r w:rsidRPr="004B70CF">
          <w:rPr>
            <w:sz w:val="22"/>
            <w:szCs w:val="22"/>
          </w:rPr>
          <w:t>Predlog Odloka o razglasitvi gozdov s posebnim namenom</w:t>
        </w:r>
      </w:hyperlink>
      <w:r w:rsidRPr="004B70CF">
        <w:rPr>
          <w:sz w:val="22"/>
          <w:szCs w:val="22"/>
        </w:rPr>
        <w:t>«</w:t>
      </w:r>
    </w:p>
    <w:p w:rsidR="009C5A7A" w:rsidRPr="00B518C1" w:rsidRDefault="009C5A7A" w:rsidP="009C5A7A">
      <w:pPr>
        <w:numPr>
          <w:ilvl w:val="0"/>
          <w:numId w:val="1"/>
        </w:numPr>
        <w:jc w:val="both"/>
        <w:rPr>
          <w:sz w:val="22"/>
          <w:szCs w:val="22"/>
        </w:rPr>
      </w:pPr>
      <w:r w:rsidRPr="00B518C1">
        <w:rPr>
          <w:sz w:val="22"/>
          <w:szCs w:val="22"/>
        </w:rPr>
        <w:t>Razno</w:t>
      </w:r>
    </w:p>
    <w:p w:rsidR="009C5A7A" w:rsidRDefault="009C5A7A" w:rsidP="00DF58A7">
      <w:pPr>
        <w:rPr>
          <w:sz w:val="22"/>
          <w:szCs w:val="22"/>
        </w:rPr>
      </w:pPr>
    </w:p>
    <w:p w:rsidR="009C5A7A" w:rsidRDefault="009C5A7A" w:rsidP="00DF58A7">
      <w:pPr>
        <w:rPr>
          <w:sz w:val="22"/>
          <w:szCs w:val="22"/>
        </w:rPr>
      </w:pPr>
      <w:r>
        <w:rPr>
          <w:sz w:val="22"/>
          <w:szCs w:val="22"/>
        </w:rPr>
        <w:t>Prvi del seje je bil predviden skupni predstavitvi z drugimi odbori MS MOL za 5. in 6. točko 41. seje MS MOL (Zainteresirano delovno telo), nato se je OGDTK prestavi za nadaljevanje seje v K 15.</w:t>
      </w:r>
    </w:p>
    <w:p w:rsidR="009C5A7A" w:rsidRDefault="009C5A7A" w:rsidP="00DF58A7">
      <w:pPr>
        <w:rPr>
          <w:sz w:val="22"/>
          <w:szCs w:val="22"/>
        </w:rPr>
      </w:pPr>
    </w:p>
    <w:p w:rsidR="00BF2DB3" w:rsidRPr="00DD5EA6" w:rsidRDefault="00BF2DB3" w:rsidP="00BF2DB3">
      <w:pPr>
        <w:jc w:val="both"/>
        <w:rPr>
          <w:sz w:val="22"/>
          <w:szCs w:val="22"/>
        </w:rPr>
      </w:pPr>
      <w:r>
        <w:rPr>
          <w:sz w:val="22"/>
          <w:szCs w:val="22"/>
        </w:rPr>
        <w:t>Skupna seja se je nadaljevala pod vodstvom ga. Eve Strmljan Kreslin.  Predsedujoča je pozdravila vse navzoče in nato obrazložila potek skupne seje dveh odborov mestnega sveta MOL. Nato je na podlagi sklica in namena skupne</w:t>
      </w:r>
      <w:r w:rsidR="009B160D">
        <w:rPr>
          <w:sz w:val="22"/>
          <w:szCs w:val="22"/>
        </w:rPr>
        <w:t xml:space="preserve"> seje predala besedo snovalcem o</w:t>
      </w:r>
      <w:r>
        <w:rPr>
          <w:sz w:val="22"/>
          <w:szCs w:val="22"/>
        </w:rPr>
        <w:t xml:space="preserve">bčinskega prostorskega plana MOL. </w:t>
      </w:r>
    </w:p>
    <w:p w:rsidR="00BF2DB3" w:rsidRDefault="00BF2DB3" w:rsidP="00BF2DB3">
      <w:pPr>
        <w:jc w:val="both"/>
        <w:rPr>
          <w:sz w:val="22"/>
          <w:szCs w:val="22"/>
        </w:rPr>
      </w:pPr>
      <w:r>
        <w:rPr>
          <w:sz w:val="22"/>
          <w:szCs w:val="22"/>
        </w:rPr>
        <w:t>Gradivo je za začetek seje predstavil predsedujoči g. Miran GAJŠEK ob pomoči g. Tomaža Souvana. Ločeno je omenjal potek  in predstavitve ter razgrnitve prostorskih planov MOL. Omenjal je strateški prostorski plan ter izvedbeni prostorski plan ter pripombe na njiju tekom razgrnitev v Gospodarskem razstavišču. Omenil je 7000 pripomb, ki so tekom ustvarjanja bile podane. Osredotočil se je na šole, vrtce in stanovanjsko kapaciteto v Ljubljani</w:t>
      </w:r>
      <w:r w:rsidR="009B160D">
        <w:rPr>
          <w:sz w:val="22"/>
          <w:szCs w:val="22"/>
        </w:rPr>
        <w:t xml:space="preserve">. </w:t>
      </w:r>
      <w:r>
        <w:rPr>
          <w:sz w:val="22"/>
          <w:szCs w:val="22"/>
        </w:rPr>
        <w:t xml:space="preserve">Predstavil je krajši celotni razvoj mesta tako srednjeročno kot dolgoročno. Omenjal je zakon na podlagi katerega se sprejema prostorski plan MOL ter Ministrstva za okolje in prostor ter Ministrstvo za kmetijstvo, gozdarstvo in prehrano. </w:t>
      </w:r>
    </w:p>
    <w:p w:rsidR="00BF2DB3" w:rsidRDefault="00BF2DB3" w:rsidP="00BF2DB3">
      <w:pPr>
        <w:jc w:val="both"/>
        <w:rPr>
          <w:sz w:val="22"/>
          <w:szCs w:val="22"/>
        </w:rPr>
      </w:pPr>
      <w:r>
        <w:rPr>
          <w:sz w:val="22"/>
          <w:szCs w:val="22"/>
        </w:rPr>
        <w:t>Pri vrtcih je omenil potrebe, ki so razvidne zunaj</w:t>
      </w:r>
      <w:r w:rsidR="009B160D">
        <w:rPr>
          <w:sz w:val="22"/>
          <w:szCs w:val="22"/>
        </w:rPr>
        <w:t xml:space="preserve"> AC obroča, predvsem v Stanežiča</w:t>
      </w:r>
      <w:r>
        <w:rPr>
          <w:sz w:val="22"/>
          <w:szCs w:val="22"/>
        </w:rPr>
        <w:t xml:space="preserve">h, Podutiku in Celovških dvorih. </w:t>
      </w:r>
      <w:r w:rsidR="00DF1107">
        <w:rPr>
          <w:sz w:val="22"/>
          <w:szCs w:val="22"/>
        </w:rPr>
        <w:t>Omenjal je trenutne investicije in potrebo, da se omenjeni akt (IPN, SPN) sprejme ter se tako lahko nadaljujejo investicije v vrtce.</w:t>
      </w:r>
    </w:p>
    <w:p w:rsidR="00DF1107" w:rsidRDefault="00DF1107" w:rsidP="00BF2DB3">
      <w:pPr>
        <w:jc w:val="both"/>
        <w:rPr>
          <w:sz w:val="22"/>
          <w:szCs w:val="22"/>
        </w:rPr>
      </w:pPr>
      <w:r>
        <w:rPr>
          <w:sz w:val="22"/>
          <w:szCs w:val="22"/>
        </w:rPr>
        <w:t>G. Janeza</w:t>
      </w:r>
      <w:r w:rsidR="009B160D">
        <w:rPr>
          <w:sz w:val="22"/>
          <w:szCs w:val="22"/>
        </w:rPr>
        <w:t xml:space="preserve"> Perga</w:t>
      </w:r>
      <w:r>
        <w:rPr>
          <w:sz w:val="22"/>
          <w:szCs w:val="22"/>
        </w:rPr>
        <w:t>r je zanimalo predvsem makro vidik prostorskega načrta, okoljski mejnik</w:t>
      </w:r>
      <w:r w:rsidR="008D5EB1">
        <w:rPr>
          <w:sz w:val="22"/>
          <w:szCs w:val="22"/>
        </w:rPr>
        <w:t>i, vloga drža</w:t>
      </w:r>
      <w:r>
        <w:rPr>
          <w:sz w:val="22"/>
          <w:szCs w:val="22"/>
        </w:rPr>
        <w:t xml:space="preserve">ve ter širši vidik problematike sprejemanje prostorskega načrta. </w:t>
      </w:r>
      <w:r w:rsidR="008D5EB1">
        <w:rPr>
          <w:sz w:val="22"/>
          <w:szCs w:val="22"/>
        </w:rPr>
        <w:t xml:space="preserve">Omenil je tudi rezidenco </w:t>
      </w:r>
      <w:r w:rsidR="008D5EB1">
        <w:rPr>
          <w:sz w:val="22"/>
          <w:szCs w:val="22"/>
        </w:rPr>
        <w:lastRenderedPageBreak/>
        <w:t>predsednika države</w:t>
      </w:r>
      <w:r w:rsidR="009B160D">
        <w:rPr>
          <w:sz w:val="22"/>
          <w:szCs w:val="22"/>
        </w:rPr>
        <w:t>, središče mesta</w:t>
      </w:r>
      <w:r w:rsidR="008B7432">
        <w:rPr>
          <w:sz w:val="22"/>
          <w:szCs w:val="22"/>
        </w:rPr>
        <w:t>,</w:t>
      </w:r>
      <w:r w:rsidR="009B160D">
        <w:rPr>
          <w:sz w:val="22"/>
          <w:szCs w:val="22"/>
        </w:rPr>
        <w:t xml:space="preserve">  Partnerstvo Šmartin</w:t>
      </w:r>
      <w:r w:rsidR="008B7432">
        <w:rPr>
          <w:sz w:val="22"/>
          <w:szCs w:val="22"/>
        </w:rPr>
        <w:t>ka, nove gospodarske cone, tramvaj, mestno železnico</w:t>
      </w:r>
      <w:r w:rsidR="008D5EB1">
        <w:rPr>
          <w:sz w:val="22"/>
          <w:szCs w:val="22"/>
        </w:rPr>
        <w:t>.</w:t>
      </w:r>
    </w:p>
    <w:p w:rsidR="008D5EB1" w:rsidRDefault="00DF1107" w:rsidP="00BF2DB3">
      <w:pPr>
        <w:jc w:val="both"/>
        <w:rPr>
          <w:sz w:val="22"/>
          <w:szCs w:val="22"/>
        </w:rPr>
      </w:pPr>
      <w:r>
        <w:rPr>
          <w:sz w:val="22"/>
          <w:szCs w:val="22"/>
        </w:rPr>
        <w:t>G. Gajšek je omenil dolga leta dela in snovanja prostorskega načrta, močno p</w:t>
      </w:r>
      <w:r w:rsidR="009B160D">
        <w:rPr>
          <w:sz w:val="22"/>
          <w:szCs w:val="22"/>
        </w:rPr>
        <w:t>olitično podporo za tak projekt in</w:t>
      </w:r>
      <w:r>
        <w:rPr>
          <w:sz w:val="22"/>
          <w:szCs w:val="22"/>
        </w:rPr>
        <w:t xml:space="preserve"> prvi prostorski plan Ljubljane po osamosvojitvi Slovenije (25 let). Za uskladitev načrta je bil potreben velik kompromis na področju gospodarstva, narave in varstva okolja ter uravnotežen interes med javnim in zasebnim sektorjem. Omenjal je nove poslovne cone, komunalno opremljenost, infrastrukturo</w:t>
      </w:r>
      <w:r w:rsidR="008D5EB1">
        <w:rPr>
          <w:sz w:val="22"/>
          <w:szCs w:val="22"/>
        </w:rPr>
        <w:t>, poplavno varnost, kulturno dediščino in usklajevanje interesov</w:t>
      </w:r>
      <w:r>
        <w:rPr>
          <w:sz w:val="22"/>
          <w:szCs w:val="22"/>
        </w:rPr>
        <w:t>.</w:t>
      </w:r>
    </w:p>
    <w:p w:rsidR="008D5EB1" w:rsidRDefault="008D5EB1" w:rsidP="00BF2DB3">
      <w:pPr>
        <w:jc w:val="both"/>
        <w:rPr>
          <w:sz w:val="22"/>
          <w:szCs w:val="22"/>
        </w:rPr>
      </w:pPr>
      <w:r>
        <w:rPr>
          <w:sz w:val="22"/>
          <w:szCs w:val="22"/>
        </w:rPr>
        <w:t xml:space="preserve">G. Cizelj je hotel izvedeti več glede področja, ki ga pokriva odbor: prvič, stopnja kmetijskih zemljišč, ki se bo pozidala v MOL; drugič, poročila ministrstev </w:t>
      </w:r>
      <w:r w:rsidR="00330C63">
        <w:rPr>
          <w:sz w:val="22"/>
          <w:szCs w:val="22"/>
        </w:rPr>
        <w:t xml:space="preserve">in njihova </w:t>
      </w:r>
      <w:r w:rsidR="00084A3D">
        <w:rPr>
          <w:sz w:val="22"/>
          <w:szCs w:val="22"/>
        </w:rPr>
        <w:t xml:space="preserve">fizična </w:t>
      </w:r>
      <w:r w:rsidR="00330C63">
        <w:rPr>
          <w:sz w:val="22"/>
          <w:szCs w:val="22"/>
        </w:rPr>
        <w:t xml:space="preserve">nedostopnost </w:t>
      </w:r>
      <w:r>
        <w:rPr>
          <w:sz w:val="22"/>
          <w:szCs w:val="22"/>
        </w:rPr>
        <w:t>glede prostorskega plana</w:t>
      </w:r>
      <w:r w:rsidR="00330C63">
        <w:rPr>
          <w:sz w:val="22"/>
          <w:szCs w:val="22"/>
        </w:rPr>
        <w:t xml:space="preserve"> MOL</w:t>
      </w:r>
      <w:r>
        <w:rPr>
          <w:sz w:val="22"/>
          <w:szCs w:val="22"/>
        </w:rPr>
        <w:t>; tretjič, zasebni interes in njegova moč glede na javni interes.</w:t>
      </w:r>
    </w:p>
    <w:p w:rsidR="00DF1107" w:rsidRDefault="008D5EB1" w:rsidP="00BF2DB3">
      <w:pPr>
        <w:jc w:val="both"/>
        <w:rPr>
          <w:sz w:val="22"/>
          <w:szCs w:val="22"/>
        </w:rPr>
      </w:pPr>
      <w:r>
        <w:rPr>
          <w:sz w:val="22"/>
          <w:szCs w:val="22"/>
        </w:rPr>
        <w:t>G. Souvan</w:t>
      </w:r>
      <w:r w:rsidR="00DF1107">
        <w:rPr>
          <w:sz w:val="22"/>
          <w:szCs w:val="22"/>
        </w:rPr>
        <w:t xml:space="preserve">  </w:t>
      </w:r>
      <w:r>
        <w:rPr>
          <w:sz w:val="22"/>
          <w:szCs w:val="22"/>
        </w:rPr>
        <w:t>je namenil nekaj besed usklajevanju med kmeti</w:t>
      </w:r>
      <w:r w:rsidR="00084A3D">
        <w:rPr>
          <w:sz w:val="22"/>
          <w:szCs w:val="22"/>
        </w:rPr>
        <w:t>jsk</w:t>
      </w:r>
      <w:r>
        <w:rPr>
          <w:sz w:val="22"/>
          <w:szCs w:val="22"/>
        </w:rPr>
        <w:t>imi in gozdnimi površinami, njihovo prekvalifikacijo, nadomestnim površinam ter usklajenosti tistih kritičnih stališč, ki so po mnenju nekaterih nezadostna.</w:t>
      </w:r>
      <w:r w:rsidR="007E1015">
        <w:rPr>
          <w:sz w:val="22"/>
          <w:szCs w:val="22"/>
        </w:rPr>
        <w:t xml:space="preserve"> Omenil je gozdove s posebnim namenom, nadaljnji razvoj Ljubljane na sedanjih kmetijskih zemljiščih, interese industrije ter kmetijstva, kjer je cca. 500 ha novih zazidljivih površin (že sedaj </w:t>
      </w:r>
      <w:r w:rsidR="00330C63">
        <w:rPr>
          <w:sz w:val="22"/>
          <w:szCs w:val="22"/>
        </w:rPr>
        <w:t xml:space="preserve">bi naj bilo teh cca </w:t>
      </w:r>
      <w:r w:rsidR="007E1015">
        <w:rPr>
          <w:sz w:val="22"/>
          <w:szCs w:val="22"/>
        </w:rPr>
        <w:t xml:space="preserve">100ha pozidanih ). Omenjal je predlog pozidave zemljišč do 700 ha, ki je bil nato zmanjšan in je padel na cca 400 ha nove pozidave kmetijskih zemljišč, kar je cca 1% od celotne površine zemljišča MOL. </w:t>
      </w:r>
      <w:r w:rsidR="00330C63">
        <w:rPr>
          <w:sz w:val="22"/>
          <w:szCs w:val="22"/>
        </w:rPr>
        <w:t xml:space="preserve">Glede poročil ministrstev je omenil, da so vse svetniške skupine dobile gradivo v tiskani obliki </w:t>
      </w:r>
      <w:r w:rsidR="00084A3D">
        <w:rPr>
          <w:sz w:val="22"/>
          <w:szCs w:val="22"/>
        </w:rPr>
        <w:t xml:space="preserve">na Krekovem trgu </w:t>
      </w:r>
      <w:r w:rsidR="00330C63">
        <w:rPr>
          <w:sz w:val="22"/>
          <w:szCs w:val="22"/>
        </w:rPr>
        <w:t xml:space="preserve">in tudi SODMS. </w:t>
      </w:r>
    </w:p>
    <w:p w:rsidR="00330C63" w:rsidRDefault="00330C63" w:rsidP="00BF2DB3">
      <w:pPr>
        <w:jc w:val="both"/>
        <w:rPr>
          <w:sz w:val="22"/>
          <w:szCs w:val="22"/>
        </w:rPr>
      </w:pPr>
      <w:r>
        <w:rPr>
          <w:sz w:val="22"/>
          <w:szCs w:val="22"/>
        </w:rPr>
        <w:t xml:space="preserve">G. Gajšek je dodal nekaj podrobnosti glede procedure usklajevanja ministrstev in MOL ter njihovih mnenj s pridržkom. Seznanil nas je z zakonom iz leta 2006 in </w:t>
      </w:r>
      <w:r w:rsidR="00084A3D">
        <w:rPr>
          <w:sz w:val="22"/>
          <w:szCs w:val="22"/>
        </w:rPr>
        <w:t>zakonom iz leta 2002 ter prakse</w:t>
      </w:r>
      <w:r>
        <w:rPr>
          <w:sz w:val="22"/>
          <w:szCs w:val="22"/>
        </w:rPr>
        <w:t xml:space="preserve"> občin pri sprejemanju takšnega akta. </w:t>
      </w:r>
    </w:p>
    <w:p w:rsidR="00330C63" w:rsidRDefault="00330C63" w:rsidP="00BF2DB3">
      <w:pPr>
        <w:jc w:val="both"/>
        <w:rPr>
          <w:sz w:val="22"/>
          <w:szCs w:val="22"/>
        </w:rPr>
      </w:pPr>
      <w:r>
        <w:rPr>
          <w:sz w:val="22"/>
          <w:szCs w:val="22"/>
        </w:rPr>
        <w:t xml:space="preserve">G. Jordan iz LUZ je omenil spremembo zakonodaje med samim usklajevanjem OPN predvsem na področju kmetijstva ter istočasnost planskega in izvedbenega načrta. </w:t>
      </w:r>
    </w:p>
    <w:p w:rsidR="00330C63" w:rsidRDefault="00330C63" w:rsidP="00BF2DB3">
      <w:pPr>
        <w:jc w:val="both"/>
        <w:rPr>
          <w:sz w:val="22"/>
          <w:szCs w:val="22"/>
        </w:rPr>
      </w:pPr>
      <w:r>
        <w:rPr>
          <w:sz w:val="22"/>
          <w:szCs w:val="22"/>
        </w:rPr>
        <w:t>G. Cizelj je povprašal glede usklajenosti OPN MOL in Ministrstva za kmetijstvo, gozdarstvo in prehrano.</w:t>
      </w:r>
    </w:p>
    <w:p w:rsidR="008B7432" w:rsidRDefault="008B7432" w:rsidP="00BF2DB3">
      <w:pPr>
        <w:jc w:val="both"/>
        <w:rPr>
          <w:sz w:val="22"/>
          <w:szCs w:val="22"/>
        </w:rPr>
      </w:pPr>
      <w:bookmarkStart w:id="0" w:name="OLE_LINK1"/>
      <w:bookmarkStart w:id="1" w:name="OLE_LINK2"/>
      <w:r>
        <w:rPr>
          <w:sz w:val="22"/>
          <w:szCs w:val="22"/>
        </w:rPr>
        <w:t>Nato so debato nadaljevali g. Pergar, g. Gajšek in g. Cizelj.</w:t>
      </w:r>
    </w:p>
    <w:bookmarkEnd w:id="0"/>
    <w:bookmarkEnd w:id="1"/>
    <w:p w:rsidR="008B7432" w:rsidRDefault="008B7432" w:rsidP="00BF2DB3">
      <w:pPr>
        <w:jc w:val="both"/>
        <w:rPr>
          <w:sz w:val="22"/>
          <w:szCs w:val="22"/>
        </w:rPr>
      </w:pPr>
      <w:r>
        <w:rPr>
          <w:sz w:val="22"/>
          <w:szCs w:val="22"/>
        </w:rPr>
        <w:t>Po debati je ga. Eva Strmljan Kreslin omenila selitev odbora v druge prostore (v K15).</w:t>
      </w:r>
    </w:p>
    <w:p w:rsidR="008B7432" w:rsidRDefault="008B7432" w:rsidP="00BF2DB3">
      <w:pPr>
        <w:jc w:val="both"/>
        <w:rPr>
          <w:sz w:val="22"/>
          <w:szCs w:val="22"/>
        </w:rPr>
      </w:pPr>
      <w:r>
        <w:rPr>
          <w:sz w:val="22"/>
          <w:szCs w:val="22"/>
        </w:rPr>
        <w:t>G. Albreht je se zahvalil pripravljavcem prostorskega plana MOL in člane odbora povabil v Klub 15.</w:t>
      </w:r>
    </w:p>
    <w:p w:rsidR="00BF2DB3" w:rsidRDefault="00BF2DB3" w:rsidP="00DF58A7">
      <w:pPr>
        <w:rPr>
          <w:sz w:val="22"/>
          <w:szCs w:val="22"/>
        </w:rPr>
      </w:pPr>
    </w:p>
    <w:p w:rsidR="00D53D4E" w:rsidRDefault="00D53D4E" w:rsidP="00D53D4E">
      <w:pPr>
        <w:rPr>
          <w:sz w:val="22"/>
          <w:szCs w:val="22"/>
        </w:rPr>
      </w:pPr>
      <w:r>
        <w:rPr>
          <w:sz w:val="22"/>
          <w:szCs w:val="22"/>
        </w:rPr>
        <w:t xml:space="preserve">Drugi del seje OGDTK se je nadaljeval v K 15. Kjer je Predsednik predstavil predlagani dnevni red z manjšo spremembo. </w:t>
      </w:r>
    </w:p>
    <w:p w:rsidR="00D53D4E" w:rsidRDefault="00D53D4E" w:rsidP="00DF58A7">
      <w:pPr>
        <w:rPr>
          <w:sz w:val="22"/>
          <w:szCs w:val="22"/>
        </w:rPr>
      </w:pPr>
    </w:p>
    <w:p w:rsidR="00D53D4E" w:rsidRDefault="001B0540" w:rsidP="00D53D4E">
      <w:pPr>
        <w:outlineLvl w:val="0"/>
        <w:rPr>
          <w:b/>
          <w:sz w:val="22"/>
          <w:szCs w:val="22"/>
        </w:rPr>
      </w:pPr>
      <w:r>
        <w:rPr>
          <w:b/>
          <w:sz w:val="22"/>
          <w:szCs w:val="22"/>
        </w:rPr>
        <w:t>Sprejet</w:t>
      </w:r>
      <w:r w:rsidR="00D53D4E" w:rsidRPr="00DD5EA6">
        <w:rPr>
          <w:b/>
          <w:sz w:val="22"/>
          <w:szCs w:val="22"/>
        </w:rPr>
        <w:t xml:space="preserve">  je bil naslednji dnevni red:</w:t>
      </w:r>
    </w:p>
    <w:p w:rsidR="00D53D4E" w:rsidRPr="009C5A7A" w:rsidRDefault="00D53D4E" w:rsidP="00D53D4E">
      <w:pPr>
        <w:numPr>
          <w:ilvl w:val="0"/>
          <w:numId w:val="7"/>
        </w:numPr>
        <w:jc w:val="both"/>
        <w:rPr>
          <w:sz w:val="22"/>
          <w:szCs w:val="22"/>
        </w:rPr>
      </w:pPr>
      <w:r>
        <w:rPr>
          <w:sz w:val="22"/>
          <w:szCs w:val="22"/>
        </w:rPr>
        <w:t>Potrditev zapisnika 16</w:t>
      </w:r>
      <w:r w:rsidRPr="00553776">
        <w:rPr>
          <w:sz w:val="22"/>
          <w:szCs w:val="22"/>
        </w:rPr>
        <w:t>. seje OGDTK</w:t>
      </w:r>
    </w:p>
    <w:p w:rsidR="00D53D4E" w:rsidRPr="004B70CF" w:rsidRDefault="00D53D4E" w:rsidP="00D53D4E">
      <w:pPr>
        <w:numPr>
          <w:ilvl w:val="0"/>
          <w:numId w:val="7"/>
        </w:numPr>
        <w:jc w:val="both"/>
        <w:rPr>
          <w:sz w:val="22"/>
          <w:szCs w:val="22"/>
        </w:rPr>
      </w:pPr>
      <w:r w:rsidRPr="004B70CF">
        <w:rPr>
          <w:sz w:val="22"/>
          <w:szCs w:val="22"/>
        </w:rPr>
        <w:t>Obravnava gradiva za 41. sejo Mestnega sveta Mestne občine Ljubljana</w:t>
      </w:r>
    </w:p>
    <w:p w:rsidR="00D53D4E" w:rsidRPr="004B70CF" w:rsidRDefault="00D53D4E" w:rsidP="00D53D4E">
      <w:pPr>
        <w:numPr>
          <w:ilvl w:val="1"/>
          <w:numId w:val="7"/>
        </w:numPr>
        <w:rPr>
          <w:sz w:val="22"/>
          <w:szCs w:val="22"/>
        </w:rPr>
      </w:pPr>
      <w:r w:rsidRPr="004B70CF">
        <w:rPr>
          <w:sz w:val="22"/>
          <w:szCs w:val="22"/>
        </w:rPr>
        <w:t>5. Točka dnevnega reda seje mestnega sveta:</w:t>
      </w:r>
    </w:p>
    <w:p w:rsidR="00D53D4E" w:rsidRPr="00D53D4E" w:rsidRDefault="00D53D4E" w:rsidP="00D53D4E">
      <w:pPr>
        <w:pStyle w:val="Odstavekseznama"/>
        <w:rPr>
          <w:sz w:val="22"/>
          <w:szCs w:val="22"/>
        </w:rPr>
      </w:pPr>
      <w:r w:rsidRPr="00D53D4E">
        <w:rPr>
          <w:sz w:val="22"/>
          <w:szCs w:val="22"/>
        </w:rPr>
        <w:t>»Predlog Odloka o občinskem prostorskem načrtu Mestne občine Ljubljana -strateški del«</w:t>
      </w:r>
    </w:p>
    <w:p w:rsidR="00D53D4E" w:rsidRPr="004B70CF" w:rsidRDefault="00D53D4E" w:rsidP="00D53D4E">
      <w:pPr>
        <w:numPr>
          <w:ilvl w:val="1"/>
          <w:numId w:val="7"/>
        </w:numPr>
        <w:rPr>
          <w:sz w:val="22"/>
          <w:szCs w:val="22"/>
        </w:rPr>
      </w:pPr>
      <w:r w:rsidRPr="004B70CF">
        <w:rPr>
          <w:sz w:val="22"/>
          <w:szCs w:val="22"/>
        </w:rPr>
        <w:t>6. Točka dnevnega reda seje mestnega sveta:</w:t>
      </w:r>
    </w:p>
    <w:p w:rsidR="00D53D4E" w:rsidRPr="00D53D4E" w:rsidRDefault="00D53D4E" w:rsidP="00D53D4E">
      <w:pPr>
        <w:pStyle w:val="Odstavekseznama"/>
        <w:rPr>
          <w:sz w:val="22"/>
          <w:szCs w:val="22"/>
        </w:rPr>
      </w:pPr>
      <w:r w:rsidRPr="00D53D4E">
        <w:rPr>
          <w:sz w:val="22"/>
          <w:szCs w:val="22"/>
        </w:rPr>
        <w:t>»Predlog Odloka o občinskem prostorskem načrtu Mestne občine Ljubljana -izvedbeni del«</w:t>
      </w:r>
    </w:p>
    <w:p w:rsidR="00D53D4E" w:rsidRPr="00553776" w:rsidRDefault="00D53D4E" w:rsidP="00D53D4E">
      <w:pPr>
        <w:numPr>
          <w:ilvl w:val="0"/>
          <w:numId w:val="7"/>
        </w:numPr>
        <w:jc w:val="both"/>
        <w:rPr>
          <w:sz w:val="22"/>
          <w:szCs w:val="22"/>
        </w:rPr>
      </w:pPr>
      <w:r w:rsidRPr="00553776">
        <w:rPr>
          <w:sz w:val="22"/>
          <w:szCs w:val="22"/>
        </w:rPr>
        <w:t>O</w:t>
      </w:r>
      <w:r>
        <w:rPr>
          <w:sz w:val="22"/>
          <w:szCs w:val="22"/>
        </w:rPr>
        <w:t>bravnava gradiva za 41</w:t>
      </w:r>
      <w:r w:rsidRPr="00553776">
        <w:rPr>
          <w:sz w:val="22"/>
          <w:szCs w:val="22"/>
        </w:rPr>
        <w:t>. sejo Mestnega sveta Mestne občine Ljubljana</w:t>
      </w:r>
    </w:p>
    <w:p w:rsidR="00D53D4E" w:rsidRPr="004B70CF" w:rsidRDefault="00D53D4E" w:rsidP="00D53D4E">
      <w:pPr>
        <w:numPr>
          <w:ilvl w:val="1"/>
          <w:numId w:val="7"/>
        </w:numPr>
        <w:rPr>
          <w:sz w:val="22"/>
          <w:szCs w:val="22"/>
        </w:rPr>
      </w:pPr>
      <w:r w:rsidRPr="004B70CF">
        <w:rPr>
          <w:sz w:val="22"/>
          <w:szCs w:val="22"/>
        </w:rPr>
        <w:t>21. Točka dnevnega reda seje mestnega sveta:</w:t>
      </w:r>
    </w:p>
    <w:p w:rsidR="00D53D4E" w:rsidRPr="00D53D4E" w:rsidRDefault="00D53D4E" w:rsidP="00D53D4E">
      <w:pPr>
        <w:pStyle w:val="Odstavekseznama"/>
        <w:rPr>
          <w:sz w:val="22"/>
          <w:szCs w:val="22"/>
        </w:rPr>
      </w:pPr>
      <w:r w:rsidRPr="00D53D4E">
        <w:rPr>
          <w:sz w:val="22"/>
          <w:szCs w:val="22"/>
        </w:rPr>
        <w:t>»</w:t>
      </w:r>
      <w:hyperlink r:id="rId9" w:history="1">
        <w:r w:rsidRPr="00D53D4E">
          <w:rPr>
            <w:sz w:val="22"/>
            <w:szCs w:val="22"/>
          </w:rPr>
          <w:t>Predlog Odloka o razglasitvi gozdov s posebnim namenom</w:t>
        </w:r>
      </w:hyperlink>
      <w:r w:rsidRPr="00D53D4E">
        <w:rPr>
          <w:sz w:val="22"/>
          <w:szCs w:val="22"/>
        </w:rPr>
        <w:t>«</w:t>
      </w:r>
    </w:p>
    <w:p w:rsidR="00D53D4E" w:rsidRPr="00B518C1" w:rsidRDefault="00D53D4E" w:rsidP="00D53D4E">
      <w:pPr>
        <w:numPr>
          <w:ilvl w:val="0"/>
          <w:numId w:val="7"/>
        </w:numPr>
        <w:jc w:val="both"/>
        <w:rPr>
          <w:sz w:val="22"/>
          <w:szCs w:val="22"/>
        </w:rPr>
      </w:pPr>
      <w:r w:rsidRPr="00B518C1">
        <w:rPr>
          <w:sz w:val="22"/>
          <w:szCs w:val="22"/>
        </w:rPr>
        <w:t>Razno</w:t>
      </w:r>
    </w:p>
    <w:p w:rsidR="00BF2DB3" w:rsidRDefault="00BF2DB3" w:rsidP="00DF58A7">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DD5EA6" w:rsidRPr="00DD5EA6" w:rsidTr="00B36C89">
        <w:tc>
          <w:tcPr>
            <w:tcW w:w="4928" w:type="dxa"/>
            <w:shd w:val="clear" w:color="auto" w:fill="C0C0C0"/>
          </w:tcPr>
          <w:p w:rsidR="00DD5EA6" w:rsidRPr="00DD5EA6" w:rsidRDefault="00DD5EA6" w:rsidP="00B36C89">
            <w:pPr>
              <w:rPr>
                <w:b/>
                <w:sz w:val="22"/>
                <w:szCs w:val="22"/>
              </w:rPr>
            </w:pPr>
            <w:r w:rsidRPr="00DD5EA6">
              <w:rPr>
                <w:b/>
                <w:sz w:val="22"/>
                <w:szCs w:val="22"/>
              </w:rPr>
              <w:t>SKLEP</w:t>
            </w:r>
          </w:p>
        </w:tc>
      </w:tr>
    </w:tbl>
    <w:p w:rsidR="00DD5EA6" w:rsidRPr="00DD5EA6" w:rsidRDefault="00DD5EA6" w:rsidP="00DD5EA6">
      <w:pPr>
        <w:rPr>
          <w:sz w:val="6"/>
          <w:szCs w:val="6"/>
        </w:rPr>
      </w:pPr>
    </w:p>
    <w:tbl>
      <w:tblPr>
        <w:tblStyle w:val="Tabela-mrea"/>
        <w:tblW w:w="95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160"/>
        <w:gridCol w:w="540"/>
        <w:gridCol w:w="1260"/>
        <w:gridCol w:w="360"/>
        <w:gridCol w:w="1440"/>
        <w:gridCol w:w="360"/>
        <w:gridCol w:w="1980"/>
        <w:gridCol w:w="360"/>
        <w:gridCol w:w="1080"/>
      </w:tblGrid>
      <w:tr w:rsidR="00DD5EA6" w:rsidRPr="00DD5EA6" w:rsidTr="00DD5EA6">
        <w:tc>
          <w:tcPr>
            <w:tcW w:w="2160" w:type="dxa"/>
          </w:tcPr>
          <w:p w:rsidR="00DD5EA6" w:rsidRPr="00DD5EA6" w:rsidRDefault="00DD5EA6" w:rsidP="00B36C89">
            <w:pPr>
              <w:rPr>
                <w:sz w:val="22"/>
                <w:szCs w:val="22"/>
              </w:rPr>
            </w:pPr>
            <w:r>
              <w:rPr>
                <w:sz w:val="22"/>
                <w:szCs w:val="22"/>
              </w:rPr>
              <w:t xml:space="preserve">Predlagani dnevni red </w:t>
            </w:r>
          </w:p>
        </w:tc>
        <w:tc>
          <w:tcPr>
            <w:tcW w:w="540" w:type="dxa"/>
          </w:tcPr>
          <w:p w:rsidR="00DD5EA6" w:rsidRPr="00DD5EA6" w:rsidRDefault="00DD5EA6" w:rsidP="00B36C89">
            <w:pPr>
              <w:rPr>
                <w:b/>
                <w:sz w:val="22"/>
                <w:szCs w:val="22"/>
              </w:rPr>
            </w:pPr>
            <w:r w:rsidRPr="00DD5EA6">
              <w:rPr>
                <w:b/>
                <w:sz w:val="22"/>
                <w:szCs w:val="22"/>
              </w:rPr>
              <w:t>JE</w:t>
            </w:r>
          </w:p>
        </w:tc>
        <w:tc>
          <w:tcPr>
            <w:tcW w:w="1260" w:type="dxa"/>
          </w:tcPr>
          <w:p w:rsidR="00DD5EA6" w:rsidRPr="00DD5EA6" w:rsidRDefault="00DD5EA6" w:rsidP="00B36C89">
            <w:pPr>
              <w:rPr>
                <w:sz w:val="22"/>
                <w:szCs w:val="22"/>
              </w:rPr>
            </w:pPr>
            <w:r w:rsidRPr="00DD5EA6">
              <w:rPr>
                <w:sz w:val="22"/>
                <w:szCs w:val="22"/>
              </w:rPr>
              <w:t>bil sprejet z</w:t>
            </w:r>
          </w:p>
        </w:tc>
        <w:tc>
          <w:tcPr>
            <w:tcW w:w="360" w:type="dxa"/>
          </w:tcPr>
          <w:p w:rsidR="00DD5EA6" w:rsidRPr="00DD5EA6" w:rsidRDefault="009C5A7A" w:rsidP="00B36C89">
            <w:pPr>
              <w:rPr>
                <w:b/>
                <w:sz w:val="22"/>
                <w:szCs w:val="22"/>
              </w:rPr>
            </w:pPr>
            <w:r>
              <w:rPr>
                <w:b/>
                <w:sz w:val="22"/>
                <w:szCs w:val="22"/>
              </w:rPr>
              <w:t>5</w:t>
            </w:r>
          </w:p>
        </w:tc>
        <w:tc>
          <w:tcPr>
            <w:tcW w:w="1440" w:type="dxa"/>
          </w:tcPr>
          <w:p w:rsidR="00DD5EA6" w:rsidRPr="00DD5EA6" w:rsidRDefault="00DD5EA6" w:rsidP="00B36C89">
            <w:pPr>
              <w:rPr>
                <w:sz w:val="22"/>
                <w:szCs w:val="22"/>
              </w:rPr>
            </w:pPr>
            <w:r w:rsidRPr="00DD5EA6">
              <w:rPr>
                <w:sz w:val="22"/>
                <w:szCs w:val="22"/>
              </w:rPr>
              <w:t>glasovi ZA in</w:t>
            </w:r>
          </w:p>
        </w:tc>
        <w:tc>
          <w:tcPr>
            <w:tcW w:w="360" w:type="dxa"/>
          </w:tcPr>
          <w:p w:rsidR="00DD5EA6" w:rsidRPr="00DD5EA6" w:rsidRDefault="00422039" w:rsidP="00B36C89">
            <w:pPr>
              <w:rPr>
                <w:b/>
                <w:sz w:val="22"/>
                <w:szCs w:val="22"/>
              </w:rPr>
            </w:pPr>
            <w:r>
              <w:rPr>
                <w:b/>
                <w:sz w:val="22"/>
                <w:szCs w:val="22"/>
              </w:rPr>
              <w:t>0</w:t>
            </w:r>
          </w:p>
        </w:tc>
        <w:tc>
          <w:tcPr>
            <w:tcW w:w="1980" w:type="dxa"/>
          </w:tcPr>
          <w:p w:rsidR="00DD5EA6" w:rsidRPr="00DD5EA6" w:rsidRDefault="00DD5EA6" w:rsidP="00B36C89">
            <w:pPr>
              <w:rPr>
                <w:sz w:val="22"/>
                <w:szCs w:val="22"/>
              </w:rPr>
            </w:pPr>
            <w:r w:rsidRPr="00DD5EA6">
              <w:rPr>
                <w:sz w:val="22"/>
                <w:szCs w:val="22"/>
              </w:rPr>
              <w:t>glasovi PROTI od</w:t>
            </w:r>
          </w:p>
        </w:tc>
        <w:tc>
          <w:tcPr>
            <w:tcW w:w="360" w:type="dxa"/>
          </w:tcPr>
          <w:p w:rsidR="00DD5EA6" w:rsidRPr="00DD5EA6" w:rsidRDefault="009C5A7A" w:rsidP="00B36C89">
            <w:pPr>
              <w:rPr>
                <w:b/>
                <w:sz w:val="22"/>
                <w:szCs w:val="22"/>
              </w:rPr>
            </w:pPr>
            <w:r>
              <w:rPr>
                <w:b/>
                <w:sz w:val="22"/>
                <w:szCs w:val="22"/>
              </w:rPr>
              <w:t>5</w:t>
            </w:r>
          </w:p>
        </w:tc>
        <w:tc>
          <w:tcPr>
            <w:tcW w:w="1080" w:type="dxa"/>
          </w:tcPr>
          <w:p w:rsidR="00DD5EA6" w:rsidRPr="00DD5EA6" w:rsidRDefault="00DD5EA6" w:rsidP="00B36C89">
            <w:pPr>
              <w:rPr>
                <w:sz w:val="22"/>
                <w:szCs w:val="22"/>
              </w:rPr>
            </w:pPr>
            <w:r>
              <w:rPr>
                <w:sz w:val="22"/>
                <w:szCs w:val="22"/>
              </w:rPr>
              <w:t>navzočih</w:t>
            </w:r>
            <w:r w:rsidRPr="00DD5EA6">
              <w:rPr>
                <w:sz w:val="22"/>
                <w:szCs w:val="22"/>
              </w:rPr>
              <w:t>.</w:t>
            </w:r>
          </w:p>
        </w:tc>
      </w:tr>
    </w:tbl>
    <w:p w:rsidR="00F02CC9" w:rsidRDefault="00F02CC9" w:rsidP="00F02CC9">
      <w:pPr>
        <w:jc w:val="center"/>
        <w:rPr>
          <w:b/>
          <w:sz w:val="22"/>
          <w:szCs w:val="22"/>
        </w:rPr>
      </w:pPr>
    </w:p>
    <w:p w:rsidR="008C7468" w:rsidRPr="009061E3" w:rsidRDefault="008C7468" w:rsidP="008C7468">
      <w:pPr>
        <w:jc w:val="center"/>
        <w:rPr>
          <w:b/>
          <w:sz w:val="22"/>
          <w:szCs w:val="22"/>
        </w:rPr>
      </w:pPr>
      <w:r w:rsidRPr="009061E3">
        <w:rPr>
          <w:b/>
          <w:sz w:val="22"/>
          <w:szCs w:val="22"/>
        </w:rPr>
        <w:t>AD/1</w:t>
      </w:r>
    </w:p>
    <w:p w:rsidR="008C7468" w:rsidRPr="009061E3" w:rsidRDefault="008C7468" w:rsidP="008C7468">
      <w:pPr>
        <w:jc w:val="center"/>
        <w:rPr>
          <w:b/>
          <w:sz w:val="22"/>
          <w:szCs w:val="22"/>
        </w:rPr>
      </w:pPr>
      <w:r w:rsidRPr="009061E3">
        <w:rPr>
          <w:b/>
          <w:sz w:val="22"/>
          <w:szCs w:val="22"/>
        </w:rPr>
        <w:t>1.1</w:t>
      </w:r>
    </w:p>
    <w:p w:rsidR="008C7468" w:rsidRDefault="008C7468" w:rsidP="00F02CC9">
      <w:pPr>
        <w:jc w:val="center"/>
        <w:rPr>
          <w:b/>
          <w:sz w:val="22"/>
          <w:szCs w:val="22"/>
        </w:rPr>
      </w:pPr>
    </w:p>
    <w:p w:rsidR="009061E3" w:rsidRDefault="001B0540" w:rsidP="009061E3">
      <w:pPr>
        <w:rPr>
          <w:sz w:val="22"/>
          <w:szCs w:val="22"/>
        </w:rPr>
      </w:pPr>
      <w:r>
        <w:rPr>
          <w:sz w:val="22"/>
          <w:szCs w:val="22"/>
        </w:rPr>
        <w:t>Zapisnik 16</w:t>
      </w:r>
      <w:r w:rsidR="009061E3">
        <w:rPr>
          <w:sz w:val="22"/>
          <w:szCs w:val="22"/>
        </w:rPr>
        <w:t xml:space="preserve">. redne </w:t>
      </w:r>
      <w:r w:rsidR="00A05620">
        <w:rPr>
          <w:sz w:val="22"/>
          <w:szCs w:val="22"/>
        </w:rPr>
        <w:t>seje je bil sprejet brez pripomb.</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9061E3" w:rsidRPr="00DD5EA6" w:rsidTr="0047290D">
        <w:tc>
          <w:tcPr>
            <w:tcW w:w="4928" w:type="dxa"/>
            <w:shd w:val="clear" w:color="auto" w:fill="C0C0C0"/>
          </w:tcPr>
          <w:p w:rsidR="009061E3" w:rsidRPr="00DD5EA6" w:rsidRDefault="009061E3" w:rsidP="0047290D">
            <w:pPr>
              <w:rPr>
                <w:b/>
                <w:sz w:val="22"/>
                <w:szCs w:val="22"/>
              </w:rPr>
            </w:pPr>
            <w:r w:rsidRPr="00DD5EA6">
              <w:rPr>
                <w:b/>
                <w:sz w:val="22"/>
                <w:szCs w:val="22"/>
              </w:rPr>
              <w:t>SKLEP</w:t>
            </w:r>
            <w:r w:rsidR="00A07DDC">
              <w:rPr>
                <w:b/>
                <w:sz w:val="22"/>
                <w:szCs w:val="22"/>
              </w:rPr>
              <w:t xml:space="preserve"> 1.1.</w:t>
            </w:r>
          </w:p>
        </w:tc>
      </w:tr>
    </w:tbl>
    <w:p w:rsidR="009061E3" w:rsidRPr="00DD5EA6" w:rsidRDefault="009061E3" w:rsidP="009061E3">
      <w:pPr>
        <w:rPr>
          <w:sz w:val="6"/>
          <w:szCs w:val="6"/>
        </w:rPr>
      </w:pPr>
    </w:p>
    <w:p w:rsidR="009061E3" w:rsidRDefault="009061E3" w:rsidP="009061E3">
      <w:pPr>
        <w:rPr>
          <w:b/>
          <w:sz w:val="22"/>
          <w:szCs w:val="22"/>
        </w:rPr>
      </w:pPr>
      <w:r>
        <w:rPr>
          <w:b/>
          <w:sz w:val="22"/>
          <w:szCs w:val="22"/>
        </w:rPr>
        <w:t>»</w:t>
      </w:r>
      <w:r w:rsidR="009C5A7A">
        <w:rPr>
          <w:b/>
          <w:sz w:val="22"/>
          <w:szCs w:val="22"/>
        </w:rPr>
        <w:t>Potrdi se zapisnik 16</w:t>
      </w:r>
      <w:r w:rsidRPr="009061E3">
        <w:rPr>
          <w:b/>
          <w:sz w:val="22"/>
          <w:szCs w:val="22"/>
        </w:rPr>
        <w:t>. redne seje Odbora za gospodarske dejavnosti, turizem in kmetijstvo.</w:t>
      </w:r>
      <w:r>
        <w:rPr>
          <w:b/>
          <w:sz w:val="22"/>
          <w:szCs w:val="22"/>
        </w:rPr>
        <w:t>«</w:t>
      </w:r>
    </w:p>
    <w:p w:rsidR="00084A3D" w:rsidRPr="00084A3D" w:rsidRDefault="00084A3D" w:rsidP="009061E3">
      <w:pPr>
        <w:rPr>
          <w:b/>
          <w:sz w:val="22"/>
          <w:szCs w:val="22"/>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7"/>
        <w:gridCol w:w="486"/>
        <w:gridCol w:w="1486"/>
        <w:gridCol w:w="375"/>
        <w:gridCol w:w="1608"/>
        <w:gridCol w:w="375"/>
        <w:gridCol w:w="2142"/>
        <w:gridCol w:w="375"/>
        <w:gridCol w:w="1794"/>
      </w:tblGrid>
      <w:tr w:rsidR="009061E3" w:rsidRPr="00DD5EA6" w:rsidTr="0047290D">
        <w:tc>
          <w:tcPr>
            <w:tcW w:w="827" w:type="dxa"/>
          </w:tcPr>
          <w:p w:rsidR="009061E3" w:rsidRPr="00DD5EA6" w:rsidRDefault="009061E3" w:rsidP="0047290D">
            <w:pPr>
              <w:rPr>
                <w:sz w:val="22"/>
                <w:szCs w:val="22"/>
              </w:rPr>
            </w:pPr>
            <w:r w:rsidRPr="00DD5EA6">
              <w:rPr>
                <w:sz w:val="22"/>
                <w:szCs w:val="22"/>
              </w:rPr>
              <w:t xml:space="preserve">Sklep </w:t>
            </w:r>
          </w:p>
        </w:tc>
        <w:tc>
          <w:tcPr>
            <w:tcW w:w="486" w:type="dxa"/>
          </w:tcPr>
          <w:p w:rsidR="009061E3" w:rsidRPr="00DD5EA6" w:rsidRDefault="009061E3" w:rsidP="0047290D">
            <w:pPr>
              <w:rPr>
                <w:b/>
                <w:sz w:val="22"/>
                <w:szCs w:val="22"/>
              </w:rPr>
            </w:pPr>
            <w:r w:rsidRPr="00DD5EA6">
              <w:rPr>
                <w:b/>
                <w:sz w:val="22"/>
                <w:szCs w:val="22"/>
              </w:rPr>
              <w:t>JE</w:t>
            </w:r>
          </w:p>
        </w:tc>
        <w:tc>
          <w:tcPr>
            <w:tcW w:w="1486" w:type="dxa"/>
          </w:tcPr>
          <w:p w:rsidR="009061E3" w:rsidRPr="00DD5EA6" w:rsidRDefault="009061E3" w:rsidP="0047290D">
            <w:pPr>
              <w:rPr>
                <w:sz w:val="22"/>
                <w:szCs w:val="22"/>
              </w:rPr>
            </w:pPr>
            <w:r w:rsidRPr="00DD5EA6">
              <w:rPr>
                <w:sz w:val="22"/>
                <w:szCs w:val="22"/>
              </w:rPr>
              <w:t>bil sprejet z</w:t>
            </w:r>
          </w:p>
        </w:tc>
        <w:tc>
          <w:tcPr>
            <w:tcW w:w="375" w:type="dxa"/>
          </w:tcPr>
          <w:p w:rsidR="009061E3" w:rsidRPr="00DD5EA6" w:rsidRDefault="009C5A7A" w:rsidP="0047290D">
            <w:pPr>
              <w:rPr>
                <w:b/>
                <w:sz w:val="22"/>
                <w:szCs w:val="22"/>
              </w:rPr>
            </w:pPr>
            <w:r>
              <w:rPr>
                <w:b/>
                <w:sz w:val="22"/>
                <w:szCs w:val="22"/>
              </w:rPr>
              <w:t>5</w:t>
            </w:r>
          </w:p>
        </w:tc>
        <w:tc>
          <w:tcPr>
            <w:tcW w:w="1608" w:type="dxa"/>
          </w:tcPr>
          <w:p w:rsidR="009061E3" w:rsidRPr="00DD5EA6" w:rsidRDefault="009061E3" w:rsidP="0047290D">
            <w:pPr>
              <w:rPr>
                <w:sz w:val="22"/>
                <w:szCs w:val="22"/>
              </w:rPr>
            </w:pPr>
            <w:r w:rsidRPr="00DD5EA6">
              <w:rPr>
                <w:sz w:val="22"/>
                <w:szCs w:val="22"/>
              </w:rPr>
              <w:t>glasovi ZA in</w:t>
            </w:r>
          </w:p>
        </w:tc>
        <w:tc>
          <w:tcPr>
            <w:tcW w:w="375" w:type="dxa"/>
          </w:tcPr>
          <w:p w:rsidR="009061E3" w:rsidRPr="00DD5EA6" w:rsidRDefault="009061E3" w:rsidP="0047290D">
            <w:pPr>
              <w:rPr>
                <w:b/>
                <w:sz w:val="22"/>
                <w:szCs w:val="22"/>
              </w:rPr>
            </w:pPr>
            <w:r>
              <w:rPr>
                <w:b/>
                <w:sz w:val="22"/>
                <w:szCs w:val="22"/>
              </w:rPr>
              <w:t>0</w:t>
            </w:r>
          </w:p>
        </w:tc>
        <w:tc>
          <w:tcPr>
            <w:tcW w:w="2142" w:type="dxa"/>
          </w:tcPr>
          <w:p w:rsidR="009061E3" w:rsidRPr="00DD5EA6" w:rsidRDefault="009061E3" w:rsidP="0047290D">
            <w:pPr>
              <w:rPr>
                <w:sz w:val="22"/>
                <w:szCs w:val="22"/>
              </w:rPr>
            </w:pPr>
            <w:r w:rsidRPr="00DD5EA6">
              <w:rPr>
                <w:sz w:val="22"/>
                <w:szCs w:val="22"/>
              </w:rPr>
              <w:t>glasovi PROTI od</w:t>
            </w:r>
          </w:p>
        </w:tc>
        <w:tc>
          <w:tcPr>
            <w:tcW w:w="375" w:type="dxa"/>
          </w:tcPr>
          <w:p w:rsidR="009061E3" w:rsidRPr="00DD5EA6" w:rsidRDefault="009C5A7A" w:rsidP="0047290D">
            <w:pPr>
              <w:rPr>
                <w:b/>
                <w:sz w:val="22"/>
                <w:szCs w:val="22"/>
              </w:rPr>
            </w:pPr>
            <w:r>
              <w:rPr>
                <w:b/>
                <w:sz w:val="22"/>
                <w:szCs w:val="22"/>
              </w:rPr>
              <w:t>5</w:t>
            </w:r>
          </w:p>
        </w:tc>
        <w:tc>
          <w:tcPr>
            <w:tcW w:w="1794" w:type="dxa"/>
          </w:tcPr>
          <w:p w:rsidR="009061E3" w:rsidRPr="00DD5EA6" w:rsidRDefault="00DF1185" w:rsidP="0047290D">
            <w:pPr>
              <w:rPr>
                <w:sz w:val="22"/>
                <w:szCs w:val="22"/>
              </w:rPr>
            </w:pPr>
            <w:r>
              <w:rPr>
                <w:sz w:val="22"/>
                <w:szCs w:val="22"/>
              </w:rPr>
              <w:t>navzočih</w:t>
            </w:r>
            <w:r w:rsidR="009061E3" w:rsidRPr="00DD5EA6">
              <w:rPr>
                <w:sz w:val="22"/>
                <w:szCs w:val="22"/>
              </w:rPr>
              <w:t>.</w:t>
            </w:r>
          </w:p>
        </w:tc>
      </w:tr>
    </w:tbl>
    <w:p w:rsidR="008C7468" w:rsidRPr="009061E3" w:rsidRDefault="008C7468" w:rsidP="00F02CC9">
      <w:pPr>
        <w:jc w:val="center"/>
        <w:rPr>
          <w:b/>
          <w:sz w:val="22"/>
          <w:szCs w:val="22"/>
        </w:rPr>
      </w:pPr>
    </w:p>
    <w:p w:rsidR="008C7468" w:rsidRPr="009061E3" w:rsidRDefault="008C7468" w:rsidP="008C7468">
      <w:pPr>
        <w:jc w:val="center"/>
        <w:rPr>
          <w:b/>
          <w:sz w:val="22"/>
          <w:szCs w:val="22"/>
        </w:rPr>
      </w:pPr>
      <w:r w:rsidRPr="009061E3">
        <w:rPr>
          <w:b/>
          <w:sz w:val="22"/>
          <w:szCs w:val="22"/>
        </w:rPr>
        <w:lastRenderedPageBreak/>
        <w:t>AD/2</w:t>
      </w:r>
    </w:p>
    <w:p w:rsidR="008C7468" w:rsidRPr="009061E3" w:rsidRDefault="008C7468" w:rsidP="008C7468">
      <w:pPr>
        <w:jc w:val="center"/>
        <w:rPr>
          <w:b/>
          <w:sz w:val="22"/>
          <w:szCs w:val="22"/>
        </w:rPr>
      </w:pPr>
      <w:r w:rsidRPr="009061E3">
        <w:rPr>
          <w:b/>
          <w:sz w:val="22"/>
          <w:szCs w:val="22"/>
        </w:rPr>
        <w:t>2.1</w:t>
      </w:r>
    </w:p>
    <w:p w:rsidR="008C7468" w:rsidRPr="009061E3" w:rsidRDefault="008C7468" w:rsidP="00F02CC9">
      <w:pPr>
        <w:jc w:val="center"/>
        <w:rPr>
          <w:b/>
          <w:sz w:val="22"/>
          <w:szCs w:val="22"/>
        </w:rPr>
      </w:pPr>
    </w:p>
    <w:p w:rsidR="00BF1062" w:rsidRDefault="001B0540" w:rsidP="009C5A7A">
      <w:pPr>
        <w:jc w:val="both"/>
        <w:rPr>
          <w:sz w:val="22"/>
          <w:szCs w:val="22"/>
        </w:rPr>
      </w:pPr>
      <w:r>
        <w:rPr>
          <w:sz w:val="22"/>
          <w:szCs w:val="22"/>
        </w:rPr>
        <w:t xml:space="preserve">Predsedujoči je omenil prestavitev prostorskega načrta, ki so ga bili deležni vsi člani odbora v Banketni dvorani.  Po predstavitvi je predsedujoči predlagal, da če ni s strani sodelujočih več vprašanj, da se glasuje o omenjenih aktih (SPN in IPN). </w:t>
      </w:r>
    </w:p>
    <w:p w:rsidR="001B0540" w:rsidRDefault="001B0540" w:rsidP="001B0540">
      <w:pPr>
        <w:jc w:val="both"/>
        <w:rPr>
          <w:sz w:val="22"/>
          <w:szCs w:val="22"/>
        </w:rPr>
      </w:pPr>
      <w:r>
        <w:rPr>
          <w:sz w:val="22"/>
          <w:szCs w:val="22"/>
        </w:rPr>
        <w:t>Nato sta manjšo debato nadaljevala g. Pergar in g. Cizelj ter g. Barbara Vajda.</w:t>
      </w:r>
    </w:p>
    <w:p w:rsidR="001B0540" w:rsidRDefault="001B0540" w:rsidP="009C5A7A">
      <w:pPr>
        <w:jc w:val="both"/>
        <w:rPr>
          <w:sz w:val="22"/>
          <w:szCs w:val="22"/>
        </w:rPr>
      </w:pPr>
    </w:p>
    <w:p w:rsidR="00F02CC9" w:rsidRDefault="001B0540" w:rsidP="00621059">
      <w:pPr>
        <w:jc w:val="both"/>
        <w:rPr>
          <w:sz w:val="22"/>
          <w:szCs w:val="22"/>
        </w:rPr>
      </w:pPr>
      <w:r>
        <w:rPr>
          <w:sz w:val="22"/>
          <w:szCs w:val="22"/>
        </w:rPr>
        <w:t>Predsednik je nato dal na glasovanje</w:t>
      </w:r>
      <w:r w:rsidR="00B936DF">
        <w:rPr>
          <w:sz w:val="22"/>
          <w:szCs w:val="22"/>
        </w:rPr>
        <w:t xml:space="preserve"> </w:t>
      </w:r>
      <w:r w:rsidR="00CB2CB0">
        <w:rPr>
          <w:sz w:val="22"/>
          <w:szCs w:val="22"/>
        </w:rPr>
        <w:t>naslednji</w:t>
      </w:r>
      <w:r w:rsidR="00566D71" w:rsidRPr="009061E3">
        <w:rPr>
          <w:sz w:val="22"/>
          <w:szCs w:val="22"/>
        </w:rPr>
        <w:t xml:space="preserve"> sklep</w:t>
      </w:r>
      <w:r w:rsidR="00F02CC9" w:rsidRPr="009061E3">
        <w:rPr>
          <w:sz w:val="22"/>
          <w:szCs w:val="22"/>
        </w:rPr>
        <w:t>:</w:t>
      </w:r>
    </w:p>
    <w:p w:rsidR="00001972" w:rsidRPr="001B0540" w:rsidRDefault="00001972" w:rsidP="00001972">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001972" w:rsidRPr="001B0540" w:rsidTr="003B2A44">
        <w:tc>
          <w:tcPr>
            <w:tcW w:w="4928" w:type="dxa"/>
            <w:shd w:val="clear" w:color="auto" w:fill="C0C0C0"/>
          </w:tcPr>
          <w:p w:rsidR="00001972" w:rsidRPr="001B0540" w:rsidRDefault="00001972" w:rsidP="003B2A44">
            <w:pPr>
              <w:rPr>
                <w:b/>
                <w:sz w:val="22"/>
                <w:szCs w:val="22"/>
              </w:rPr>
            </w:pPr>
            <w:r w:rsidRPr="001B0540">
              <w:rPr>
                <w:b/>
                <w:sz w:val="22"/>
                <w:szCs w:val="22"/>
              </w:rPr>
              <w:t xml:space="preserve">SKLEP 2.1. </w:t>
            </w:r>
          </w:p>
        </w:tc>
      </w:tr>
    </w:tbl>
    <w:p w:rsidR="00001972" w:rsidRPr="001B0540" w:rsidRDefault="00001972" w:rsidP="00001972">
      <w:pPr>
        <w:pStyle w:val="Default"/>
        <w:jc w:val="both"/>
        <w:rPr>
          <w:b/>
          <w:sz w:val="22"/>
          <w:szCs w:val="22"/>
        </w:rPr>
      </w:pPr>
      <w:r w:rsidRPr="001B0540">
        <w:rPr>
          <w:b/>
          <w:sz w:val="22"/>
          <w:szCs w:val="22"/>
        </w:rPr>
        <w:t>Odbor za gospodarske dejavnosti, turizem in kmetijstvo podpira in daje soglasje k Predlogu Odloka o občinskem prostorskem načrtu Mestne občine Ljubljana – strateški del in ga predlaga Odboru za urejanje prostora in urbanizem ter mestnemu svetu v sprejem.</w:t>
      </w:r>
    </w:p>
    <w:p w:rsidR="00001972" w:rsidRPr="001B0540" w:rsidRDefault="00001972" w:rsidP="00001972">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8"/>
        <w:gridCol w:w="486"/>
        <w:gridCol w:w="1494"/>
        <w:gridCol w:w="363"/>
        <w:gridCol w:w="1617"/>
        <w:gridCol w:w="363"/>
        <w:gridCol w:w="2157"/>
        <w:gridCol w:w="360"/>
        <w:gridCol w:w="1620"/>
      </w:tblGrid>
      <w:tr w:rsidR="00001972" w:rsidRPr="001B0540" w:rsidTr="003B2A44">
        <w:tc>
          <w:tcPr>
            <w:tcW w:w="828" w:type="dxa"/>
          </w:tcPr>
          <w:p w:rsidR="00001972" w:rsidRPr="001B0540" w:rsidRDefault="00001972" w:rsidP="003B2A44">
            <w:pPr>
              <w:rPr>
                <w:sz w:val="22"/>
                <w:szCs w:val="22"/>
              </w:rPr>
            </w:pPr>
            <w:r w:rsidRPr="001B0540">
              <w:rPr>
                <w:sz w:val="22"/>
                <w:szCs w:val="22"/>
              </w:rPr>
              <w:t xml:space="preserve">Sklep </w:t>
            </w:r>
          </w:p>
        </w:tc>
        <w:tc>
          <w:tcPr>
            <w:tcW w:w="486" w:type="dxa"/>
          </w:tcPr>
          <w:p w:rsidR="00001972" w:rsidRPr="001B0540" w:rsidRDefault="00001972" w:rsidP="003B2A44">
            <w:pPr>
              <w:rPr>
                <w:b/>
                <w:sz w:val="22"/>
                <w:szCs w:val="22"/>
              </w:rPr>
            </w:pPr>
            <w:r w:rsidRPr="001B0540">
              <w:rPr>
                <w:b/>
                <w:sz w:val="22"/>
                <w:szCs w:val="22"/>
              </w:rPr>
              <w:t>JE</w:t>
            </w:r>
          </w:p>
        </w:tc>
        <w:tc>
          <w:tcPr>
            <w:tcW w:w="1494" w:type="dxa"/>
          </w:tcPr>
          <w:p w:rsidR="00001972" w:rsidRPr="001B0540" w:rsidRDefault="00001972" w:rsidP="003B2A44">
            <w:pPr>
              <w:rPr>
                <w:sz w:val="22"/>
                <w:szCs w:val="22"/>
              </w:rPr>
            </w:pPr>
            <w:r w:rsidRPr="001B0540">
              <w:rPr>
                <w:sz w:val="22"/>
                <w:szCs w:val="22"/>
              </w:rPr>
              <w:t>bil sprejet z</w:t>
            </w:r>
          </w:p>
        </w:tc>
        <w:tc>
          <w:tcPr>
            <w:tcW w:w="363" w:type="dxa"/>
          </w:tcPr>
          <w:p w:rsidR="00001972" w:rsidRPr="001B0540" w:rsidRDefault="00001972" w:rsidP="003B2A44">
            <w:pPr>
              <w:rPr>
                <w:b/>
                <w:sz w:val="22"/>
                <w:szCs w:val="22"/>
              </w:rPr>
            </w:pPr>
            <w:r w:rsidRPr="001B0540">
              <w:rPr>
                <w:b/>
                <w:sz w:val="22"/>
                <w:szCs w:val="22"/>
              </w:rPr>
              <w:t>4</w:t>
            </w:r>
          </w:p>
        </w:tc>
        <w:tc>
          <w:tcPr>
            <w:tcW w:w="1617" w:type="dxa"/>
          </w:tcPr>
          <w:p w:rsidR="00001972" w:rsidRPr="001B0540" w:rsidRDefault="00001972" w:rsidP="003B2A44">
            <w:pPr>
              <w:rPr>
                <w:sz w:val="22"/>
                <w:szCs w:val="22"/>
              </w:rPr>
            </w:pPr>
            <w:r w:rsidRPr="001B0540">
              <w:rPr>
                <w:sz w:val="22"/>
                <w:szCs w:val="22"/>
              </w:rPr>
              <w:t>glasovi ZA in</w:t>
            </w:r>
          </w:p>
        </w:tc>
        <w:tc>
          <w:tcPr>
            <w:tcW w:w="363" w:type="dxa"/>
          </w:tcPr>
          <w:p w:rsidR="00001972" w:rsidRPr="001B0540" w:rsidRDefault="00001972" w:rsidP="003B2A44">
            <w:pPr>
              <w:rPr>
                <w:b/>
                <w:sz w:val="22"/>
                <w:szCs w:val="22"/>
              </w:rPr>
            </w:pPr>
            <w:r w:rsidRPr="001B0540">
              <w:rPr>
                <w:b/>
                <w:sz w:val="22"/>
                <w:szCs w:val="22"/>
              </w:rPr>
              <w:t>1</w:t>
            </w:r>
          </w:p>
        </w:tc>
        <w:tc>
          <w:tcPr>
            <w:tcW w:w="2157" w:type="dxa"/>
          </w:tcPr>
          <w:p w:rsidR="00001972" w:rsidRPr="001B0540" w:rsidRDefault="00001972" w:rsidP="003B2A44">
            <w:pPr>
              <w:rPr>
                <w:sz w:val="22"/>
                <w:szCs w:val="22"/>
              </w:rPr>
            </w:pPr>
            <w:r w:rsidRPr="001B0540">
              <w:rPr>
                <w:sz w:val="22"/>
                <w:szCs w:val="22"/>
              </w:rPr>
              <w:t>glasovi PROTI od</w:t>
            </w:r>
          </w:p>
        </w:tc>
        <w:tc>
          <w:tcPr>
            <w:tcW w:w="360" w:type="dxa"/>
          </w:tcPr>
          <w:p w:rsidR="00001972" w:rsidRPr="001B0540" w:rsidRDefault="00001972" w:rsidP="003B2A44">
            <w:pPr>
              <w:rPr>
                <w:b/>
                <w:sz w:val="22"/>
                <w:szCs w:val="22"/>
              </w:rPr>
            </w:pPr>
            <w:r w:rsidRPr="001B0540">
              <w:rPr>
                <w:b/>
                <w:sz w:val="22"/>
                <w:szCs w:val="22"/>
              </w:rPr>
              <w:t xml:space="preserve">5 </w:t>
            </w:r>
          </w:p>
        </w:tc>
        <w:tc>
          <w:tcPr>
            <w:tcW w:w="1620" w:type="dxa"/>
          </w:tcPr>
          <w:p w:rsidR="00001972" w:rsidRPr="001B0540" w:rsidRDefault="00001972" w:rsidP="003B2A44">
            <w:pPr>
              <w:rPr>
                <w:sz w:val="22"/>
                <w:szCs w:val="22"/>
              </w:rPr>
            </w:pPr>
            <w:r w:rsidRPr="001B0540">
              <w:rPr>
                <w:sz w:val="22"/>
                <w:szCs w:val="22"/>
              </w:rPr>
              <w:t>navzočih.</w:t>
            </w:r>
          </w:p>
        </w:tc>
      </w:tr>
    </w:tbl>
    <w:p w:rsidR="00001972" w:rsidRPr="001B0540" w:rsidRDefault="00001972" w:rsidP="00001972">
      <w:pPr>
        <w:rPr>
          <w:sz w:val="22"/>
          <w:szCs w:val="22"/>
        </w:rPr>
      </w:pPr>
    </w:p>
    <w:p w:rsidR="00001972" w:rsidRPr="001B0540" w:rsidRDefault="001B0540" w:rsidP="001B0540">
      <w:pPr>
        <w:rPr>
          <w:sz w:val="22"/>
          <w:szCs w:val="22"/>
        </w:rPr>
      </w:pPr>
      <w:r w:rsidRPr="001B0540">
        <w:rPr>
          <w:sz w:val="22"/>
          <w:szCs w:val="22"/>
        </w:rPr>
        <w:t>in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001972" w:rsidRPr="001B0540" w:rsidTr="003B2A44">
        <w:tc>
          <w:tcPr>
            <w:tcW w:w="4928" w:type="dxa"/>
            <w:shd w:val="clear" w:color="auto" w:fill="C0C0C0"/>
          </w:tcPr>
          <w:p w:rsidR="00001972" w:rsidRPr="001B0540" w:rsidRDefault="00001972" w:rsidP="003B2A44">
            <w:pPr>
              <w:rPr>
                <w:b/>
                <w:sz w:val="22"/>
                <w:szCs w:val="22"/>
              </w:rPr>
            </w:pPr>
            <w:r w:rsidRPr="001B0540">
              <w:rPr>
                <w:b/>
                <w:sz w:val="22"/>
                <w:szCs w:val="22"/>
              </w:rPr>
              <w:t>SKLEP</w:t>
            </w:r>
            <w:r w:rsidR="001B0540" w:rsidRPr="001B0540">
              <w:rPr>
                <w:b/>
                <w:sz w:val="22"/>
                <w:szCs w:val="22"/>
              </w:rPr>
              <w:t xml:space="preserve"> 2.2.</w:t>
            </w:r>
          </w:p>
        </w:tc>
      </w:tr>
    </w:tbl>
    <w:p w:rsidR="00001972" w:rsidRPr="001B0540" w:rsidRDefault="00001972" w:rsidP="00001972">
      <w:pPr>
        <w:pStyle w:val="Default"/>
        <w:jc w:val="both"/>
        <w:rPr>
          <w:b/>
          <w:sz w:val="22"/>
          <w:szCs w:val="22"/>
        </w:rPr>
      </w:pPr>
      <w:r w:rsidRPr="001B0540">
        <w:rPr>
          <w:b/>
          <w:sz w:val="22"/>
          <w:szCs w:val="22"/>
        </w:rPr>
        <w:t>Odbor za gospodarske dejavnosti, turizem in kmetijstvo podpira in daje soglasje k Predlogu Odloka o občinskem prostorskem načrtu Mestne občine Ljubljana – izvedbeni del in ga predlaga Odboru za urejanje prostora in urbanizem ter mestnemu svetu v sprejem.</w:t>
      </w:r>
    </w:p>
    <w:p w:rsidR="00001972" w:rsidRPr="001B0540" w:rsidRDefault="00001972" w:rsidP="00001972">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8"/>
        <w:gridCol w:w="486"/>
        <w:gridCol w:w="1494"/>
        <w:gridCol w:w="363"/>
        <w:gridCol w:w="1617"/>
        <w:gridCol w:w="363"/>
        <w:gridCol w:w="2157"/>
        <w:gridCol w:w="360"/>
        <w:gridCol w:w="1620"/>
      </w:tblGrid>
      <w:tr w:rsidR="00001972" w:rsidRPr="001B0540" w:rsidTr="003B2A44">
        <w:tc>
          <w:tcPr>
            <w:tcW w:w="828" w:type="dxa"/>
          </w:tcPr>
          <w:p w:rsidR="00001972" w:rsidRPr="001B0540" w:rsidRDefault="00001972" w:rsidP="003B2A44">
            <w:pPr>
              <w:rPr>
                <w:sz w:val="22"/>
                <w:szCs w:val="22"/>
              </w:rPr>
            </w:pPr>
            <w:r w:rsidRPr="001B0540">
              <w:rPr>
                <w:sz w:val="22"/>
                <w:szCs w:val="22"/>
              </w:rPr>
              <w:t xml:space="preserve">Sklep </w:t>
            </w:r>
          </w:p>
        </w:tc>
        <w:tc>
          <w:tcPr>
            <w:tcW w:w="486" w:type="dxa"/>
          </w:tcPr>
          <w:p w:rsidR="00001972" w:rsidRPr="001B0540" w:rsidRDefault="00001972" w:rsidP="003B2A44">
            <w:pPr>
              <w:rPr>
                <w:b/>
                <w:sz w:val="22"/>
                <w:szCs w:val="22"/>
              </w:rPr>
            </w:pPr>
            <w:r w:rsidRPr="001B0540">
              <w:rPr>
                <w:b/>
                <w:sz w:val="22"/>
                <w:szCs w:val="22"/>
              </w:rPr>
              <w:t>JE</w:t>
            </w:r>
          </w:p>
        </w:tc>
        <w:tc>
          <w:tcPr>
            <w:tcW w:w="1494" w:type="dxa"/>
          </w:tcPr>
          <w:p w:rsidR="00001972" w:rsidRPr="001B0540" w:rsidRDefault="00001972" w:rsidP="003B2A44">
            <w:pPr>
              <w:rPr>
                <w:sz w:val="22"/>
                <w:szCs w:val="22"/>
              </w:rPr>
            </w:pPr>
            <w:r w:rsidRPr="001B0540">
              <w:rPr>
                <w:sz w:val="22"/>
                <w:szCs w:val="22"/>
              </w:rPr>
              <w:t>bil sprejet z</w:t>
            </w:r>
          </w:p>
        </w:tc>
        <w:tc>
          <w:tcPr>
            <w:tcW w:w="363" w:type="dxa"/>
          </w:tcPr>
          <w:p w:rsidR="00001972" w:rsidRPr="001B0540" w:rsidRDefault="00001972" w:rsidP="003B2A44">
            <w:pPr>
              <w:rPr>
                <w:b/>
                <w:sz w:val="22"/>
                <w:szCs w:val="22"/>
              </w:rPr>
            </w:pPr>
            <w:r w:rsidRPr="001B0540">
              <w:rPr>
                <w:b/>
                <w:sz w:val="22"/>
                <w:szCs w:val="22"/>
              </w:rPr>
              <w:t>4</w:t>
            </w:r>
          </w:p>
        </w:tc>
        <w:tc>
          <w:tcPr>
            <w:tcW w:w="1617" w:type="dxa"/>
          </w:tcPr>
          <w:p w:rsidR="00001972" w:rsidRPr="001B0540" w:rsidRDefault="00001972" w:rsidP="003B2A44">
            <w:pPr>
              <w:rPr>
                <w:sz w:val="22"/>
                <w:szCs w:val="22"/>
              </w:rPr>
            </w:pPr>
            <w:r w:rsidRPr="001B0540">
              <w:rPr>
                <w:sz w:val="22"/>
                <w:szCs w:val="22"/>
              </w:rPr>
              <w:t>glasovi ZA in</w:t>
            </w:r>
          </w:p>
        </w:tc>
        <w:tc>
          <w:tcPr>
            <w:tcW w:w="363" w:type="dxa"/>
          </w:tcPr>
          <w:p w:rsidR="00001972" w:rsidRPr="001B0540" w:rsidRDefault="00001972" w:rsidP="003B2A44">
            <w:pPr>
              <w:rPr>
                <w:b/>
                <w:sz w:val="22"/>
                <w:szCs w:val="22"/>
              </w:rPr>
            </w:pPr>
            <w:r w:rsidRPr="001B0540">
              <w:rPr>
                <w:b/>
                <w:sz w:val="22"/>
                <w:szCs w:val="22"/>
              </w:rPr>
              <w:t>1</w:t>
            </w:r>
          </w:p>
        </w:tc>
        <w:tc>
          <w:tcPr>
            <w:tcW w:w="2157" w:type="dxa"/>
          </w:tcPr>
          <w:p w:rsidR="00001972" w:rsidRPr="001B0540" w:rsidRDefault="00001972" w:rsidP="003B2A44">
            <w:pPr>
              <w:rPr>
                <w:sz w:val="22"/>
                <w:szCs w:val="22"/>
              </w:rPr>
            </w:pPr>
            <w:r w:rsidRPr="001B0540">
              <w:rPr>
                <w:sz w:val="22"/>
                <w:szCs w:val="22"/>
              </w:rPr>
              <w:t>glasovi PROTI od</w:t>
            </w:r>
          </w:p>
        </w:tc>
        <w:tc>
          <w:tcPr>
            <w:tcW w:w="360" w:type="dxa"/>
          </w:tcPr>
          <w:p w:rsidR="00001972" w:rsidRPr="001B0540" w:rsidRDefault="00001972" w:rsidP="003B2A44">
            <w:pPr>
              <w:rPr>
                <w:b/>
                <w:sz w:val="22"/>
                <w:szCs w:val="22"/>
              </w:rPr>
            </w:pPr>
            <w:r w:rsidRPr="001B0540">
              <w:rPr>
                <w:b/>
                <w:sz w:val="22"/>
                <w:szCs w:val="22"/>
              </w:rPr>
              <w:t xml:space="preserve">5 </w:t>
            </w:r>
          </w:p>
        </w:tc>
        <w:tc>
          <w:tcPr>
            <w:tcW w:w="1620" w:type="dxa"/>
          </w:tcPr>
          <w:p w:rsidR="00001972" w:rsidRPr="001B0540" w:rsidRDefault="00001972" w:rsidP="003B2A44">
            <w:pPr>
              <w:rPr>
                <w:sz w:val="22"/>
                <w:szCs w:val="22"/>
              </w:rPr>
            </w:pPr>
            <w:r w:rsidRPr="001B0540">
              <w:rPr>
                <w:sz w:val="22"/>
                <w:szCs w:val="22"/>
              </w:rPr>
              <w:t>navzočih.</w:t>
            </w:r>
          </w:p>
        </w:tc>
      </w:tr>
    </w:tbl>
    <w:p w:rsidR="00001972" w:rsidRPr="0092255E" w:rsidRDefault="00001972" w:rsidP="00001972">
      <w:pPr>
        <w:rPr>
          <w:sz w:val="22"/>
          <w:szCs w:val="22"/>
        </w:rPr>
      </w:pPr>
    </w:p>
    <w:p w:rsidR="00001972" w:rsidRDefault="00001972" w:rsidP="00DF58A7">
      <w:pPr>
        <w:jc w:val="center"/>
        <w:rPr>
          <w:b/>
          <w:sz w:val="22"/>
          <w:szCs w:val="22"/>
        </w:rPr>
      </w:pPr>
    </w:p>
    <w:p w:rsidR="00DF58A7" w:rsidRDefault="00DF58A7" w:rsidP="00DF58A7">
      <w:pPr>
        <w:jc w:val="center"/>
        <w:rPr>
          <w:b/>
          <w:sz w:val="22"/>
          <w:szCs w:val="22"/>
        </w:rPr>
      </w:pPr>
      <w:r w:rsidRPr="009061E3">
        <w:rPr>
          <w:b/>
          <w:sz w:val="22"/>
          <w:szCs w:val="22"/>
        </w:rPr>
        <w:t>AD</w:t>
      </w:r>
      <w:r w:rsidR="008C7468" w:rsidRPr="009061E3">
        <w:rPr>
          <w:b/>
          <w:sz w:val="22"/>
          <w:szCs w:val="22"/>
        </w:rPr>
        <w:t>/</w:t>
      </w:r>
      <w:r w:rsidR="00A07DDC">
        <w:rPr>
          <w:b/>
          <w:sz w:val="22"/>
          <w:szCs w:val="22"/>
        </w:rPr>
        <w:t>3</w:t>
      </w:r>
    </w:p>
    <w:p w:rsidR="001B0540" w:rsidRPr="00AD244E" w:rsidRDefault="001B0540" w:rsidP="00DF58A7">
      <w:pPr>
        <w:jc w:val="center"/>
        <w:rPr>
          <w:sz w:val="22"/>
          <w:szCs w:val="22"/>
        </w:rPr>
      </w:pPr>
    </w:p>
    <w:p w:rsidR="001B0540" w:rsidRDefault="00AD244E" w:rsidP="00AD244E">
      <w:pPr>
        <w:jc w:val="both"/>
        <w:rPr>
          <w:sz w:val="22"/>
          <w:szCs w:val="22"/>
        </w:rPr>
      </w:pPr>
      <w:r w:rsidRPr="00AD244E">
        <w:rPr>
          <w:sz w:val="22"/>
          <w:szCs w:val="22"/>
        </w:rPr>
        <w:t xml:space="preserve">Predsedujoči je pri tej točki predal besedo ga. Marjani Jankovič. </w:t>
      </w:r>
    </w:p>
    <w:p w:rsidR="00AD244E" w:rsidRDefault="00AD244E" w:rsidP="00AD244E">
      <w:pPr>
        <w:jc w:val="both"/>
        <w:rPr>
          <w:sz w:val="22"/>
          <w:szCs w:val="22"/>
        </w:rPr>
      </w:pPr>
      <w:r>
        <w:rPr>
          <w:sz w:val="22"/>
          <w:szCs w:val="22"/>
        </w:rPr>
        <w:t xml:space="preserve">Ga. Jankovič je omenila nekaj malenkosti, ki se razlikujejo od osnutka akta ter sedanjim predlogom Odloka o razglasitvi gozdov s posebnim namenom.  Omenila je spremembo v 2. členu Osnutka, kjer je g. Slak omenjal poimenovanje območij poimensko in se je predlog upoštevalo. Spremembe so tudi v 3. in 4. členu , kjer je Zavod za gozdove podal svoje mnenje glede lova, lovnih vrst živali, </w:t>
      </w:r>
      <w:r w:rsidR="00084A3D">
        <w:rPr>
          <w:sz w:val="22"/>
          <w:szCs w:val="22"/>
        </w:rPr>
        <w:t>(</w:t>
      </w:r>
      <w:r>
        <w:rPr>
          <w:sz w:val="22"/>
          <w:szCs w:val="22"/>
        </w:rPr>
        <w:t>ne</w:t>
      </w:r>
      <w:r w:rsidR="00084A3D">
        <w:rPr>
          <w:sz w:val="22"/>
          <w:szCs w:val="22"/>
        </w:rPr>
        <w:t>)</w:t>
      </w:r>
      <w:r>
        <w:rPr>
          <w:sz w:val="22"/>
          <w:szCs w:val="22"/>
        </w:rPr>
        <w:t xml:space="preserve">lovno območje, uravnavanje populacije ter odškodnine in tudi te predloge se je upoštevalo. Glede pripomb na mestnem svetu ni bilo upoštevano nobene spremembe osnutka. G. Jankovič je omenila pripombe g. Moškriča (13. </w:t>
      </w:r>
      <w:r w:rsidR="00084A3D">
        <w:rPr>
          <w:sz w:val="22"/>
          <w:szCs w:val="22"/>
        </w:rPr>
        <w:t>č</w:t>
      </w:r>
      <w:r>
        <w:rPr>
          <w:sz w:val="22"/>
          <w:szCs w:val="22"/>
        </w:rPr>
        <w:t>len), g. Polajnarja (vožnja v gozdovih) in g. Gomiška</w:t>
      </w:r>
      <w:r w:rsidR="00E62FFE">
        <w:rPr>
          <w:sz w:val="22"/>
          <w:szCs w:val="22"/>
        </w:rPr>
        <w:t xml:space="preserve"> (vožnja z gorskimi kolesi).</w:t>
      </w:r>
    </w:p>
    <w:p w:rsidR="00E62FFE" w:rsidRDefault="00E62FFE" w:rsidP="00AD244E">
      <w:pPr>
        <w:jc w:val="both"/>
        <w:rPr>
          <w:sz w:val="22"/>
          <w:szCs w:val="22"/>
        </w:rPr>
      </w:pPr>
      <w:r>
        <w:rPr>
          <w:sz w:val="22"/>
          <w:szCs w:val="22"/>
        </w:rPr>
        <w:t>G. Pergar je bil navdušen nad urejanjem MOL glede gozdov s posebnim namenom.</w:t>
      </w:r>
    </w:p>
    <w:p w:rsidR="00001972" w:rsidRPr="00AD244E" w:rsidRDefault="00E62FFE" w:rsidP="00E62FFE">
      <w:pPr>
        <w:jc w:val="both"/>
        <w:rPr>
          <w:sz w:val="22"/>
          <w:szCs w:val="22"/>
        </w:rPr>
      </w:pPr>
      <w:r>
        <w:rPr>
          <w:sz w:val="22"/>
          <w:szCs w:val="22"/>
        </w:rPr>
        <w:t>G. Albreht je pohvalil delo skupine in predlagal glasovanje o sklepu:</w:t>
      </w:r>
    </w:p>
    <w:p w:rsidR="00001972" w:rsidRPr="00AD244E" w:rsidRDefault="00001972" w:rsidP="00001972">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tblPr>
      <w:tblGrid>
        <w:gridCol w:w="4928"/>
      </w:tblGrid>
      <w:tr w:rsidR="00001972" w:rsidRPr="00AD244E" w:rsidTr="003B2A44">
        <w:tc>
          <w:tcPr>
            <w:tcW w:w="4928" w:type="dxa"/>
            <w:shd w:val="clear" w:color="auto" w:fill="C0C0C0"/>
          </w:tcPr>
          <w:p w:rsidR="00001972" w:rsidRPr="00AD244E" w:rsidRDefault="00001972" w:rsidP="003B2A44">
            <w:pPr>
              <w:rPr>
                <w:b/>
                <w:sz w:val="22"/>
                <w:szCs w:val="22"/>
              </w:rPr>
            </w:pPr>
            <w:r w:rsidRPr="00AD244E">
              <w:rPr>
                <w:b/>
                <w:sz w:val="22"/>
                <w:szCs w:val="22"/>
              </w:rPr>
              <w:t>SKLEP</w:t>
            </w:r>
            <w:r w:rsidR="00E62FFE">
              <w:rPr>
                <w:b/>
                <w:sz w:val="22"/>
                <w:szCs w:val="22"/>
              </w:rPr>
              <w:t xml:space="preserve"> 3.1.</w:t>
            </w:r>
          </w:p>
        </w:tc>
      </w:tr>
    </w:tbl>
    <w:p w:rsidR="00001972" w:rsidRPr="00AD244E" w:rsidRDefault="00001972" w:rsidP="00001972">
      <w:pPr>
        <w:pStyle w:val="Default"/>
        <w:jc w:val="both"/>
        <w:rPr>
          <w:b/>
          <w:sz w:val="22"/>
          <w:szCs w:val="22"/>
        </w:rPr>
      </w:pPr>
      <w:r w:rsidRPr="00AD244E">
        <w:rPr>
          <w:b/>
          <w:sz w:val="22"/>
          <w:szCs w:val="22"/>
        </w:rPr>
        <w:t>Odbor za gospodarske dejavnosti, turizem in kmetijstvo podpira in daje soglasje k Predlogu Odloka o razglasitvi gozdov s posebnim namenom in ga predlaga mestnemu svetu v sprejem.</w:t>
      </w:r>
    </w:p>
    <w:p w:rsidR="00001972" w:rsidRPr="00AD244E" w:rsidRDefault="00001972" w:rsidP="00001972">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8"/>
        <w:gridCol w:w="486"/>
        <w:gridCol w:w="1494"/>
        <w:gridCol w:w="363"/>
        <w:gridCol w:w="1617"/>
        <w:gridCol w:w="363"/>
        <w:gridCol w:w="2157"/>
        <w:gridCol w:w="360"/>
        <w:gridCol w:w="1620"/>
      </w:tblGrid>
      <w:tr w:rsidR="00001972" w:rsidRPr="00AD244E" w:rsidTr="003B2A44">
        <w:tc>
          <w:tcPr>
            <w:tcW w:w="828" w:type="dxa"/>
          </w:tcPr>
          <w:p w:rsidR="00001972" w:rsidRPr="00AD244E" w:rsidRDefault="00001972" w:rsidP="003B2A44">
            <w:pPr>
              <w:rPr>
                <w:sz w:val="22"/>
                <w:szCs w:val="22"/>
              </w:rPr>
            </w:pPr>
            <w:r w:rsidRPr="00AD244E">
              <w:rPr>
                <w:sz w:val="22"/>
                <w:szCs w:val="22"/>
              </w:rPr>
              <w:t xml:space="preserve">Sklep </w:t>
            </w:r>
          </w:p>
        </w:tc>
        <w:tc>
          <w:tcPr>
            <w:tcW w:w="486" w:type="dxa"/>
          </w:tcPr>
          <w:p w:rsidR="00001972" w:rsidRPr="00AD244E" w:rsidRDefault="00001972" w:rsidP="003B2A44">
            <w:pPr>
              <w:rPr>
                <w:b/>
                <w:sz w:val="22"/>
                <w:szCs w:val="22"/>
              </w:rPr>
            </w:pPr>
            <w:r w:rsidRPr="00AD244E">
              <w:rPr>
                <w:b/>
                <w:sz w:val="22"/>
                <w:szCs w:val="22"/>
              </w:rPr>
              <w:t>JE</w:t>
            </w:r>
          </w:p>
        </w:tc>
        <w:tc>
          <w:tcPr>
            <w:tcW w:w="1494" w:type="dxa"/>
          </w:tcPr>
          <w:p w:rsidR="00001972" w:rsidRPr="00AD244E" w:rsidRDefault="00001972" w:rsidP="003B2A44">
            <w:pPr>
              <w:rPr>
                <w:sz w:val="22"/>
                <w:szCs w:val="22"/>
              </w:rPr>
            </w:pPr>
            <w:r w:rsidRPr="00AD244E">
              <w:rPr>
                <w:sz w:val="22"/>
                <w:szCs w:val="22"/>
              </w:rPr>
              <w:t>bil sprejet z</w:t>
            </w:r>
          </w:p>
        </w:tc>
        <w:tc>
          <w:tcPr>
            <w:tcW w:w="363" w:type="dxa"/>
          </w:tcPr>
          <w:p w:rsidR="00001972" w:rsidRPr="00AD244E" w:rsidRDefault="00001972" w:rsidP="003B2A44">
            <w:pPr>
              <w:rPr>
                <w:b/>
                <w:sz w:val="22"/>
                <w:szCs w:val="22"/>
              </w:rPr>
            </w:pPr>
            <w:r w:rsidRPr="00AD244E">
              <w:rPr>
                <w:b/>
                <w:sz w:val="22"/>
                <w:szCs w:val="22"/>
              </w:rPr>
              <w:t>5</w:t>
            </w:r>
          </w:p>
        </w:tc>
        <w:tc>
          <w:tcPr>
            <w:tcW w:w="1617" w:type="dxa"/>
          </w:tcPr>
          <w:p w:rsidR="00001972" w:rsidRPr="00AD244E" w:rsidRDefault="00001972" w:rsidP="003B2A44">
            <w:pPr>
              <w:rPr>
                <w:sz w:val="22"/>
                <w:szCs w:val="22"/>
              </w:rPr>
            </w:pPr>
            <w:r w:rsidRPr="00AD244E">
              <w:rPr>
                <w:sz w:val="22"/>
                <w:szCs w:val="22"/>
              </w:rPr>
              <w:t>glasovi ZA in</w:t>
            </w:r>
          </w:p>
        </w:tc>
        <w:tc>
          <w:tcPr>
            <w:tcW w:w="363" w:type="dxa"/>
          </w:tcPr>
          <w:p w:rsidR="00001972" w:rsidRPr="00AD244E" w:rsidRDefault="00001972" w:rsidP="003B2A44">
            <w:pPr>
              <w:rPr>
                <w:b/>
                <w:sz w:val="22"/>
                <w:szCs w:val="22"/>
              </w:rPr>
            </w:pPr>
            <w:r w:rsidRPr="00AD244E">
              <w:rPr>
                <w:b/>
                <w:sz w:val="22"/>
                <w:szCs w:val="22"/>
              </w:rPr>
              <w:t>0</w:t>
            </w:r>
          </w:p>
        </w:tc>
        <w:tc>
          <w:tcPr>
            <w:tcW w:w="2157" w:type="dxa"/>
          </w:tcPr>
          <w:p w:rsidR="00001972" w:rsidRPr="00AD244E" w:rsidRDefault="00001972" w:rsidP="003B2A44">
            <w:pPr>
              <w:rPr>
                <w:sz w:val="22"/>
                <w:szCs w:val="22"/>
              </w:rPr>
            </w:pPr>
            <w:r w:rsidRPr="00AD244E">
              <w:rPr>
                <w:sz w:val="22"/>
                <w:szCs w:val="22"/>
              </w:rPr>
              <w:t>glasovi PROTI od</w:t>
            </w:r>
          </w:p>
        </w:tc>
        <w:tc>
          <w:tcPr>
            <w:tcW w:w="360" w:type="dxa"/>
          </w:tcPr>
          <w:p w:rsidR="00001972" w:rsidRPr="00AD244E" w:rsidRDefault="00001972" w:rsidP="003B2A44">
            <w:pPr>
              <w:rPr>
                <w:b/>
                <w:sz w:val="22"/>
                <w:szCs w:val="22"/>
              </w:rPr>
            </w:pPr>
            <w:r w:rsidRPr="00AD244E">
              <w:rPr>
                <w:b/>
                <w:sz w:val="22"/>
                <w:szCs w:val="22"/>
              </w:rPr>
              <w:t xml:space="preserve">5 </w:t>
            </w:r>
          </w:p>
        </w:tc>
        <w:tc>
          <w:tcPr>
            <w:tcW w:w="1620" w:type="dxa"/>
          </w:tcPr>
          <w:p w:rsidR="00001972" w:rsidRPr="00AD244E" w:rsidRDefault="00001972" w:rsidP="003B2A44">
            <w:pPr>
              <w:rPr>
                <w:sz w:val="22"/>
                <w:szCs w:val="22"/>
              </w:rPr>
            </w:pPr>
            <w:r w:rsidRPr="00AD244E">
              <w:rPr>
                <w:sz w:val="22"/>
                <w:szCs w:val="22"/>
              </w:rPr>
              <w:t>navzočih.</w:t>
            </w:r>
          </w:p>
        </w:tc>
      </w:tr>
    </w:tbl>
    <w:p w:rsidR="00001972" w:rsidRPr="001B0540" w:rsidRDefault="00001972" w:rsidP="00001972">
      <w:pPr>
        <w:rPr>
          <w:sz w:val="22"/>
          <w:szCs w:val="22"/>
        </w:rPr>
      </w:pPr>
    </w:p>
    <w:p w:rsidR="00001972" w:rsidRPr="009061E3" w:rsidRDefault="00001972" w:rsidP="00DF58A7">
      <w:pPr>
        <w:jc w:val="center"/>
        <w:rPr>
          <w:b/>
          <w:sz w:val="22"/>
          <w:szCs w:val="22"/>
        </w:rPr>
      </w:pPr>
      <w:r>
        <w:rPr>
          <w:b/>
          <w:sz w:val="22"/>
          <w:szCs w:val="22"/>
        </w:rPr>
        <w:t>AD/4</w:t>
      </w:r>
    </w:p>
    <w:p w:rsidR="00CB2CB0" w:rsidRDefault="00CB2CB0" w:rsidP="008C1B16">
      <w:pPr>
        <w:jc w:val="both"/>
        <w:rPr>
          <w:sz w:val="22"/>
          <w:szCs w:val="22"/>
        </w:rPr>
      </w:pPr>
    </w:p>
    <w:p w:rsidR="007F4747" w:rsidRDefault="00D27ECE" w:rsidP="00802E09">
      <w:pPr>
        <w:jc w:val="both"/>
        <w:rPr>
          <w:sz w:val="22"/>
          <w:szCs w:val="22"/>
        </w:rPr>
      </w:pPr>
      <w:r>
        <w:rPr>
          <w:sz w:val="22"/>
          <w:szCs w:val="22"/>
        </w:rPr>
        <w:t xml:space="preserve">Pod točko razno je tekla debata o turizmu v Ljubljani. </w:t>
      </w:r>
    </w:p>
    <w:p w:rsidR="00D27ECE" w:rsidRDefault="00D27ECE" w:rsidP="00802E09">
      <w:pPr>
        <w:jc w:val="both"/>
        <w:rPr>
          <w:sz w:val="22"/>
          <w:szCs w:val="22"/>
        </w:rPr>
      </w:pPr>
      <w:r>
        <w:rPr>
          <w:sz w:val="22"/>
          <w:szCs w:val="22"/>
        </w:rPr>
        <w:t>Ga. Vajda omenila Strategijo razvoja turizma v MOL za obdobje 2010 – 2013, ki je že sprejeta in se jo udejstvuje. Omenila je manjšo spremembo integralnih turističnih storitev v dokumentu. Zahvalila se je g. Pergarju glede predlogov in vsebin, ki jih je posredoval po e-mailu. Glede strategije razvoja turizma v MOL se v nadaljevanju le slednja dopolnjuje s predlogi (26) g. Pergarja in s predlogom g. Korena na Strokovnem svetu zavoda. Kot dodatno ponudbo boljšo ponudbo v MOL  je omenila Športni park Stožice, prireditve v Tivoliju, povezave Ljubljane z vlaki, piknik prostori ob Savi, Špici, itd.</w:t>
      </w:r>
    </w:p>
    <w:p w:rsidR="00D27ECE" w:rsidRDefault="00D27ECE" w:rsidP="00802E09">
      <w:pPr>
        <w:jc w:val="both"/>
        <w:rPr>
          <w:sz w:val="22"/>
          <w:szCs w:val="22"/>
        </w:rPr>
      </w:pPr>
      <w:r>
        <w:rPr>
          <w:sz w:val="22"/>
          <w:szCs w:val="22"/>
        </w:rPr>
        <w:t>Glede trženja turizma je poudarila potrebo po močnejših trženjskih pristopih tako na facebooku, socialnih omrežjih, twitterju, ipd.</w:t>
      </w:r>
    </w:p>
    <w:p w:rsidR="00D27ECE" w:rsidRDefault="00D27ECE" w:rsidP="00802E09">
      <w:pPr>
        <w:jc w:val="both"/>
        <w:rPr>
          <w:sz w:val="22"/>
          <w:szCs w:val="22"/>
        </w:rPr>
      </w:pPr>
      <w:r>
        <w:rPr>
          <w:sz w:val="22"/>
          <w:szCs w:val="22"/>
        </w:rPr>
        <w:lastRenderedPageBreak/>
        <w:t>Turizem v Ljubljani se usmerja v trajnostni turizem, kjer se upoštevajo</w:t>
      </w:r>
      <w:r w:rsidR="000E09ED">
        <w:rPr>
          <w:sz w:val="22"/>
          <w:szCs w:val="22"/>
        </w:rPr>
        <w:t xml:space="preserve"> </w:t>
      </w:r>
      <w:r>
        <w:rPr>
          <w:sz w:val="22"/>
          <w:szCs w:val="22"/>
        </w:rPr>
        <w:t>ekološke pobude, ekonomske</w:t>
      </w:r>
      <w:r w:rsidR="000E09ED">
        <w:rPr>
          <w:sz w:val="22"/>
          <w:szCs w:val="22"/>
        </w:rPr>
        <w:t xml:space="preserve"> pobude</w:t>
      </w:r>
      <w:r>
        <w:rPr>
          <w:sz w:val="22"/>
          <w:szCs w:val="22"/>
        </w:rPr>
        <w:t>, pobude mladih, usmerjenost na študente</w:t>
      </w:r>
      <w:r w:rsidR="000E09ED">
        <w:rPr>
          <w:sz w:val="22"/>
          <w:szCs w:val="22"/>
        </w:rPr>
        <w:t xml:space="preserve"> v Ljubljani, </w:t>
      </w:r>
    </w:p>
    <w:p w:rsidR="000E09ED" w:rsidRDefault="000E09ED" w:rsidP="00802E09">
      <w:pPr>
        <w:jc w:val="both"/>
        <w:rPr>
          <w:sz w:val="22"/>
          <w:szCs w:val="22"/>
        </w:rPr>
      </w:pPr>
      <w:r>
        <w:rPr>
          <w:sz w:val="22"/>
          <w:szCs w:val="22"/>
        </w:rPr>
        <w:t>V poročilu o razvoju turizma v Ljubljani je poudarila, da tistega, kar ne morejo realizirati v ZTL ni zajela. Izpostavila je večjo potrebo pri skrbi za domače goste.</w:t>
      </w:r>
    </w:p>
    <w:p w:rsidR="000E09ED" w:rsidRDefault="000E09ED" w:rsidP="00802E09">
      <w:pPr>
        <w:jc w:val="both"/>
        <w:rPr>
          <w:sz w:val="22"/>
          <w:szCs w:val="22"/>
        </w:rPr>
      </w:pPr>
      <w:r>
        <w:rPr>
          <w:sz w:val="22"/>
          <w:szCs w:val="22"/>
        </w:rPr>
        <w:t xml:space="preserve">G. Cizelj je omenil, da ni poslal po e-mailu njegovih razmišljanj o razvoju Ljubljanskega turizma, je pa zato sedaj tu priseben, da jih lahko ustno prenese. Predpostavil je 4. temelje za razvoj turizma: ceno, javni promet, vsebino in udobje. </w:t>
      </w:r>
    </w:p>
    <w:p w:rsidR="00A60593" w:rsidRDefault="000E09ED" w:rsidP="00802E09">
      <w:pPr>
        <w:jc w:val="both"/>
        <w:rPr>
          <w:sz w:val="22"/>
          <w:szCs w:val="22"/>
        </w:rPr>
      </w:pPr>
      <w:r>
        <w:rPr>
          <w:sz w:val="22"/>
          <w:szCs w:val="22"/>
        </w:rPr>
        <w:t xml:space="preserve">Pri udobju pogreša kakšno verigo hotelov v Sloveniji in Ljubljani (oz. hotelski kompleks), pri vsebinah je zadovoljen v Ljubljani z bogato ponudbo. Nezadovoljen je z javnim potniškim prometom </w:t>
      </w:r>
      <w:r w:rsidR="00A60593">
        <w:rPr>
          <w:sz w:val="22"/>
          <w:szCs w:val="22"/>
        </w:rPr>
        <w:t>(</w:t>
      </w:r>
      <w:r>
        <w:rPr>
          <w:sz w:val="22"/>
          <w:szCs w:val="22"/>
        </w:rPr>
        <w:t xml:space="preserve">LPP je nezanimiv, </w:t>
      </w:r>
      <w:r w:rsidR="00A60593">
        <w:rPr>
          <w:sz w:val="22"/>
          <w:szCs w:val="22"/>
        </w:rPr>
        <w:t xml:space="preserve">taksi je drag, vlak nezanimiv) in cenovno politiko Ljubljane, ki je predraga. </w:t>
      </w:r>
    </w:p>
    <w:p w:rsidR="00A60593" w:rsidRDefault="00A60593" w:rsidP="00802E09">
      <w:pPr>
        <w:jc w:val="both"/>
        <w:rPr>
          <w:sz w:val="22"/>
          <w:szCs w:val="22"/>
        </w:rPr>
      </w:pPr>
      <w:r>
        <w:rPr>
          <w:sz w:val="22"/>
          <w:szCs w:val="22"/>
        </w:rPr>
        <w:t xml:space="preserve">Ga. Vajda mu je podala nekaj odgovorov v zvezi z verigo hotelov v Ljubljani. Na samo vzpostavitev verige ne morejo vplivati, saj je takšna vzpostavitev verige draga za hotel in včasih nezanimiva. Glede cenovne politike je tu v ospredju svobodna politika podjetništva. Glede vpliva ZTL na cene v LPP in taxi službah ni moči, vlak pa ni v domeni mesta. </w:t>
      </w:r>
    </w:p>
    <w:p w:rsidR="000E09ED" w:rsidRDefault="00A60593" w:rsidP="00802E09">
      <w:pPr>
        <w:jc w:val="both"/>
        <w:rPr>
          <w:sz w:val="22"/>
          <w:szCs w:val="22"/>
        </w:rPr>
      </w:pPr>
      <w:r>
        <w:rPr>
          <w:sz w:val="22"/>
          <w:szCs w:val="22"/>
        </w:rPr>
        <w:t xml:space="preserve">G. Cesar je povprašala glede kandidiranja MOL in ZTL na razpise v turizmu.   </w:t>
      </w:r>
    </w:p>
    <w:p w:rsidR="00A60593" w:rsidRDefault="00A60593" w:rsidP="00802E09">
      <w:pPr>
        <w:jc w:val="both"/>
        <w:rPr>
          <w:sz w:val="22"/>
          <w:szCs w:val="22"/>
        </w:rPr>
      </w:pPr>
      <w:r>
        <w:rPr>
          <w:sz w:val="22"/>
          <w:szCs w:val="22"/>
        </w:rPr>
        <w:t>G. Vajda je omenila, da so kot ZTL pod RRA LUR kandidirali na vseh razpisih in bili, kjerkoli so kandidirali, deležni sredstev,tudi evropskih. O</w:t>
      </w:r>
      <w:r w:rsidR="00084A3D">
        <w:rPr>
          <w:sz w:val="22"/>
          <w:szCs w:val="22"/>
        </w:rPr>
        <w:t>menila je Ljubljanico, kot reko</w:t>
      </w:r>
      <w:r>
        <w:rPr>
          <w:sz w:val="22"/>
          <w:szCs w:val="22"/>
        </w:rPr>
        <w:t xml:space="preserve"> ter obrežja Ljubljanice z veliko potenciala, ki daje ogromno možnosti, a manjka ogromno investicijskega denarja. </w:t>
      </w:r>
    </w:p>
    <w:p w:rsidR="00A60593" w:rsidRDefault="00A60593" w:rsidP="00802E09">
      <w:pPr>
        <w:jc w:val="both"/>
        <w:rPr>
          <w:sz w:val="22"/>
          <w:szCs w:val="22"/>
        </w:rPr>
      </w:pPr>
      <w:r>
        <w:rPr>
          <w:sz w:val="22"/>
          <w:szCs w:val="22"/>
        </w:rPr>
        <w:t>G. Pergar je izpostavil Program Turizma Ljubljana, ki je njemu že znan in nanj nima pripomb. Opozoril je na razliko med razvojem turizma v Ljubljani in programom Turizma Ljubljana. Njegova dopolnila so le malo v programu</w:t>
      </w:r>
      <w:r w:rsidR="00E432F8">
        <w:rPr>
          <w:sz w:val="22"/>
          <w:szCs w:val="22"/>
        </w:rPr>
        <w:t xml:space="preserve"> Turizma Ljubljana. Omenil je, da ni to vse kar turizem v Ljubljani potrebuje. Predvsem pomembno se mu zdi, kaj rabijo zahtevnejši turisti.</w:t>
      </w:r>
    </w:p>
    <w:p w:rsidR="00E432F8" w:rsidRDefault="00E432F8" w:rsidP="00802E09">
      <w:pPr>
        <w:jc w:val="both"/>
        <w:rPr>
          <w:sz w:val="22"/>
          <w:szCs w:val="22"/>
        </w:rPr>
      </w:pPr>
      <w:r>
        <w:rPr>
          <w:sz w:val="22"/>
          <w:szCs w:val="22"/>
        </w:rPr>
        <w:t xml:space="preserve">G. Albreht je omenil program E-10, ki je nov županov program za naslednje obdobje (10 naj prestolnic Evrope). Izpostavil je </w:t>
      </w:r>
      <w:r w:rsidR="00084A3D">
        <w:rPr>
          <w:sz w:val="22"/>
          <w:szCs w:val="22"/>
        </w:rPr>
        <w:t>»</w:t>
      </w:r>
      <w:r>
        <w:rPr>
          <w:sz w:val="22"/>
          <w:szCs w:val="22"/>
        </w:rPr>
        <w:t>mukotrpno</w:t>
      </w:r>
      <w:r w:rsidR="00084A3D">
        <w:rPr>
          <w:sz w:val="22"/>
          <w:szCs w:val="22"/>
        </w:rPr>
        <w:t>«</w:t>
      </w:r>
      <w:r>
        <w:rPr>
          <w:sz w:val="22"/>
          <w:szCs w:val="22"/>
        </w:rPr>
        <w:t xml:space="preserve"> delo urejanja potrebne dokumentacije pri UE, državi, inšpekcijah za investicije v turizem in pobudah mesta.</w:t>
      </w:r>
    </w:p>
    <w:p w:rsidR="00E432F8" w:rsidRDefault="00E432F8" w:rsidP="00802E09">
      <w:pPr>
        <w:jc w:val="both"/>
        <w:rPr>
          <w:sz w:val="22"/>
          <w:szCs w:val="22"/>
        </w:rPr>
      </w:pPr>
      <w:r>
        <w:rPr>
          <w:sz w:val="22"/>
          <w:szCs w:val="22"/>
        </w:rPr>
        <w:t xml:space="preserve">G. Pergar je podal predlog obhoda oz. ekskurzije okrog »otoka«, centra mesta in da se vidi teren. Za predlog je zaprosil ga. Barbaro Vajda, ki bi poskrbela za organizacijo in tema bi bila Ljubljanica. Omenjal je plovnost Ljubljanice, rečni promet, pristanišče na Novem trgu, vzpenjačo, Stadion, gostinske lokale ter dogajanje na Gradu. </w:t>
      </w:r>
    </w:p>
    <w:p w:rsidR="001775EF" w:rsidRDefault="00E432F8" w:rsidP="00802E09">
      <w:pPr>
        <w:jc w:val="both"/>
        <w:rPr>
          <w:sz w:val="22"/>
          <w:szCs w:val="22"/>
        </w:rPr>
      </w:pPr>
      <w:r>
        <w:rPr>
          <w:sz w:val="22"/>
          <w:szCs w:val="22"/>
        </w:rPr>
        <w:t xml:space="preserve">G. Albreht je izpostavil Ljubljano kot središče za obisk cele Slovenije, zaspanost ljubljanskih hotelirjev, možnosti promocije za kitajske turiste, spremembe v LPP (Urbana), TIC kartice, razvoj kolesarstva, itd. </w:t>
      </w:r>
    </w:p>
    <w:p w:rsidR="001775EF" w:rsidRDefault="001775EF" w:rsidP="00802E09">
      <w:pPr>
        <w:jc w:val="both"/>
        <w:rPr>
          <w:sz w:val="22"/>
          <w:szCs w:val="22"/>
        </w:rPr>
      </w:pPr>
      <w:r>
        <w:rPr>
          <w:sz w:val="22"/>
          <w:szCs w:val="22"/>
        </w:rPr>
        <w:t>G. Perger je poudaril prepotrebno stimulacijo tistih, ki Ljubljani dajo več kot potrebno. Pohvalil je živo glasbo, odpiralne čase trgovin in prenove fasad. Glede »fines« pri boljši turistični ponudbi je  izpostavil okolje, čiščenje grafitov, delo Snage,…</w:t>
      </w:r>
    </w:p>
    <w:p w:rsidR="00E432F8" w:rsidRDefault="001775EF" w:rsidP="00802E09">
      <w:pPr>
        <w:jc w:val="both"/>
        <w:rPr>
          <w:sz w:val="22"/>
          <w:szCs w:val="22"/>
        </w:rPr>
      </w:pPr>
      <w:r>
        <w:rPr>
          <w:sz w:val="22"/>
          <w:szCs w:val="22"/>
        </w:rPr>
        <w:t>Ga. Vajda je izpostavila projekte, ki so v preteklosti pripomogli k boljši turistični ponudbi (dolgi četrtki, povezava trgovcev in gostincev, bolšji sejem,  Društvo Stara Ljubljana).</w:t>
      </w:r>
      <w:r w:rsidR="00E432F8">
        <w:rPr>
          <w:sz w:val="22"/>
          <w:szCs w:val="22"/>
        </w:rPr>
        <w:t xml:space="preserve">   </w:t>
      </w:r>
    </w:p>
    <w:p w:rsidR="00D27ECE" w:rsidRDefault="001775EF" w:rsidP="00802E09">
      <w:pPr>
        <w:jc w:val="both"/>
        <w:rPr>
          <w:sz w:val="22"/>
          <w:szCs w:val="22"/>
        </w:rPr>
      </w:pPr>
      <w:r>
        <w:rPr>
          <w:sz w:val="22"/>
          <w:szCs w:val="22"/>
        </w:rPr>
        <w:t>Ga. Vajda je povabila vse člane na prireditev v Janče ter na Pogačarjev trg.</w:t>
      </w:r>
    </w:p>
    <w:p w:rsidR="006727EB" w:rsidRDefault="006727EB">
      <w:pPr>
        <w:rPr>
          <w:sz w:val="22"/>
          <w:szCs w:val="22"/>
        </w:rPr>
      </w:pPr>
    </w:p>
    <w:p w:rsidR="00C07765" w:rsidRPr="009061E3" w:rsidRDefault="003C01FE">
      <w:pPr>
        <w:rPr>
          <w:sz w:val="22"/>
          <w:szCs w:val="22"/>
        </w:rPr>
      </w:pPr>
      <w:r w:rsidRPr="009061E3">
        <w:rPr>
          <w:sz w:val="22"/>
          <w:szCs w:val="22"/>
        </w:rPr>
        <w:t xml:space="preserve">Seja je bila končana </w:t>
      </w:r>
      <w:r w:rsidR="00802E09">
        <w:rPr>
          <w:sz w:val="22"/>
          <w:szCs w:val="22"/>
        </w:rPr>
        <w:t>ob 16</w:t>
      </w:r>
      <w:r w:rsidR="00A05620">
        <w:rPr>
          <w:sz w:val="22"/>
          <w:szCs w:val="22"/>
        </w:rPr>
        <w:t>.30</w:t>
      </w:r>
      <w:r w:rsidR="00C07765" w:rsidRPr="009061E3">
        <w:rPr>
          <w:sz w:val="22"/>
          <w:szCs w:val="22"/>
        </w:rPr>
        <w:t xml:space="preserve"> uri.</w:t>
      </w:r>
    </w:p>
    <w:p w:rsidR="00C07765" w:rsidRPr="009061E3" w:rsidRDefault="00C07765">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6"/>
        <w:gridCol w:w="4606"/>
      </w:tblGrid>
      <w:tr w:rsidR="00C07765" w:rsidRPr="009061E3" w:rsidTr="00C07765">
        <w:tc>
          <w:tcPr>
            <w:tcW w:w="4606" w:type="dxa"/>
          </w:tcPr>
          <w:p w:rsidR="00C07765" w:rsidRPr="009061E3" w:rsidRDefault="008E4E12">
            <w:pPr>
              <w:rPr>
                <w:sz w:val="22"/>
                <w:szCs w:val="22"/>
              </w:rPr>
            </w:pPr>
            <w:r w:rsidRPr="009061E3">
              <w:rPr>
                <w:sz w:val="22"/>
                <w:szCs w:val="22"/>
              </w:rPr>
              <w:t>Zapisal</w:t>
            </w:r>
            <w:r w:rsidR="009329E3" w:rsidRPr="009061E3">
              <w:rPr>
                <w:sz w:val="22"/>
                <w:szCs w:val="22"/>
              </w:rPr>
              <w:t xml:space="preserve">:                                                </w:t>
            </w:r>
          </w:p>
          <w:p w:rsidR="00C07765" w:rsidRPr="009061E3" w:rsidRDefault="008E4E12">
            <w:pPr>
              <w:rPr>
                <w:sz w:val="22"/>
                <w:szCs w:val="22"/>
              </w:rPr>
            </w:pPr>
            <w:r w:rsidRPr="009061E3">
              <w:rPr>
                <w:sz w:val="22"/>
                <w:szCs w:val="22"/>
              </w:rPr>
              <w:t>Boris KAUČIČ</w:t>
            </w:r>
          </w:p>
        </w:tc>
        <w:tc>
          <w:tcPr>
            <w:tcW w:w="4606" w:type="dxa"/>
          </w:tcPr>
          <w:p w:rsidR="009329E3" w:rsidRPr="009061E3" w:rsidRDefault="008E4E12" w:rsidP="00C07765">
            <w:pPr>
              <w:jc w:val="right"/>
              <w:rPr>
                <w:sz w:val="22"/>
                <w:szCs w:val="22"/>
              </w:rPr>
            </w:pPr>
            <w:r w:rsidRPr="009061E3">
              <w:rPr>
                <w:sz w:val="22"/>
                <w:szCs w:val="22"/>
              </w:rPr>
              <w:t>Predsednik</w:t>
            </w:r>
            <w:r w:rsidR="009329E3" w:rsidRPr="009061E3">
              <w:rPr>
                <w:sz w:val="22"/>
                <w:szCs w:val="22"/>
              </w:rPr>
              <w:t>:</w:t>
            </w:r>
          </w:p>
          <w:p w:rsidR="00C07765" w:rsidRPr="009061E3" w:rsidRDefault="008C7468" w:rsidP="00C07765">
            <w:pPr>
              <w:jc w:val="right"/>
              <w:rPr>
                <w:sz w:val="22"/>
                <w:szCs w:val="22"/>
              </w:rPr>
            </w:pPr>
            <w:r w:rsidRPr="009061E3">
              <w:rPr>
                <w:sz w:val="22"/>
                <w:szCs w:val="22"/>
              </w:rPr>
              <w:t>Bojan ALBREHT</w:t>
            </w:r>
          </w:p>
        </w:tc>
      </w:tr>
    </w:tbl>
    <w:p w:rsidR="00C07765" w:rsidRPr="009061E3" w:rsidRDefault="00802E09">
      <w:pPr>
        <w:rPr>
          <w:sz w:val="22"/>
          <w:szCs w:val="22"/>
        </w:rPr>
      </w:pPr>
      <w:r>
        <w:rPr>
          <w:noProof/>
          <w:sz w:val="22"/>
          <w:szCs w:val="22"/>
        </w:rPr>
        <w:drawing>
          <wp:anchor distT="0" distB="0" distL="114300" distR="114300" simplePos="0" relativeHeight="251657728" behindDoc="0" locked="0" layoutInCell="1" allowOverlap="1">
            <wp:simplePos x="0" y="0"/>
            <wp:positionH relativeFrom="column">
              <wp:posOffset>3886200</wp:posOffset>
            </wp:positionH>
            <wp:positionV relativeFrom="paragraph">
              <wp:posOffset>160655</wp:posOffset>
            </wp:positionV>
            <wp:extent cx="2057400" cy="1014730"/>
            <wp:effectExtent l="1905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57400" cy="1014730"/>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6704" behindDoc="0" locked="0" layoutInCell="1" allowOverlap="1">
            <wp:simplePos x="0" y="0"/>
            <wp:positionH relativeFrom="column">
              <wp:posOffset>114300</wp:posOffset>
            </wp:positionH>
            <wp:positionV relativeFrom="paragraph">
              <wp:posOffset>56515</wp:posOffset>
            </wp:positionV>
            <wp:extent cx="1485900" cy="334645"/>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485900" cy="334645"/>
                    </a:xfrm>
                    <a:prstGeom prst="rect">
                      <a:avLst/>
                    </a:prstGeom>
                    <a:noFill/>
                    <a:ln w="9525">
                      <a:noFill/>
                      <a:miter lim="800000"/>
                      <a:headEnd/>
                      <a:tailEnd/>
                    </a:ln>
                  </pic:spPr>
                </pic:pic>
              </a:graphicData>
            </a:graphic>
          </wp:anchor>
        </w:drawing>
      </w:r>
    </w:p>
    <w:sectPr w:rsidR="00C07765" w:rsidRPr="009061E3" w:rsidSect="00DD5EA6">
      <w:footerReference w:type="even" r:id="rId12"/>
      <w:footerReference w:type="default" r:id="rId13"/>
      <w:pgSz w:w="11906" w:h="16838"/>
      <w:pgMar w:top="90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A0" w:rsidRDefault="007C67A0">
      <w:r>
        <w:separator/>
      </w:r>
    </w:p>
  </w:endnote>
  <w:endnote w:type="continuationSeparator" w:id="0">
    <w:p w:rsidR="007C67A0" w:rsidRDefault="007C67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89" w:rsidRDefault="00C053AC" w:rsidP="0058440F">
    <w:pPr>
      <w:pStyle w:val="Noga"/>
      <w:framePr w:wrap="around" w:vAnchor="text" w:hAnchor="margin" w:xAlign="center" w:y="1"/>
      <w:rPr>
        <w:rStyle w:val="tevilkastrani"/>
      </w:rPr>
    </w:pPr>
    <w:r>
      <w:rPr>
        <w:rStyle w:val="tevilkastrani"/>
      </w:rPr>
      <w:fldChar w:fldCharType="begin"/>
    </w:r>
    <w:r w:rsidR="00695F89">
      <w:rPr>
        <w:rStyle w:val="tevilkastrani"/>
      </w:rPr>
      <w:instrText xml:space="preserve">PAGE  </w:instrText>
    </w:r>
    <w:r>
      <w:rPr>
        <w:rStyle w:val="tevilkastrani"/>
      </w:rPr>
      <w:fldChar w:fldCharType="end"/>
    </w:r>
  </w:p>
  <w:p w:rsidR="00695F89" w:rsidRDefault="00695F89">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F89" w:rsidRPr="00DF58A7" w:rsidRDefault="00C053AC" w:rsidP="0058440F">
    <w:pPr>
      <w:pStyle w:val="Noga"/>
      <w:framePr w:wrap="around" w:vAnchor="text" w:hAnchor="margin" w:xAlign="center" w:y="1"/>
      <w:rPr>
        <w:rStyle w:val="tevilkastrani"/>
        <w:rFonts w:ascii="Arial" w:hAnsi="Arial" w:cs="Arial"/>
        <w:b/>
        <w:sz w:val="22"/>
        <w:szCs w:val="22"/>
      </w:rPr>
    </w:pPr>
    <w:r w:rsidRPr="00DF58A7">
      <w:rPr>
        <w:rStyle w:val="tevilkastrani"/>
        <w:rFonts w:ascii="Arial" w:hAnsi="Arial" w:cs="Arial"/>
        <w:b/>
        <w:sz w:val="22"/>
        <w:szCs w:val="22"/>
      </w:rPr>
      <w:fldChar w:fldCharType="begin"/>
    </w:r>
    <w:r w:rsidR="00695F89" w:rsidRPr="00DF58A7">
      <w:rPr>
        <w:rStyle w:val="tevilkastrani"/>
        <w:rFonts w:ascii="Arial" w:hAnsi="Arial" w:cs="Arial"/>
        <w:b/>
        <w:sz w:val="22"/>
        <w:szCs w:val="22"/>
      </w:rPr>
      <w:instrText xml:space="preserve">PAGE  </w:instrText>
    </w:r>
    <w:r w:rsidRPr="00DF58A7">
      <w:rPr>
        <w:rStyle w:val="tevilkastrani"/>
        <w:rFonts w:ascii="Arial" w:hAnsi="Arial" w:cs="Arial"/>
        <w:b/>
        <w:sz w:val="22"/>
        <w:szCs w:val="22"/>
      </w:rPr>
      <w:fldChar w:fldCharType="separate"/>
    </w:r>
    <w:r w:rsidR="00084A3D">
      <w:rPr>
        <w:rStyle w:val="tevilkastrani"/>
        <w:rFonts w:ascii="Arial" w:hAnsi="Arial" w:cs="Arial"/>
        <w:b/>
        <w:noProof/>
        <w:sz w:val="22"/>
        <w:szCs w:val="22"/>
      </w:rPr>
      <w:t>1</w:t>
    </w:r>
    <w:r w:rsidRPr="00DF58A7">
      <w:rPr>
        <w:rStyle w:val="tevilkastrani"/>
        <w:rFonts w:ascii="Arial" w:hAnsi="Arial" w:cs="Arial"/>
        <w:b/>
        <w:sz w:val="22"/>
        <w:szCs w:val="22"/>
      </w:rPr>
      <w:fldChar w:fldCharType="end"/>
    </w:r>
  </w:p>
  <w:p w:rsidR="00695F89" w:rsidRPr="003358F4" w:rsidRDefault="00695F89">
    <w:pPr>
      <w:pStyle w:val="Noga"/>
      <w:rPr>
        <w:rFonts w:ascii="Arial" w:hAnsi="Arial" w:cs="Arial"/>
        <w:sz w:val="22"/>
        <w:szCs w:val="22"/>
      </w:rPr>
    </w:pPr>
    <w:r>
      <w:rPr>
        <w:rFonts w:ascii="Arial" w:hAnsi="Arial" w:cs="Arial"/>
        <w:sz w:val="22"/>
        <w:szCs w:val="22"/>
      </w:rPr>
      <w:t xml:space="preserve">                                                               </w:t>
    </w:r>
    <w:r w:rsidRPr="003358F4">
      <w:rPr>
        <w:rFonts w:ascii="Arial" w:hAnsi="Arial" w:cs="Arial"/>
        <w:sz w:val="22"/>
        <w:szCs w:val="22"/>
      </w:rPr>
      <w:t>stran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A0" w:rsidRDefault="007C67A0">
      <w:r>
        <w:separator/>
      </w:r>
    </w:p>
  </w:footnote>
  <w:footnote w:type="continuationSeparator" w:id="0">
    <w:p w:rsidR="007C67A0" w:rsidRDefault="007C6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5CDE"/>
    <w:multiLevelType w:val="hybridMultilevel"/>
    <w:tmpl w:val="F60E026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1AB470B"/>
    <w:multiLevelType w:val="hybridMultilevel"/>
    <w:tmpl w:val="7588707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28FC0BA3"/>
    <w:multiLevelType w:val="hybridMultilevel"/>
    <w:tmpl w:val="350678D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D057981"/>
    <w:multiLevelType w:val="hybridMultilevel"/>
    <w:tmpl w:val="F98C2258"/>
    <w:lvl w:ilvl="0" w:tplc="0424000F">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nsid w:val="57703104"/>
    <w:multiLevelType w:val="multilevel"/>
    <w:tmpl w:val="244CE3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728069F9"/>
    <w:multiLevelType w:val="hybridMultilevel"/>
    <w:tmpl w:val="3D28A6D2"/>
    <w:lvl w:ilvl="0" w:tplc="662C0AD0">
      <w:start w:val="1"/>
      <w:numFmt w:val="decimal"/>
      <w:lvlText w:val="%1."/>
      <w:lvlJc w:val="left"/>
      <w:pPr>
        <w:tabs>
          <w:tab w:val="num" w:pos="360"/>
        </w:tabs>
        <w:ind w:left="360" w:hanging="360"/>
      </w:pPr>
      <w:rPr>
        <w:rFonts w:hint="default"/>
      </w:rPr>
    </w:lvl>
    <w:lvl w:ilvl="1" w:tplc="3A24D06A">
      <w:numFmt w:val="none"/>
      <w:lvlText w:val=""/>
      <w:lvlJc w:val="left"/>
      <w:pPr>
        <w:tabs>
          <w:tab w:val="num" w:pos="360"/>
        </w:tabs>
      </w:pPr>
    </w:lvl>
    <w:lvl w:ilvl="2" w:tplc="0EA29900">
      <w:numFmt w:val="none"/>
      <w:lvlText w:val=""/>
      <w:lvlJc w:val="left"/>
      <w:pPr>
        <w:tabs>
          <w:tab w:val="num" w:pos="360"/>
        </w:tabs>
      </w:pPr>
    </w:lvl>
    <w:lvl w:ilvl="3" w:tplc="310C279E">
      <w:numFmt w:val="none"/>
      <w:lvlText w:val=""/>
      <w:lvlJc w:val="left"/>
      <w:pPr>
        <w:tabs>
          <w:tab w:val="num" w:pos="360"/>
        </w:tabs>
      </w:pPr>
    </w:lvl>
    <w:lvl w:ilvl="4" w:tplc="343A2216">
      <w:numFmt w:val="none"/>
      <w:lvlText w:val=""/>
      <w:lvlJc w:val="left"/>
      <w:pPr>
        <w:tabs>
          <w:tab w:val="num" w:pos="360"/>
        </w:tabs>
      </w:pPr>
    </w:lvl>
    <w:lvl w:ilvl="5" w:tplc="251281C8">
      <w:numFmt w:val="none"/>
      <w:lvlText w:val=""/>
      <w:lvlJc w:val="left"/>
      <w:pPr>
        <w:tabs>
          <w:tab w:val="num" w:pos="360"/>
        </w:tabs>
      </w:pPr>
    </w:lvl>
    <w:lvl w:ilvl="6" w:tplc="5D46ABB8">
      <w:numFmt w:val="none"/>
      <w:lvlText w:val=""/>
      <w:lvlJc w:val="left"/>
      <w:pPr>
        <w:tabs>
          <w:tab w:val="num" w:pos="360"/>
        </w:tabs>
      </w:pPr>
    </w:lvl>
    <w:lvl w:ilvl="7" w:tplc="3F7E1828">
      <w:numFmt w:val="none"/>
      <w:lvlText w:val=""/>
      <w:lvlJc w:val="left"/>
      <w:pPr>
        <w:tabs>
          <w:tab w:val="num" w:pos="360"/>
        </w:tabs>
      </w:pPr>
    </w:lvl>
    <w:lvl w:ilvl="8" w:tplc="2BF831A4">
      <w:numFmt w:val="none"/>
      <w:lvlText w:val=""/>
      <w:lvlJc w:val="left"/>
      <w:pPr>
        <w:tabs>
          <w:tab w:val="num" w:pos="360"/>
        </w:tabs>
      </w:pPr>
    </w:lvl>
  </w:abstractNum>
  <w:abstractNum w:abstractNumId="6">
    <w:nsid w:val="78F64B7F"/>
    <w:multiLevelType w:val="multilevel"/>
    <w:tmpl w:val="0EFEA7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
  </w:num>
  <w:num w:numId="2">
    <w:abstractNumId w:val="0"/>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1"/>
    <w:footnote w:id="0"/>
  </w:footnotePr>
  <w:endnotePr>
    <w:endnote w:id="-1"/>
    <w:endnote w:id="0"/>
  </w:endnotePr>
  <w:compat/>
  <w:rsids>
    <w:rsidRoot w:val="0072143D"/>
    <w:rsid w:val="00001698"/>
    <w:rsid w:val="00001972"/>
    <w:rsid w:val="000040B5"/>
    <w:rsid w:val="00004B86"/>
    <w:rsid w:val="00007AB8"/>
    <w:rsid w:val="00015291"/>
    <w:rsid w:val="00016374"/>
    <w:rsid w:val="000208BB"/>
    <w:rsid w:val="00021CDA"/>
    <w:rsid w:val="000233B1"/>
    <w:rsid w:val="00023971"/>
    <w:rsid w:val="000258F2"/>
    <w:rsid w:val="00064DEB"/>
    <w:rsid w:val="000665FA"/>
    <w:rsid w:val="00074650"/>
    <w:rsid w:val="000843E2"/>
    <w:rsid w:val="00084A3D"/>
    <w:rsid w:val="000A045E"/>
    <w:rsid w:val="000A4B44"/>
    <w:rsid w:val="000C19FB"/>
    <w:rsid w:val="000C3EBF"/>
    <w:rsid w:val="000D2E90"/>
    <w:rsid w:val="000E09ED"/>
    <w:rsid w:val="000F0E55"/>
    <w:rsid w:val="00102DA1"/>
    <w:rsid w:val="001263B3"/>
    <w:rsid w:val="00144A3B"/>
    <w:rsid w:val="00144D1B"/>
    <w:rsid w:val="001775EF"/>
    <w:rsid w:val="001823F0"/>
    <w:rsid w:val="0018287D"/>
    <w:rsid w:val="00190A74"/>
    <w:rsid w:val="001944BB"/>
    <w:rsid w:val="001A58F7"/>
    <w:rsid w:val="001B0540"/>
    <w:rsid w:val="001B3531"/>
    <w:rsid w:val="001E0923"/>
    <w:rsid w:val="001E1D80"/>
    <w:rsid w:val="001F282B"/>
    <w:rsid w:val="001F3D70"/>
    <w:rsid w:val="001F5069"/>
    <w:rsid w:val="001F6C7F"/>
    <w:rsid w:val="00205FCC"/>
    <w:rsid w:val="002117EC"/>
    <w:rsid w:val="00211D8E"/>
    <w:rsid w:val="00212517"/>
    <w:rsid w:val="00215060"/>
    <w:rsid w:val="00226A1E"/>
    <w:rsid w:val="00226B59"/>
    <w:rsid w:val="00227EB3"/>
    <w:rsid w:val="00235F1B"/>
    <w:rsid w:val="00236DE1"/>
    <w:rsid w:val="00237FBF"/>
    <w:rsid w:val="00250B97"/>
    <w:rsid w:val="00252AC2"/>
    <w:rsid w:val="002601EF"/>
    <w:rsid w:val="00263A30"/>
    <w:rsid w:val="002820E4"/>
    <w:rsid w:val="002903F7"/>
    <w:rsid w:val="0029285E"/>
    <w:rsid w:val="002A1A6E"/>
    <w:rsid w:val="002B6B86"/>
    <w:rsid w:val="002C775F"/>
    <w:rsid w:val="002D6060"/>
    <w:rsid w:val="002F4CCA"/>
    <w:rsid w:val="00311E59"/>
    <w:rsid w:val="00323041"/>
    <w:rsid w:val="003268AF"/>
    <w:rsid w:val="00330C63"/>
    <w:rsid w:val="00330E0C"/>
    <w:rsid w:val="0033249C"/>
    <w:rsid w:val="003334F5"/>
    <w:rsid w:val="003358F4"/>
    <w:rsid w:val="0035258F"/>
    <w:rsid w:val="00355501"/>
    <w:rsid w:val="00360FC8"/>
    <w:rsid w:val="0036768A"/>
    <w:rsid w:val="00372E10"/>
    <w:rsid w:val="003824E3"/>
    <w:rsid w:val="00385024"/>
    <w:rsid w:val="00387ED4"/>
    <w:rsid w:val="00390584"/>
    <w:rsid w:val="00391BA5"/>
    <w:rsid w:val="003A13AC"/>
    <w:rsid w:val="003B631F"/>
    <w:rsid w:val="003C01FE"/>
    <w:rsid w:val="003D4367"/>
    <w:rsid w:val="003D4442"/>
    <w:rsid w:val="003D715A"/>
    <w:rsid w:val="003E1141"/>
    <w:rsid w:val="003E3B5D"/>
    <w:rsid w:val="003E4650"/>
    <w:rsid w:val="003E62FD"/>
    <w:rsid w:val="0040090B"/>
    <w:rsid w:val="00415958"/>
    <w:rsid w:val="00422039"/>
    <w:rsid w:val="00432752"/>
    <w:rsid w:val="00432DB6"/>
    <w:rsid w:val="00440BEF"/>
    <w:rsid w:val="00452495"/>
    <w:rsid w:val="00452514"/>
    <w:rsid w:val="004530A8"/>
    <w:rsid w:val="00453CF7"/>
    <w:rsid w:val="00464006"/>
    <w:rsid w:val="0047290D"/>
    <w:rsid w:val="004767FB"/>
    <w:rsid w:val="00477D51"/>
    <w:rsid w:val="004906BF"/>
    <w:rsid w:val="004975BB"/>
    <w:rsid w:val="004A1396"/>
    <w:rsid w:val="004A641E"/>
    <w:rsid w:val="004B364D"/>
    <w:rsid w:val="004B4E3B"/>
    <w:rsid w:val="004B4F42"/>
    <w:rsid w:val="004C0F7A"/>
    <w:rsid w:val="004C33FC"/>
    <w:rsid w:val="004C5943"/>
    <w:rsid w:val="004D346A"/>
    <w:rsid w:val="004E22C6"/>
    <w:rsid w:val="004E3E2F"/>
    <w:rsid w:val="00503013"/>
    <w:rsid w:val="0051106D"/>
    <w:rsid w:val="00530B32"/>
    <w:rsid w:val="00535143"/>
    <w:rsid w:val="005524C4"/>
    <w:rsid w:val="00563569"/>
    <w:rsid w:val="00566D71"/>
    <w:rsid w:val="00572521"/>
    <w:rsid w:val="00581870"/>
    <w:rsid w:val="0058440F"/>
    <w:rsid w:val="005B7795"/>
    <w:rsid w:val="005E6116"/>
    <w:rsid w:val="005E6FC6"/>
    <w:rsid w:val="005F35B1"/>
    <w:rsid w:val="005F40A7"/>
    <w:rsid w:val="005F562D"/>
    <w:rsid w:val="005F5B95"/>
    <w:rsid w:val="0060414D"/>
    <w:rsid w:val="006113D3"/>
    <w:rsid w:val="00621059"/>
    <w:rsid w:val="00634C8C"/>
    <w:rsid w:val="006479C5"/>
    <w:rsid w:val="00652AA6"/>
    <w:rsid w:val="006727EB"/>
    <w:rsid w:val="00682001"/>
    <w:rsid w:val="00685AC7"/>
    <w:rsid w:val="00687262"/>
    <w:rsid w:val="0069138F"/>
    <w:rsid w:val="006950BD"/>
    <w:rsid w:val="00695F89"/>
    <w:rsid w:val="006A3F2A"/>
    <w:rsid w:val="006B7240"/>
    <w:rsid w:val="006D17F5"/>
    <w:rsid w:val="006F0CAE"/>
    <w:rsid w:val="006F12A6"/>
    <w:rsid w:val="006F1C0F"/>
    <w:rsid w:val="007037BC"/>
    <w:rsid w:val="00704538"/>
    <w:rsid w:val="007077FC"/>
    <w:rsid w:val="00707939"/>
    <w:rsid w:val="00716854"/>
    <w:rsid w:val="0072143D"/>
    <w:rsid w:val="00724B0E"/>
    <w:rsid w:val="00731696"/>
    <w:rsid w:val="00734A27"/>
    <w:rsid w:val="00744424"/>
    <w:rsid w:val="007512E2"/>
    <w:rsid w:val="00751DE5"/>
    <w:rsid w:val="00762FB0"/>
    <w:rsid w:val="007656BB"/>
    <w:rsid w:val="00770624"/>
    <w:rsid w:val="007756A9"/>
    <w:rsid w:val="00781340"/>
    <w:rsid w:val="007A2151"/>
    <w:rsid w:val="007A48EC"/>
    <w:rsid w:val="007B2E36"/>
    <w:rsid w:val="007B56D7"/>
    <w:rsid w:val="007B6265"/>
    <w:rsid w:val="007C25E1"/>
    <w:rsid w:val="007C67A0"/>
    <w:rsid w:val="007D0446"/>
    <w:rsid w:val="007D142C"/>
    <w:rsid w:val="007D25D1"/>
    <w:rsid w:val="007D5DB1"/>
    <w:rsid w:val="007E1015"/>
    <w:rsid w:val="007E1E07"/>
    <w:rsid w:val="007F4747"/>
    <w:rsid w:val="00802E09"/>
    <w:rsid w:val="00810EAE"/>
    <w:rsid w:val="00811C03"/>
    <w:rsid w:val="0081706A"/>
    <w:rsid w:val="008422EB"/>
    <w:rsid w:val="00854ED2"/>
    <w:rsid w:val="00855463"/>
    <w:rsid w:val="0087779B"/>
    <w:rsid w:val="008845CC"/>
    <w:rsid w:val="00892F7C"/>
    <w:rsid w:val="008B056D"/>
    <w:rsid w:val="008B3250"/>
    <w:rsid w:val="008B7432"/>
    <w:rsid w:val="008C1B16"/>
    <w:rsid w:val="008C7468"/>
    <w:rsid w:val="008D5EB1"/>
    <w:rsid w:val="008E4E12"/>
    <w:rsid w:val="008F05BE"/>
    <w:rsid w:val="00900C85"/>
    <w:rsid w:val="009061E3"/>
    <w:rsid w:val="009074D9"/>
    <w:rsid w:val="009125F0"/>
    <w:rsid w:val="00916214"/>
    <w:rsid w:val="009241C9"/>
    <w:rsid w:val="009329E3"/>
    <w:rsid w:val="0094522B"/>
    <w:rsid w:val="009457F7"/>
    <w:rsid w:val="00947F12"/>
    <w:rsid w:val="00950F94"/>
    <w:rsid w:val="00960F21"/>
    <w:rsid w:val="009639E1"/>
    <w:rsid w:val="009702A3"/>
    <w:rsid w:val="00996DED"/>
    <w:rsid w:val="009A786B"/>
    <w:rsid w:val="009B160D"/>
    <w:rsid w:val="009B302D"/>
    <w:rsid w:val="009C4ECC"/>
    <w:rsid w:val="009C5A7A"/>
    <w:rsid w:val="009D072F"/>
    <w:rsid w:val="009D2945"/>
    <w:rsid w:val="009D7A3D"/>
    <w:rsid w:val="00A017D2"/>
    <w:rsid w:val="00A0273F"/>
    <w:rsid w:val="00A05620"/>
    <w:rsid w:val="00A0719D"/>
    <w:rsid w:val="00A07DDC"/>
    <w:rsid w:val="00A13B53"/>
    <w:rsid w:val="00A1638D"/>
    <w:rsid w:val="00A241B0"/>
    <w:rsid w:val="00A310C3"/>
    <w:rsid w:val="00A3313D"/>
    <w:rsid w:val="00A41037"/>
    <w:rsid w:val="00A410DF"/>
    <w:rsid w:val="00A45BDE"/>
    <w:rsid w:val="00A575BB"/>
    <w:rsid w:val="00A60593"/>
    <w:rsid w:val="00A634DF"/>
    <w:rsid w:val="00A6780E"/>
    <w:rsid w:val="00A922D0"/>
    <w:rsid w:val="00A93FD8"/>
    <w:rsid w:val="00A95BBA"/>
    <w:rsid w:val="00A9720F"/>
    <w:rsid w:val="00AA6E3B"/>
    <w:rsid w:val="00AC1127"/>
    <w:rsid w:val="00AC4C54"/>
    <w:rsid w:val="00AD0F94"/>
    <w:rsid w:val="00AD244E"/>
    <w:rsid w:val="00AD5C45"/>
    <w:rsid w:val="00AE526B"/>
    <w:rsid w:val="00AF11A8"/>
    <w:rsid w:val="00AF17A4"/>
    <w:rsid w:val="00B03A94"/>
    <w:rsid w:val="00B108F0"/>
    <w:rsid w:val="00B174D3"/>
    <w:rsid w:val="00B261AC"/>
    <w:rsid w:val="00B36659"/>
    <w:rsid w:val="00B36C89"/>
    <w:rsid w:val="00B42D7D"/>
    <w:rsid w:val="00B433F0"/>
    <w:rsid w:val="00B4629D"/>
    <w:rsid w:val="00B559D6"/>
    <w:rsid w:val="00B60FD8"/>
    <w:rsid w:val="00B666C9"/>
    <w:rsid w:val="00B67E0A"/>
    <w:rsid w:val="00B75CC1"/>
    <w:rsid w:val="00B75DF6"/>
    <w:rsid w:val="00B86500"/>
    <w:rsid w:val="00B936DF"/>
    <w:rsid w:val="00B97C29"/>
    <w:rsid w:val="00BA0374"/>
    <w:rsid w:val="00BA3301"/>
    <w:rsid w:val="00BA362A"/>
    <w:rsid w:val="00BB6F9C"/>
    <w:rsid w:val="00BC182F"/>
    <w:rsid w:val="00BD5779"/>
    <w:rsid w:val="00BE33F1"/>
    <w:rsid w:val="00BE6794"/>
    <w:rsid w:val="00BF1062"/>
    <w:rsid w:val="00BF2DB3"/>
    <w:rsid w:val="00BF44EE"/>
    <w:rsid w:val="00C04CE1"/>
    <w:rsid w:val="00C053AC"/>
    <w:rsid w:val="00C07765"/>
    <w:rsid w:val="00C11AC6"/>
    <w:rsid w:val="00C15FE2"/>
    <w:rsid w:val="00C1749A"/>
    <w:rsid w:val="00C236D8"/>
    <w:rsid w:val="00C26629"/>
    <w:rsid w:val="00C270B4"/>
    <w:rsid w:val="00C278D2"/>
    <w:rsid w:val="00C3157A"/>
    <w:rsid w:val="00C342DB"/>
    <w:rsid w:val="00C52C74"/>
    <w:rsid w:val="00C5404E"/>
    <w:rsid w:val="00C56C25"/>
    <w:rsid w:val="00C65965"/>
    <w:rsid w:val="00C83B1C"/>
    <w:rsid w:val="00C866CC"/>
    <w:rsid w:val="00C94D28"/>
    <w:rsid w:val="00CA6292"/>
    <w:rsid w:val="00CB2CB0"/>
    <w:rsid w:val="00CB7A76"/>
    <w:rsid w:val="00CD57C1"/>
    <w:rsid w:val="00CD5B59"/>
    <w:rsid w:val="00CE234E"/>
    <w:rsid w:val="00CE2A31"/>
    <w:rsid w:val="00CE7C0E"/>
    <w:rsid w:val="00D03270"/>
    <w:rsid w:val="00D047F4"/>
    <w:rsid w:val="00D11BB4"/>
    <w:rsid w:val="00D2085B"/>
    <w:rsid w:val="00D24C31"/>
    <w:rsid w:val="00D261BD"/>
    <w:rsid w:val="00D27ECE"/>
    <w:rsid w:val="00D3169C"/>
    <w:rsid w:val="00D333A1"/>
    <w:rsid w:val="00D4365E"/>
    <w:rsid w:val="00D459B7"/>
    <w:rsid w:val="00D52BC7"/>
    <w:rsid w:val="00D52DBB"/>
    <w:rsid w:val="00D53C94"/>
    <w:rsid w:val="00D53D4E"/>
    <w:rsid w:val="00D61200"/>
    <w:rsid w:val="00D63775"/>
    <w:rsid w:val="00D67DED"/>
    <w:rsid w:val="00D7611B"/>
    <w:rsid w:val="00D85D3D"/>
    <w:rsid w:val="00DB4E22"/>
    <w:rsid w:val="00DC174C"/>
    <w:rsid w:val="00DC5F65"/>
    <w:rsid w:val="00DD5EA6"/>
    <w:rsid w:val="00DE294E"/>
    <w:rsid w:val="00DF1107"/>
    <w:rsid w:val="00DF1185"/>
    <w:rsid w:val="00DF3BEB"/>
    <w:rsid w:val="00DF58A7"/>
    <w:rsid w:val="00E0185C"/>
    <w:rsid w:val="00E032D0"/>
    <w:rsid w:val="00E06ED1"/>
    <w:rsid w:val="00E23A9D"/>
    <w:rsid w:val="00E26DA7"/>
    <w:rsid w:val="00E3289B"/>
    <w:rsid w:val="00E36FAE"/>
    <w:rsid w:val="00E432F8"/>
    <w:rsid w:val="00E50200"/>
    <w:rsid w:val="00E550E3"/>
    <w:rsid w:val="00E629C7"/>
    <w:rsid w:val="00E62FFE"/>
    <w:rsid w:val="00E63542"/>
    <w:rsid w:val="00E86B5F"/>
    <w:rsid w:val="00E90888"/>
    <w:rsid w:val="00E90B9F"/>
    <w:rsid w:val="00E9391C"/>
    <w:rsid w:val="00EB53D1"/>
    <w:rsid w:val="00EB7D42"/>
    <w:rsid w:val="00ED2ACB"/>
    <w:rsid w:val="00ED6C5D"/>
    <w:rsid w:val="00EE0124"/>
    <w:rsid w:val="00EE6115"/>
    <w:rsid w:val="00EE71C6"/>
    <w:rsid w:val="00F02CC9"/>
    <w:rsid w:val="00F04569"/>
    <w:rsid w:val="00F15477"/>
    <w:rsid w:val="00F211B2"/>
    <w:rsid w:val="00F412C1"/>
    <w:rsid w:val="00F469AE"/>
    <w:rsid w:val="00F80672"/>
    <w:rsid w:val="00F80D98"/>
    <w:rsid w:val="00F950DA"/>
    <w:rsid w:val="00FA0034"/>
    <w:rsid w:val="00FA673B"/>
    <w:rsid w:val="00FA76C7"/>
    <w:rsid w:val="00FB38DA"/>
    <w:rsid w:val="00FC36BA"/>
    <w:rsid w:val="00FC39E6"/>
    <w:rsid w:val="00FD59AE"/>
    <w:rsid w:val="00FE4425"/>
    <w:rsid w:val="00FF7F2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2143D"/>
    <w:rPr>
      <w:sz w:val="24"/>
      <w:szCs w:val="24"/>
    </w:rPr>
  </w:style>
  <w:style w:type="paragraph" w:styleId="Naslov3">
    <w:name w:val="heading 3"/>
    <w:basedOn w:val="Navaden"/>
    <w:next w:val="Navaden"/>
    <w:qFormat/>
    <w:rsid w:val="0072143D"/>
    <w:pPr>
      <w:keepNext/>
      <w:outlineLvl w:val="2"/>
    </w:pPr>
    <w:rPr>
      <w:rFonts w:ascii="Arial" w:hAnsi="Arial"/>
      <w:b/>
      <w:sz w:val="22"/>
      <w:szCs w:val="2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Zgradbadokumenta">
    <w:name w:val="Document Map"/>
    <w:basedOn w:val="Navaden"/>
    <w:semiHidden/>
    <w:rsid w:val="0072143D"/>
    <w:pPr>
      <w:shd w:val="clear" w:color="auto" w:fill="000080"/>
    </w:pPr>
    <w:rPr>
      <w:rFonts w:ascii="Tahoma" w:hAnsi="Tahoma" w:cs="Tahoma"/>
      <w:sz w:val="20"/>
      <w:szCs w:val="20"/>
    </w:rPr>
  </w:style>
  <w:style w:type="table" w:styleId="Tabela-mrea">
    <w:name w:val="Table Grid"/>
    <w:basedOn w:val="Navadnatabela"/>
    <w:rsid w:val="00721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rsid w:val="00DF58A7"/>
    <w:pPr>
      <w:tabs>
        <w:tab w:val="center" w:pos="4536"/>
        <w:tab w:val="right" w:pos="9072"/>
      </w:tabs>
    </w:pPr>
  </w:style>
  <w:style w:type="character" w:styleId="tevilkastrani">
    <w:name w:val="page number"/>
    <w:basedOn w:val="Privzetapisavaodstavka"/>
    <w:rsid w:val="00DF58A7"/>
  </w:style>
  <w:style w:type="paragraph" w:styleId="Glava">
    <w:name w:val="header"/>
    <w:basedOn w:val="Navaden"/>
    <w:rsid w:val="00DF58A7"/>
    <w:pPr>
      <w:tabs>
        <w:tab w:val="center" w:pos="4536"/>
        <w:tab w:val="right" w:pos="9072"/>
      </w:tabs>
    </w:pPr>
  </w:style>
  <w:style w:type="paragraph" w:customStyle="1" w:styleId="Default">
    <w:name w:val="Default"/>
    <w:rsid w:val="00F02CC9"/>
    <w:pPr>
      <w:autoSpaceDE w:val="0"/>
      <w:autoSpaceDN w:val="0"/>
      <w:adjustRightInd w:val="0"/>
    </w:pPr>
    <w:rPr>
      <w:color w:val="000000"/>
      <w:sz w:val="24"/>
      <w:szCs w:val="24"/>
    </w:rPr>
  </w:style>
  <w:style w:type="paragraph" w:styleId="Besedilooblaka">
    <w:name w:val="Balloon Text"/>
    <w:basedOn w:val="Navaden"/>
    <w:semiHidden/>
    <w:rsid w:val="00236DE1"/>
    <w:rPr>
      <w:rFonts w:ascii="Tahoma" w:hAnsi="Tahoma" w:cs="Tahoma"/>
      <w:sz w:val="16"/>
      <w:szCs w:val="16"/>
    </w:rPr>
  </w:style>
  <w:style w:type="paragraph" w:styleId="Telobesedila2">
    <w:name w:val="Body Text 2"/>
    <w:basedOn w:val="Navaden"/>
    <w:rsid w:val="008C7468"/>
    <w:pPr>
      <w:spacing w:after="120" w:line="480" w:lineRule="auto"/>
    </w:pPr>
  </w:style>
  <w:style w:type="paragraph" w:styleId="Odstavekseznama">
    <w:name w:val="List Paragraph"/>
    <w:basedOn w:val="Navaden"/>
    <w:uiPriority w:val="34"/>
    <w:qFormat/>
    <w:rsid w:val="00D53D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file/730050/21.-toka--odlok-gozdovi.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ljubljana.si/file/730050/21.-toka--odlok-gozdovi.pdf"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1936</Words>
  <Characters>11040</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lpstr>
    </vt:vector>
  </TitlesOfParts>
  <Company>MESTNA OBČINA LJUBLJANA</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matic</dc:creator>
  <cp:keywords/>
  <dc:description/>
  <cp:lastModifiedBy>Boris Kaučič</cp:lastModifiedBy>
  <cp:revision>10</cp:revision>
  <cp:lastPrinted>2010-06-22T09:01:00Z</cp:lastPrinted>
  <dcterms:created xsi:type="dcterms:W3CDTF">2010-08-03T13:04:00Z</dcterms:created>
  <dcterms:modified xsi:type="dcterms:W3CDTF">2010-08-26T13:33:00Z</dcterms:modified>
</cp:coreProperties>
</file>