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7632"/>
      </w:tblGrid>
      <w:tr w:rsidR="00032ABC" w:rsidRPr="009D3B79" w:rsidTr="00032ABC">
        <w:tc>
          <w:tcPr>
            <w:tcW w:w="1440" w:type="dxa"/>
            <w:hideMark/>
          </w:tcPr>
          <w:p w:rsidR="00032ABC" w:rsidRPr="009D3B79" w:rsidRDefault="00032ABC">
            <w:pPr>
              <w:rPr>
                <w:color w:val="000000"/>
                <w:szCs w:val="22"/>
                <w:lang w:val="sl-SI"/>
              </w:rPr>
            </w:pPr>
            <w:r w:rsidRPr="009D3B79">
              <w:rPr>
                <w:color w:val="000000"/>
                <w:szCs w:val="22"/>
                <w:lang w:val="sl-SI"/>
              </w:rPr>
              <w:t>Številka:</w:t>
            </w:r>
          </w:p>
        </w:tc>
        <w:tc>
          <w:tcPr>
            <w:tcW w:w="7632" w:type="dxa"/>
            <w:hideMark/>
          </w:tcPr>
          <w:p w:rsidR="00032ABC" w:rsidRPr="009D3B79" w:rsidRDefault="008F7C94" w:rsidP="006B422C">
            <w:pPr>
              <w:pStyle w:val="Naslov3"/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</w:pPr>
            <w:r w:rsidRPr="009D3B79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03</w:t>
            </w:r>
            <w:r w:rsidR="0099418D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214-1</w:t>
            </w:r>
            <w:r w:rsidR="00C8470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/2013-</w:t>
            </w:r>
            <w:r w:rsidR="00E23DB2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3</w:t>
            </w:r>
          </w:p>
        </w:tc>
      </w:tr>
      <w:tr w:rsidR="00032ABC" w:rsidRPr="009D3B79" w:rsidTr="00032ABC">
        <w:tc>
          <w:tcPr>
            <w:tcW w:w="1440" w:type="dxa"/>
            <w:hideMark/>
          </w:tcPr>
          <w:p w:rsidR="00032ABC" w:rsidRPr="009D3B79" w:rsidRDefault="00032ABC">
            <w:pPr>
              <w:rPr>
                <w:color w:val="000000"/>
                <w:szCs w:val="22"/>
                <w:lang w:val="sl-SI"/>
              </w:rPr>
            </w:pPr>
            <w:r w:rsidRPr="009D3B79">
              <w:rPr>
                <w:color w:val="000000"/>
                <w:szCs w:val="22"/>
                <w:lang w:val="sl-SI"/>
              </w:rPr>
              <w:t>Datum:</w:t>
            </w:r>
          </w:p>
        </w:tc>
        <w:tc>
          <w:tcPr>
            <w:tcW w:w="7632" w:type="dxa"/>
            <w:hideMark/>
          </w:tcPr>
          <w:p w:rsidR="00032ABC" w:rsidRPr="009D3B79" w:rsidRDefault="0099418D">
            <w:pPr>
              <w:pStyle w:val="Naslov3"/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14. 1. 2014</w:t>
            </w:r>
          </w:p>
        </w:tc>
      </w:tr>
    </w:tbl>
    <w:p w:rsidR="00032ABC" w:rsidRPr="009D3B79" w:rsidRDefault="00032ABC" w:rsidP="00032ABC">
      <w:pPr>
        <w:rPr>
          <w:szCs w:val="22"/>
          <w:lang w:val="sl-SI"/>
        </w:rPr>
      </w:pPr>
    </w:p>
    <w:p w:rsidR="00032ABC" w:rsidRPr="009D3B79" w:rsidRDefault="00032ABC" w:rsidP="00032ABC">
      <w:pPr>
        <w:jc w:val="right"/>
        <w:rPr>
          <w:b/>
          <w:szCs w:val="22"/>
          <w:lang w:val="sl-SI"/>
        </w:rPr>
      </w:pPr>
      <w:r w:rsidRPr="009D3B79">
        <w:rPr>
          <w:b/>
          <w:szCs w:val="22"/>
          <w:lang w:val="sl-SI"/>
        </w:rPr>
        <w:t xml:space="preserve">k  </w:t>
      </w:r>
      <w:r w:rsidR="005C20DA">
        <w:rPr>
          <w:b/>
          <w:szCs w:val="22"/>
          <w:lang w:val="sl-SI"/>
        </w:rPr>
        <w:t>5</w:t>
      </w:r>
      <w:r w:rsidR="00E23DB2">
        <w:rPr>
          <w:b/>
          <w:szCs w:val="22"/>
          <w:lang w:val="sl-SI"/>
        </w:rPr>
        <w:t>.</w:t>
      </w:r>
      <w:r w:rsidR="005C20DA">
        <w:rPr>
          <w:b/>
          <w:szCs w:val="22"/>
          <w:lang w:val="sl-SI"/>
        </w:rPr>
        <w:t xml:space="preserve"> </w:t>
      </w:r>
      <w:r w:rsidR="00E23DB2">
        <w:rPr>
          <w:b/>
          <w:szCs w:val="22"/>
          <w:lang w:val="sl-SI"/>
        </w:rPr>
        <w:t>a)</w:t>
      </w:r>
      <w:r w:rsidR="00485958">
        <w:rPr>
          <w:b/>
          <w:szCs w:val="22"/>
          <w:lang w:val="sl-SI"/>
        </w:rPr>
        <w:t xml:space="preserve"> t</w:t>
      </w:r>
      <w:r w:rsidR="008F7C94" w:rsidRPr="009D3B79">
        <w:rPr>
          <w:b/>
          <w:szCs w:val="22"/>
          <w:lang w:val="sl-SI"/>
        </w:rPr>
        <w:t>očki</w:t>
      </w:r>
    </w:p>
    <w:p w:rsidR="00360CA7" w:rsidRPr="009D3B79" w:rsidRDefault="00360CA7" w:rsidP="00032ABC">
      <w:pPr>
        <w:jc w:val="right"/>
        <w:rPr>
          <w:b/>
          <w:szCs w:val="22"/>
          <w:lang w:val="sl-SI"/>
        </w:rPr>
      </w:pPr>
    </w:p>
    <w:p w:rsidR="00032ABC" w:rsidRDefault="00032ABC" w:rsidP="00032ABC">
      <w:pPr>
        <w:jc w:val="right"/>
        <w:rPr>
          <w:b/>
          <w:szCs w:val="22"/>
          <w:lang w:val="sl-SI"/>
        </w:rPr>
      </w:pPr>
    </w:p>
    <w:p w:rsidR="0079534E" w:rsidRPr="009D3B79" w:rsidRDefault="0079534E" w:rsidP="00032ABC">
      <w:pPr>
        <w:jc w:val="right"/>
        <w:rPr>
          <w:b/>
          <w:szCs w:val="22"/>
          <w:lang w:val="sl-SI"/>
        </w:rPr>
      </w:pPr>
    </w:p>
    <w:p w:rsidR="00C8470F" w:rsidRDefault="00C8470F" w:rsidP="00032ABC">
      <w:pPr>
        <w:spacing w:line="360" w:lineRule="auto"/>
        <w:rPr>
          <w:lang w:val="sl-SI"/>
        </w:rPr>
      </w:pPr>
      <w:r>
        <w:rPr>
          <w:lang w:val="sl-SI"/>
        </w:rPr>
        <w:t>MESTNA OBČINA LJUBLJANA</w:t>
      </w:r>
    </w:p>
    <w:p w:rsidR="0015060C" w:rsidRDefault="00C8470F" w:rsidP="00032ABC">
      <w:pPr>
        <w:spacing w:line="360" w:lineRule="auto"/>
        <w:rPr>
          <w:lang w:val="sl-SI"/>
        </w:rPr>
      </w:pPr>
      <w:r>
        <w:rPr>
          <w:lang w:val="sl-SI"/>
        </w:rPr>
        <w:t xml:space="preserve">MESTNI </w:t>
      </w:r>
      <w:r w:rsidR="0079534E">
        <w:rPr>
          <w:lang w:val="sl-SI"/>
        </w:rPr>
        <w:t>SVET</w:t>
      </w:r>
    </w:p>
    <w:p w:rsidR="00C8470F" w:rsidRDefault="0015060C" w:rsidP="00032ABC">
      <w:pPr>
        <w:spacing w:line="360" w:lineRule="auto"/>
        <w:rPr>
          <w:lang w:val="sl-SI"/>
        </w:rPr>
      </w:pPr>
      <w:r>
        <w:rPr>
          <w:lang w:val="sl-SI"/>
        </w:rPr>
        <w:t>ODBOR ZA FINANCE</w:t>
      </w:r>
      <w:r w:rsidR="0079534E">
        <w:rPr>
          <w:lang w:val="sl-SI"/>
        </w:rPr>
        <w:t xml:space="preserve"> </w:t>
      </w:r>
    </w:p>
    <w:p w:rsidR="004D3B5F" w:rsidRDefault="004D3B5F" w:rsidP="00032ABC">
      <w:pPr>
        <w:spacing w:line="360" w:lineRule="auto"/>
        <w:rPr>
          <w:lang w:val="sl-SI"/>
        </w:rPr>
      </w:pPr>
      <w:r>
        <w:rPr>
          <w:lang w:val="sl-SI"/>
        </w:rPr>
        <w:t>Mestni trg 1</w:t>
      </w:r>
    </w:p>
    <w:p w:rsidR="004D3B5F" w:rsidRDefault="004D3B5F" w:rsidP="00032ABC">
      <w:pPr>
        <w:spacing w:line="360" w:lineRule="auto"/>
        <w:rPr>
          <w:lang w:val="sl-SI"/>
        </w:rPr>
      </w:pPr>
      <w:r>
        <w:rPr>
          <w:lang w:val="sl-SI"/>
        </w:rPr>
        <w:t xml:space="preserve">1000 LJUBLJANA </w:t>
      </w:r>
    </w:p>
    <w:p w:rsidR="00032ABC" w:rsidRDefault="00032ABC" w:rsidP="00032ABC">
      <w:pPr>
        <w:jc w:val="center"/>
        <w:outlineLvl w:val="0"/>
        <w:rPr>
          <w:b/>
          <w:szCs w:val="22"/>
          <w:lang w:val="sl-SI"/>
        </w:rPr>
      </w:pPr>
    </w:p>
    <w:p w:rsidR="00A22746" w:rsidRDefault="00A22746" w:rsidP="00032ABC">
      <w:pPr>
        <w:jc w:val="center"/>
        <w:outlineLvl w:val="0"/>
        <w:rPr>
          <w:b/>
          <w:szCs w:val="22"/>
          <w:lang w:val="sl-SI"/>
        </w:rPr>
      </w:pPr>
    </w:p>
    <w:p w:rsidR="0079534E" w:rsidRPr="009D3B79" w:rsidRDefault="0079534E" w:rsidP="00032ABC">
      <w:pPr>
        <w:jc w:val="center"/>
        <w:outlineLvl w:val="0"/>
        <w:rPr>
          <w:b/>
          <w:szCs w:val="22"/>
          <w:lang w:val="sl-SI"/>
        </w:rPr>
      </w:pPr>
      <w:bookmarkStart w:id="0" w:name="_GoBack"/>
      <w:bookmarkEnd w:id="0"/>
    </w:p>
    <w:p w:rsidR="00032ABC" w:rsidRDefault="004927DB" w:rsidP="00032ABC">
      <w:pPr>
        <w:jc w:val="center"/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POROČIL</w:t>
      </w:r>
      <w:r w:rsidR="00032ABC" w:rsidRPr="009D3B79">
        <w:rPr>
          <w:b/>
          <w:sz w:val="28"/>
          <w:szCs w:val="28"/>
          <w:lang w:val="sl-SI"/>
        </w:rPr>
        <w:t>O</w:t>
      </w:r>
    </w:p>
    <w:p w:rsidR="00C03641" w:rsidRPr="009D3B79" w:rsidRDefault="00C03641" w:rsidP="00032ABC">
      <w:pPr>
        <w:jc w:val="center"/>
        <w:outlineLvl w:val="0"/>
        <w:rPr>
          <w:b/>
          <w:sz w:val="28"/>
          <w:szCs w:val="28"/>
          <w:lang w:val="sl-SI"/>
        </w:rPr>
      </w:pPr>
    </w:p>
    <w:p w:rsidR="00032ABC" w:rsidRDefault="00032ABC" w:rsidP="00CE1A14">
      <w:pPr>
        <w:jc w:val="both"/>
        <w:outlineLvl w:val="0"/>
        <w:rPr>
          <w:szCs w:val="22"/>
          <w:lang w:val="sl-SI"/>
        </w:rPr>
      </w:pPr>
      <w:r w:rsidRPr="009D3B79">
        <w:rPr>
          <w:szCs w:val="22"/>
          <w:lang w:val="sl-SI"/>
        </w:rPr>
        <w:t xml:space="preserve">Odbor za predšolsko vzgojo in izobraževanje je na </w:t>
      </w:r>
      <w:r w:rsidR="002A0F0D" w:rsidRPr="009D3B79">
        <w:rPr>
          <w:szCs w:val="22"/>
          <w:lang w:val="sl-SI"/>
        </w:rPr>
        <w:t>1</w:t>
      </w:r>
      <w:r w:rsidR="0099418D">
        <w:rPr>
          <w:szCs w:val="22"/>
          <w:lang w:val="sl-SI"/>
        </w:rPr>
        <w:t>8</w:t>
      </w:r>
      <w:r w:rsidRPr="009D3B79">
        <w:rPr>
          <w:szCs w:val="22"/>
          <w:lang w:val="sl-SI"/>
        </w:rPr>
        <w:t xml:space="preserve">. redni seji, </w:t>
      </w:r>
      <w:r w:rsidR="00236E7C" w:rsidRPr="009D3B79">
        <w:rPr>
          <w:szCs w:val="22"/>
          <w:lang w:val="sl-SI"/>
        </w:rPr>
        <w:t xml:space="preserve">dne </w:t>
      </w:r>
      <w:r w:rsidR="0099418D">
        <w:rPr>
          <w:szCs w:val="22"/>
          <w:lang w:val="sl-SI"/>
        </w:rPr>
        <w:t>14</w:t>
      </w:r>
      <w:r w:rsidR="00C8470F">
        <w:rPr>
          <w:szCs w:val="22"/>
          <w:lang w:val="sl-SI"/>
        </w:rPr>
        <w:t>.</w:t>
      </w:r>
      <w:r w:rsidR="0099418D">
        <w:rPr>
          <w:szCs w:val="22"/>
          <w:lang w:val="sl-SI"/>
        </w:rPr>
        <w:t xml:space="preserve"> </w:t>
      </w:r>
      <w:r w:rsidR="00E23DB2">
        <w:rPr>
          <w:szCs w:val="22"/>
          <w:lang w:val="sl-SI"/>
        </w:rPr>
        <w:t>1</w:t>
      </w:r>
      <w:r w:rsidR="003918B1">
        <w:rPr>
          <w:szCs w:val="22"/>
          <w:lang w:val="sl-SI"/>
        </w:rPr>
        <w:t>.</w:t>
      </w:r>
      <w:r w:rsidR="0099418D">
        <w:rPr>
          <w:szCs w:val="22"/>
          <w:lang w:val="sl-SI"/>
        </w:rPr>
        <w:t xml:space="preserve"> 2014</w:t>
      </w:r>
      <w:r w:rsidR="00E303DD">
        <w:rPr>
          <w:szCs w:val="22"/>
          <w:lang w:val="sl-SI"/>
        </w:rPr>
        <w:t>, kot zainteresirano delovno telo</w:t>
      </w:r>
      <w:r w:rsidR="00316D82">
        <w:rPr>
          <w:szCs w:val="22"/>
          <w:lang w:val="sl-SI"/>
        </w:rPr>
        <w:t xml:space="preserve"> </w:t>
      </w:r>
      <w:r w:rsidR="007D2EF1" w:rsidRPr="009D3B79">
        <w:rPr>
          <w:szCs w:val="22"/>
          <w:lang w:val="sl-SI"/>
        </w:rPr>
        <w:t>o</w:t>
      </w:r>
      <w:r w:rsidRPr="009D3B79">
        <w:rPr>
          <w:szCs w:val="22"/>
          <w:lang w:val="sl-SI"/>
        </w:rPr>
        <w:t xml:space="preserve">bravnaval gradivo za </w:t>
      </w:r>
      <w:r w:rsidR="0099418D">
        <w:rPr>
          <w:szCs w:val="22"/>
          <w:lang w:val="sl-SI"/>
        </w:rPr>
        <w:t>31</w:t>
      </w:r>
      <w:r w:rsidRPr="009D3B79">
        <w:rPr>
          <w:szCs w:val="22"/>
          <w:lang w:val="sl-SI"/>
        </w:rPr>
        <w:t>. sejo Mestnega sveta M</w:t>
      </w:r>
      <w:r w:rsidR="00933D4D" w:rsidRPr="009D3B79">
        <w:rPr>
          <w:szCs w:val="22"/>
          <w:lang w:val="sl-SI"/>
        </w:rPr>
        <w:t>estne občine Ljubljana</w:t>
      </w:r>
      <w:r w:rsidR="002B0E4D" w:rsidRPr="009D3B79">
        <w:rPr>
          <w:szCs w:val="22"/>
          <w:lang w:val="sl-SI"/>
        </w:rPr>
        <w:t xml:space="preserve"> </w:t>
      </w:r>
      <w:r w:rsidR="008F7C94" w:rsidRPr="009D3B79">
        <w:rPr>
          <w:szCs w:val="22"/>
          <w:lang w:val="sl-SI"/>
        </w:rPr>
        <w:t>in ob obravnavi točk</w:t>
      </w:r>
      <w:r w:rsidR="002066A6" w:rsidRPr="009D3B79">
        <w:rPr>
          <w:szCs w:val="22"/>
          <w:lang w:val="sl-SI"/>
        </w:rPr>
        <w:t>e</w:t>
      </w:r>
    </w:p>
    <w:p w:rsidR="00C8470F" w:rsidRPr="009D3B79" w:rsidRDefault="00C8470F" w:rsidP="00CE1A14">
      <w:pPr>
        <w:jc w:val="both"/>
        <w:outlineLvl w:val="0"/>
        <w:rPr>
          <w:szCs w:val="22"/>
          <w:lang w:val="sl-SI"/>
        </w:rPr>
      </w:pPr>
    </w:p>
    <w:p w:rsidR="00E23DB2" w:rsidRPr="00373E3A" w:rsidRDefault="00E23DB2" w:rsidP="00E23DB2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Predlog Odloka o rebalansu proračuna Mest</w:t>
      </w:r>
      <w:r w:rsidR="0099418D">
        <w:rPr>
          <w:sz w:val="22"/>
          <w:szCs w:val="22"/>
        </w:rPr>
        <w:t>ne občine Ljubljana za leto 2014</w:t>
      </w:r>
      <w:r>
        <w:rPr>
          <w:sz w:val="22"/>
          <w:szCs w:val="22"/>
        </w:rPr>
        <w:t xml:space="preserve"> – za področje predšolske vzgoje in izobraževanja </w:t>
      </w:r>
    </w:p>
    <w:p w:rsidR="00485958" w:rsidRPr="00AC2314" w:rsidRDefault="00485958" w:rsidP="002B0E4D">
      <w:pPr>
        <w:outlineLvl w:val="0"/>
        <w:rPr>
          <w:szCs w:val="22"/>
          <w:lang w:val="sl-SI"/>
        </w:rPr>
      </w:pPr>
    </w:p>
    <w:p w:rsidR="00032ABC" w:rsidRPr="00AC2314" w:rsidRDefault="00032ABC" w:rsidP="002B0E4D">
      <w:pPr>
        <w:rPr>
          <w:szCs w:val="22"/>
          <w:lang w:val="sl-SI"/>
        </w:rPr>
      </w:pPr>
      <w:r w:rsidRPr="00AC2314">
        <w:rPr>
          <w:szCs w:val="22"/>
          <w:lang w:val="sl-SI"/>
        </w:rPr>
        <w:t>sprejel naslednj</w:t>
      </w:r>
      <w:r w:rsidR="005E5D71">
        <w:rPr>
          <w:szCs w:val="22"/>
          <w:lang w:val="sl-SI"/>
        </w:rPr>
        <w:t xml:space="preserve">i </w:t>
      </w:r>
    </w:p>
    <w:p w:rsidR="000D5308" w:rsidRPr="00AC2314" w:rsidRDefault="000D5308" w:rsidP="00032ABC">
      <w:pPr>
        <w:jc w:val="center"/>
        <w:rPr>
          <w:szCs w:val="22"/>
          <w:lang w:val="sl-SI"/>
        </w:rPr>
      </w:pPr>
    </w:p>
    <w:p w:rsidR="002B0E4D" w:rsidRPr="00AC2314" w:rsidRDefault="002B0E4D" w:rsidP="002A0F0D">
      <w:pPr>
        <w:jc w:val="both"/>
        <w:rPr>
          <w:b/>
          <w:szCs w:val="22"/>
          <w:lang w:val="sl-SI"/>
        </w:rPr>
      </w:pPr>
      <w:r w:rsidRPr="00AC2314">
        <w:rPr>
          <w:b/>
          <w:szCs w:val="22"/>
          <w:lang w:val="sl-SI"/>
        </w:rPr>
        <w:t>SKLEP:</w:t>
      </w:r>
    </w:p>
    <w:p w:rsidR="00C8470F" w:rsidRPr="00E23DB2" w:rsidRDefault="00E23DB2" w:rsidP="00E23DB2">
      <w:pPr>
        <w:jc w:val="both"/>
        <w:rPr>
          <w:b/>
          <w:szCs w:val="22"/>
          <w:lang w:val="sl-SI"/>
        </w:rPr>
      </w:pPr>
      <w:r w:rsidRPr="00E23DB2">
        <w:rPr>
          <w:b/>
          <w:lang w:val="sl-SI"/>
        </w:rPr>
        <w:t>Odbor za predšolsko vzgojo in izobraževanje podpira predlog Odloka o rebalansu proračuna Mestne občine Ljubljana za leto 201</w:t>
      </w:r>
      <w:r w:rsidR="0099418D">
        <w:rPr>
          <w:b/>
          <w:lang w:val="sl-SI"/>
        </w:rPr>
        <w:t>4</w:t>
      </w:r>
      <w:r w:rsidRPr="00E23DB2">
        <w:rPr>
          <w:b/>
          <w:lang w:val="sl-SI"/>
        </w:rPr>
        <w:t xml:space="preserve"> s področja predšolske vzgoje in izobraževanja</w:t>
      </w:r>
      <w:r w:rsidR="00C8470F" w:rsidRPr="00E23DB2">
        <w:rPr>
          <w:b/>
          <w:szCs w:val="22"/>
          <w:lang w:val="sl-SI"/>
        </w:rPr>
        <w:t xml:space="preserve"> i</w:t>
      </w:r>
      <w:r w:rsidR="0015060C" w:rsidRPr="00E23DB2">
        <w:rPr>
          <w:b/>
          <w:szCs w:val="22"/>
          <w:lang w:val="sl-SI"/>
        </w:rPr>
        <w:t xml:space="preserve">n ga predlaga pristojnemu Odboru za finance in </w:t>
      </w:r>
      <w:r w:rsidR="00C73270" w:rsidRPr="00E23DB2">
        <w:rPr>
          <w:b/>
          <w:szCs w:val="22"/>
          <w:lang w:val="sl-SI"/>
        </w:rPr>
        <w:t>Mestnemu svetu Mestne občine Ljubljana</w:t>
      </w:r>
      <w:r w:rsidR="00C8470F" w:rsidRPr="00E23DB2">
        <w:rPr>
          <w:b/>
          <w:szCs w:val="22"/>
          <w:lang w:val="sl-SI"/>
        </w:rPr>
        <w:t xml:space="preserve"> v sprejem. </w:t>
      </w:r>
    </w:p>
    <w:p w:rsidR="00485958" w:rsidRPr="00E23DB2" w:rsidRDefault="00485958" w:rsidP="00485958">
      <w:pPr>
        <w:jc w:val="both"/>
        <w:rPr>
          <w:b/>
          <w:szCs w:val="22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485958" w:rsidRPr="004D649F" w:rsidTr="00F7434F">
        <w:tc>
          <w:tcPr>
            <w:tcW w:w="825" w:type="dxa"/>
            <w:hideMark/>
          </w:tcPr>
          <w:p w:rsidR="00485958" w:rsidRPr="004D649F" w:rsidRDefault="00485958" w:rsidP="00F7434F">
            <w:pPr>
              <w:rPr>
                <w:szCs w:val="22"/>
                <w:lang w:val="sl-SI"/>
              </w:rPr>
            </w:pPr>
          </w:p>
        </w:tc>
        <w:tc>
          <w:tcPr>
            <w:tcW w:w="486" w:type="dxa"/>
            <w:hideMark/>
          </w:tcPr>
          <w:p w:rsidR="00485958" w:rsidRPr="004D649F" w:rsidRDefault="00485958" w:rsidP="00F7434F">
            <w:pPr>
              <w:rPr>
                <w:szCs w:val="22"/>
                <w:lang w:val="sl-SI"/>
              </w:rPr>
            </w:pPr>
          </w:p>
        </w:tc>
        <w:tc>
          <w:tcPr>
            <w:tcW w:w="1476" w:type="dxa"/>
            <w:hideMark/>
          </w:tcPr>
          <w:p w:rsidR="00485958" w:rsidRPr="004D649F" w:rsidRDefault="00485958" w:rsidP="00F7434F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62" w:type="dxa"/>
            <w:hideMark/>
          </w:tcPr>
          <w:p w:rsidR="00485958" w:rsidRPr="004D649F" w:rsidRDefault="00485958" w:rsidP="00F7434F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1597" w:type="dxa"/>
            <w:hideMark/>
          </w:tcPr>
          <w:p w:rsidR="00485958" w:rsidRPr="004D649F" w:rsidRDefault="00485958" w:rsidP="00F7434F">
            <w:pPr>
              <w:rPr>
                <w:szCs w:val="22"/>
                <w:lang w:val="sl-SI"/>
              </w:rPr>
            </w:pPr>
          </w:p>
        </w:tc>
        <w:tc>
          <w:tcPr>
            <w:tcW w:w="362" w:type="dxa"/>
            <w:hideMark/>
          </w:tcPr>
          <w:p w:rsidR="00485958" w:rsidRPr="004D649F" w:rsidRDefault="00485958" w:rsidP="00F7434F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2123" w:type="dxa"/>
            <w:hideMark/>
          </w:tcPr>
          <w:p w:rsidR="00485958" w:rsidRPr="004D649F" w:rsidRDefault="00485958" w:rsidP="00F7434F">
            <w:pPr>
              <w:rPr>
                <w:szCs w:val="22"/>
                <w:lang w:val="sl-SI"/>
              </w:rPr>
            </w:pPr>
          </w:p>
        </w:tc>
        <w:tc>
          <w:tcPr>
            <w:tcW w:w="359" w:type="dxa"/>
            <w:hideMark/>
          </w:tcPr>
          <w:p w:rsidR="00485958" w:rsidRPr="004D649F" w:rsidRDefault="00485958" w:rsidP="00F7434F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1605" w:type="dxa"/>
            <w:hideMark/>
          </w:tcPr>
          <w:p w:rsidR="00485958" w:rsidRPr="004D649F" w:rsidRDefault="00485958" w:rsidP="00F7434F">
            <w:pPr>
              <w:rPr>
                <w:szCs w:val="22"/>
                <w:lang w:val="sl-SI"/>
              </w:rPr>
            </w:pPr>
          </w:p>
        </w:tc>
      </w:tr>
    </w:tbl>
    <w:p w:rsidR="0079534E" w:rsidRDefault="0079534E" w:rsidP="0079534E">
      <w:pPr>
        <w:rPr>
          <w:lang w:val="sl-SI"/>
        </w:rPr>
      </w:pPr>
    </w:p>
    <w:p w:rsidR="0079534E" w:rsidRPr="0079534E" w:rsidRDefault="0079534E" w:rsidP="0079534E">
      <w:pPr>
        <w:rPr>
          <w:szCs w:val="22"/>
          <w:lang w:val="sl-SI"/>
        </w:rPr>
      </w:pPr>
      <w:r w:rsidRPr="0079534E">
        <w:rPr>
          <w:lang w:val="sl-SI"/>
        </w:rPr>
        <w:t>Sklep je</w:t>
      </w:r>
      <w:r w:rsidR="00C8470F">
        <w:rPr>
          <w:lang w:val="sl-SI"/>
        </w:rPr>
        <w:t xml:space="preserve"> bil</w:t>
      </w:r>
      <w:r w:rsidR="00AC2314">
        <w:rPr>
          <w:lang w:val="sl-SI"/>
        </w:rPr>
        <w:t xml:space="preserve"> sprejet s</w:t>
      </w:r>
      <w:r w:rsidRPr="0079534E">
        <w:rPr>
          <w:lang w:val="sl-SI"/>
        </w:rPr>
        <w:t xml:space="preserve"> </w:t>
      </w:r>
      <w:r w:rsidR="005C20DA">
        <w:rPr>
          <w:lang w:val="sl-SI"/>
        </w:rPr>
        <w:t>6</w:t>
      </w:r>
      <w:r w:rsidR="00687350">
        <w:rPr>
          <w:lang w:val="sl-SI"/>
        </w:rPr>
        <w:t xml:space="preserve"> glasovi za, 0 </w:t>
      </w:r>
      <w:r w:rsidR="005C20DA">
        <w:rPr>
          <w:lang w:val="sl-SI"/>
        </w:rPr>
        <w:t>proti od 9</w:t>
      </w:r>
      <w:r w:rsidRPr="0079534E">
        <w:rPr>
          <w:lang w:val="sl-SI"/>
        </w:rPr>
        <w:t xml:space="preserve"> navzočih. </w:t>
      </w:r>
      <w:r w:rsidRPr="0079534E">
        <w:rPr>
          <w:szCs w:val="22"/>
          <w:lang w:val="sl-SI"/>
        </w:rPr>
        <w:tab/>
      </w:r>
    </w:p>
    <w:p w:rsidR="00485958" w:rsidRPr="004D649F" w:rsidRDefault="00485958" w:rsidP="00485958">
      <w:pPr>
        <w:jc w:val="both"/>
        <w:rPr>
          <w:b/>
          <w:szCs w:val="22"/>
          <w:lang w:val="sl-SI"/>
        </w:rPr>
      </w:pPr>
    </w:p>
    <w:p w:rsidR="00687350" w:rsidRDefault="00687350" w:rsidP="002A0F0D">
      <w:pPr>
        <w:jc w:val="both"/>
        <w:rPr>
          <w:b/>
          <w:szCs w:val="22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032ABC" w:rsidRPr="009D3B79" w:rsidTr="006B2782">
        <w:tc>
          <w:tcPr>
            <w:tcW w:w="825" w:type="dxa"/>
            <w:hideMark/>
          </w:tcPr>
          <w:p w:rsidR="00032ABC" w:rsidRPr="009D3B79" w:rsidRDefault="00032ABC">
            <w:pPr>
              <w:rPr>
                <w:szCs w:val="22"/>
                <w:lang w:val="sl-SI"/>
              </w:rPr>
            </w:pPr>
          </w:p>
        </w:tc>
        <w:tc>
          <w:tcPr>
            <w:tcW w:w="486" w:type="dxa"/>
            <w:hideMark/>
          </w:tcPr>
          <w:p w:rsidR="00032ABC" w:rsidRPr="009D3B79" w:rsidRDefault="00032ABC">
            <w:pPr>
              <w:rPr>
                <w:szCs w:val="22"/>
                <w:lang w:val="sl-SI"/>
              </w:rPr>
            </w:pPr>
          </w:p>
        </w:tc>
        <w:tc>
          <w:tcPr>
            <w:tcW w:w="1476" w:type="dxa"/>
            <w:hideMark/>
          </w:tcPr>
          <w:p w:rsidR="00032ABC" w:rsidRPr="009D3B79" w:rsidRDefault="00032ABC" w:rsidP="005B0BC0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62" w:type="dxa"/>
            <w:hideMark/>
          </w:tcPr>
          <w:p w:rsidR="00032ABC" w:rsidRPr="009D3B79" w:rsidRDefault="00032ABC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1597" w:type="dxa"/>
            <w:hideMark/>
          </w:tcPr>
          <w:p w:rsidR="00032ABC" w:rsidRPr="009D3B79" w:rsidRDefault="00032ABC">
            <w:pPr>
              <w:rPr>
                <w:szCs w:val="22"/>
                <w:lang w:val="sl-SI"/>
              </w:rPr>
            </w:pPr>
          </w:p>
        </w:tc>
        <w:tc>
          <w:tcPr>
            <w:tcW w:w="362" w:type="dxa"/>
            <w:hideMark/>
          </w:tcPr>
          <w:p w:rsidR="00032ABC" w:rsidRPr="009D3B79" w:rsidRDefault="00032ABC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2123" w:type="dxa"/>
            <w:hideMark/>
          </w:tcPr>
          <w:p w:rsidR="00032ABC" w:rsidRPr="009D3B79" w:rsidRDefault="00032ABC">
            <w:pPr>
              <w:rPr>
                <w:szCs w:val="22"/>
                <w:lang w:val="sl-SI"/>
              </w:rPr>
            </w:pPr>
          </w:p>
        </w:tc>
        <w:tc>
          <w:tcPr>
            <w:tcW w:w="359" w:type="dxa"/>
            <w:hideMark/>
          </w:tcPr>
          <w:p w:rsidR="00032ABC" w:rsidRPr="009D3B79" w:rsidRDefault="00032ABC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1605" w:type="dxa"/>
            <w:hideMark/>
          </w:tcPr>
          <w:p w:rsidR="00032ABC" w:rsidRPr="009D3B79" w:rsidRDefault="00032ABC">
            <w:pPr>
              <w:rPr>
                <w:szCs w:val="22"/>
                <w:lang w:val="sl-SI"/>
              </w:rPr>
            </w:pPr>
          </w:p>
        </w:tc>
      </w:tr>
    </w:tbl>
    <w:p w:rsidR="00032ABC" w:rsidRPr="009D3B79" w:rsidRDefault="004D649F" w:rsidP="00032ABC">
      <w:pPr>
        <w:rPr>
          <w:szCs w:val="22"/>
          <w:lang w:val="sl-SI"/>
        </w:rPr>
      </w:pPr>
      <w:r>
        <w:rPr>
          <w:noProof/>
          <w:szCs w:val="22"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121285</wp:posOffset>
            </wp:positionV>
            <wp:extent cx="1828165" cy="863600"/>
            <wp:effectExtent l="19050" t="0" r="635" b="0"/>
            <wp:wrapNone/>
            <wp:docPr id="2" name="Slika 2" descr="sken podpis p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n podpis pr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ABC" w:rsidRPr="009D3B79">
        <w:rPr>
          <w:szCs w:val="22"/>
          <w:lang w:val="sl-SI"/>
        </w:rPr>
        <w:tab/>
      </w:r>
      <w:r w:rsidR="00032ABC" w:rsidRPr="009D3B79">
        <w:rPr>
          <w:szCs w:val="22"/>
          <w:lang w:val="sl-SI"/>
        </w:rPr>
        <w:tab/>
      </w:r>
      <w:r w:rsidR="00032ABC" w:rsidRPr="009D3B79">
        <w:rPr>
          <w:szCs w:val="22"/>
          <w:lang w:val="sl-SI"/>
        </w:rPr>
        <w:tab/>
      </w:r>
      <w:r w:rsidR="00032ABC" w:rsidRPr="009D3B79">
        <w:rPr>
          <w:szCs w:val="22"/>
          <w:lang w:val="sl-SI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9"/>
        <w:gridCol w:w="4596"/>
      </w:tblGrid>
      <w:tr w:rsidR="00032ABC" w:rsidRPr="009D3B79" w:rsidTr="00032ABC">
        <w:tc>
          <w:tcPr>
            <w:tcW w:w="4606" w:type="dxa"/>
            <w:hideMark/>
          </w:tcPr>
          <w:p w:rsidR="002B0E4D" w:rsidRPr="009D3B79" w:rsidRDefault="00032ABC">
            <w:pPr>
              <w:rPr>
                <w:szCs w:val="22"/>
                <w:lang w:val="sl-SI"/>
              </w:rPr>
            </w:pPr>
            <w:r w:rsidRPr="009D3B79">
              <w:rPr>
                <w:szCs w:val="22"/>
                <w:lang w:val="sl-SI"/>
              </w:rPr>
              <w:t>Pripravila:</w:t>
            </w:r>
          </w:p>
          <w:p w:rsidR="00032ABC" w:rsidRPr="00154B55" w:rsidRDefault="00032ABC">
            <w:pPr>
              <w:rPr>
                <w:i/>
                <w:szCs w:val="22"/>
                <w:lang w:val="sl-SI"/>
              </w:rPr>
            </w:pPr>
            <w:r w:rsidRPr="00154B55">
              <w:rPr>
                <w:i/>
                <w:szCs w:val="22"/>
                <w:lang w:val="sl-SI"/>
              </w:rPr>
              <w:t>Tatjana Zavašnik</w:t>
            </w:r>
            <w:r w:rsidR="006E10D7" w:rsidRPr="00154B55">
              <w:rPr>
                <w:i/>
                <w:szCs w:val="22"/>
                <w:lang w:val="sl-SI"/>
              </w:rPr>
              <w:t>,</w:t>
            </w:r>
            <w:r w:rsidR="00C8470F">
              <w:rPr>
                <w:i/>
                <w:szCs w:val="22"/>
                <w:lang w:val="sl-SI"/>
              </w:rPr>
              <w:t xml:space="preserve"> višja svetovalka II </w:t>
            </w:r>
          </w:p>
          <w:p w:rsidR="002B0E4D" w:rsidRPr="009D3B79" w:rsidRDefault="002B0E4D">
            <w:pPr>
              <w:rPr>
                <w:szCs w:val="22"/>
                <w:lang w:val="sl-SI"/>
              </w:rPr>
            </w:pPr>
          </w:p>
        </w:tc>
        <w:tc>
          <w:tcPr>
            <w:tcW w:w="4606" w:type="dxa"/>
          </w:tcPr>
          <w:p w:rsidR="00032ABC" w:rsidRPr="009D3B79" w:rsidRDefault="00032ABC">
            <w:pPr>
              <w:jc w:val="right"/>
              <w:rPr>
                <w:szCs w:val="22"/>
                <w:lang w:val="sl-SI"/>
              </w:rPr>
            </w:pPr>
          </w:p>
        </w:tc>
      </w:tr>
    </w:tbl>
    <w:p w:rsidR="00032ABC" w:rsidRPr="009D3B79" w:rsidRDefault="00032ABC" w:rsidP="00CE1A14">
      <w:pPr>
        <w:ind w:left="6480" w:firstLine="720"/>
        <w:rPr>
          <w:szCs w:val="22"/>
          <w:lang w:val="sl-SI"/>
        </w:rPr>
      </w:pPr>
      <w:r w:rsidRPr="009D3B79">
        <w:rPr>
          <w:szCs w:val="22"/>
          <w:lang w:val="sl-SI"/>
        </w:rPr>
        <w:t>predsednica</w:t>
      </w:r>
    </w:p>
    <w:p w:rsidR="00032ABC" w:rsidRPr="00154B55" w:rsidRDefault="00CE1A14" w:rsidP="00CE1A14">
      <w:pPr>
        <w:ind w:left="6372"/>
        <w:rPr>
          <w:i/>
          <w:szCs w:val="22"/>
          <w:lang w:val="sl-SI"/>
        </w:rPr>
      </w:pPr>
      <w:r w:rsidRPr="00154B55">
        <w:rPr>
          <w:i/>
          <w:szCs w:val="22"/>
          <w:lang w:val="sl-SI"/>
        </w:rPr>
        <w:t>mag. E</w:t>
      </w:r>
      <w:r w:rsidR="00032ABC" w:rsidRPr="00154B55">
        <w:rPr>
          <w:i/>
          <w:szCs w:val="22"/>
          <w:lang w:val="sl-SI"/>
        </w:rPr>
        <w:t>va Strmljan Kreslin</w:t>
      </w:r>
    </w:p>
    <w:p w:rsidR="00032ABC" w:rsidRPr="009D3B79" w:rsidRDefault="00032ABC" w:rsidP="00032ABC">
      <w:pPr>
        <w:rPr>
          <w:szCs w:val="22"/>
          <w:lang w:val="sl-SI"/>
        </w:rPr>
      </w:pPr>
    </w:p>
    <w:p w:rsidR="004D78EF" w:rsidRPr="009D3B79" w:rsidRDefault="005C20DA" w:rsidP="004D78EF">
      <w:pPr>
        <w:rPr>
          <w:lang w:val="sl-SI"/>
        </w:rPr>
      </w:pPr>
    </w:p>
    <w:sectPr w:rsidR="004D78EF" w:rsidRPr="009D3B79" w:rsidSect="004D78EF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7F" w:rsidRDefault="002F057F" w:rsidP="00F109C1">
      <w:r>
        <w:separator/>
      </w:r>
    </w:p>
  </w:endnote>
  <w:endnote w:type="continuationSeparator" w:id="0">
    <w:p w:rsidR="002F057F" w:rsidRDefault="002F057F" w:rsidP="00F1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EF" w:rsidRDefault="005C20DA" w:rsidP="004D78E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7F" w:rsidRDefault="002F057F" w:rsidP="00F109C1">
      <w:r>
        <w:separator/>
      </w:r>
    </w:p>
  </w:footnote>
  <w:footnote w:type="continuationSeparator" w:id="0">
    <w:p w:rsidR="002F057F" w:rsidRDefault="002F057F" w:rsidP="00F1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EF" w:rsidRDefault="005C20DA" w:rsidP="004D78E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EF" w:rsidRPr="00246999" w:rsidRDefault="001A2DFA" w:rsidP="004D78EF">
    <w:pPr>
      <w:ind w:left="-1219"/>
    </w:pPr>
    <w:r>
      <w:rPr>
        <w:noProof/>
        <w:lang w:val="sl-SI" w:eastAsia="sl-SI"/>
      </w:rPr>
      <w:drawing>
        <wp:inline distT="0" distB="0" distL="0" distR="0">
          <wp:extent cx="6350635" cy="832485"/>
          <wp:effectExtent l="19050" t="0" r="0" b="0"/>
          <wp:docPr id="1" name="Slika 1" descr="MS_posamezno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70F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53AF1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D6D4E"/>
    <w:multiLevelType w:val="hybridMultilevel"/>
    <w:tmpl w:val="983E1676"/>
    <w:lvl w:ilvl="0" w:tplc="44F60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026886"/>
    <w:multiLevelType w:val="hybridMultilevel"/>
    <w:tmpl w:val="F6B62BD4"/>
    <w:lvl w:ilvl="0" w:tplc="AA8AE6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F4"/>
    <w:rsid w:val="00002FF7"/>
    <w:rsid w:val="000162C7"/>
    <w:rsid w:val="00026648"/>
    <w:rsid w:val="00032ABC"/>
    <w:rsid w:val="00052EC5"/>
    <w:rsid w:val="000D5308"/>
    <w:rsid w:val="000E34E0"/>
    <w:rsid w:val="000E708F"/>
    <w:rsid w:val="000F2CD3"/>
    <w:rsid w:val="00123453"/>
    <w:rsid w:val="00125D76"/>
    <w:rsid w:val="0015060C"/>
    <w:rsid w:val="00154B55"/>
    <w:rsid w:val="00157321"/>
    <w:rsid w:val="00184E7B"/>
    <w:rsid w:val="00191310"/>
    <w:rsid w:val="001A2DFA"/>
    <w:rsid w:val="001B696E"/>
    <w:rsid w:val="002066A6"/>
    <w:rsid w:val="00231A6C"/>
    <w:rsid w:val="00236E7C"/>
    <w:rsid w:val="002400D4"/>
    <w:rsid w:val="0024500F"/>
    <w:rsid w:val="00293017"/>
    <w:rsid w:val="002A0F0D"/>
    <w:rsid w:val="002B0E4D"/>
    <w:rsid w:val="002B5E9B"/>
    <w:rsid w:val="002F057F"/>
    <w:rsid w:val="002F4BCE"/>
    <w:rsid w:val="003015F6"/>
    <w:rsid w:val="00316D82"/>
    <w:rsid w:val="00321FAA"/>
    <w:rsid w:val="00322BA0"/>
    <w:rsid w:val="00327912"/>
    <w:rsid w:val="00335EE5"/>
    <w:rsid w:val="00351A6E"/>
    <w:rsid w:val="003568F4"/>
    <w:rsid w:val="00356EC0"/>
    <w:rsid w:val="00360CA7"/>
    <w:rsid w:val="003918B1"/>
    <w:rsid w:val="003A06E1"/>
    <w:rsid w:val="003E2758"/>
    <w:rsid w:val="0040184D"/>
    <w:rsid w:val="00407880"/>
    <w:rsid w:val="00411F86"/>
    <w:rsid w:val="00453D0D"/>
    <w:rsid w:val="004629BE"/>
    <w:rsid w:val="00470D7A"/>
    <w:rsid w:val="00485958"/>
    <w:rsid w:val="004927DB"/>
    <w:rsid w:val="004D3B5F"/>
    <w:rsid w:val="004D4136"/>
    <w:rsid w:val="004D649F"/>
    <w:rsid w:val="004F04DE"/>
    <w:rsid w:val="004F10C2"/>
    <w:rsid w:val="00507630"/>
    <w:rsid w:val="0053473E"/>
    <w:rsid w:val="00556C7A"/>
    <w:rsid w:val="00560D68"/>
    <w:rsid w:val="0057531D"/>
    <w:rsid w:val="00580F7E"/>
    <w:rsid w:val="005A6EA9"/>
    <w:rsid w:val="005B0BC0"/>
    <w:rsid w:val="005C20DA"/>
    <w:rsid w:val="005E5D71"/>
    <w:rsid w:val="005F079C"/>
    <w:rsid w:val="00635B6F"/>
    <w:rsid w:val="006551DD"/>
    <w:rsid w:val="0066707D"/>
    <w:rsid w:val="00687350"/>
    <w:rsid w:val="006B2782"/>
    <w:rsid w:val="006B422C"/>
    <w:rsid w:val="006B68D2"/>
    <w:rsid w:val="006C5B5D"/>
    <w:rsid w:val="006E10D7"/>
    <w:rsid w:val="00715F3C"/>
    <w:rsid w:val="00743B6D"/>
    <w:rsid w:val="00761277"/>
    <w:rsid w:val="007639FF"/>
    <w:rsid w:val="00766D3A"/>
    <w:rsid w:val="00787A63"/>
    <w:rsid w:val="0079534E"/>
    <w:rsid w:val="007A14B3"/>
    <w:rsid w:val="007D2EF1"/>
    <w:rsid w:val="007E3B92"/>
    <w:rsid w:val="00827F85"/>
    <w:rsid w:val="0085326D"/>
    <w:rsid w:val="008568AB"/>
    <w:rsid w:val="008623E7"/>
    <w:rsid w:val="00872B22"/>
    <w:rsid w:val="00875B29"/>
    <w:rsid w:val="008875BC"/>
    <w:rsid w:val="00893B50"/>
    <w:rsid w:val="008B01BB"/>
    <w:rsid w:val="008D061E"/>
    <w:rsid w:val="008F5436"/>
    <w:rsid w:val="008F7C94"/>
    <w:rsid w:val="009169CD"/>
    <w:rsid w:val="009246CE"/>
    <w:rsid w:val="00933D4D"/>
    <w:rsid w:val="009449A7"/>
    <w:rsid w:val="00944C5D"/>
    <w:rsid w:val="009450EF"/>
    <w:rsid w:val="0099418D"/>
    <w:rsid w:val="009A4AE5"/>
    <w:rsid w:val="009D3B79"/>
    <w:rsid w:val="009D4057"/>
    <w:rsid w:val="009D68B6"/>
    <w:rsid w:val="00A040D5"/>
    <w:rsid w:val="00A22746"/>
    <w:rsid w:val="00A540DF"/>
    <w:rsid w:val="00A67E95"/>
    <w:rsid w:val="00A9053B"/>
    <w:rsid w:val="00AA48F3"/>
    <w:rsid w:val="00AC2314"/>
    <w:rsid w:val="00AD42DD"/>
    <w:rsid w:val="00AE668C"/>
    <w:rsid w:val="00AF528F"/>
    <w:rsid w:val="00B13EBC"/>
    <w:rsid w:val="00B37811"/>
    <w:rsid w:val="00B471B5"/>
    <w:rsid w:val="00B64EF0"/>
    <w:rsid w:val="00B975D9"/>
    <w:rsid w:val="00BA0AC2"/>
    <w:rsid w:val="00BD7A5C"/>
    <w:rsid w:val="00BE32FD"/>
    <w:rsid w:val="00BF6DDD"/>
    <w:rsid w:val="00C03641"/>
    <w:rsid w:val="00C07734"/>
    <w:rsid w:val="00C73270"/>
    <w:rsid w:val="00C8470F"/>
    <w:rsid w:val="00C97A79"/>
    <w:rsid w:val="00CD35BC"/>
    <w:rsid w:val="00CE1A14"/>
    <w:rsid w:val="00CE2A17"/>
    <w:rsid w:val="00CE303B"/>
    <w:rsid w:val="00CE322D"/>
    <w:rsid w:val="00D176B9"/>
    <w:rsid w:val="00D2016A"/>
    <w:rsid w:val="00D32971"/>
    <w:rsid w:val="00D363D5"/>
    <w:rsid w:val="00D37AAC"/>
    <w:rsid w:val="00D66ABD"/>
    <w:rsid w:val="00D95735"/>
    <w:rsid w:val="00DB632C"/>
    <w:rsid w:val="00DC0A50"/>
    <w:rsid w:val="00DC135B"/>
    <w:rsid w:val="00E20D17"/>
    <w:rsid w:val="00E21696"/>
    <w:rsid w:val="00E23DB2"/>
    <w:rsid w:val="00E303DD"/>
    <w:rsid w:val="00E65822"/>
    <w:rsid w:val="00E73C98"/>
    <w:rsid w:val="00E978F7"/>
    <w:rsid w:val="00EB7F54"/>
    <w:rsid w:val="00EC5638"/>
    <w:rsid w:val="00EC6A70"/>
    <w:rsid w:val="00EF6B32"/>
    <w:rsid w:val="00F02E5E"/>
    <w:rsid w:val="00F14EAD"/>
    <w:rsid w:val="00F50A69"/>
    <w:rsid w:val="00F90CBF"/>
    <w:rsid w:val="00FE236A"/>
    <w:rsid w:val="00FE2427"/>
    <w:rsid w:val="00FE666B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paragraph" w:styleId="Naslov3">
    <w:name w:val="heading 3"/>
    <w:basedOn w:val="Navaden"/>
    <w:next w:val="Navaden"/>
    <w:link w:val="Naslov3Znak"/>
    <w:unhideWhenUsed/>
    <w:qFormat/>
    <w:rsid w:val="00032ABC"/>
    <w:pPr>
      <w:keepNext/>
      <w:outlineLvl w:val="2"/>
    </w:pPr>
    <w:rPr>
      <w:rFonts w:ascii="Arial" w:hAnsi="Arial"/>
      <w:b/>
      <w:szCs w:val="20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2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2ABC"/>
    <w:rPr>
      <w:rFonts w:ascii="Tahoma" w:hAnsi="Tahoma" w:cs="Tahoma"/>
      <w:sz w:val="16"/>
      <w:szCs w:val="1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032ABC"/>
    <w:rPr>
      <w:rFonts w:ascii="Arial" w:hAnsi="Arial"/>
      <w:b/>
      <w:sz w:val="22"/>
      <w:lang w:val="en-AU"/>
    </w:rPr>
  </w:style>
  <w:style w:type="paragraph" w:styleId="Telobesedila">
    <w:name w:val="Body Text"/>
    <w:basedOn w:val="Navaden"/>
    <w:link w:val="TelobesedilaZnak"/>
    <w:unhideWhenUsed/>
    <w:rsid w:val="00032ABC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32ABC"/>
    <w:rPr>
      <w:b/>
      <w:sz w:val="24"/>
    </w:rPr>
  </w:style>
  <w:style w:type="paragraph" w:styleId="Odstavekseznama">
    <w:name w:val="List Paragraph"/>
    <w:basedOn w:val="Navaden"/>
    <w:uiPriority w:val="99"/>
    <w:qFormat/>
    <w:rsid w:val="00AF528F"/>
    <w:pPr>
      <w:ind w:left="720"/>
      <w:contextualSpacing/>
    </w:pPr>
    <w:rPr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C97A79"/>
    <w:rPr>
      <w:b/>
      <w:bCs/>
    </w:rPr>
  </w:style>
  <w:style w:type="character" w:styleId="Besediloograde">
    <w:name w:val="Placeholder Text"/>
    <w:basedOn w:val="Privzetapisavaodstavka"/>
    <w:uiPriority w:val="99"/>
    <w:semiHidden/>
    <w:rsid w:val="00F50A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paragraph" w:styleId="Naslov3">
    <w:name w:val="heading 3"/>
    <w:basedOn w:val="Navaden"/>
    <w:next w:val="Navaden"/>
    <w:link w:val="Naslov3Znak"/>
    <w:unhideWhenUsed/>
    <w:qFormat/>
    <w:rsid w:val="00032ABC"/>
    <w:pPr>
      <w:keepNext/>
      <w:outlineLvl w:val="2"/>
    </w:pPr>
    <w:rPr>
      <w:rFonts w:ascii="Arial" w:hAnsi="Arial"/>
      <w:b/>
      <w:szCs w:val="20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2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2ABC"/>
    <w:rPr>
      <w:rFonts w:ascii="Tahoma" w:hAnsi="Tahoma" w:cs="Tahoma"/>
      <w:sz w:val="16"/>
      <w:szCs w:val="1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032ABC"/>
    <w:rPr>
      <w:rFonts w:ascii="Arial" w:hAnsi="Arial"/>
      <w:b/>
      <w:sz w:val="22"/>
      <w:lang w:val="en-AU"/>
    </w:rPr>
  </w:style>
  <w:style w:type="paragraph" w:styleId="Telobesedila">
    <w:name w:val="Body Text"/>
    <w:basedOn w:val="Navaden"/>
    <w:link w:val="TelobesedilaZnak"/>
    <w:unhideWhenUsed/>
    <w:rsid w:val="00032ABC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32ABC"/>
    <w:rPr>
      <w:b/>
      <w:sz w:val="24"/>
    </w:rPr>
  </w:style>
  <w:style w:type="paragraph" w:styleId="Odstavekseznama">
    <w:name w:val="List Paragraph"/>
    <w:basedOn w:val="Navaden"/>
    <w:uiPriority w:val="99"/>
    <w:qFormat/>
    <w:rsid w:val="00AF528F"/>
    <w:pPr>
      <w:ind w:left="720"/>
      <w:contextualSpacing/>
    </w:pPr>
    <w:rPr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C97A79"/>
    <w:rPr>
      <w:b/>
      <w:bCs/>
    </w:rPr>
  </w:style>
  <w:style w:type="character" w:styleId="Besediloograde">
    <w:name w:val="Placeholder Text"/>
    <w:basedOn w:val="Privzetapisavaodstavka"/>
    <w:uiPriority w:val="99"/>
    <w:semiHidden/>
    <w:rsid w:val="00F50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16F3-34D4-4143-B749-042F0046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dopis_MS_opv</Template>
  <TotalTime>2</TotalTime>
  <Pages>1</Pages>
  <Words>140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977</CharactersWithSpaces>
  <SharedDoc>false</SharedDoc>
  <HLinks>
    <vt:vector size="6" baseType="variant">
      <vt:variant>
        <vt:i4>6815803</vt:i4>
      </vt:variant>
      <vt:variant>
        <vt:i4>1541</vt:i4>
      </vt:variant>
      <vt:variant>
        <vt:i4>1033</vt:i4>
      </vt:variant>
      <vt:variant>
        <vt:i4>1</vt:i4>
      </vt:variant>
      <vt:variant>
        <vt:lpwstr>MS_posamezno_3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zavasnik</dc:creator>
  <cp:lastModifiedBy>Tatjana Zavašnik</cp:lastModifiedBy>
  <cp:revision>3</cp:revision>
  <cp:lastPrinted>2013-11-25T09:45:00Z</cp:lastPrinted>
  <dcterms:created xsi:type="dcterms:W3CDTF">2014-01-14T16:25:00Z</dcterms:created>
  <dcterms:modified xsi:type="dcterms:W3CDTF">2014-01-14T16:27:00Z</dcterms:modified>
</cp:coreProperties>
</file>