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B12AB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EC193C">
        <w:rPr>
          <w:sz w:val="22"/>
          <w:szCs w:val="22"/>
        </w:rPr>
        <w:t>5</w:t>
      </w:r>
      <w:r w:rsidR="000C702E">
        <w:rPr>
          <w:sz w:val="22"/>
          <w:szCs w:val="22"/>
        </w:rPr>
        <w:t>/</w:t>
      </w:r>
      <w:r w:rsidR="000D2EEE">
        <w:rPr>
          <w:sz w:val="22"/>
          <w:szCs w:val="22"/>
        </w:rPr>
        <w:t>2013</w:t>
      </w:r>
      <w:r>
        <w:rPr>
          <w:sz w:val="22"/>
          <w:szCs w:val="22"/>
        </w:rPr>
        <w:t>-</w:t>
      </w:r>
      <w:r w:rsidR="00F05ADA">
        <w:rPr>
          <w:sz w:val="22"/>
          <w:szCs w:val="22"/>
        </w:rPr>
        <w:t>3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6708F4">
        <w:rPr>
          <w:sz w:val="22"/>
          <w:szCs w:val="22"/>
        </w:rPr>
        <w:t>6</w:t>
      </w:r>
      <w:r w:rsidR="00EC193C">
        <w:rPr>
          <w:sz w:val="22"/>
          <w:szCs w:val="22"/>
        </w:rPr>
        <w:t>. 12</w:t>
      </w:r>
      <w:r w:rsidR="007F7148">
        <w:rPr>
          <w:sz w:val="22"/>
          <w:szCs w:val="22"/>
        </w:rPr>
        <w:t>. 2013</w:t>
      </w:r>
    </w:p>
    <w:p w:rsidR="00A937FD" w:rsidRDefault="00A937FD" w:rsidP="00332BB5">
      <w:pPr>
        <w:jc w:val="right"/>
        <w:outlineLvl w:val="0"/>
        <w:rPr>
          <w:szCs w:val="22"/>
        </w:rPr>
      </w:pPr>
    </w:p>
    <w:p w:rsidR="00332BB5" w:rsidRPr="00787679" w:rsidRDefault="00332BB5" w:rsidP="00332BB5">
      <w:pPr>
        <w:outlineLvl w:val="0"/>
        <w:rPr>
          <w:szCs w:val="22"/>
        </w:rPr>
      </w:pPr>
      <w:r w:rsidRPr="00787679">
        <w:rPr>
          <w:szCs w:val="22"/>
        </w:rPr>
        <w:t xml:space="preserve">ZAPISNIK </w:t>
      </w:r>
      <w:r w:rsidR="00EC193C">
        <w:rPr>
          <w:szCs w:val="22"/>
        </w:rPr>
        <w:t>1</w:t>
      </w:r>
      <w:r w:rsidR="006708F4">
        <w:rPr>
          <w:szCs w:val="22"/>
        </w:rPr>
        <w:t>9</w:t>
      </w:r>
      <w:r w:rsidRPr="00787679">
        <w:rPr>
          <w:szCs w:val="22"/>
          <w:lang w:val="pl-PL"/>
        </w:rPr>
        <w:t xml:space="preserve">. seje Odbora za </w:t>
      </w:r>
      <w:r>
        <w:rPr>
          <w:szCs w:val="22"/>
          <w:lang w:val="pl-PL"/>
        </w:rPr>
        <w:t>gospodarjenje z nepremičninami</w:t>
      </w:r>
      <w:r w:rsidRPr="00787679">
        <w:rPr>
          <w:szCs w:val="22"/>
          <w:lang w:val="pl-PL"/>
        </w:rPr>
        <w:t xml:space="preserve">, ki je bila </w:t>
      </w:r>
      <w:r>
        <w:rPr>
          <w:szCs w:val="22"/>
        </w:rPr>
        <w:t xml:space="preserve">v </w:t>
      </w:r>
      <w:r w:rsidR="00F27C25">
        <w:rPr>
          <w:szCs w:val="22"/>
        </w:rPr>
        <w:t>sredo</w:t>
      </w:r>
      <w:r>
        <w:rPr>
          <w:szCs w:val="22"/>
        </w:rPr>
        <w:t xml:space="preserve"> </w:t>
      </w:r>
      <w:r w:rsidR="006708F4">
        <w:rPr>
          <w:szCs w:val="22"/>
        </w:rPr>
        <w:t>4</w:t>
      </w:r>
      <w:r>
        <w:rPr>
          <w:szCs w:val="22"/>
        </w:rPr>
        <w:t>.</w:t>
      </w:r>
      <w:r w:rsidR="001F29BF">
        <w:rPr>
          <w:szCs w:val="22"/>
        </w:rPr>
        <w:t xml:space="preserve"> </w:t>
      </w:r>
      <w:r w:rsidR="006708F4">
        <w:rPr>
          <w:szCs w:val="22"/>
        </w:rPr>
        <w:t>dec</w:t>
      </w:r>
      <w:r w:rsidR="001960EF">
        <w:rPr>
          <w:szCs w:val="22"/>
        </w:rPr>
        <w:t>em</w:t>
      </w:r>
      <w:r w:rsidR="00BB7495">
        <w:rPr>
          <w:szCs w:val="22"/>
        </w:rPr>
        <w:t>bra</w:t>
      </w:r>
      <w:r w:rsidR="00EC193C">
        <w:rPr>
          <w:szCs w:val="22"/>
        </w:rPr>
        <w:t xml:space="preserve"> 2013 ob 18</w:t>
      </w:r>
      <w:r w:rsidR="000918D3">
        <w:rPr>
          <w:szCs w:val="22"/>
        </w:rPr>
        <w:t>.0</w:t>
      </w:r>
      <w:r w:rsidRPr="00787679">
        <w:rPr>
          <w:szCs w:val="22"/>
        </w:rPr>
        <w:t xml:space="preserve">0  uri v </w:t>
      </w:r>
      <w:r w:rsidR="000D2EEE">
        <w:rPr>
          <w:szCs w:val="22"/>
        </w:rPr>
        <w:t>BANKETNI DVORANI</w:t>
      </w:r>
      <w:r w:rsidRPr="00787679">
        <w:rPr>
          <w:szCs w:val="22"/>
        </w:rPr>
        <w:t xml:space="preserve">, Magistrat, Mestni trg 1, Ljubljana, </w:t>
      </w:r>
    </w:p>
    <w:p w:rsidR="00332BB5" w:rsidRDefault="00332BB5" w:rsidP="00332BB5">
      <w:pPr>
        <w:rPr>
          <w:szCs w:val="22"/>
        </w:rPr>
      </w:pPr>
    </w:p>
    <w:p w:rsidR="00332BB5" w:rsidRDefault="00332BB5" w:rsidP="00332BB5">
      <w:pPr>
        <w:jc w:val="both"/>
      </w:pPr>
      <w:r>
        <w:rPr>
          <w:b/>
        </w:rPr>
        <w:t>Navzoči</w:t>
      </w:r>
      <w:r w:rsidRPr="00F60D93">
        <w:rPr>
          <w:b/>
        </w:rPr>
        <w:t>:</w:t>
      </w:r>
      <w:r w:rsidR="006708F4" w:rsidRPr="006708F4">
        <w:t xml:space="preserve"> </w:t>
      </w:r>
      <w:r w:rsidR="006708F4">
        <w:t>Jelka ŽEKAR</w:t>
      </w:r>
      <w:r w:rsidR="00FA1F94">
        <w:t xml:space="preserve">, </w:t>
      </w:r>
      <w:r w:rsidR="00F27C25">
        <w:t xml:space="preserve">Mojca KAVTIČNIK OCVIRK, </w:t>
      </w:r>
      <w:r w:rsidR="001960EF">
        <w:t>Jadranka DAKIĆ</w:t>
      </w:r>
      <w:r w:rsidR="000D2EEE">
        <w:t>,</w:t>
      </w:r>
      <w:r>
        <w:t xml:space="preserve"> </w:t>
      </w:r>
      <w:r w:rsidR="000D2EEE">
        <w:t>Marko ŠIŠKA</w:t>
      </w:r>
      <w:r w:rsidR="00BB7495">
        <w:t>,</w:t>
      </w:r>
      <w:r w:rsidR="000D2EEE">
        <w:t xml:space="preserve"> </w:t>
      </w:r>
      <w:r w:rsidR="00BB7495">
        <w:t xml:space="preserve">Bojan ALBREHT </w:t>
      </w:r>
      <w:r>
        <w:t>in</w:t>
      </w:r>
      <w:r w:rsidR="00EC193C" w:rsidRPr="00EC193C">
        <w:t xml:space="preserve"> </w:t>
      </w:r>
      <w:r w:rsidR="00EC193C">
        <w:t>Marjeta RUTAR GORJAN</w:t>
      </w:r>
      <w:r>
        <w:t>;</w:t>
      </w:r>
    </w:p>
    <w:p w:rsidR="00094B37" w:rsidRDefault="00094B37" w:rsidP="00332BB5">
      <w:pPr>
        <w:jc w:val="both"/>
      </w:pPr>
    </w:p>
    <w:p w:rsidR="00094B37" w:rsidRPr="00094B37" w:rsidRDefault="00094B37" w:rsidP="00332BB5">
      <w:pPr>
        <w:jc w:val="both"/>
        <w:rPr>
          <w:b/>
        </w:rPr>
      </w:pPr>
      <w:r w:rsidRPr="00094B37">
        <w:rPr>
          <w:b/>
        </w:rPr>
        <w:t>Opravičeno odsotni</w:t>
      </w:r>
      <w:r w:rsidR="000D2EEE">
        <w:t xml:space="preserve">: </w:t>
      </w:r>
      <w:r w:rsidR="006708F4" w:rsidRPr="00F60D93">
        <w:t>predsedni</w:t>
      </w:r>
      <w:r w:rsidR="006708F4">
        <w:t>ca Mojca KUCLER DOLINAR</w:t>
      </w:r>
      <w:r>
        <w:t>;</w:t>
      </w:r>
    </w:p>
    <w:p w:rsidR="00094B37" w:rsidRPr="00F60D93" w:rsidRDefault="00094B37" w:rsidP="00332BB5">
      <w:pPr>
        <w:jc w:val="both"/>
      </w:pPr>
    </w:p>
    <w:p w:rsidR="00DB69D3" w:rsidRDefault="00332BB5" w:rsidP="00332BB5">
      <w:pPr>
        <w:rPr>
          <w:szCs w:val="22"/>
        </w:rPr>
      </w:pPr>
      <w:r>
        <w:rPr>
          <w:b/>
        </w:rPr>
        <w:t>Ostali navzoči</w:t>
      </w:r>
      <w:r w:rsidRPr="00A25D04">
        <w:rPr>
          <w:szCs w:val="22"/>
        </w:rPr>
        <w:t>:</w:t>
      </w:r>
      <w:r w:rsidR="00C63ECC">
        <w:rPr>
          <w:szCs w:val="22"/>
        </w:rPr>
        <w:t xml:space="preserve"> </w:t>
      </w:r>
      <w:r w:rsidR="006708F4">
        <w:rPr>
          <w:szCs w:val="22"/>
        </w:rPr>
        <w:t>Simona REMIH, Tilka KLANČAR</w:t>
      </w:r>
      <w:r w:rsidR="000D2EEE">
        <w:rPr>
          <w:szCs w:val="22"/>
        </w:rPr>
        <w:t xml:space="preserve"> in </w:t>
      </w:r>
      <w:r w:rsidR="003A75CF" w:rsidRPr="00A25D04">
        <w:rPr>
          <w:szCs w:val="22"/>
        </w:rPr>
        <w:t>Gregor</w:t>
      </w:r>
      <w:r w:rsidR="003A75CF">
        <w:rPr>
          <w:szCs w:val="22"/>
        </w:rPr>
        <w:t xml:space="preserve"> </w:t>
      </w:r>
      <w:r w:rsidR="003A75CF" w:rsidRPr="00A25D04">
        <w:rPr>
          <w:szCs w:val="22"/>
        </w:rPr>
        <w:t>RIGLER</w:t>
      </w:r>
      <w:r w:rsidR="003A75CF">
        <w:rPr>
          <w:szCs w:val="22"/>
        </w:rPr>
        <w:t>.</w:t>
      </w:r>
    </w:p>
    <w:p w:rsidR="00332BB5" w:rsidRDefault="00332BB5" w:rsidP="00332BB5">
      <w:pPr>
        <w:rPr>
          <w:szCs w:val="22"/>
        </w:rPr>
      </w:pPr>
    </w:p>
    <w:p w:rsidR="00AB26AB" w:rsidRDefault="00583D4B" w:rsidP="00332BB5">
      <w:pPr>
        <w:rPr>
          <w:szCs w:val="22"/>
        </w:rPr>
      </w:pPr>
      <w:r>
        <w:rPr>
          <w:szCs w:val="22"/>
        </w:rPr>
        <w:t>Na začetku seje</w:t>
      </w:r>
      <w:r w:rsidR="00BB7495">
        <w:rPr>
          <w:szCs w:val="22"/>
        </w:rPr>
        <w:t xml:space="preserve"> je bilo</w:t>
      </w:r>
      <w:r w:rsidR="00AB26AB">
        <w:rPr>
          <w:szCs w:val="22"/>
        </w:rPr>
        <w:t xml:space="preserve"> navzoči</w:t>
      </w:r>
      <w:r w:rsidR="00BB7495">
        <w:rPr>
          <w:szCs w:val="22"/>
        </w:rPr>
        <w:t>h</w:t>
      </w:r>
      <w:r w:rsidR="00AB26AB">
        <w:rPr>
          <w:szCs w:val="22"/>
        </w:rPr>
        <w:t xml:space="preserve"> </w:t>
      </w:r>
      <w:r w:rsidR="006708F4">
        <w:rPr>
          <w:szCs w:val="22"/>
        </w:rPr>
        <w:t>6</w:t>
      </w:r>
      <w:r w:rsidR="00094B37">
        <w:rPr>
          <w:szCs w:val="22"/>
        </w:rPr>
        <w:t xml:space="preserve"> član</w:t>
      </w:r>
      <w:r w:rsidR="00BB7495">
        <w:rPr>
          <w:szCs w:val="22"/>
        </w:rPr>
        <w:t>ov</w:t>
      </w:r>
      <w:r w:rsidR="00AB26AB">
        <w:rPr>
          <w:szCs w:val="22"/>
        </w:rPr>
        <w:t xml:space="preserve"> odbora.</w:t>
      </w:r>
      <w:r w:rsidR="002033E7">
        <w:rPr>
          <w:szCs w:val="22"/>
        </w:rPr>
        <w:t xml:space="preserve"> Sejo je vodila podpredsednica Jadranka DAKIĆ.</w:t>
      </w:r>
    </w:p>
    <w:p w:rsidR="00AB26AB" w:rsidRDefault="00AB26AB" w:rsidP="00332BB5">
      <w:pPr>
        <w:rPr>
          <w:szCs w:val="22"/>
        </w:rPr>
      </w:pPr>
    </w:p>
    <w:p w:rsidR="00332BB5" w:rsidRDefault="007A4DA3" w:rsidP="00332BB5">
      <w:pPr>
        <w:rPr>
          <w:szCs w:val="22"/>
        </w:rPr>
      </w:pPr>
      <w:r>
        <w:rPr>
          <w:szCs w:val="22"/>
        </w:rPr>
        <w:t>Predlagani d</w:t>
      </w:r>
      <w:r w:rsidR="001960EF">
        <w:rPr>
          <w:szCs w:val="22"/>
        </w:rPr>
        <w:t>nevni red je bil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1960EF">
        <w:rPr>
          <w:szCs w:val="22"/>
        </w:rPr>
        <w:t xml:space="preserve"> </w:t>
      </w:r>
      <w:r w:rsidR="00FA24AA">
        <w:rPr>
          <w:szCs w:val="22"/>
        </w:rPr>
        <w:t>sprejet</w:t>
      </w:r>
      <w:r w:rsidR="00332BB5">
        <w:rPr>
          <w:szCs w:val="22"/>
        </w:rPr>
        <w:t>.</w:t>
      </w:r>
    </w:p>
    <w:p w:rsidR="00FA24AA" w:rsidRPr="00E235B6" w:rsidRDefault="00FA24AA" w:rsidP="00332BB5">
      <w:pPr>
        <w:rPr>
          <w:b/>
          <w:szCs w:val="22"/>
        </w:rPr>
      </w:pPr>
    </w:p>
    <w:p w:rsidR="006708F4" w:rsidRPr="00386A88" w:rsidRDefault="006708F4" w:rsidP="006708F4">
      <w:pPr>
        <w:numPr>
          <w:ilvl w:val="3"/>
          <w:numId w:val="8"/>
        </w:numPr>
        <w:tabs>
          <w:tab w:val="clear" w:pos="2880"/>
          <w:tab w:val="num" w:pos="567"/>
        </w:tabs>
        <w:ind w:left="426" w:hanging="426"/>
        <w:jc w:val="both"/>
        <w:rPr>
          <w:b/>
          <w:szCs w:val="22"/>
        </w:rPr>
      </w:pPr>
      <w:r>
        <w:rPr>
          <w:b/>
          <w:szCs w:val="22"/>
        </w:rPr>
        <w:t>Potrditev zapisnika 18</w:t>
      </w:r>
      <w:r w:rsidRPr="00386A88">
        <w:rPr>
          <w:b/>
          <w:szCs w:val="22"/>
        </w:rPr>
        <w:t>. seje odbora</w:t>
      </w:r>
      <w:r w:rsidRPr="00386A88">
        <w:t xml:space="preserve"> </w:t>
      </w:r>
    </w:p>
    <w:p w:rsidR="006708F4" w:rsidRPr="006708F4" w:rsidRDefault="006708F4" w:rsidP="006708F4">
      <w:pPr>
        <w:pStyle w:val="Odstavekseznama"/>
        <w:numPr>
          <w:ilvl w:val="3"/>
          <w:numId w:val="8"/>
        </w:numPr>
        <w:tabs>
          <w:tab w:val="num" w:pos="567"/>
        </w:tabs>
        <w:ind w:left="426" w:hanging="426"/>
        <w:jc w:val="both"/>
        <w:rPr>
          <w:rStyle w:val="Poudarek"/>
          <w:rFonts w:ascii="Times New Roman" w:hAnsi="Times New Roman"/>
          <w:b/>
          <w:bCs/>
          <w:iCs w:val="0"/>
          <w:color w:val="000000" w:themeColor="text1"/>
          <w:sz w:val="22"/>
          <w:szCs w:val="22"/>
        </w:rPr>
      </w:pPr>
      <w:hyperlink r:id="rId8" w:history="1">
        <w:r w:rsidRPr="006708F4">
          <w:rPr>
            <w:rStyle w:val="Hiperpovezava"/>
            <w:rFonts w:ascii="Times New Roman" w:hAnsi="Times New Roman"/>
            <w:b/>
            <w:iCs/>
            <w:color w:val="000000" w:themeColor="text1"/>
            <w:u w:val="none"/>
          </w:rPr>
          <w:t>Predlog Sklepa o pravnemu poslu prodaje nepremičnin na naslovu Komenskega ulica 11 v Ljubljani</w:t>
        </w:r>
      </w:hyperlink>
      <w:r w:rsidRPr="006708F4">
        <w:rPr>
          <w:rStyle w:val="Poudarek"/>
          <w:rFonts w:ascii="Times New Roman" w:hAnsi="Times New Roman"/>
          <w:b/>
          <w:color w:val="000000" w:themeColor="text1"/>
        </w:rPr>
        <w:t xml:space="preserve"> </w:t>
      </w:r>
    </w:p>
    <w:p w:rsidR="006708F4" w:rsidRPr="006708F4" w:rsidRDefault="006708F4" w:rsidP="006708F4">
      <w:pPr>
        <w:pStyle w:val="Odstavekseznama"/>
        <w:numPr>
          <w:ilvl w:val="3"/>
          <w:numId w:val="8"/>
        </w:numPr>
        <w:tabs>
          <w:tab w:val="num" w:pos="567"/>
        </w:tabs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6708F4">
        <w:rPr>
          <w:rFonts w:ascii="Times New Roman" w:hAnsi="Times New Roman"/>
          <w:b/>
          <w:bCs/>
          <w:sz w:val="22"/>
          <w:szCs w:val="22"/>
        </w:rPr>
        <w:t>Razno</w:t>
      </w:r>
    </w:p>
    <w:p w:rsidR="000918D3" w:rsidRDefault="000918D3" w:rsidP="000D2EEE">
      <w:pPr>
        <w:pStyle w:val="Odstavekseznama"/>
        <w:ind w:left="1440"/>
        <w:jc w:val="both"/>
        <w:rPr>
          <w:rFonts w:ascii="Times New Roman" w:hAnsi="Times New Roman"/>
          <w:b/>
          <w:sz w:val="22"/>
          <w:szCs w:val="22"/>
        </w:rPr>
      </w:pPr>
    </w:p>
    <w:p w:rsidR="002033E7" w:rsidRPr="00C76020" w:rsidRDefault="002033E7" w:rsidP="000D2EEE">
      <w:pPr>
        <w:pStyle w:val="Odstavekseznama"/>
        <w:ind w:left="1440"/>
        <w:jc w:val="both"/>
        <w:rPr>
          <w:rFonts w:ascii="Times New Roman" w:hAnsi="Times New Roman"/>
          <w:b/>
          <w:sz w:val="22"/>
          <w:szCs w:val="22"/>
        </w:rPr>
      </w:pP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</w:t>
      </w:r>
      <w:r w:rsidR="00AB26AB">
        <w:rPr>
          <w:b/>
          <w:szCs w:val="22"/>
        </w:rPr>
        <w:t xml:space="preserve"> </w:t>
      </w:r>
      <w:r w:rsidRPr="00583D4B">
        <w:rPr>
          <w:b/>
          <w:szCs w:val="22"/>
        </w:rPr>
        <w:t>1</w:t>
      </w:r>
    </w:p>
    <w:p w:rsidR="00583D4B" w:rsidRDefault="006708F4" w:rsidP="00FA24AA">
      <w:pPr>
        <w:jc w:val="center"/>
        <w:rPr>
          <w:szCs w:val="22"/>
        </w:rPr>
      </w:pPr>
      <w:r>
        <w:rPr>
          <w:b/>
          <w:szCs w:val="22"/>
        </w:rPr>
        <w:t>Potrditev zapisnika 18</w:t>
      </w:r>
      <w:r w:rsidR="00FA24AA" w:rsidRPr="00FA24AA">
        <w:rPr>
          <w:b/>
          <w:szCs w:val="22"/>
        </w:rPr>
        <w:t>. seje odbora</w:t>
      </w: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2535BA">
        <w:rPr>
          <w:b/>
          <w:szCs w:val="22"/>
        </w:rPr>
        <w:t>1</w:t>
      </w:r>
      <w:r w:rsidR="006708F4">
        <w:rPr>
          <w:b/>
          <w:szCs w:val="22"/>
        </w:rPr>
        <w:t>9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F27C25">
        <w:rPr>
          <w:b/>
          <w:szCs w:val="22"/>
        </w:rPr>
        <w:t xml:space="preserve"> 1</w:t>
      </w:r>
      <w:r w:rsidR="006708F4">
        <w:rPr>
          <w:b/>
          <w:szCs w:val="22"/>
        </w:rPr>
        <w:t>9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  <w:r w:rsidR="000D2EEE">
        <w:rPr>
          <w:b/>
          <w:szCs w:val="22"/>
        </w:rPr>
        <w:t>.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6708F4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235481" w:rsidP="007A4DA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6708F4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235481" w:rsidRDefault="00235481" w:rsidP="00583D4B">
      <w:pPr>
        <w:jc w:val="center"/>
        <w:rPr>
          <w:b/>
          <w:szCs w:val="22"/>
        </w:rPr>
      </w:pPr>
    </w:p>
    <w:p w:rsidR="002033E7" w:rsidRDefault="002033E7" w:rsidP="00583D4B">
      <w:pPr>
        <w:jc w:val="center"/>
        <w:rPr>
          <w:b/>
          <w:szCs w:val="22"/>
        </w:rPr>
      </w:pPr>
    </w:p>
    <w:p w:rsidR="002033E7" w:rsidRDefault="002033E7" w:rsidP="00583D4B">
      <w:pPr>
        <w:jc w:val="center"/>
        <w:rPr>
          <w:b/>
          <w:szCs w:val="22"/>
        </w:rPr>
      </w:pPr>
    </w:p>
    <w:p w:rsidR="00583D4B" w:rsidRPr="00C63ECC" w:rsidRDefault="00583D4B" w:rsidP="00583D4B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AB26AB" w:rsidRPr="00C63ECC">
        <w:rPr>
          <w:b/>
          <w:szCs w:val="22"/>
        </w:rPr>
        <w:t xml:space="preserve"> 2</w:t>
      </w:r>
    </w:p>
    <w:p w:rsidR="00FA24AA" w:rsidRDefault="006708F4" w:rsidP="006708F4">
      <w:pPr>
        <w:jc w:val="center"/>
        <w:rPr>
          <w:szCs w:val="22"/>
        </w:rPr>
      </w:pPr>
      <w:r w:rsidRPr="006708F4">
        <w:rPr>
          <w:b/>
          <w:bCs/>
          <w:color w:val="000000"/>
          <w:szCs w:val="22"/>
          <w:lang w:eastAsia="sl-SI"/>
        </w:rPr>
        <w:t>Predlog Sklepa o pravnemu poslu prodaje nepremičnin na naslovu Komenskega ulica 11 v Ljubljani</w:t>
      </w:r>
    </w:p>
    <w:p w:rsidR="006708F4" w:rsidRDefault="006708F4" w:rsidP="001960EF">
      <w:pPr>
        <w:rPr>
          <w:szCs w:val="22"/>
        </w:rPr>
      </w:pPr>
    </w:p>
    <w:p w:rsidR="00FA24AA" w:rsidRDefault="001960EF" w:rsidP="001960EF">
      <w:pPr>
        <w:rPr>
          <w:szCs w:val="22"/>
        </w:rPr>
      </w:pPr>
      <w:r>
        <w:rPr>
          <w:szCs w:val="22"/>
        </w:rPr>
        <w:t>Po razpravi</w:t>
      </w:r>
      <w:r w:rsidR="00094B37">
        <w:rPr>
          <w:szCs w:val="22"/>
        </w:rPr>
        <w:t xml:space="preserve"> </w:t>
      </w:r>
      <w:r w:rsidR="008C4C8A" w:rsidRPr="008C4C8A">
        <w:rPr>
          <w:szCs w:val="22"/>
        </w:rPr>
        <w:t>j</w:t>
      </w:r>
      <w:r>
        <w:rPr>
          <w:szCs w:val="22"/>
        </w:rPr>
        <w:t xml:space="preserve">e odbor </w:t>
      </w:r>
      <w:r w:rsidR="00FA24AA">
        <w:rPr>
          <w:szCs w:val="22"/>
        </w:rPr>
        <w:t>sprejel naslednj</w:t>
      </w:r>
      <w:r w:rsidR="006708F4">
        <w:rPr>
          <w:szCs w:val="22"/>
        </w:rPr>
        <w:t>i sklep</w:t>
      </w:r>
    </w:p>
    <w:p w:rsidR="00FA24AA" w:rsidRDefault="00FA24AA" w:rsidP="001960EF">
      <w:pPr>
        <w:rPr>
          <w:szCs w:val="22"/>
        </w:rPr>
      </w:pPr>
    </w:p>
    <w:p w:rsidR="001960EF" w:rsidRPr="000D2EEE" w:rsidRDefault="001960EF" w:rsidP="001960EF">
      <w:pPr>
        <w:autoSpaceDE w:val="0"/>
        <w:autoSpaceDN w:val="0"/>
        <w:adjustRightInd w:val="0"/>
        <w:rPr>
          <w:b/>
          <w:color w:val="000000"/>
          <w:sz w:val="24"/>
          <w:szCs w:val="22"/>
          <w:lang w:eastAsia="sl-SI"/>
        </w:rPr>
      </w:pPr>
      <w:r w:rsidRPr="000D2EEE">
        <w:rPr>
          <w:b/>
          <w:color w:val="000000"/>
          <w:sz w:val="24"/>
          <w:szCs w:val="22"/>
          <w:lang w:eastAsia="sl-SI"/>
        </w:rPr>
        <w:t>SKLEP</w:t>
      </w:r>
      <w:r w:rsidR="00FA24AA">
        <w:rPr>
          <w:b/>
          <w:color w:val="000000"/>
          <w:sz w:val="24"/>
          <w:szCs w:val="22"/>
          <w:lang w:eastAsia="sl-SI"/>
        </w:rPr>
        <w:t xml:space="preserve"> 2/1</w:t>
      </w:r>
      <w:r w:rsidR="006708F4">
        <w:rPr>
          <w:b/>
          <w:color w:val="000000"/>
          <w:sz w:val="24"/>
          <w:szCs w:val="22"/>
          <w:lang w:eastAsia="sl-SI"/>
        </w:rPr>
        <w:t>9</w:t>
      </w:r>
      <w:r w:rsidRPr="000D2EEE">
        <w:rPr>
          <w:b/>
          <w:color w:val="000000"/>
          <w:sz w:val="24"/>
          <w:szCs w:val="22"/>
          <w:lang w:eastAsia="sl-SI"/>
        </w:rPr>
        <w:t>:</w:t>
      </w:r>
    </w:p>
    <w:p w:rsidR="006708F4" w:rsidRDefault="006708F4" w:rsidP="006708F4">
      <w:pPr>
        <w:rPr>
          <w:b/>
          <w:szCs w:val="22"/>
        </w:rPr>
      </w:pPr>
      <w:r>
        <w:rPr>
          <w:b/>
          <w:szCs w:val="22"/>
        </w:rPr>
        <w:t xml:space="preserve">Odbor za gospodarjenje z nepremičninami je obravnaval </w:t>
      </w:r>
      <w:r w:rsidRPr="00C40387">
        <w:rPr>
          <w:b/>
          <w:szCs w:val="22"/>
        </w:rPr>
        <w:t>Predlog Sklepa o pravnemu poslu prodaje nepremičnin na naslovu Komenskega ulica 11 v Ljubljani</w:t>
      </w:r>
      <w:r>
        <w:rPr>
          <w:b/>
          <w:szCs w:val="22"/>
        </w:rPr>
        <w:t>, se z predlaganim gradivo strinja in predlaga mestnemu svetu MOL, da ga sprejme.</w:t>
      </w:r>
    </w:p>
    <w:tbl>
      <w:tblPr>
        <w:tblW w:w="91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224"/>
        <w:gridCol w:w="2336"/>
        <w:gridCol w:w="2280"/>
      </w:tblGrid>
      <w:tr w:rsidR="001960EF" w:rsidRPr="001960EF" w:rsidTr="001960EF">
        <w:tc>
          <w:tcPr>
            <w:tcW w:w="2279" w:type="dxa"/>
          </w:tcPr>
          <w:p w:rsidR="001960EF" w:rsidRPr="001960EF" w:rsidRDefault="001960EF" w:rsidP="001960EF">
            <w:pPr>
              <w:rPr>
                <w:szCs w:val="22"/>
              </w:rPr>
            </w:pPr>
          </w:p>
          <w:p w:rsidR="001960EF" w:rsidRPr="001960EF" w:rsidRDefault="001960EF" w:rsidP="001960EF">
            <w:pPr>
              <w:rPr>
                <w:b/>
                <w:sz w:val="28"/>
                <w:szCs w:val="28"/>
              </w:rPr>
            </w:pPr>
            <w:r w:rsidRPr="001960EF">
              <w:rPr>
                <w:szCs w:val="22"/>
              </w:rPr>
              <w:t xml:space="preserve">Sklep </w:t>
            </w:r>
            <w:r w:rsidRPr="001960EF">
              <w:rPr>
                <w:b/>
                <w:szCs w:val="22"/>
              </w:rPr>
              <w:t>je bil</w:t>
            </w:r>
            <w:r w:rsidRPr="001960EF">
              <w:rPr>
                <w:szCs w:val="22"/>
              </w:rPr>
              <w:t xml:space="preserve"> sprejet s  </w:t>
            </w:r>
            <w:r w:rsidRPr="001960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24" w:type="dxa"/>
          </w:tcPr>
          <w:p w:rsidR="001960EF" w:rsidRPr="001960EF" w:rsidRDefault="001960EF" w:rsidP="001960EF">
            <w:pPr>
              <w:rPr>
                <w:szCs w:val="22"/>
              </w:rPr>
            </w:pPr>
            <w:r w:rsidRPr="001960EF">
              <w:rPr>
                <w:szCs w:val="22"/>
              </w:rPr>
              <w:t xml:space="preserve"> </w:t>
            </w:r>
          </w:p>
          <w:p w:rsidR="001960EF" w:rsidRPr="001960EF" w:rsidRDefault="001960EF" w:rsidP="001960EF">
            <w:pPr>
              <w:rPr>
                <w:szCs w:val="22"/>
              </w:rPr>
            </w:pPr>
            <w:r w:rsidRPr="001960EF">
              <w:rPr>
                <w:szCs w:val="22"/>
              </w:rPr>
              <w:t xml:space="preserve">glasovi </w:t>
            </w:r>
            <w:r w:rsidRPr="001960EF">
              <w:rPr>
                <w:b/>
                <w:szCs w:val="22"/>
              </w:rPr>
              <w:t>za</w:t>
            </w:r>
            <w:r w:rsidRPr="001960EF">
              <w:rPr>
                <w:szCs w:val="22"/>
              </w:rPr>
              <w:t xml:space="preserve"> in     </w:t>
            </w:r>
            <w:r w:rsidRPr="001960EF">
              <w:rPr>
                <w:b/>
                <w:sz w:val="28"/>
                <w:szCs w:val="28"/>
              </w:rPr>
              <w:t>0</w:t>
            </w:r>
            <w:r w:rsidRPr="001960EF">
              <w:rPr>
                <w:szCs w:val="22"/>
              </w:rPr>
              <w:t xml:space="preserve">   </w:t>
            </w:r>
          </w:p>
        </w:tc>
        <w:tc>
          <w:tcPr>
            <w:tcW w:w="2336" w:type="dxa"/>
          </w:tcPr>
          <w:p w:rsidR="001960EF" w:rsidRPr="001960EF" w:rsidRDefault="001960EF" w:rsidP="001960EF">
            <w:pPr>
              <w:ind w:left="-108"/>
              <w:rPr>
                <w:szCs w:val="22"/>
              </w:rPr>
            </w:pPr>
            <w:r w:rsidRPr="001960EF">
              <w:rPr>
                <w:szCs w:val="22"/>
              </w:rPr>
              <w:t xml:space="preserve"> </w:t>
            </w:r>
          </w:p>
          <w:p w:rsidR="001960EF" w:rsidRPr="001960EF" w:rsidRDefault="001960EF" w:rsidP="001960EF">
            <w:pPr>
              <w:ind w:left="-108"/>
              <w:rPr>
                <w:b/>
                <w:sz w:val="28"/>
                <w:szCs w:val="28"/>
              </w:rPr>
            </w:pPr>
            <w:r w:rsidRPr="001960EF">
              <w:rPr>
                <w:szCs w:val="22"/>
              </w:rPr>
              <w:t xml:space="preserve">glasovi </w:t>
            </w:r>
            <w:r w:rsidRPr="001960EF">
              <w:rPr>
                <w:b/>
                <w:szCs w:val="22"/>
              </w:rPr>
              <w:t xml:space="preserve">proti            </w:t>
            </w:r>
            <w:r w:rsidR="006708F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80" w:type="dxa"/>
          </w:tcPr>
          <w:p w:rsidR="001960EF" w:rsidRPr="001960EF" w:rsidRDefault="001960EF" w:rsidP="001960EF">
            <w:pPr>
              <w:rPr>
                <w:szCs w:val="22"/>
              </w:rPr>
            </w:pPr>
          </w:p>
          <w:p w:rsidR="001960EF" w:rsidRPr="001960EF" w:rsidRDefault="001960EF" w:rsidP="001960EF">
            <w:pPr>
              <w:rPr>
                <w:szCs w:val="22"/>
              </w:rPr>
            </w:pPr>
            <w:r w:rsidRPr="001960EF">
              <w:rPr>
                <w:szCs w:val="22"/>
              </w:rPr>
              <w:t>od    navzočih.</w:t>
            </w:r>
          </w:p>
        </w:tc>
      </w:tr>
    </w:tbl>
    <w:p w:rsidR="00094B37" w:rsidRDefault="00094B37" w:rsidP="000028AD">
      <w:pPr>
        <w:rPr>
          <w:szCs w:val="22"/>
        </w:rPr>
      </w:pPr>
    </w:p>
    <w:p w:rsidR="002033E7" w:rsidRDefault="002033E7" w:rsidP="000028AD">
      <w:pPr>
        <w:rPr>
          <w:szCs w:val="22"/>
        </w:rPr>
      </w:pPr>
    </w:p>
    <w:p w:rsidR="002033E7" w:rsidRPr="008C4C8A" w:rsidRDefault="002033E7" w:rsidP="000028AD">
      <w:pPr>
        <w:rPr>
          <w:szCs w:val="22"/>
        </w:rPr>
      </w:pPr>
    </w:p>
    <w:p w:rsidR="003C7265" w:rsidRDefault="006708F4" w:rsidP="003C7265">
      <w:pPr>
        <w:jc w:val="center"/>
        <w:rPr>
          <w:b/>
          <w:szCs w:val="22"/>
        </w:rPr>
      </w:pPr>
      <w:r>
        <w:rPr>
          <w:b/>
          <w:szCs w:val="22"/>
        </w:rPr>
        <w:t>A</w:t>
      </w:r>
      <w:r w:rsidR="003C7265" w:rsidRPr="00C63ECC">
        <w:rPr>
          <w:b/>
          <w:szCs w:val="22"/>
        </w:rPr>
        <w:t>D</w:t>
      </w:r>
      <w:r w:rsidR="003C7265">
        <w:rPr>
          <w:b/>
          <w:szCs w:val="22"/>
        </w:rPr>
        <w:t xml:space="preserve"> 3</w:t>
      </w:r>
    </w:p>
    <w:p w:rsidR="006708F4" w:rsidRDefault="006708F4" w:rsidP="003C7265">
      <w:pPr>
        <w:jc w:val="center"/>
        <w:rPr>
          <w:b/>
          <w:szCs w:val="22"/>
        </w:rPr>
      </w:pPr>
      <w:r>
        <w:rPr>
          <w:b/>
          <w:szCs w:val="22"/>
        </w:rPr>
        <w:t>Razno</w:t>
      </w:r>
    </w:p>
    <w:p w:rsidR="006708F4" w:rsidRPr="006708F4" w:rsidRDefault="006708F4" w:rsidP="000070CE">
      <w:pPr>
        <w:jc w:val="both"/>
        <w:rPr>
          <w:szCs w:val="22"/>
        </w:rPr>
      </w:pPr>
      <w:r w:rsidRPr="006708F4">
        <w:rPr>
          <w:szCs w:val="22"/>
        </w:rPr>
        <w:lastRenderedPageBreak/>
        <w:t>Odbor se je opredelil do amandmajev župana</w:t>
      </w:r>
      <w:r w:rsidR="000070CE">
        <w:rPr>
          <w:szCs w:val="22"/>
        </w:rPr>
        <w:t>, katere je le ta vložil po sklicu seje odbora k točki</w:t>
      </w:r>
      <w:r w:rsidR="000070CE" w:rsidRPr="000070CE">
        <w:t xml:space="preserve"> </w:t>
      </w:r>
      <w:r w:rsidR="000070CE" w:rsidRPr="000070CE">
        <w:rPr>
          <w:szCs w:val="22"/>
        </w:rPr>
        <w:t xml:space="preserve">Predlog Sklepa o spremembah in dopolnitvah Sklepa o Načrtu ravnanja z nepremičnim premoženjem Mestne občine Ljubljana v vrednosti nad 200.000 </w:t>
      </w:r>
      <w:proofErr w:type="spellStart"/>
      <w:r w:rsidR="000070CE" w:rsidRPr="000070CE">
        <w:rPr>
          <w:szCs w:val="22"/>
        </w:rPr>
        <w:t>eurov</w:t>
      </w:r>
      <w:proofErr w:type="spellEnd"/>
      <w:r w:rsidR="000070CE" w:rsidRPr="000070CE">
        <w:rPr>
          <w:szCs w:val="22"/>
        </w:rPr>
        <w:t xml:space="preserve"> za leto 2013</w:t>
      </w:r>
      <w:r w:rsidR="000070CE">
        <w:rPr>
          <w:szCs w:val="22"/>
        </w:rPr>
        <w:t>.</w:t>
      </w:r>
      <w:bookmarkStart w:id="0" w:name="_GoBack"/>
      <w:bookmarkEnd w:id="0"/>
    </w:p>
    <w:p w:rsidR="006708F4" w:rsidRPr="00C63ECC" w:rsidRDefault="006708F4" w:rsidP="006708F4">
      <w:pPr>
        <w:jc w:val="right"/>
        <w:rPr>
          <w:b/>
          <w:szCs w:val="22"/>
        </w:rPr>
      </w:pPr>
    </w:p>
    <w:p w:rsidR="006708F4" w:rsidRPr="007A5E21" w:rsidRDefault="006708F4" w:rsidP="006708F4">
      <w:pPr>
        <w:rPr>
          <w:b/>
          <w:szCs w:val="22"/>
        </w:rPr>
      </w:pPr>
      <w:r>
        <w:rPr>
          <w:b/>
          <w:szCs w:val="22"/>
        </w:rPr>
        <w:t>AMANDMA 1</w:t>
      </w:r>
      <w:r w:rsidRPr="007A5E21">
        <w:rPr>
          <w:b/>
          <w:szCs w:val="22"/>
        </w:rPr>
        <w:t>:</w:t>
      </w:r>
    </w:p>
    <w:p w:rsidR="006708F4" w:rsidRDefault="006708F4" w:rsidP="006708F4">
      <w:pPr>
        <w:rPr>
          <w:b/>
          <w:szCs w:val="22"/>
        </w:rPr>
      </w:pPr>
      <w:r>
        <w:rPr>
          <w:b/>
          <w:szCs w:val="22"/>
        </w:rPr>
        <w:t>V 1. členu se v drugi alineji številka »12.083.500« nadomesti s številko »13.673.700«.</w:t>
      </w:r>
    </w:p>
    <w:p w:rsidR="006708F4" w:rsidRDefault="006708F4" w:rsidP="006708F4">
      <w:pPr>
        <w:rPr>
          <w:b/>
          <w:szCs w:val="22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2943"/>
        <w:gridCol w:w="2224"/>
        <w:gridCol w:w="2336"/>
        <w:gridCol w:w="2280"/>
      </w:tblGrid>
      <w:tr w:rsidR="006708F4" w:rsidRPr="000A6937" w:rsidTr="001231B8">
        <w:tc>
          <w:tcPr>
            <w:tcW w:w="2943" w:type="dxa"/>
          </w:tcPr>
          <w:p w:rsidR="006708F4" w:rsidRDefault="006708F4" w:rsidP="001231B8">
            <w:pPr>
              <w:rPr>
                <w:szCs w:val="22"/>
              </w:rPr>
            </w:pPr>
          </w:p>
          <w:p w:rsidR="006708F4" w:rsidRPr="000A6937" w:rsidRDefault="006708F4" w:rsidP="001231B8">
            <w:pPr>
              <w:rPr>
                <w:szCs w:val="22"/>
              </w:rPr>
            </w:pPr>
            <w:r>
              <w:rPr>
                <w:szCs w:val="22"/>
              </w:rPr>
              <w:t>Amandma</w:t>
            </w:r>
            <w:r w:rsidRPr="000A6937">
              <w:rPr>
                <w:szCs w:val="22"/>
              </w:rPr>
              <w:t xml:space="preserve"> </w:t>
            </w:r>
            <w:r w:rsidRPr="00815747">
              <w:rPr>
                <w:szCs w:val="22"/>
              </w:rPr>
              <w:t>odbor podpira</w:t>
            </w:r>
            <w:r>
              <w:rPr>
                <w:szCs w:val="22"/>
              </w:rPr>
              <w:t>.</w:t>
            </w:r>
            <w:r w:rsidRPr="00815747">
              <w:rPr>
                <w:szCs w:val="22"/>
              </w:rPr>
              <w:t xml:space="preserve"> </w:t>
            </w:r>
          </w:p>
        </w:tc>
        <w:tc>
          <w:tcPr>
            <w:tcW w:w="2224" w:type="dxa"/>
          </w:tcPr>
          <w:p w:rsidR="006708F4" w:rsidRDefault="006708F4" w:rsidP="001231B8">
            <w:pPr>
              <w:rPr>
                <w:szCs w:val="22"/>
              </w:rPr>
            </w:pPr>
            <w:r w:rsidRPr="000A6937">
              <w:rPr>
                <w:szCs w:val="22"/>
              </w:rPr>
              <w:t xml:space="preserve"> </w:t>
            </w:r>
          </w:p>
          <w:p w:rsidR="006708F4" w:rsidRPr="000A6937" w:rsidRDefault="006708F4" w:rsidP="001231B8">
            <w:pPr>
              <w:rPr>
                <w:szCs w:val="22"/>
              </w:rPr>
            </w:pPr>
            <w:r w:rsidRPr="000A6937">
              <w:rPr>
                <w:szCs w:val="22"/>
              </w:rPr>
              <w:t xml:space="preserve"> </w:t>
            </w:r>
            <w:r w:rsidR="002033E7">
              <w:rPr>
                <w:szCs w:val="22"/>
              </w:rPr>
              <w:t>5</w:t>
            </w:r>
            <w:r>
              <w:rPr>
                <w:szCs w:val="22"/>
              </w:rPr>
              <w:t xml:space="preserve">      </w:t>
            </w:r>
            <w:r w:rsidRPr="000A6937">
              <w:rPr>
                <w:b/>
                <w:szCs w:val="22"/>
              </w:rPr>
              <w:t>za</w:t>
            </w:r>
            <w:r>
              <w:rPr>
                <w:szCs w:val="22"/>
              </w:rPr>
              <w:t xml:space="preserve">                   </w:t>
            </w:r>
            <w:r w:rsidR="002033E7">
              <w:rPr>
                <w:szCs w:val="22"/>
              </w:rPr>
              <w:t>0</w:t>
            </w:r>
            <w:r>
              <w:rPr>
                <w:szCs w:val="22"/>
              </w:rPr>
              <w:t xml:space="preserve"> </w:t>
            </w:r>
            <w:r w:rsidRPr="001C64AE">
              <w:rPr>
                <w:b/>
                <w:sz w:val="32"/>
                <w:szCs w:val="32"/>
              </w:rPr>
              <w:t xml:space="preserve"> </w:t>
            </w:r>
            <w:r>
              <w:rPr>
                <w:szCs w:val="22"/>
              </w:rPr>
              <w:t xml:space="preserve">  </w:t>
            </w:r>
          </w:p>
        </w:tc>
        <w:tc>
          <w:tcPr>
            <w:tcW w:w="2336" w:type="dxa"/>
          </w:tcPr>
          <w:p w:rsidR="006708F4" w:rsidRDefault="006708F4" w:rsidP="001231B8">
            <w:pPr>
              <w:ind w:left="-108"/>
              <w:rPr>
                <w:szCs w:val="22"/>
              </w:rPr>
            </w:pPr>
            <w:r w:rsidRPr="000A6937">
              <w:rPr>
                <w:szCs w:val="22"/>
              </w:rPr>
              <w:t xml:space="preserve"> </w:t>
            </w:r>
          </w:p>
          <w:p w:rsidR="006708F4" w:rsidRPr="000A6937" w:rsidRDefault="006708F4" w:rsidP="001231B8">
            <w:pPr>
              <w:ind w:left="-108"/>
              <w:rPr>
                <w:szCs w:val="22"/>
              </w:rPr>
            </w:pPr>
            <w:r w:rsidRPr="000A6937">
              <w:rPr>
                <w:szCs w:val="22"/>
              </w:rPr>
              <w:t xml:space="preserve"> </w:t>
            </w:r>
            <w:r w:rsidRPr="000A6937">
              <w:rPr>
                <w:b/>
                <w:szCs w:val="22"/>
              </w:rPr>
              <w:t>proti</w:t>
            </w:r>
            <w:r>
              <w:rPr>
                <w:b/>
                <w:szCs w:val="22"/>
              </w:rPr>
              <w:t xml:space="preserve">    </w:t>
            </w:r>
            <w:r w:rsidR="002033E7">
              <w:rPr>
                <w:b/>
                <w:szCs w:val="22"/>
              </w:rPr>
              <w:t>6</w:t>
            </w:r>
          </w:p>
        </w:tc>
        <w:tc>
          <w:tcPr>
            <w:tcW w:w="2280" w:type="dxa"/>
          </w:tcPr>
          <w:p w:rsidR="006708F4" w:rsidRDefault="006708F4" w:rsidP="001231B8">
            <w:pPr>
              <w:rPr>
                <w:szCs w:val="22"/>
              </w:rPr>
            </w:pPr>
          </w:p>
          <w:p w:rsidR="006708F4" w:rsidRPr="000A6937" w:rsidRDefault="006708F4" w:rsidP="001231B8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0A6937">
              <w:rPr>
                <w:szCs w:val="22"/>
              </w:rPr>
              <w:t>od    navzočih.</w:t>
            </w:r>
          </w:p>
        </w:tc>
      </w:tr>
    </w:tbl>
    <w:p w:rsidR="006708F4" w:rsidRPr="007A5E21" w:rsidRDefault="006708F4" w:rsidP="006708F4">
      <w:pPr>
        <w:rPr>
          <w:b/>
          <w:szCs w:val="22"/>
        </w:rPr>
      </w:pPr>
    </w:p>
    <w:p w:rsidR="006708F4" w:rsidRPr="007A5E21" w:rsidRDefault="006708F4" w:rsidP="006708F4">
      <w:pPr>
        <w:jc w:val="both"/>
        <w:rPr>
          <w:b/>
          <w:szCs w:val="22"/>
        </w:rPr>
      </w:pPr>
      <w:r w:rsidRPr="007A5E21">
        <w:rPr>
          <w:b/>
          <w:szCs w:val="22"/>
        </w:rPr>
        <w:t>AMANDMA</w:t>
      </w:r>
      <w:r>
        <w:rPr>
          <w:b/>
          <w:szCs w:val="22"/>
        </w:rPr>
        <w:t xml:space="preserve"> 2</w:t>
      </w:r>
      <w:r w:rsidRPr="007A5E21">
        <w:rPr>
          <w:b/>
          <w:szCs w:val="22"/>
        </w:rPr>
        <w:t>:</w:t>
      </w:r>
    </w:p>
    <w:p w:rsidR="006708F4" w:rsidRPr="00263602" w:rsidRDefault="006708F4" w:rsidP="006708F4">
      <w:pPr>
        <w:rPr>
          <w:b/>
          <w:color w:val="000000"/>
          <w:szCs w:val="22"/>
        </w:rPr>
      </w:pPr>
      <w:r w:rsidRPr="00263602">
        <w:rPr>
          <w:b/>
          <w:color w:val="000000"/>
          <w:szCs w:val="22"/>
        </w:rPr>
        <w:t>V Prilogi 2 se v tabeli »Načrt razpolaganja nepremičnega premoženja za potrebe MOL, javnih zavodov, javnih gospodarskih zavodov, javnih skladov nad vrednostjo 200.000 EUR – poslovni objekti« za 18. vrstico dodajo nove 19., 20. in 21. vrstica, ki se glasijo:</w:t>
      </w:r>
    </w:p>
    <w:p w:rsidR="006708F4" w:rsidRPr="00263602" w:rsidRDefault="006708F4" w:rsidP="006708F4">
      <w:pPr>
        <w:rPr>
          <w:b/>
          <w:color w:val="000000"/>
          <w:szCs w:val="22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742"/>
        <w:gridCol w:w="1439"/>
        <w:gridCol w:w="2989"/>
        <w:gridCol w:w="1265"/>
        <w:gridCol w:w="1570"/>
      </w:tblGrid>
      <w:tr w:rsidR="006708F4" w:rsidRPr="00263602" w:rsidTr="001231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MOL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Dunajska cesta 23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proofErr w:type="spellStart"/>
            <w:r w:rsidRPr="00263602">
              <w:rPr>
                <w:b/>
                <w:color w:val="000000"/>
                <w:szCs w:val="22"/>
              </w:rPr>
              <w:t>parc</w:t>
            </w:r>
            <w:proofErr w:type="spellEnd"/>
            <w:r w:rsidRPr="00263602">
              <w:rPr>
                <w:b/>
                <w:color w:val="000000"/>
                <w:szCs w:val="22"/>
              </w:rPr>
              <w:t>. št. 2117, k.o. 2636- Bežigrad, ID 2636-3186-9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208,60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531.250,00</w:t>
            </w:r>
          </w:p>
        </w:tc>
      </w:tr>
      <w:tr w:rsidR="006708F4" w:rsidRPr="00263602" w:rsidTr="001231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MOL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Rojčeva ulica 22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proofErr w:type="spellStart"/>
            <w:r w:rsidRPr="00263602">
              <w:rPr>
                <w:b/>
                <w:color w:val="000000"/>
                <w:szCs w:val="22"/>
              </w:rPr>
              <w:t>parc</w:t>
            </w:r>
            <w:proofErr w:type="spellEnd"/>
            <w:r w:rsidRPr="00263602">
              <w:rPr>
                <w:b/>
                <w:color w:val="000000"/>
                <w:szCs w:val="22"/>
              </w:rPr>
              <w:t>. št. 984, k.o.  1730-Moste,</w:t>
            </w:r>
          </w:p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ID  1730-2423-92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362,70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694.000,00</w:t>
            </w:r>
          </w:p>
        </w:tc>
      </w:tr>
      <w:tr w:rsidR="006708F4" w:rsidRPr="00263602" w:rsidTr="001231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MOL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Trg komandanta Staneta 8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proofErr w:type="spellStart"/>
            <w:r w:rsidRPr="00263602">
              <w:rPr>
                <w:b/>
                <w:color w:val="000000"/>
                <w:szCs w:val="22"/>
              </w:rPr>
              <w:t>parc</w:t>
            </w:r>
            <w:proofErr w:type="spellEnd"/>
            <w:r w:rsidRPr="00263602">
              <w:rPr>
                <w:b/>
                <w:color w:val="000000"/>
                <w:szCs w:val="22"/>
              </w:rPr>
              <w:t xml:space="preserve">. št. 809/318, k.o. 1738- Dravlje, ID 1738-3296-801 – del in 1738-3296-89                                                                                             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139,11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F4" w:rsidRPr="00263602" w:rsidRDefault="006708F4" w:rsidP="001231B8">
            <w:pPr>
              <w:rPr>
                <w:b/>
                <w:color w:val="000000"/>
                <w:szCs w:val="22"/>
              </w:rPr>
            </w:pPr>
            <w:r w:rsidRPr="00263602">
              <w:rPr>
                <w:b/>
                <w:color w:val="000000"/>
                <w:szCs w:val="22"/>
              </w:rPr>
              <w:t>364.950,00</w:t>
            </w:r>
          </w:p>
        </w:tc>
      </w:tr>
    </w:tbl>
    <w:p w:rsidR="006708F4" w:rsidRPr="00263602" w:rsidRDefault="006708F4" w:rsidP="006708F4">
      <w:pPr>
        <w:rPr>
          <w:b/>
          <w:color w:val="000000"/>
          <w:szCs w:val="22"/>
        </w:rPr>
      </w:pPr>
    </w:p>
    <w:p w:rsidR="006708F4" w:rsidRDefault="006708F4" w:rsidP="006708F4">
      <w:pPr>
        <w:rPr>
          <w:szCs w:val="22"/>
        </w:rPr>
      </w:pPr>
    </w:p>
    <w:tbl>
      <w:tblPr>
        <w:tblW w:w="9783" w:type="dxa"/>
        <w:tblLook w:val="04A0" w:firstRow="1" w:lastRow="0" w:firstColumn="1" w:lastColumn="0" w:noHBand="0" w:noVBand="1"/>
      </w:tblPr>
      <w:tblGrid>
        <w:gridCol w:w="2943"/>
        <w:gridCol w:w="2224"/>
        <w:gridCol w:w="2336"/>
        <w:gridCol w:w="2280"/>
      </w:tblGrid>
      <w:tr w:rsidR="002033E7" w:rsidRPr="000A6937" w:rsidTr="001231B8">
        <w:tc>
          <w:tcPr>
            <w:tcW w:w="2943" w:type="dxa"/>
          </w:tcPr>
          <w:p w:rsidR="002033E7" w:rsidRDefault="002033E7" w:rsidP="001231B8">
            <w:pPr>
              <w:rPr>
                <w:szCs w:val="22"/>
              </w:rPr>
            </w:pPr>
          </w:p>
          <w:p w:rsidR="002033E7" w:rsidRPr="000A6937" w:rsidRDefault="002033E7" w:rsidP="001231B8">
            <w:pPr>
              <w:rPr>
                <w:szCs w:val="22"/>
              </w:rPr>
            </w:pPr>
            <w:r>
              <w:rPr>
                <w:szCs w:val="22"/>
              </w:rPr>
              <w:t>Amandma</w:t>
            </w:r>
            <w:r w:rsidRPr="000A6937">
              <w:rPr>
                <w:szCs w:val="22"/>
              </w:rPr>
              <w:t xml:space="preserve"> </w:t>
            </w:r>
            <w:r w:rsidRPr="00815747">
              <w:rPr>
                <w:szCs w:val="22"/>
              </w:rPr>
              <w:t>odbor podpira</w:t>
            </w:r>
            <w:r>
              <w:rPr>
                <w:szCs w:val="22"/>
              </w:rPr>
              <w:t>.</w:t>
            </w:r>
            <w:r w:rsidRPr="00815747">
              <w:rPr>
                <w:szCs w:val="22"/>
              </w:rPr>
              <w:t xml:space="preserve"> </w:t>
            </w:r>
          </w:p>
        </w:tc>
        <w:tc>
          <w:tcPr>
            <w:tcW w:w="2224" w:type="dxa"/>
          </w:tcPr>
          <w:p w:rsidR="002033E7" w:rsidRDefault="002033E7" w:rsidP="001231B8">
            <w:pPr>
              <w:rPr>
                <w:szCs w:val="22"/>
              </w:rPr>
            </w:pPr>
            <w:r w:rsidRPr="000A6937">
              <w:rPr>
                <w:szCs w:val="22"/>
              </w:rPr>
              <w:t xml:space="preserve"> </w:t>
            </w:r>
          </w:p>
          <w:p w:rsidR="002033E7" w:rsidRPr="000A6937" w:rsidRDefault="002033E7" w:rsidP="001231B8">
            <w:pPr>
              <w:rPr>
                <w:szCs w:val="22"/>
              </w:rPr>
            </w:pPr>
            <w:r w:rsidRPr="000A693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5      </w:t>
            </w:r>
            <w:r w:rsidRPr="000A6937">
              <w:rPr>
                <w:b/>
                <w:szCs w:val="22"/>
              </w:rPr>
              <w:t>za</w:t>
            </w:r>
            <w:r>
              <w:rPr>
                <w:szCs w:val="22"/>
              </w:rPr>
              <w:t xml:space="preserve">                   0 </w:t>
            </w:r>
            <w:r w:rsidRPr="001C64AE">
              <w:rPr>
                <w:b/>
                <w:sz w:val="32"/>
                <w:szCs w:val="32"/>
              </w:rPr>
              <w:t xml:space="preserve"> </w:t>
            </w:r>
            <w:r>
              <w:rPr>
                <w:szCs w:val="22"/>
              </w:rPr>
              <w:t xml:space="preserve">  </w:t>
            </w:r>
          </w:p>
        </w:tc>
        <w:tc>
          <w:tcPr>
            <w:tcW w:w="2336" w:type="dxa"/>
          </w:tcPr>
          <w:p w:rsidR="002033E7" w:rsidRDefault="002033E7" w:rsidP="001231B8">
            <w:pPr>
              <w:ind w:left="-108"/>
              <w:rPr>
                <w:szCs w:val="22"/>
              </w:rPr>
            </w:pPr>
            <w:r w:rsidRPr="000A6937">
              <w:rPr>
                <w:szCs w:val="22"/>
              </w:rPr>
              <w:t xml:space="preserve"> </w:t>
            </w:r>
          </w:p>
          <w:p w:rsidR="002033E7" w:rsidRPr="000A6937" w:rsidRDefault="002033E7" w:rsidP="001231B8">
            <w:pPr>
              <w:ind w:left="-108"/>
              <w:rPr>
                <w:szCs w:val="22"/>
              </w:rPr>
            </w:pPr>
            <w:r w:rsidRPr="000A6937">
              <w:rPr>
                <w:szCs w:val="22"/>
              </w:rPr>
              <w:t xml:space="preserve"> </w:t>
            </w:r>
            <w:r w:rsidRPr="000A6937">
              <w:rPr>
                <w:b/>
                <w:szCs w:val="22"/>
              </w:rPr>
              <w:t>proti</w:t>
            </w:r>
            <w:r>
              <w:rPr>
                <w:b/>
                <w:szCs w:val="22"/>
              </w:rPr>
              <w:t xml:space="preserve">    6</w:t>
            </w:r>
          </w:p>
        </w:tc>
        <w:tc>
          <w:tcPr>
            <w:tcW w:w="2280" w:type="dxa"/>
          </w:tcPr>
          <w:p w:rsidR="002033E7" w:rsidRDefault="002033E7" w:rsidP="001231B8">
            <w:pPr>
              <w:rPr>
                <w:szCs w:val="22"/>
              </w:rPr>
            </w:pPr>
          </w:p>
          <w:p w:rsidR="002033E7" w:rsidRPr="000A6937" w:rsidRDefault="002033E7" w:rsidP="001231B8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0A6937">
              <w:rPr>
                <w:szCs w:val="22"/>
              </w:rPr>
              <w:t>od    navzočih.</w:t>
            </w:r>
          </w:p>
        </w:tc>
      </w:tr>
    </w:tbl>
    <w:p w:rsidR="003C7265" w:rsidRDefault="003C7265" w:rsidP="003C7265">
      <w:pPr>
        <w:rPr>
          <w:szCs w:val="22"/>
        </w:rPr>
      </w:pPr>
    </w:p>
    <w:p w:rsidR="003C7265" w:rsidRPr="008C4C8A" w:rsidRDefault="003C7265" w:rsidP="003C7265">
      <w:pPr>
        <w:rPr>
          <w:szCs w:val="22"/>
        </w:rPr>
      </w:pPr>
    </w:p>
    <w:p w:rsidR="003C7265" w:rsidRPr="008C4C8A" w:rsidRDefault="003C7265" w:rsidP="003C7265">
      <w:pPr>
        <w:rPr>
          <w:szCs w:val="22"/>
        </w:rPr>
      </w:pPr>
    </w:p>
    <w:p w:rsidR="009551C9" w:rsidRPr="00C63ECC" w:rsidRDefault="009551C9" w:rsidP="009551C9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2033E7">
        <w:rPr>
          <w:b/>
          <w:szCs w:val="22"/>
        </w:rPr>
        <w:t xml:space="preserve"> 4</w:t>
      </w:r>
    </w:p>
    <w:p w:rsidR="009551C9" w:rsidRPr="009551C9" w:rsidRDefault="009551C9" w:rsidP="009551C9">
      <w:pPr>
        <w:jc w:val="center"/>
        <w:rPr>
          <w:b/>
          <w:szCs w:val="22"/>
        </w:rPr>
      </w:pPr>
      <w:r w:rsidRPr="009551C9">
        <w:rPr>
          <w:b/>
          <w:szCs w:val="22"/>
        </w:rPr>
        <w:t>Razno</w:t>
      </w:r>
    </w:p>
    <w:p w:rsidR="009551C9" w:rsidRDefault="009551C9" w:rsidP="000D2EEE">
      <w:pPr>
        <w:jc w:val="center"/>
        <w:rPr>
          <w:b/>
          <w:szCs w:val="22"/>
        </w:rPr>
      </w:pP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Pod to točko ni bilo razprave.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EE5D15" w:rsidRPr="00AB2C64" w:rsidTr="00444DF2">
        <w:tc>
          <w:tcPr>
            <w:tcW w:w="4597" w:type="dxa"/>
            <w:hideMark/>
          </w:tcPr>
          <w:p w:rsidR="00AB2C64" w:rsidRDefault="00AB2C64" w:rsidP="00EE5D15">
            <w:pPr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>Pripravil:</w:t>
            </w:r>
          </w:p>
          <w:p w:rsidR="00C06983" w:rsidRPr="00AB2C64" w:rsidRDefault="00C06983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Gregor </w:t>
            </w:r>
            <w:r w:rsidRPr="00AB2C64">
              <w:rPr>
                <w:b/>
                <w:i/>
                <w:szCs w:val="22"/>
              </w:rPr>
              <w:t>RIGLER</w:t>
            </w:r>
          </w:p>
          <w:p w:rsidR="00EE5D15" w:rsidRPr="00AB2C64" w:rsidRDefault="00C06983" w:rsidP="00F05ADA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 </w:t>
            </w:r>
          </w:p>
        </w:tc>
        <w:tc>
          <w:tcPr>
            <w:tcW w:w="4598" w:type="dxa"/>
            <w:hideMark/>
          </w:tcPr>
          <w:p w:rsidR="00AB2C64" w:rsidRDefault="00AB2C64" w:rsidP="00EE5D15">
            <w:pPr>
              <w:jc w:val="center"/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jc w:val="center"/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>P</w:t>
            </w:r>
            <w:r w:rsidR="002033E7">
              <w:rPr>
                <w:i/>
                <w:szCs w:val="22"/>
              </w:rPr>
              <w:t>odp</w:t>
            </w:r>
            <w:r w:rsidRPr="00AB2C64">
              <w:rPr>
                <w:i/>
                <w:szCs w:val="22"/>
              </w:rPr>
              <w:t>redsednica:</w:t>
            </w:r>
          </w:p>
          <w:p w:rsidR="00EE5D15" w:rsidRPr="00AB2C64" w:rsidRDefault="002033E7" w:rsidP="00EE5D15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Jadranka DAKIĆ</w:t>
            </w:r>
          </w:p>
        </w:tc>
      </w:tr>
    </w:tbl>
    <w:p w:rsidR="00EE5D15" w:rsidRDefault="00EE5D15" w:rsidP="00AB2C64">
      <w:pPr>
        <w:rPr>
          <w:szCs w:val="22"/>
        </w:rPr>
      </w:pPr>
    </w:p>
    <w:sectPr w:rsidR="00EE5D15" w:rsidSect="00D85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5A" w:rsidRDefault="00625F5A">
      <w:r>
        <w:separator/>
      </w:r>
    </w:p>
  </w:endnote>
  <w:endnote w:type="continuationSeparator" w:id="0">
    <w:p w:rsidR="00625F5A" w:rsidRDefault="006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5A" w:rsidRDefault="00625F5A">
      <w:r>
        <w:separator/>
      </w:r>
    </w:p>
  </w:footnote>
  <w:footnote w:type="continuationSeparator" w:id="0">
    <w:p w:rsidR="00625F5A" w:rsidRDefault="0062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Pr="00246999" w:rsidRDefault="00625F5A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F9A"/>
    <w:multiLevelType w:val="hybridMultilevel"/>
    <w:tmpl w:val="97ECE52C"/>
    <w:lvl w:ilvl="0" w:tplc="375049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95061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425130"/>
    <w:multiLevelType w:val="hybridMultilevel"/>
    <w:tmpl w:val="15B41FA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D137F"/>
    <w:multiLevelType w:val="hybridMultilevel"/>
    <w:tmpl w:val="6104664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DE56A8"/>
    <w:multiLevelType w:val="hybridMultilevel"/>
    <w:tmpl w:val="466C0E14"/>
    <w:lvl w:ilvl="0" w:tplc="713EB5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74EB9"/>
    <w:multiLevelType w:val="hybridMultilevel"/>
    <w:tmpl w:val="930485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666D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E5"/>
    <w:rsid w:val="000028AD"/>
    <w:rsid w:val="000070CE"/>
    <w:rsid w:val="00015D08"/>
    <w:rsid w:val="0001651A"/>
    <w:rsid w:val="00085518"/>
    <w:rsid w:val="000918D3"/>
    <w:rsid w:val="00094B37"/>
    <w:rsid w:val="000C702E"/>
    <w:rsid w:val="000D2EEE"/>
    <w:rsid w:val="0012250C"/>
    <w:rsid w:val="001544CA"/>
    <w:rsid w:val="001606BE"/>
    <w:rsid w:val="00166E49"/>
    <w:rsid w:val="001779D3"/>
    <w:rsid w:val="001909B4"/>
    <w:rsid w:val="001960EF"/>
    <w:rsid w:val="001D4DF4"/>
    <w:rsid w:val="001E4373"/>
    <w:rsid w:val="001F29BF"/>
    <w:rsid w:val="002033E7"/>
    <w:rsid w:val="002244E5"/>
    <w:rsid w:val="00235481"/>
    <w:rsid w:val="002535BA"/>
    <w:rsid w:val="002567BE"/>
    <w:rsid w:val="00281BF4"/>
    <w:rsid w:val="002C1C1F"/>
    <w:rsid w:val="002F6CF2"/>
    <w:rsid w:val="00323A18"/>
    <w:rsid w:val="00332BB5"/>
    <w:rsid w:val="00345A61"/>
    <w:rsid w:val="003A75CF"/>
    <w:rsid w:val="003C7265"/>
    <w:rsid w:val="003D3960"/>
    <w:rsid w:val="003E1ED1"/>
    <w:rsid w:val="004246F5"/>
    <w:rsid w:val="00444DF2"/>
    <w:rsid w:val="00457969"/>
    <w:rsid w:val="00462EAC"/>
    <w:rsid w:val="00484748"/>
    <w:rsid w:val="004E3364"/>
    <w:rsid w:val="005250DF"/>
    <w:rsid w:val="00583D4B"/>
    <w:rsid w:val="005D4922"/>
    <w:rsid w:val="00620156"/>
    <w:rsid w:val="00625F5A"/>
    <w:rsid w:val="00634C55"/>
    <w:rsid w:val="006569B4"/>
    <w:rsid w:val="006708F4"/>
    <w:rsid w:val="006735DA"/>
    <w:rsid w:val="00692C4A"/>
    <w:rsid w:val="006B02F1"/>
    <w:rsid w:val="006E42BC"/>
    <w:rsid w:val="00720593"/>
    <w:rsid w:val="007577A8"/>
    <w:rsid w:val="007731C4"/>
    <w:rsid w:val="007A4DA3"/>
    <w:rsid w:val="007F7148"/>
    <w:rsid w:val="0084166E"/>
    <w:rsid w:val="0085311A"/>
    <w:rsid w:val="008B7E58"/>
    <w:rsid w:val="008C4C8A"/>
    <w:rsid w:val="00925418"/>
    <w:rsid w:val="00946025"/>
    <w:rsid w:val="009551C9"/>
    <w:rsid w:val="00961B2C"/>
    <w:rsid w:val="00972611"/>
    <w:rsid w:val="009968FF"/>
    <w:rsid w:val="009C0840"/>
    <w:rsid w:val="009E6165"/>
    <w:rsid w:val="009E6881"/>
    <w:rsid w:val="00A00070"/>
    <w:rsid w:val="00A65E8E"/>
    <w:rsid w:val="00A90E79"/>
    <w:rsid w:val="00A937FD"/>
    <w:rsid w:val="00AB26AB"/>
    <w:rsid w:val="00AB2C64"/>
    <w:rsid w:val="00AB3533"/>
    <w:rsid w:val="00AB76C3"/>
    <w:rsid w:val="00AE4AFA"/>
    <w:rsid w:val="00AE7962"/>
    <w:rsid w:val="00AF2840"/>
    <w:rsid w:val="00B12AB5"/>
    <w:rsid w:val="00BB7495"/>
    <w:rsid w:val="00BC53EB"/>
    <w:rsid w:val="00C06983"/>
    <w:rsid w:val="00C63ECC"/>
    <w:rsid w:val="00C93F83"/>
    <w:rsid w:val="00CB6157"/>
    <w:rsid w:val="00CD7CF0"/>
    <w:rsid w:val="00D56F59"/>
    <w:rsid w:val="00D85627"/>
    <w:rsid w:val="00DB41E2"/>
    <w:rsid w:val="00DB69D3"/>
    <w:rsid w:val="00DC1A29"/>
    <w:rsid w:val="00DF7255"/>
    <w:rsid w:val="00E400D4"/>
    <w:rsid w:val="00EC03D0"/>
    <w:rsid w:val="00EC193C"/>
    <w:rsid w:val="00ED60AB"/>
    <w:rsid w:val="00EE5D15"/>
    <w:rsid w:val="00F05ADA"/>
    <w:rsid w:val="00F27C25"/>
    <w:rsid w:val="00F81341"/>
    <w:rsid w:val="00F817E2"/>
    <w:rsid w:val="00F97165"/>
    <w:rsid w:val="00FA1F94"/>
    <w:rsid w:val="00FA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  <w:style w:type="character" w:styleId="Hiperpovezava">
    <w:name w:val="Hyperlink"/>
    <w:basedOn w:val="Privzetapisavaodstavka"/>
    <w:unhideWhenUsed/>
    <w:rsid w:val="006708F4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6708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  <w:style w:type="character" w:styleId="Hiperpovezava">
    <w:name w:val="Hyperlink"/>
    <w:basedOn w:val="Privzetapisavaodstavka"/>
    <w:unhideWhenUsed/>
    <w:rsid w:val="006708F4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6708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/file/1413541/7.-raziritev-dnevnega-reda---predlog-sklepa-o-pravnemu-poslu-prodaje-nepreminine-na-naslovu-komenskega-11-v-ljubljan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rigler</dc:creator>
  <cp:lastModifiedBy>Gregor Rigler</cp:lastModifiedBy>
  <cp:revision>4</cp:revision>
  <cp:lastPrinted>2013-09-04T09:39:00Z</cp:lastPrinted>
  <dcterms:created xsi:type="dcterms:W3CDTF">2014-01-03T10:30:00Z</dcterms:created>
  <dcterms:modified xsi:type="dcterms:W3CDTF">2014-01-03T10:45:00Z</dcterms:modified>
</cp:coreProperties>
</file>