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155" w:rsidRDefault="00E51155" w:rsidP="00E51155">
      <w:pPr>
        <w:jc w:val="right"/>
        <w:rPr>
          <w:rFonts w:ascii="Times New Roman" w:hAnsi="Times New Roman"/>
          <w:sz w:val="22"/>
          <w:szCs w:val="22"/>
        </w:rPr>
      </w:pPr>
    </w:p>
    <w:p w:rsidR="00255A2A" w:rsidRPr="00255A2A" w:rsidRDefault="00255A2A" w:rsidP="00AD111E">
      <w:pPr>
        <w:rPr>
          <w:rFonts w:ascii="Times New Roman" w:hAnsi="Times New Roman"/>
          <w:sz w:val="22"/>
          <w:szCs w:val="22"/>
        </w:rPr>
      </w:pPr>
      <w:r w:rsidRPr="00255A2A">
        <w:rPr>
          <w:rFonts w:ascii="Times New Roman" w:hAnsi="Times New Roman"/>
          <w:sz w:val="22"/>
          <w:szCs w:val="22"/>
        </w:rPr>
        <w:t>Številka.: 03218-</w:t>
      </w:r>
      <w:r w:rsidR="00BC2F17">
        <w:rPr>
          <w:rFonts w:ascii="Times New Roman" w:hAnsi="Times New Roman"/>
          <w:sz w:val="22"/>
          <w:szCs w:val="22"/>
        </w:rPr>
        <w:t>1</w:t>
      </w:r>
      <w:r w:rsidR="00B70FAA">
        <w:rPr>
          <w:rFonts w:ascii="Times New Roman" w:hAnsi="Times New Roman"/>
          <w:sz w:val="22"/>
          <w:szCs w:val="22"/>
        </w:rPr>
        <w:t>/</w:t>
      </w:r>
      <w:r w:rsidR="00BC2F17">
        <w:rPr>
          <w:rFonts w:ascii="Times New Roman" w:hAnsi="Times New Roman"/>
          <w:sz w:val="22"/>
          <w:szCs w:val="22"/>
        </w:rPr>
        <w:t>2012</w:t>
      </w:r>
      <w:r w:rsidR="00787679">
        <w:rPr>
          <w:rFonts w:ascii="Times New Roman" w:hAnsi="Times New Roman"/>
          <w:sz w:val="22"/>
          <w:szCs w:val="22"/>
        </w:rPr>
        <w:t>-3</w:t>
      </w:r>
    </w:p>
    <w:p w:rsidR="00255A2A" w:rsidRPr="00255A2A" w:rsidRDefault="00255A2A" w:rsidP="00AD111E">
      <w:pPr>
        <w:rPr>
          <w:rFonts w:ascii="Times New Roman" w:hAnsi="Times New Roman"/>
          <w:sz w:val="22"/>
          <w:szCs w:val="22"/>
        </w:rPr>
      </w:pPr>
      <w:r w:rsidRPr="00255A2A">
        <w:rPr>
          <w:rFonts w:ascii="Times New Roman" w:hAnsi="Times New Roman"/>
          <w:sz w:val="22"/>
          <w:szCs w:val="22"/>
        </w:rPr>
        <w:t xml:space="preserve">Datum :   </w:t>
      </w:r>
      <w:r w:rsidR="00BC2F17">
        <w:rPr>
          <w:rFonts w:ascii="Times New Roman" w:hAnsi="Times New Roman"/>
          <w:sz w:val="22"/>
          <w:szCs w:val="22"/>
        </w:rPr>
        <w:t>14</w:t>
      </w:r>
      <w:r w:rsidRPr="00255A2A">
        <w:rPr>
          <w:rFonts w:ascii="Times New Roman" w:hAnsi="Times New Roman"/>
          <w:sz w:val="22"/>
          <w:szCs w:val="22"/>
        </w:rPr>
        <w:t xml:space="preserve">. </w:t>
      </w:r>
      <w:r w:rsidR="00BC2F17">
        <w:rPr>
          <w:rFonts w:ascii="Times New Roman" w:hAnsi="Times New Roman"/>
          <w:sz w:val="22"/>
          <w:szCs w:val="22"/>
        </w:rPr>
        <w:t>2. 2012</w:t>
      </w:r>
    </w:p>
    <w:p w:rsidR="00787679" w:rsidRPr="000538A8" w:rsidRDefault="00787679" w:rsidP="00AD111E">
      <w:pPr>
        <w:outlineLvl w:val="0"/>
        <w:rPr>
          <w:rFonts w:ascii="Times New Roman" w:hAnsi="Times New Roman"/>
          <w:sz w:val="22"/>
          <w:szCs w:val="22"/>
        </w:rPr>
      </w:pPr>
    </w:p>
    <w:p w:rsidR="00BC2F17" w:rsidRPr="000538A8" w:rsidRDefault="00BC2F17" w:rsidP="00AD111E">
      <w:pPr>
        <w:rPr>
          <w:rFonts w:ascii="Times New Roman" w:hAnsi="Times New Roman"/>
          <w:szCs w:val="22"/>
        </w:rPr>
      </w:pPr>
    </w:p>
    <w:p w:rsidR="00BC2F17" w:rsidRPr="000538A8" w:rsidRDefault="00BC2F17" w:rsidP="00AD111E">
      <w:pPr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0538A8">
        <w:rPr>
          <w:rFonts w:ascii="Times New Roman" w:hAnsi="Times New Roman"/>
          <w:b/>
          <w:sz w:val="36"/>
          <w:szCs w:val="36"/>
        </w:rPr>
        <w:t xml:space="preserve">Z A P I S N I K </w:t>
      </w:r>
    </w:p>
    <w:p w:rsidR="00BC2F17" w:rsidRPr="000538A8" w:rsidRDefault="00BC2F17" w:rsidP="00AD111E">
      <w:pPr>
        <w:jc w:val="center"/>
        <w:outlineLvl w:val="0"/>
        <w:rPr>
          <w:rFonts w:ascii="Times New Roman" w:hAnsi="Times New Roman"/>
        </w:rPr>
      </w:pPr>
    </w:p>
    <w:p w:rsidR="00BC2F17" w:rsidRPr="000538A8" w:rsidRDefault="00BC2F17" w:rsidP="00AD111E">
      <w:pPr>
        <w:jc w:val="center"/>
        <w:outlineLvl w:val="0"/>
        <w:rPr>
          <w:rFonts w:ascii="Times New Roman" w:hAnsi="Times New Roman"/>
          <w:sz w:val="22"/>
          <w:szCs w:val="22"/>
        </w:rPr>
      </w:pPr>
      <w:r w:rsidRPr="000538A8">
        <w:rPr>
          <w:rFonts w:ascii="Times New Roman" w:hAnsi="Times New Roman"/>
          <w:sz w:val="22"/>
          <w:szCs w:val="22"/>
        </w:rPr>
        <w:t>13. seje Odbora za zaščito, reševanje in civilno obrambo,</w:t>
      </w:r>
    </w:p>
    <w:p w:rsidR="00BC2F17" w:rsidRPr="000538A8" w:rsidRDefault="00BC2F17" w:rsidP="00AD111E">
      <w:pPr>
        <w:jc w:val="center"/>
        <w:outlineLvl w:val="0"/>
        <w:rPr>
          <w:rFonts w:ascii="Times New Roman" w:hAnsi="Times New Roman"/>
          <w:sz w:val="22"/>
          <w:szCs w:val="22"/>
        </w:rPr>
      </w:pPr>
      <w:r w:rsidRPr="000538A8">
        <w:rPr>
          <w:rFonts w:ascii="Times New Roman" w:hAnsi="Times New Roman"/>
          <w:sz w:val="22"/>
          <w:szCs w:val="22"/>
        </w:rPr>
        <w:t>ki je bila v TOREK, 7. FEBRUARJA 2012, ob 10.00 uri</w:t>
      </w:r>
    </w:p>
    <w:p w:rsidR="00BC2F17" w:rsidRPr="000538A8" w:rsidRDefault="00BC2F17" w:rsidP="00AD111E">
      <w:pPr>
        <w:jc w:val="center"/>
        <w:outlineLvl w:val="0"/>
        <w:rPr>
          <w:rFonts w:ascii="Times New Roman" w:hAnsi="Times New Roman"/>
          <w:sz w:val="22"/>
          <w:szCs w:val="22"/>
        </w:rPr>
      </w:pPr>
      <w:r w:rsidRPr="000538A8">
        <w:rPr>
          <w:rFonts w:ascii="Times New Roman" w:hAnsi="Times New Roman"/>
          <w:sz w:val="22"/>
          <w:szCs w:val="22"/>
        </w:rPr>
        <w:t>v Klubu 15, Magistrat, Mestni trg 1, Ljubljana</w:t>
      </w:r>
    </w:p>
    <w:p w:rsidR="00BC2F17" w:rsidRPr="000538A8" w:rsidRDefault="00BC2F17" w:rsidP="00AD111E">
      <w:pPr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9468" w:type="dxa"/>
        <w:tblLook w:val="01E0"/>
      </w:tblPr>
      <w:tblGrid>
        <w:gridCol w:w="1809"/>
        <w:gridCol w:w="7659"/>
      </w:tblGrid>
      <w:tr w:rsidR="00BC2F17" w:rsidRPr="000538A8" w:rsidTr="00BC2F17">
        <w:tc>
          <w:tcPr>
            <w:tcW w:w="1809" w:type="dxa"/>
          </w:tcPr>
          <w:p w:rsidR="00BC2F17" w:rsidRPr="000538A8" w:rsidRDefault="00BC2F17" w:rsidP="00AD111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538A8">
              <w:rPr>
                <w:rFonts w:ascii="Times New Roman" w:hAnsi="Times New Roman"/>
                <w:b/>
                <w:sz w:val="22"/>
                <w:szCs w:val="22"/>
              </w:rPr>
              <w:t>Navzoči:</w:t>
            </w:r>
          </w:p>
        </w:tc>
        <w:tc>
          <w:tcPr>
            <w:tcW w:w="7659" w:type="dxa"/>
          </w:tcPr>
          <w:p w:rsidR="00BC2F17" w:rsidRPr="000538A8" w:rsidRDefault="00BC2F17" w:rsidP="00AD111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538A8">
              <w:rPr>
                <w:rFonts w:ascii="Times New Roman" w:hAnsi="Times New Roman"/>
                <w:sz w:val="22"/>
                <w:szCs w:val="22"/>
              </w:rPr>
              <w:t xml:space="preserve">predsednik Gregor Istenič, Uroš </w:t>
            </w:r>
            <w:proofErr w:type="spellStart"/>
            <w:r w:rsidRPr="000538A8">
              <w:rPr>
                <w:rFonts w:ascii="Times New Roman" w:hAnsi="Times New Roman"/>
                <w:sz w:val="22"/>
                <w:szCs w:val="22"/>
              </w:rPr>
              <w:t>Minodraš</w:t>
            </w:r>
            <w:proofErr w:type="spellEnd"/>
            <w:r w:rsidRPr="000538A8">
              <w:rPr>
                <w:rFonts w:ascii="Times New Roman" w:hAnsi="Times New Roman"/>
                <w:sz w:val="22"/>
                <w:szCs w:val="22"/>
              </w:rPr>
              <w:t>, Robert Okorn, Roman Kolar, Iztok Kordiš</w:t>
            </w:r>
          </w:p>
        </w:tc>
      </w:tr>
    </w:tbl>
    <w:p w:rsidR="00BC2F17" w:rsidRPr="000538A8" w:rsidRDefault="00BC2F17" w:rsidP="00AD111E">
      <w:pPr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9468" w:type="dxa"/>
        <w:tblLook w:val="01E0"/>
      </w:tblPr>
      <w:tblGrid>
        <w:gridCol w:w="1809"/>
        <w:gridCol w:w="7659"/>
      </w:tblGrid>
      <w:tr w:rsidR="00BC2F17" w:rsidRPr="000538A8" w:rsidTr="00351299">
        <w:tc>
          <w:tcPr>
            <w:tcW w:w="1809" w:type="dxa"/>
          </w:tcPr>
          <w:p w:rsidR="00BC2F17" w:rsidRPr="000538A8" w:rsidRDefault="00BC2F17" w:rsidP="00AD111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538A8">
              <w:rPr>
                <w:rFonts w:ascii="Times New Roman" w:hAnsi="Times New Roman"/>
                <w:b/>
                <w:sz w:val="22"/>
                <w:szCs w:val="22"/>
              </w:rPr>
              <w:t>Odsotni:</w:t>
            </w:r>
          </w:p>
        </w:tc>
        <w:tc>
          <w:tcPr>
            <w:tcW w:w="7659" w:type="dxa"/>
          </w:tcPr>
          <w:p w:rsidR="00BC2F17" w:rsidRPr="000538A8" w:rsidRDefault="00BC2F17" w:rsidP="00AD111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538A8">
              <w:rPr>
                <w:rFonts w:ascii="Times New Roman" w:hAnsi="Times New Roman"/>
                <w:sz w:val="22"/>
                <w:szCs w:val="22"/>
              </w:rPr>
              <w:t xml:space="preserve">Bruna </w:t>
            </w:r>
            <w:proofErr w:type="spellStart"/>
            <w:r w:rsidRPr="000538A8">
              <w:rPr>
                <w:rFonts w:ascii="Times New Roman" w:hAnsi="Times New Roman"/>
                <w:sz w:val="22"/>
                <w:szCs w:val="22"/>
              </w:rPr>
              <w:t>Antauer</w:t>
            </w:r>
            <w:proofErr w:type="spellEnd"/>
            <w:r w:rsidRPr="000538A8">
              <w:rPr>
                <w:rFonts w:ascii="Times New Roman" w:hAnsi="Times New Roman"/>
                <w:sz w:val="22"/>
                <w:szCs w:val="22"/>
              </w:rPr>
              <w:t>, Sašo Stojanović Lenčič,</w:t>
            </w:r>
          </w:p>
        </w:tc>
      </w:tr>
    </w:tbl>
    <w:p w:rsidR="00BC2F17" w:rsidRPr="000538A8" w:rsidRDefault="00BC2F17" w:rsidP="00AD111E">
      <w:pPr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9468" w:type="dxa"/>
        <w:tblLook w:val="01E0"/>
      </w:tblPr>
      <w:tblGrid>
        <w:gridCol w:w="1809"/>
        <w:gridCol w:w="7659"/>
      </w:tblGrid>
      <w:tr w:rsidR="00BC2F17" w:rsidRPr="000538A8" w:rsidTr="003D657C">
        <w:tc>
          <w:tcPr>
            <w:tcW w:w="1809" w:type="dxa"/>
          </w:tcPr>
          <w:p w:rsidR="00BC2F17" w:rsidRPr="000538A8" w:rsidRDefault="00BC2F17" w:rsidP="00AD111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538A8">
              <w:rPr>
                <w:rFonts w:ascii="Times New Roman" w:hAnsi="Times New Roman"/>
                <w:b/>
                <w:sz w:val="22"/>
                <w:szCs w:val="22"/>
              </w:rPr>
              <w:t>Ostali navzoči:</w:t>
            </w:r>
          </w:p>
        </w:tc>
        <w:tc>
          <w:tcPr>
            <w:tcW w:w="7659" w:type="dxa"/>
          </w:tcPr>
          <w:p w:rsidR="00BC2F17" w:rsidRPr="000538A8" w:rsidRDefault="00BC2F17" w:rsidP="00AD111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538A8">
              <w:rPr>
                <w:rFonts w:ascii="Times New Roman" w:hAnsi="Times New Roman"/>
                <w:sz w:val="22"/>
                <w:szCs w:val="22"/>
              </w:rPr>
              <w:t xml:space="preserve">Mag. Andrej ORAČ, Robert KUS, Barbara BARLE, Boris KAUČIČ </w:t>
            </w:r>
          </w:p>
        </w:tc>
      </w:tr>
    </w:tbl>
    <w:p w:rsidR="00BC2F17" w:rsidRPr="000538A8" w:rsidRDefault="00BC2F17" w:rsidP="00AD111E">
      <w:pPr>
        <w:rPr>
          <w:rFonts w:ascii="Times New Roman" w:hAnsi="Times New Roman"/>
          <w:sz w:val="22"/>
          <w:szCs w:val="22"/>
        </w:rPr>
      </w:pPr>
    </w:p>
    <w:p w:rsidR="00BC2F17" w:rsidRPr="000538A8" w:rsidRDefault="00BC2F17" w:rsidP="00AD111E">
      <w:pPr>
        <w:rPr>
          <w:rFonts w:ascii="Times New Roman" w:hAnsi="Times New Roman"/>
          <w:sz w:val="22"/>
          <w:szCs w:val="22"/>
        </w:rPr>
      </w:pPr>
      <w:r w:rsidRPr="000538A8">
        <w:rPr>
          <w:rFonts w:ascii="Times New Roman" w:hAnsi="Times New Roman"/>
          <w:sz w:val="22"/>
          <w:szCs w:val="22"/>
        </w:rPr>
        <w:t>Seja se je pričela ob 15.00. uri ob navzočnosti 4  članov OZRCO.</w:t>
      </w:r>
    </w:p>
    <w:p w:rsidR="00BC2F17" w:rsidRPr="000538A8" w:rsidRDefault="00BC2F17" w:rsidP="00AD111E">
      <w:pPr>
        <w:outlineLvl w:val="0"/>
        <w:rPr>
          <w:rFonts w:ascii="Times New Roman" w:hAnsi="Times New Roman"/>
          <w:b/>
          <w:sz w:val="22"/>
          <w:szCs w:val="22"/>
        </w:rPr>
      </w:pPr>
    </w:p>
    <w:p w:rsidR="00BC2F17" w:rsidRPr="000538A8" w:rsidRDefault="00BC2F17" w:rsidP="00AD111E">
      <w:pPr>
        <w:outlineLvl w:val="0"/>
        <w:rPr>
          <w:rFonts w:ascii="Times New Roman" w:hAnsi="Times New Roman"/>
          <w:sz w:val="22"/>
          <w:szCs w:val="22"/>
        </w:rPr>
      </w:pPr>
      <w:r w:rsidRPr="000538A8">
        <w:rPr>
          <w:rFonts w:ascii="Times New Roman" w:hAnsi="Times New Roman"/>
          <w:sz w:val="22"/>
          <w:szCs w:val="22"/>
        </w:rPr>
        <w:t>S sklicem seje odbora so člani</w:t>
      </w:r>
      <w:r w:rsidR="003D657C">
        <w:rPr>
          <w:rFonts w:ascii="Times New Roman" w:hAnsi="Times New Roman"/>
          <w:sz w:val="22"/>
          <w:szCs w:val="22"/>
        </w:rPr>
        <w:t xml:space="preserve"> prejeli predlog dnevnega reda 13. Seje OZRCO</w:t>
      </w:r>
      <w:r w:rsidRPr="000538A8">
        <w:rPr>
          <w:rFonts w:ascii="Times New Roman" w:hAnsi="Times New Roman"/>
          <w:sz w:val="22"/>
          <w:szCs w:val="22"/>
        </w:rPr>
        <w:t>:</w:t>
      </w:r>
    </w:p>
    <w:p w:rsidR="00BC2F17" w:rsidRPr="000538A8" w:rsidRDefault="00BC2F17" w:rsidP="00AD111E">
      <w:pPr>
        <w:outlineLvl w:val="0"/>
        <w:rPr>
          <w:rFonts w:ascii="Times New Roman" w:hAnsi="Times New Roman"/>
          <w:b/>
          <w:sz w:val="22"/>
          <w:szCs w:val="22"/>
        </w:rPr>
      </w:pPr>
    </w:p>
    <w:p w:rsidR="00BC2F17" w:rsidRPr="000538A8" w:rsidRDefault="00BC2F17" w:rsidP="00AD111E">
      <w:pPr>
        <w:pStyle w:val="Telobesedila"/>
        <w:jc w:val="left"/>
        <w:rPr>
          <w:rFonts w:ascii="Times New Roman" w:hAnsi="Times New Roman"/>
          <w:b w:val="0"/>
          <w:sz w:val="22"/>
          <w:szCs w:val="22"/>
        </w:rPr>
      </w:pPr>
      <w:r w:rsidRPr="000538A8">
        <w:rPr>
          <w:rFonts w:ascii="Times New Roman" w:hAnsi="Times New Roman"/>
          <w:b w:val="0"/>
          <w:sz w:val="22"/>
          <w:szCs w:val="22"/>
        </w:rPr>
        <w:t xml:space="preserve">Predlagan je bil naslednji DNEVNI RED:   </w:t>
      </w:r>
    </w:p>
    <w:p w:rsidR="00AD111E" w:rsidRPr="000538A8" w:rsidRDefault="00AD111E" w:rsidP="00AD111E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b/>
          <w:sz w:val="22"/>
          <w:szCs w:val="22"/>
        </w:rPr>
      </w:pPr>
      <w:r w:rsidRPr="000538A8">
        <w:rPr>
          <w:rFonts w:ascii="Times New Roman" w:hAnsi="Times New Roman"/>
          <w:b/>
          <w:sz w:val="22"/>
          <w:szCs w:val="22"/>
        </w:rPr>
        <w:t>Potrditev zapisnika 12. seje odbora</w:t>
      </w:r>
    </w:p>
    <w:p w:rsidR="00AD111E" w:rsidRPr="000538A8" w:rsidRDefault="00AD111E" w:rsidP="00AD111E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b/>
          <w:sz w:val="22"/>
          <w:szCs w:val="22"/>
        </w:rPr>
      </w:pPr>
      <w:r w:rsidRPr="000538A8">
        <w:rPr>
          <w:rFonts w:ascii="Times New Roman" w:hAnsi="Times New Roman"/>
          <w:b/>
          <w:sz w:val="22"/>
          <w:szCs w:val="22"/>
        </w:rPr>
        <w:t>Poročilo o delu Mestnega redarstva Mestne občine Ljubljana v letu 2011</w:t>
      </w:r>
    </w:p>
    <w:p w:rsidR="00AD111E" w:rsidRPr="000538A8" w:rsidRDefault="00AD111E" w:rsidP="00AD111E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b/>
          <w:sz w:val="22"/>
          <w:szCs w:val="22"/>
        </w:rPr>
      </w:pPr>
      <w:r w:rsidRPr="000538A8">
        <w:rPr>
          <w:rFonts w:ascii="Times New Roman" w:hAnsi="Times New Roman"/>
          <w:b/>
          <w:bCs/>
          <w:sz w:val="22"/>
          <w:szCs w:val="22"/>
        </w:rPr>
        <w:t xml:space="preserve">Informacija o zbranih in razdeljenih sredstvih Požarnega sklada Mestne </w:t>
      </w:r>
    </w:p>
    <w:p w:rsidR="00AD111E" w:rsidRPr="000538A8" w:rsidRDefault="00AD111E" w:rsidP="00AD111E">
      <w:pPr>
        <w:ind w:firstLine="720"/>
        <w:jc w:val="both"/>
        <w:rPr>
          <w:rFonts w:ascii="Times New Roman" w:hAnsi="Times New Roman"/>
          <w:b/>
          <w:sz w:val="22"/>
          <w:szCs w:val="22"/>
        </w:rPr>
      </w:pPr>
      <w:r w:rsidRPr="000538A8">
        <w:rPr>
          <w:rFonts w:ascii="Times New Roman" w:hAnsi="Times New Roman"/>
          <w:b/>
          <w:bCs/>
          <w:sz w:val="22"/>
          <w:szCs w:val="22"/>
        </w:rPr>
        <w:t>občine Ljubljana za leto 2011</w:t>
      </w:r>
    </w:p>
    <w:p w:rsidR="00AD111E" w:rsidRPr="000538A8" w:rsidRDefault="00AD111E" w:rsidP="00AD111E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b/>
          <w:sz w:val="22"/>
          <w:szCs w:val="22"/>
        </w:rPr>
      </w:pPr>
      <w:r w:rsidRPr="000538A8">
        <w:rPr>
          <w:rFonts w:ascii="Times New Roman" w:hAnsi="Times New Roman"/>
          <w:b/>
          <w:bCs/>
          <w:sz w:val="22"/>
          <w:szCs w:val="22"/>
        </w:rPr>
        <w:t xml:space="preserve">Dogovor o delu </w:t>
      </w:r>
      <w:r w:rsidRPr="000538A8">
        <w:rPr>
          <w:rFonts w:ascii="Times New Roman" w:hAnsi="Times New Roman"/>
          <w:b/>
          <w:sz w:val="22"/>
          <w:szCs w:val="22"/>
          <w:lang w:val="pl-PL"/>
        </w:rPr>
        <w:t>Odbora za zaščito, reševanje in civilno obrambo</w:t>
      </w:r>
    </w:p>
    <w:p w:rsidR="00AD111E" w:rsidRPr="000538A8" w:rsidRDefault="00AD111E" w:rsidP="00AD111E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b/>
          <w:sz w:val="22"/>
          <w:szCs w:val="22"/>
        </w:rPr>
      </w:pPr>
      <w:r w:rsidRPr="000538A8">
        <w:rPr>
          <w:rFonts w:ascii="Times New Roman" w:hAnsi="Times New Roman"/>
          <w:b/>
          <w:sz w:val="22"/>
          <w:szCs w:val="22"/>
        </w:rPr>
        <w:t>Razno</w:t>
      </w:r>
    </w:p>
    <w:p w:rsidR="00BC2F17" w:rsidRPr="000538A8" w:rsidRDefault="00BC2F17" w:rsidP="00AD111E">
      <w:pPr>
        <w:jc w:val="both"/>
        <w:rPr>
          <w:rFonts w:ascii="Times New Roman" w:hAnsi="Times New Roman"/>
          <w:sz w:val="22"/>
          <w:szCs w:val="22"/>
        </w:rPr>
      </w:pPr>
    </w:p>
    <w:p w:rsidR="00BC2F17" w:rsidRPr="000538A8" w:rsidRDefault="00BC2F17" w:rsidP="00AD111E">
      <w:pPr>
        <w:rPr>
          <w:rFonts w:ascii="Times New Roman" w:hAnsi="Times New Roman"/>
          <w:sz w:val="22"/>
          <w:szCs w:val="22"/>
        </w:rPr>
      </w:pPr>
      <w:r w:rsidRPr="000538A8">
        <w:rPr>
          <w:rFonts w:ascii="Times New Roman" w:hAnsi="Times New Roman"/>
          <w:sz w:val="22"/>
          <w:szCs w:val="22"/>
        </w:rPr>
        <w:t>O dnevnem redu ni razpra</w:t>
      </w:r>
      <w:r w:rsidR="00AD111E" w:rsidRPr="000538A8">
        <w:rPr>
          <w:rFonts w:ascii="Times New Roman" w:hAnsi="Times New Roman"/>
          <w:sz w:val="22"/>
          <w:szCs w:val="22"/>
        </w:rPr>
        <w:t>vljal nihče, zato je predsednik Odbora za zaščito, reševanje in civilno obrambo dal</w:t>
      </w:r>
      <w:r w:rsidRPr="000538A8">
        <w:rPr>
          <w:rFonts w:ascii="Times New Roman" w:hAnsi="Times New Roman"/>
          <w:sz w:val="22"/>
          <w:szCs w:val="22"/>
        </w:rPr>
        <w:t xml:space="preserve"> predlagani dnevni red na glasovanje:</w:t>
      </w:r>
    </w:p>
    <w:p w:rsidR="00BC2F17" w:rsidRPr="000538A8" w:rsidRDefault="00BC2F17" w:rsidP="00AD111E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Look w:val="01E0"/>
      </w:tblPr>
      <w:tblGrid>
        <w:gridCol w:w="4928"/>
      </w:tblGrid>
      <w:tr w:rsidR="00BC2F17" w:rsidRPr="000538A8" w:rsidTr="00320292">
        <w:tc>
          <w:tcPr>
            <w:tcW w:w="4928" w:type="dxa"/>
            <w:shd w:val="clear" w:color="auto" w:fill="C0C0C0"/>
          </w:tcPr>
          <w:p w:rsidR="00BC2F17" w:rsidRPr="000538A8" w:rsidRDefault="00BC2F17" w:rsidP="00AD111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538A8">
              <w:rPr>
                <w:rFonts w:ascii="Times New Roman" w:hAnsi="Times New Roman"/>
                <w:b/>
                <w:sz w:val="22"/>
                <w:szCs w:val="22"/>
              </w:rPr>
              <w:t>SKLEP</w:t>
            </w:r>
          </w:p>
        </w:tc>
      </w:tr>
    </w:tbl>
    <w:p w:rsidR="00BC2F17" w:rsidRPr="000538A8" w:rsidRDefault="00BC2F17" w:rsidP="00AD111E">
      <w:pPr>
        <w:rPr>
          <w:rFonts w:ascii="Times New Roman" w:hAnsi="Times New Roman"/>
          <w:sz w:val="22"/>
          <w:szCs w:val="22"/>
        </w:rPr>
      </w:pPr>
    </w:p>
    <w:tbl>
      <w:tblPr>
        <w:tblW w:w="9540" w:type="dxa"/>
        <w:tblInd w:w="-72" w:type="dxa"/>
        <w:tblLayout w:type="fixed"/>
        <w:tblLook w:val="01E0"/>
      </w:tblPr>
      <w:tblGrid>
        <w:gridCol w:w="1881"/>
        <w:gridCol w:w="819"/>
        <w:gridCol w:w="1308"/>
        <w:gridCol w:w="312"/>
        <w:gridCol w:w="1440"/>
        <w:gridCol w:w="360"/>
        <w:gridCol w:w="1980"/>
        <w:gridCol w:w="360"/>
        <w:gridCol w:w="1080"/>
      </w:tblGrid>
      <w:tr w:rsidR="00BC2F17" w:rsidRPr="000538A8" w:rsidTr="00AD111E">
        <w:trPr>
          <w:trHeight w:val="699"/>
        </w:trPr>
        <w:tc>
          <w:tcPr>
            <w:tcW w:w="1881" w:type="dxa"/>
          </w:tcPr>
          <w:p w:rsidR="00BC2F17" w:rsidRPr="000538A8" w:rsidRDefault="00BC2F17" w:rsidP="00AD111E">
            <w:pPr>
              <w:rPr>
                <w:rFonts w:ascii="Times New Roman" w:hAnsi="Times New Roman"/>
                <w:sz w:val="22"/>
                <w:szCs w:val="22"/>
              </w:rPr>
            </w:pPr>
            <w:r w:rsidRPr="000538A8">
              <w:rPr>
                <w:rFonts w:ascii="Times New Roman" w:hAnsi="Times New Roman"/>
                <w:sz w:val="22"/>
                <w:szCs w:val="22"/>
              </w:rPr>
              <w:t xml:space="preserve">Predlagani dnevni red </w:t>
            </w:r>
          </w:p>
        </w:tc>
        <w:tc>
          <w:tcPr>
            <w:tcW w:w="819" w:type="dxa"/>
          </w:tcPr>
          <w:p w:rsidR="00BC2F17" w:rsidRPr="000538A8" w:rsidRDefault="00BC2F17" w:rsidP="00AD111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538A8">
              <w:rPr>
                <w:rFonts w:ascii="Times New Roman" w:hAnsi="Times New Roman"/>
                <w:b/>
                <w:sz w:val="22"/>
                <w:szCs w:val="22"/>
              </w:rPr>
              <w:t>JE</w:t>
            </w:r>
          </w:p>
        </w:tc>
        <w:tc>
          <w:tcPr>
            <w:tcW w:w="1308" w:type="dxa"/>
          </w:tcPr>
          <w:p w:rsidR="00BC2F17" w:rsidRPr="000538A8" w:rsidRDefault="00BC2F17" w:rsidP="00AD111E">
            <w:pPr>
              <w:rPr>
                <w:rFonts w:ascii="Times New Roman" w:hAnsi="Times New Roman"/>
                <w:sz w:val="22"/>
                <w:szCs w:val="22"/>
              </w:rPr>
            </w:pPr>
            <w:r w:rsidRPr="000538A8">
              <w:rPr>
                <w:rFonts w:ascii="Times New Roman" w:hAnsi="Times New Roman"/>
                <w:sz w:val="22"/>
                <w:szCs w:val="22"/>
              </w:rPr>
              <w:t>bil sprejet s</w:t>
            </w:r>
          </w:p>
        </w:tc>
        <w:tc>
          <w:tcPr>
            <w:tcW w:w="312" w:type="dxa"/>
          </w:tcPr>
          <w:p w:rsidR="00BC2F17" w:rsidRPr="000538A8" w:rsidRDefault="000538A8" w:rsidP="00AD111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BC2F17" w:rsidRPr="000538A8" w:rsidRDefault="00BC2F17" w:rsidP="00AD111E">
            <w:pPr>
              <w:rPr>
                <w:rFonts w:ascii="Times New Roman" w:hAnsi="Times New Roman"/>
                <w:sz w:val="22"/>
                <w:szCs w:val="22"/>
              </w:rPr>
            </w:pPr>
            <w:r w:rsidRPr="000538A8">
              <w:rPr>
                <w:rFonts w:ascii="Times New Roman" w:hAnsi="Times New Roman"/>
                <w:sz w:val="22"/>
                <w:szCs w:val="22"/>
              </w:rPr>
              <w:t>glasovi ZA in</w:t>
            </w:r>
          </w:p>
        </w:tc>
        <w:tc>
          <w:tcPr>
            <w:tcW w:w="360" w:type="dxa"/>
          </w:tcPr>
          <w:p w:rsidR="00BC2F17" w:rsidRPr="000538A8" w:rsidRDefault="00BC2F17" w:rsidP="00AD111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538A8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980" w:type="dxa"/>
          </w:tcPr>
          <w:p w:rsidR="00BC2F17" w:rsidRPr="000538A8" w:rsidRDefault="00BC2F17" w:rsidP="00AD111E">
            <w:pPr>
              <w:rPr>
                <w:rFonts w:ascii="Times New Roman" w:hAnsi="Times New Roman"/>
                <w:sz w:val="22"/>
                <w:szCs w:val="22"/>
              </w:rPr>
            </w:pPr>
            <w:r w:rsidRPr="000538A8">
              <w:rPr>
                <w:rFonts w:ascii="Times New Roman" w:hAnsi="Times New Roman"/>
                <w:sz w:val="22"/>
                <w:szCs w:val="22"/>
              </w:rPr>
              <w:t>glasovi PROTI od</w:t>
            </w:r>
          </w:p>
        </w:tc>
        <w:tc>
          <w:tcPr>
            <w:tcW w:w="360" w:type="dxa"/>
          </w:tcPr>
          <w:p w:rsidR="00BC2F17" w:rsidRPr="000538A8" w:rsidRDefault="000538A8" w:rsidP="00AD111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1080" w:type="dxa"/>
          </w:tcPr>
          <w:p w:rsidR="00BC2F17" w:rsidRPr="000538A8" w:rsidRDefault="00BC2F17" w:rsidP="00AD111E">
            <w:pPr>
              <w:rPr>
                <w:rFonts w:ascii="Times New Roman" w:hAnsi="Times New Roman"/>
                <w:sz w:val="22"/>
                <w:szCs w:val="22"/>
              </w:rPr>
            </w:pPr>
            <w:r w:rsidRPr="000538A8">
              <w:rPr>
                <w:rFonts w:ascii="Times New Roman" w:hAnsi="Times New Roman"/>
                <w:sz w:val="22"/>
                <w:szCs w:val="22"/>
              </w:rPr>
              <w:t>navzočih.</w:t>
            </w:r>
          </w:p>
        </w:tc>
      </w:tr>
    </w:tbl>
    <w:p w:rsidR="00BC2F17" w:rsidRDefault="00BC2F17" w:rsidP="00AD111E">
      <w:pPr>
        <w:jc w:val="center"/>
        <w:rPr>
          <w:rFonts w:ascii="Times New Roman" w:hAnsi="Times New Roman"/>
          <w:b/>
          <w:sz w:val="22"/>
          <w:szCs w:val="22"/>
        </w:rPr>
      </w:pPr>
    </w:p>
    <w:p w:rsidR="00351299" w:rsidRDefault="00351299" w:rsidP="00AD111E">
      <w:pPr>
        <w:jc w:val="center"/>
        <w:rPr>
          <w:rFonts w:ascii="Times New Roman" w:hAnsi="Times New Roman"/>
          <w:b/>
          <w:sz w:val="22"/>
          <w:szCs w:val="22"/>
        </w:rPr>
      </w:pPr>
    </w:p>
    <w:p w:rsidR="00351299" w:rsidRPr="000538A8" w:rsidRDefault="00351299" w:rsidP="00AD111E">
      <w:pPr>
        <w:jc w:val="center"/>
        <w:rPr>
          <w:rFonts w:ascii="Times New Roman" w:hAnsi="Times New Roman"/>
          <w:b/>
          <w:sz w:val="22"/>
          <w:szCs w:val="22"/>
        </w:rPr>
      </w:pPr>
    </w:p>
    <w:p w:rsidR="00BC2F17" w:rsidRPr="000538A8" w:rsidRDefault="00BC2F17" w:rsidP="00AD111E">
      <w:pPr>
        <w:jc w:val="center"/>
        <w:rPr>
          <w:rFonts w:ascii="Times New Roman" w:hAnsi="Times New Roman"/>
          <w:b/>
          <w:sz w:val="22"/>
          <w:szCs w:val="22"/>
        </w:rPr>
      </w:pPr>
      <w:r w:rsidRPr="000538A8">
        <w:rPr>
          <w:rFonts w:ascii="Times New Roman" w:hAnsi="Times New Roman"/>
          <w:b/>
          <w:sz w:val="22"/>
          <w:szCs w:val="22"/>
        </w:rPr>
        <w:t>AD/1</w:t>
      </w:r>
    </w:p>
    <w:p w:rsidR="00BC2F17" w:rsidRPr="000538A8" w:rsidRDefault="00BC2F17" w:rsidP="00AD111E">
      <w:pPr>
        <w:jc w:val="center"/>
        <w:rPr>
          <w:rFonts w:ascii="Times New Roman" w:hAnsi="Times New Roman"/>
          <w:b/>
          <w:sz w:val="22"/>
          <w:szCs w:val="22"/>
        </w:rPr>
      </w:pPr>
      <w:r w:rsidRPr="000538A8">
        <w:rPr>
          <w:rFonts w:ascii="Times New Roman" w:hAnsi="Times New Roman"/>
          <w:b/>
          <w:sz w:val="22"/>
          <w:szCs w:val="22"/>
        </w:rPr>
        <w:t>1.1</w:t>
      </w:r>
    </w:p>
    <w:p w:rsidR="00BC2F17" w:rsidRPr="000538A8" w:rsidRDefault="00BC2F17" w:rsidP="00AD111E">
      <w:pPr>
        <w:jc w:val="center"/>
        <w:rPr>
          <w:rFonts w:ascii="Times New Roman" w:hAnsi="Times New Roman"/>
          <w:b/>
          <w:sz w:val="22"/>
          <w:szCs w:val="22"/>
        </w:rPr>
      </w:pPr>
    </w:p>
    <w:p w:rsidR="00BC2F17" w:rsidRPr="000538A8" w:rsidRDefault="00AD111E" w:rsidP="00AD111E">
      <w:pPr>
        <w:jc w:val="both"/>
        <w:rPr>
          <w:rFonts w:ascii="Times New Roman" w:hAnsi="Times New Roman"/>
          <w:sz w:val="22"/>
          <w:szCs w:val="22"/>
        </w:rPr>
      </w:pPr>
      <w:r w:rsidRPr="000538A8">
        <w:rPr>
          <w:rFonts w:ascii="Times New Roman" w:hAnsi="Times New Roman"/>
          <w:sz w:val="22"/>
          <w:szCs w:val="22"/>
        </w:rPr>
        <w:t>Predsednik je vprašal</w:t>
      </w:r>
      <w:r w:rsidR="00BC2F17" w:rsidRPr="000538A8">
        <w:rPr>
          <w:rFonts w:ascii="Times New Roman" w:hAnsi="Times New Roman"/>
          <w:sz w:val="22"/>
          <w:szCs w:val="22"/>
        </w:rPr>
        <w:t xml:space="preserve"> navzoče člane in članice ali je kakšna </w:t>
      </w:r>
      <w:r w:rsidR="00770E92">
        <w:rPr>
          <w:rFonts w:ascii="Times New Roman" w:hAnsi="Times New Roman"/>
          <w:sz w:val="22"/>
          <w:szCs w:val="22"/>
        </w:rPr>
        <w:t xml:space="preserve">pripomba na vsebino </w:t>
      </w:r>
      <w:r w:rsidRPr="000538A8">
        <w:rPr>
          <w:rFonts w:ascii="Times New Roman" w:hAnsi="Times New Roman"/>
          <w:sz w:val="22"/>
          <w:szCs w:val="22"/>
        </w:rPr>
        <w:t>zapisnika 12</w:t>
      </w:r>
      <w:r w:rsidR="00BC2F17" w:rsidRPr="000538A8">
        <w:rPr>
          <w:rFonts w:ascii="Times New Roman" w:hAnsi="Times New Roman"/>
          <w:sz w:val="22"/>
          <w:szCs w:val="22"/>
        </w:rPr>
        <w:t>. seje</w:t>
      </w:r>
      <w:r w:rsidRPr="000538A8">
        <w:rPr>
          <w:rFonts w:ascii="Times New Roman" w:hAnsi="Times New Roman"/>
          <w:sz w:val="22"/>
          <w:szCs w:val="22"/>
        </w:rPr>
        <w:t xml:space="preserve"> Odbora za zaščito, reševanje in civilno obrambo</w:t>
      </w:r>
      <w:r w:rsidR="00BC2F17" w:rsidRPr="000538A8">
        <w:rPr>
          <w:rFonts w:ascii="Times New Roman" w:hAnsi="Times New Roman"/>
          <w:sz w:val="22"/>
          <w:szCs w:val="22"/>
        </w:rPr>
        <w:t xml:space="preserve">. </w:t>
      </w:r>
      <w:r w:rsidRPr="000538A8">
        <w:rPr>
          <w:rFonts w:ascii="Times New Roman" w:hAnsi="Times New Roman"/>
          <w:sz w:val="22"/>
          <w:szCs w:val="22"/>
        </w:rPr>
        <w:t>Predsedujoči je podal pripombo in predlagal popravek pri glasovanju pri točki AD</w:t>
      </w:r>
      <w:r w:rsidR="00770E92">
        <w:rPr>
          <w:rFonts w:ascii="Times New Roman" w:hAnsi="Times New Roman"/>
          <w:sz w:val="22"/>
          <w:szCs w:val="22"/>
        </w:rPr>
        <w:t xml:space="preserve">. </w:t>
      </w:r>
      <w:r w:rsidRPr="000538A8">
        <w:rPr>
          <w:rFonts w:ascii="Times New Roman" w:hAnsi="Times New Roman"/>
          <w:sz w:val="22"/>
          <w:szCs w:val="22"/>
        </w:rPr>
        <w:t>1. Prisotnost je bil 6 članov in ne 5 članov, kot je bilo napisano v osnutku zapisnika. Prisotni so se strinjali s popravkom in pripombo na zapisnik.  Nato je predsednik</w:t>
      </w:r>
      <w:r w:rsidR="00BC2F17" w:rsidRPr="000538A8">
        <w:rPr>
          <w:rFonts w:ascii="Times New Roman" w:hAnsi="Times New Roman"/>
          <w:sz w:val="22"/>
          <w:szCs w:val="22"/>
        </w:rPr>
        <w:t xml:space="preserve"> dala na glasovanje</w:t>
      </w:r>
      <w:r w:rsidR="00770E92">
        <w:rPr>
          <w:rFonts w:ascii="Times New Roman" w:hAnsi="Times New Roman"/>
          <w:sz w:val="22"/>
          <w:szCs w:val="22"/>
        </w:rPr>
        <w:t xml:space="preserve"> naslednji sklep:</w:t>
      </w:r>
    </w:p>
    <w:p w:rsidR="00BC2F17" w:rsidRPr="000538A8" w:rsidRDefault="00BC2F17" w:rsidP="00AD111E">
      <w:pPr>
        <w:rPr>
          <w:rFonts w:ascii="Times New Roman" w:hAnsi="Times New Roman"/>
          <w:sz w:val="22"/>
          <w:szCs w:val="22"/>
        </w:rPr>
      </w:pPr>
    </w:p>
    <w:p w:rsidR="00BC2F17" w:rsidRPr="000538A8" w:rsidRDefault="00BC2F17" w:rsidP="00AD111E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Look w:val="01E0"/>
      </w:tblPr>
      <w:tblGrid>
        <w:gridCol w:w="4928"/>
      </w:tblGrid>
      <w:tr w:rsidR="00BC2F17" w:rsidRPr="000538A8" w:rsidTr="00320292">
        <w:tc>
          <w:tcPr>
            <w:tcW w:w="4928" w:type="dxa"/>
            <w:shd w:val="clear" w:color="auto" w:fill="C0C0C0"/>
          </w:tcPr>
          <w:p w:rsidR="00BC2F17" w:rsidRPr="000538A8" w:rsidRDefault="00BC2F17" w:rsidP="00AD111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538A8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SKLEP 1.1.</w:t>
            </w:r>
          </w:p>
        </w:tc>
      </w:tr>
    </w:tbl>
    <w:p w:rsidR="00BC2F17" w:rsidRPr="000538A8" w:rsidRDefault="00BC2F17" w:rsidP="00AD111E">
      <w:pPr>
        <w:rPr>
          <w:rFonts w:ascii="Times New Roman" w:hAnsi="Times New Roman"/>
          <w:sz w:val="22"/>
          <w:szCs w:val="22"/>
        </w:rPr>
      </w:pPr>
    </w:p>
    <w:p w:rsidR="00BC2F17" w:rsidRPr="000538A8" w:rsidRDefault="00BC2F17" w:rsidP="00AD111E">
      <w:pPr>
        <w:rPr>
          <w:rFonts w:ascii="Times New Roman" w:hAnsi="Times New Roman"/>
          <w:b/>
          <w:sz w:val="22"/>
          <w:szCs w:val="22"/>
        </w:rPr>
      </w:pPr>
      <w:r w:rsidRPr="000538A8">
        <w:rPr>
          <w:rFonts w:ascii="Times New Roman" w:hAnsi="Times New Roman"/>
          <w:b/>
          <w:sz w:val="22"/>
          <w:szCs w:val="22"/>
        </w:rPr>
        <w:t>»Potrdi se zapi</w:t>
      </w:r>
      <w:r w:rsidR="00AD111E" w:rsidRPr="000538A8">
        <w:rPr>
          <w:rFonts w:ascii="Times New Roman" w:hAnsi="Times New Roman"/>
          <w:b/>
          <w:sz w:val="22"/>
          <w:szCs w:val="22"/>
        </w:rPr>
        <w:t>snik 12</w:t>
      </w:r>
      <w:r w:rsidRPr="000538A8">
        <w:rPr>
          <w:rFonts w:ascii="Times New Roman" w:hAnsi="Times New Roman"/>
          <w:b/>
          <w:sz w:val="22"/>
          <w:szCs w:val="22"/>
        </w:rPr>
        <w:t xml:space="preserve">. seje </w:t>
      </w:r>
      <w:r w:rsidR="00AD111E" w:rsidRPr="000538A8">
        <w:rPr>
          <w:rFonts w:ascii="Times New Roman" w:hAnsi="Times New Roman"/>
          <w:b/>
          <w:sz w:val="22"/>
          <w:szCs w:val="22"/>
        </w:rPr>
        <w:t>Odbora za zaščito, reševanje in civilno obrambo s pripombo pri točki AD. 1 glede navzočnosti (6 članov)</w:t>
      </w:r>
      <w:r w:rsidRPr="000538A8">
        <w:rPr>
          <w:rFonts w:ascii="Times New Roman" w:hAnsi="Times New Roman"/>
          <w:b/>
          <w:sz w:val="22"/>
          <w:szCs w:val="22"/>
        </w:rPr>
        <w:t>.«</w:t>
      </w:r>
    </w:p>
    <w:p w:rsidR="00BC2F17" w:rsidRPr="000538A8" w:rsidRDefault="00BC2F17" w:rsidP="00AD111E">
      <w:pPr>
        <w:rPr>
          <w:rFonts w:ascii="Times New Roman" w:hAnsi="Times New Roman"/>
          <w:sz w:val="22"/>
          <w:szCs w:val="22"/>
        </w:rPr>
      </w:pPr>
    </w:p>
    <w:tbl>
      <w:tblPr>
        <w:tblW w:w="9468" w:type="dxa"/>
        <w:tblLook w:val="01E0"/>
      </w:tblPr>
      <w:tblGrid>
        <w:gridCol w:w="827"/>
        <w:gridCol w:w="486"/>
        <w:gridCol w:w="1486"/>
        <w:gridCol w:w="375"/>
        <w:gridCol w:w="1608"/>
        <w:gridCol w:w="375"/>
        <w:gridCol w:w="2142"/>
        <w:gridCol w:w="375"/>
        <w:gridCol w:w="1794"/>
      </w:tblGrid>
      <w:tr w:rsidR="00BC2F17" w:rsidRPr="000538A8" w:rsidTr="00320292">
        <w:tc>
          <w:tcPr>
            <w:tcW w:w="827" w:type="dxa"/>
          </w:tcPr>
          <w:p w:rsidR="00BC2F17" w:rsidRPr="000538A8" w:rsidRDefault="00BC2F17" w:rsidP="00AD111E">
            <w:pPr>
              <w:rPr>
                <w:rFonts w:ascii="Times New Roman" w:hAnsi="Times New Roman"/>
                <w:sz w:val="22"/>
                <w:szCs w:val="22"/>
              </w:rPr>
            </w:pPr>
            <w:r w:rsidRPr="000538A8">
              <w:rPr>
                <w:rFonts w:ascii="Times New Roman" w:hAnsi="Times New Roman"/>
                <w:sz w:val="22"/>
                <w:szCs w:val="22"/>
              </w:rPr>
              <w:t xml:space="preserve">Sklep </w:t>
            </w:r>
          </w:p>
        </w:tc>
        <w:tc>
          <w:tcPr>
            <w:tcW w:w="486" w:type="dxa"/>
          </w:tcPr>
          <w:p w:rsidR="00BC2F17" w:rsidRPr="000538A8" w:rsidRDefault="00BC2F17" w:rsidP="00AD111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538A8">
              <w:rPr>
                <w:rFonts w:ascii="Times New Roman" w:hAnsi="Times New Roman"/>
                <w:b/>
                <w:sz w:val="22"/>
                <w:szCs w:val="22"/>
              </w:rPr>
              <w:t>JE</w:t>
            </w:r>
          </w:p>
        </w:tc>
        <w:tc>
          <w:tcPr>
            <w:tcW w:w="1486" w:type="dxa"/>
          </w:tcPr>
          <w:p w:rsidR="00BC2F17" w:rsidRPr="000538A8" w:rsidRDefault="00BC2F17" w:rsidP="00AD111E">
            <w:pPr>
              <w:rPr>
                <w:rFonts w:ascii="Times New Roman" w:hAnsi="Times New Roman"/>
                <w:sz w:val="22"/>
                <w:szCs w:val="22"/>
              </w:rPr>
            </w:pPr>
            <w:r w:rsidRPr="000538A8">
              <w:rPr>
                <w:rFonts w:ascii="Times New Roman" w:hAnsi="Times New Roman"/>
                <w:sz w:val="22"/>
                <w:szCs w:val="22"/>
              </w:rPr>
              <w:t>bil sprejet s</w:t>
            </w:r>
          </w:p>
        </w:tc>
        <w:tc>
          <w:tcPr>
            <w:tcW w:w="375" w:type="dxa"/>
          </w:tcPr>
          <w:p w:rsidR="00BC2F17" w:rsidRPr="000538A8" w:rsidRDefault="000538A8" w:rsidP="00AD111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1608" w:type="dxa"/>
          </w:tcPr>
          <w:p w:rsidR="00BC2F17" w:rsidRPr="000538A8" w:rsidRDefault="00BC2F17" w:rsidP="00AD111E">
            <w:pPr>
              <w:rPr>
                <w:rFonts w:ascii="Times New Roman" w:hAnsi="Times New Roman"/>
                <w:sz w:val="22"/>
                <w:szCs w:val="22"/>
              </w:rPr>
            </w:pPr>
            <w:r w:rsidRPr="000538A8">
              <w:rPr>
                <w:rFonts w:ascii="Times New Roman" w:hAnsi="Times New Roman"/>
                <w:sz w:val="22"/>
                <w:szCs w:val="22"/>
              </w:rPr>
              <w:t>glasovi ZA in</w:t>
            </w:r>
          </w:p>
        </w:tc>
        <w:tc>
          <w:tcPr>
            <w:tcW w:w="375" w:type="dxa"/>
          </w:tcPr>
          <w:p w:rsidR="00BC2F17" w:rsidRPr="000538A8" w:rsidRDefault="00BC2F17" w:rsidP="00AD111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538A8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2142" w:type="dxa"/>
          </w:tcPr>
          <w:p w:rsidR="00BC2F17" w:rsidRPr="000538A8" w:rsidRDefault="00BC2F17" w:rsidP="00AD111E">
            <w:pPr>
              <w:rPr>
                <w:rFonts w:ascii="Times New Roman" w:hAnsi="Times New Roman"/>
                <w:sz w:val="22"/>
                <w:szCs w:val="22"/>
              </w:rPr>
            </w:pPr>
            <w:r w:rsidRPr="000538A8">
              <w:rPr>
                <w:rFonts w:ascii="Times New Roman" w:hAnsi="Times New Roman"/>
                <w:sz w:val="22"/>
                <w:szCs w:val="22"/>
              </w:rPr>
              <w:t>glasovi PROTI od</w:t>
            </w:r>
          </w:p>
        </w:tc>
        <w:tc>
          <w:tcPr>
            <w:tcW w:w="375" w:type="dxa"/>
          </w:tcPr>
          <w:p w:rsidR="00BC2F17" w:rsidRPr="000538A8" w:rsidRDefault="000538A8" w:rsidP="00AD111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1794" w:type="dxa"/>
          </w:tcPr>
          <w:p w:rsidR="00BC2F17" w:rsidRPr="000538A8" w:rsidRDefault="00BC2F17" w:rsidP="00AD111E">
            <w:pPr>
              <w:rPr>
                <w:rFonts w:ascii="Times New Roman" w:hAnsi="Times New Roman"/>
                <w:sz w:val="22"/>
                <w:szCs w:val="22"/>
              </w:rPr>
            </w:pPr>
            <w:r w:rsidRPr="000538A8">
              <w:rPr>
                <w:rFonts w:ascii="Times New Roman" w:hAnsi="Times New Roman"/>
                <w:sz w:val="22"/>
                <w:szCs w:val="22"/>
              </w:rPr>
              <w:t>prisotnih.</w:t>
            </w:r>
          </w:p>
        </w:tc>
      </w:tr>
    </w:tbl>
    <w:p w:rsidR="00BC2F17" w:rsidRPr="000538A8" w:rsidRDefault="00BC2F17" w:rsidP="00AD111E">
      <w:pPr>
        <w:rPr>
          <w:rFonts w:ascii="Times New Roman" w:hAnsi="Times New Roman"/>
          <w:b/>
          <w:sz w:val="22"/>
          <w:szCs w:val="22"/>
        </w:rPr>
      </w:pPr>
    </w:p>
    <w:p w:rsidR="00BC2F17" w:rsidRPr="000538A8" w:rsidRDefault="00BC2F17" w:rsidP="00AD111E">
      <w:pPr>
        <w:rPr>
          <w:rFonts w:ascii="Times New Roman" w:hAnsi="Times New Roman"/>
          <w:b/>
          <w:sz w:val="22"/>
          <w:szCs w:val="22"/>
        </w:rPr>
      </w:pPr>
    </w:p>
    <w:p w:rsidR="00BC2F17" w:rsidRPr="000538A8" w:rsidRDefault="00BC2F17" w:rsidP="00AD111E">
      <w:pPr>
        <w:jc w:val="center"/>
        <w:rPr>
          <w:rFonts w:ascii="Times New Roman" w:hAnsi="Times New Roman"/>
          <w:b/>
          <w:sz w:val="22"/>
          <w:szCs w:val="22"/>
        </w:rPr>
      </w:pPr>
      <w:r w:rsidRPr="000538A8">
        <w:rPr>
          <w:rFonts w:ascii="Times New Roman" w:hAnsi="Times New Roman"/>
          <w:b/>
          <w:sz w:val="22"/>
          <w:szCs w:val="22"/>
        </w:rPr>
        <w:t>AD/2</w:t>
      </w:r>
    </w:p>
    <w:p w:rsidR="00BC2F17" w:rsidRPr="000538A8" w:rsidRDefault="00BC2F17" w:rsidP="00AD111E">
      <w:pPr>
        <w:jc w:val="center"/>
        <w:rPr>
          <w:rFonts w:ascii="Times New Roman" w:hAnsi="Times New Roman"/>
          <w:b/>
          <w:sz w:val="22"/>
          <w:szCs w:val="22"/>
        </w:rPr>
      </w:pPr>
      <w:r w:rsidRPr="000538A8">
        <w:rPr>
          <w:rFonts w:ascii="Times New Roman" w:hAnsi="Times New Roman"/>
          <w:b/>
          <w:sz w:val="22"/>
          <w:szCs w:val="22"/>
        </w:rPr>
        <w:t>2.1</w:t>
      </w:r>
    </w:p>
    <w:p w:rsidR="00BC2F17" w:rsidRPr="000538A8" w:rsidRDefault="00BC2F17" w:rsidP="00AD111E">
      <w:pPr>
        <w:jc w:val="both"/>
        <w:rPr>
          <w:rFonts w:ascii="Times New Roman" w:hAnsi="Times New Roman"/>
          <w:sz w:val="22"/>
          <w:szCs w:val="22"/>
        </w:rPr>
      </w:pPr>
    </w:p>
    <w:p w:rsidR="000538A8" w:rsidRPr="000538A8" w:rsidRDefault="000538A8" w:rsidP="000538A8">
      <w:pPr>
        <w:jc w:val="both"/>
        <w:rPr>
          <w:rFonts w:ascii="Times New Roman" w:hAnsi="Times New Roman"/>
          <w:sz w:val="22"/>
          <w:szCs w:val="22"/>
        </w:rPr>
      </w:pPr>
      <w:r w:rsidRPr="000538A8">
        <w:rPr>
          <w:rFonts w:ascii="Times New Roman" w:hAnsi="Times New Roman"/>
          <w:sz w:val="22"/>
          <w:szCs w:val="22"/>
        </w:rPr>
        <w:t>G</w:t>
      </w:r>
      <w:r w:rsidR="0089317F">
        <w:rPr>
          <w:rFonts w:ascii="Times New Roman" w:hAnsi="Times New Roman"/>
          <w:sz w:val="22"/>
          <w:szCs w:val="22"/>
        </w:rPr>
        <w:t>a</w:t>
      </w:r>
      <w:r w:rsidRPr="000538A8">
        <w:rPr>
          <w:rFonts w:ascii="Times New Roman" w:hAnsi="Times New Roman"/>
          <w:sz w:val="22"/>
          <w:szCs w:val="22"/>
        </w:rPr>
        <w:t>. Barbara Barle</w:t>
      </w:r>
      <w:r w:rsidR="0089317F">
        <w:rPr>
          <w:rFonts w:ascii="Times New Roman" w:hAnsi="Times New Roman"/>
          <w:sz w:val="22"/>
          <w:szCs w:val="22"/>
        </w:rPr>
        <w:t>, pripravnica</w:t>
      </w:r>
      <w:r w:rsidRPr="000538A8">
        <w:rPr>
          <w:rFonts w:ascii="Times New Roman" w:hAnsi="Times New Roman"/>
          <w:sz w:val="22"/>
          <w:szCs w:val="22"/>
        </w:rPr>
        <w:t xml:space="preserve"> je podala uvodno predstavitev</w:t>
      </w:r>
      <w:r w:rsidR="00BC2F17" w:rsidRPr="000538A8">
        <w:rPr>
          <w:rFonts w:ascii="Times New Roman" w:hAnsi="Times New Roman"/>
          <w:sz w:val="22"/>
          <w:szCs w:val="22"/>
        </w:rPr>
        <w:t xml:space="preserve">. Predstavila je </w:t>
      </w:r>
      <w:r w:rsidRPr="000538A8">
        <w:rPr>
          <w:rFonts w:ascii="Times New Roman" w:hAnsi="Times New Roman"/>
          <w:sz w:val="22"/>
          <w:szCs w:val="22"/>
        </w:rPr>
        <w:t xml:space="preserve">Poročilo o delu Mestnega redarstva Mestne občine Ljubljana v letu 2011.  </w:t>
      </w:r>
    </w:p>
    <w:p w:rsidR="00BC2F17" w:rsidRPr="000538A8" w:rsidRDefault="00BC2F17" w:rsidP="00AD111E">
      <w:pPr>
        <w:jc w:val="both"/>
        <w:rPr>
          <w:rFonts w:ascii="Times New Roman" w:hAnsi="Times New Roman"/>
          <w:sz w:val="22"/>
          <w:szCs w:val="22"/>
        </w:rPr>
      </w:pPr>
    </w:p>
    <w:p w:rsidR="00BC2F17" w:rsidRPr="000538A8" w:rsidRDefault="00BC2F17" w:rsidP="00AD111E">
      <w:pPr>
        <w:jc w:val="both"/>
        <w:rPr>
          <w:rFonts w:ascii="Times New Roman" w:hAnsi="Times New Roman"/>
          <w:sz w:val="22"/>
          <w:szCs w:val="22"/>
        </w:rPr>
      </w:pPr>
      <w:r w:rsidRPr="000538A8">
        <w:rPr>
          <w:rFonts w:ascii="Times New Roman" w:hAnsi="Times New Roman"/>
          <w:sz w:val="22"/>
          <w:szCs w:val="22"/>
        </w:rPr>
        <w:t xml:space="preserve">Razpravljali so: </w:t>
      </w:r>
      <w:r w:rsidR="000538A8" w:rsidRPr="000538A8">
        <w:rPr>
          <w:rFonts w:ascii="Times New Roman" w:hAnsi="Times New Roman"/>
          <w:sz w:val="22"/>
          <w:szCs w:val="22"/>
        </w:rPr>
        <w:t xml:space="preserve">Gregor Istenič, </w:t>
      </w:r>
      <w:r w:rsidR="0089317F">
        <w:rPr>
          <w:rFonts w:ascii="Times New Roman" w:hAnsi="Times New Roman"/>
          <w:sz w:val="22"/>
          <w:szCs w:val="22"/>
        </w:rPr>
        <w:t xml:space="preserve">Mag. </w:t>
      </w:r>
      <w:r w:rsidR="000538A8" w:rsidRPr="000538A8">
        <w:rPr>
          <w:rFonts w:ascii="Times New Roman" w:hAnsi="Times New Roman"/>
          <w:sz w:val="22"/>
          <w:szCs w:val="22"/>
        </w:rPr>
        <w:t>Andre</w:t>
      </w:r>
      <w:r w:rsidR="00351299">
        <w:rPr>
          <w:rFonts w:ascii="Times New Roman" w:hAnsi="Times New Roman"/>
          <w:sz w:val="22"/>
          <w:szCs w:val="22"/>
        </w:rPr>
        <w:t>j Orač, Barbara Barle</w:t>
      </w:r>
      <w:r w:rsidR="000538A8" w:rsidRPr="000538A8">
        <w:rPr>
          <w:rFonts w:ascii="Times New Roman" w:hAnsi="Times New Roman"/>
          <w:sz w:val="22"/>
          <w:szCs w:val="22"/>
        </w:rPr>
        <w:t xml:space="preserve">, Uroš </w:t>
      </w:r>
      <w:proofErr w:type="spellStart"/>
      <w:r w:rsidR="000538A8" w:rsidRPr="000538A8">
        <w:rPr>
          <w:rFonts w:ascii="Times New Roman" w:hAnsi="Times New Roman"/>
          <w:sz w:val="22"/>
          <w:szCs w:val="22"/>
        </w:rPr>
        <w:t>Minodraš</w:t>
      </w:r>
      <w:proofErr w:type="spellEnd"/>
      <w:r w:rsidR="000538A8" w:rsidRPr="000538A8">
        <w:rPr>
          <w:rFonts w:ascii="Times New Roman" w:hAnsi="Times New Roman"/>
          <w:sz w:val="22"/>
          <w:szCs w:val="22"/>
        </w:rPr>
        <w:t xml:space="preserve">, </w:t>
      </w:r>
      <w:r w:rsidR="000538A8">
        <w:rPr>
          <w:rFonts w:ascii="Times New Roman" w:hAnsi="Times New Roman"/>
          <w:sz w:val="22"/>
          <w:szCs w:val="22"/>
        </w:rPr>
        <w:t xml:space="preserve"> Roman Kolar</w:t>
      </w:r>
    </w:p>
    <w:p w:rsidR="000538A8" w:rsidRPr="000538A8" w:rsidRDefault="000538A8" w:rsidP="00AD111E">
      <w:pPr>
        <w:jc w:val="both"/>
        <w:rPr>
          <w:rFonts w:ascii="Times New Roman" w:hAnsi="Times New Roman"/>
          <w:sz w:val="22"/>
          <w:szCs w:val="22"/>
        </w:rPr>
      </w:pPr>
    </w:p>
    <w:p w:rsidR="000538A8" w:rsidRPr="000538A8" w:rsidRDefault="0089317F" w:rsidP="00AD111E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Mag. </w:t>
      </w:r>
      <w:r w:rsidR="000538A8" w:rsidRPr="000538A8">
        <w:rPr>
          <w:rFonts w:ascii="Times New Roman" w:hAnsi="Times New Roman"/>
          <w:sz w:val="22"/>
          <w:szCs w:val="22"/>
        </w:rPr>
        <w:t>Andrej Orač je podal odgovore na zastavljena vprašanja članov odbora.</w:t>
      </w:r>
    </w:p>
    <w:p w:rsidR="000538A8" w:rsidRPr="000538A8" w:rsidRDefault="000538A8" w:rsidP="00AD111E">
      <w:pPr>
        <w:jc w:val="both"/>
        <w:rPr>
          <w:rFonts w:ascii="Times New Roman" w:hAnsi="Times New Roman"/>
          <w:sz w:val="22"/>
          <w:szCs w:val="22"/>
        </w:rPr>
      </w:pPr>
    </w:p>
    <w:p w:rsidR="000538A8" w:rsidRPr="000538A8" w:rsidRDefault="000538A8" w:rsidP="00AD111E">
      <w:pPr>
        <w:jc w:val="both"/>
        <w:rPr>
          <w:rFonts w:ascii="Times New Roman" w:hAnsi="Times New Roman"/>
          <w:sz w:val="22"/>
          <w:szCs w:val="22"/>
        </w:rPr>
      </w:pPr>
      <w:r w:rsidRPr="000538A8">
        <w:rPr>
          <w:rFonts w:ascii="Times New Roman" w:hAnsi="Times New Roman"/>
          <w:sz w:val="22"/>
          <w:szCs w:val="22"/>
        </w:rPr>
        <w:t>Predsedujoči je pripravljavce gradiva prosil, da na seji mestnega sveta MOL podrobneje opredelita konte za odhodke Mestnega redarstva. Pripravljavci gradiva so se strinjali z dodatnimi pojasnili na seji MS MOL.</w:t>
      </w:r>
    </w:p>
    <w:p w:rsidR="00BC2F17" w:rsidRPr="000538A8" w:rsidRDefault="00BC2F17" w:rsidP="00AD111E">
      <w:pPr>
        <w:jc w:val="both"/>
        <w:rPr>
          <w:rFonts w:ascii="Times New Roman" w:hAnsi="Times New Roman"/>
          <w:sz w:val="22"/>
          <w:szCs w:val="22"/>
        </w:rPr>
      </w:pPr>
    </w:p>
    <w:p w:rsidR="00BC2F17" w:rsidRPr="000538A8" w:rsidRDefault="000538A8" w:rsidP="00AD111E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Predsedujoči</w:t>
      </w:r>
      <w:r w:rsidRPr="000538A8">
        <w:rPr>
          <w:rFonts w:ascii="Times New Roman" w:hAnsi="Times New Roman"/>
          <w:sz w:val="22"/>
          <w:szCs w:val="22"/>
        </w:rPr>
        <w:t xml:space="preserve"> je nato dal</w:t>
      </w:r>
      <w:r w:rsidR="00BC2F17" w:rsidRPr="000538A8">
        <w:rPr>
          <w:rFonts w:ascii="Times New Roman" w:hAnsi="Times New Roman"/>
          <w:sz w:val="22"/>
          <w:szCs w:val="22"/>
        </w:rPr>
        <w:t xml:space="preserve"> na glasovanje naslednji sklep:</w:t>
      </w:r>
    </w:p>
    <w:p w:rsidR="00BC2F17" w:rsidRPr="000538A8" w:rsidRDefault="00BC2F17" w:rsidP="00AD111E">
      <w:pPr>
        <w:rPr>
          <w:rFonts w:ascii="Times New Roman" w:hAnsi="Times New Roman"/>
          <w:sz w:val="22"/>
          <w:szCs w:val="22"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C0C0"/>
        <w:tblLook w:val="01E0"/>
      </w:tblPr>
      <w:tblGrid>
        <w:gridCol w:w="4928"/>
      </w:tblGrid>
      <w:tr w:rsidR="00BC2F17" w:rsidRPr="000538A8" w:rsidTr="00320292">
        <w:tc>
          <w:tcPr>
            <w:tcW w:w="4928" w:type="dxa"/>
            <w:shd w:val="clear" w:color="auto" w:fill="C0C0C0"/>
          </w:tcPr>
          <w:p w:rsidR="00BC2F17" w:rsidRPr="000538A8" w:rsidRDefault="00BC2F17" w:rsidP="00AD111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538A8">
              <w:rPr>
                <w:rFonts w:ascii="Times New Roman" w:hAnsi="Times New Roman"/>
                <w:b/>
                <w:sz w:val="22"/>
                <w:szCs w:val="22"/>
              </w:rPr>
              <w:t>SKLEP  2.1.</w:t>
            </w:r>
          </w:p>
        </w:tc>
      </w:tr>
    </w:tbl>
    <w:p w:rsidR="000538A8" w:rsidRPr="000538A8" w:rsidRDefault="000538A8" w:rsidP="000538A8">
      <w:pPr>
        <w:pStyle w:val="Default"/>
        <w:jc w:val="both"/>
        <w:rPr>
          <w:b/>
          <w:sz w:val="22"/>
          <w:szCs w:val="22"/>
        </w:rPr>
      </w:pPr>
      <w:r w:rsidRPr="000538A8">
        <w:rPr>
          <w:b/>
          <w:sz w:val="22"/>
          <w:szCs w:val="22"/>
        </w:rPr>
        <w:t xml:space="preserve">»Odbor za zaščito, reševanje in civilno obrambo je obravnaval  </w:t>
      </w:r>
      <w:r w:rsidRPr="000538A8">
        <w:rPr>
          <w:b/>
          <w:bCs/>
          <w:sz w:val="22"/>
          <w:szCs w:val="22"/>
        </w:rPr>
        <w:t xml:space="preserve">Poročilo o delu Mestnega redarstva Mestne občine Ljubljana v letu 2011 ter ga </w:t>
      </w:r>
      <w:r w:rsidRPr="000538A8">
        <w:rPr>
          <w:b/>
          <w:sz w:val="22"/>
          <w:szCs w:val="22"/>
        </w:rPr>
        <w:t>predlaga Mestnemu svetu MOL v sprejem.«</w:t>
      </w:r>
    </w:p>
    <w:p w:rsidR="00BC2F17" w:rsidRPr="000538A8" w:rsidRDefault="00BC2F17" w:rsidP="00AD111E">
      <w:pPr>
        <w:rPr>
          <w:rFonts w:ascii="Times New Roman" w:hAnsi="Times New Roman"/>
          <w:sz w:val="22"/>
          <w:szCs w:val="22"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24"/>
        <w:gridCol w:w="485"/>
        <w:gridCol w:w="1477"/>
        <w:gridCol w:w="360"/>
        <w:gridCol w:w="1599"/>
        <w:gridCol w:w="360"/>
        <w:gridCol w:w="2126"/>
        <w:gridCol w:w="532"/>
        <w:gridCol w:w="1432"/>
      </w:tblGrid>
      <w:tr w:rsidR="00BC2F17" w:rsidRPr="000538A8" w:rsidTr="00320292">
        <w:tc>
          <w:tcPr>
            <w:tcW w:w="824" w:type="dxa"/>
          </w:tcPr>
          <w:p w:rsidR="00BC2F17" w:rsidRPr="000538A8" w:rsidRDefault="00BC2F17" w:rsidP="00AD111E">
            <w:pPr>
              <w:rPr>
                <w:rFonts w:ascii="Times New Roman" w:hAnsi="Times New Roman"/>
                <w:sz w:val="22"/>
                <w:szCs w:val="22"/>
              </w:rPr>
            </w:pPr>
            <w:r w:rsidRPr="000538A8">
              <w:rPr>
                <w:rFonts w:ascii="Times New Roman" w:hAnsi="Times New Roman"/>
                <w:sz w:val="22"/>
                <w:szCs w:val="22"/>
              </w:rPr>
              <w:t xml:space="preserve">Sklep </w:t>
            </w:r>
          </w:p>
        </w:tc>
        <w:tc>
          <w:tcPr>
            <w:tcW w:w="485" w:type="dxa"/>
          </w:tcPr>
          <w:p w:rsidR="00BC2F17" w:rsidRPr="000538A8" w:rsidRDefault="00BC2F17" w:rsidP="00AD111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538A8">
              <w:rPr>
                <w:rFonts w:ascii="Times New Roman" w:hAnsi="Times New Roman"/>
                <w:b/>
                <w:sz w:val="22"/>
                <w:szCs w:val="22"/>
              </w:rPr>
              <w:t>JE</w:t>
            </w:r>
          </w:p>
        </w:tc>
        <w:tc>
          <w:tcPr>
            <w:tcW w:w="1477" w:type="dxa"/>
          </w:tcPr>
          <w:p w:rsidR="00BC2F17" w:rsidRPr="000538A8" w:rsidRDefault="00BC2F17" w:rsidP="00AD111E">
            <w:pPr>
              <w:rPr>
                <w:rFonts w:ascii="Times New Roman" w:hAnsi="Times New Roman"/>
                <w:sz w:val="22"/>
                <w:szCs w:val="22"/>
              </w:rPr>
            </w:pPr>
            <w:r w:rsidRPr="000538A8">
              <w:rPr>
                <w:rFonts w:ascii="Times New Roman" w:hAnsi="Times New Roman"/>
                <w:sz w:val="22"/>
                <w:szCs w:val="22"/>
              </w:rPr>
              <w:t>bil sprejet z</w:t>
            </w:r>
          </w:p>
        </w:tc>
        <w:tc>
          <w:tcPr>
            <w:tcW w:w="360" w:type="dxa"/>
          </w:tcPr>
          <w:p w:rsidR="00BC2F17" w:rsidRPr="000538A8" w:rsidRDefault="000538A8" w:rsidP="00AD111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1599" w:type="dxa"/>
          </w:tcPr>
          <w:p w:rsidR="00BC2F17" w:rsidRPr="000538A8" w:rsidRDefault="00BC2F17" w:rsidP="00AD111E">
            <w:pPr>
              <w:rPr>
                <w:rFonts w:ascii="Times New Roman" w:hAnsi="Times New Roman"/>
                <w:sz w:val="22"/>
                <w:szCs w:val="22"/>
              </w:rPr>
            </w:pPr>
            <w:r w:rsidRPr="000538A8">
              <w:rPr>
                <w:rFonts w:ascii="Times New Roman" w:hAnsi="Times New Roman"/>
                <w:sz w:val="22"/>
                <w:szCs w:val="22"/>
              </w:rPr>
              <w:t>glasovi ZA in</w:t>
            </w:r>
          </w:p>
        </w:tc>
        <w:tc>
          <w:tcPr>
            <w:tcW w:w="360" w:type="dxa"/>
          </w:tcPr>
          <w:p w:rsidR="00BC2F17" w:rsidRPr="000538A8" w:rsidRDefault="000538A8" w:rsidP="00AD111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BC2F17" w:rsidRPr="000538A8" w:rsidRDefault="00BC2F17" w:rsidP="00AD111E">
            <w:pPr>
              <w:rPr>
                <w:rFonts w:ascii="Times New Roman" w:hAnsi="Times New Roman"/>
                <w:sz w:val="22"/>
                <w:szCs w:val="22"/>
              </w:rPr>
            </w:pPr>
            <w:r w:rsidRPr="000538A8">
              <w:rPr>
                <w:rFonts w:ascii="Times New Roman" w:hAnsi="Times New Roman"/>
                <w:sz w:val="22"/>
                <w:szCs w:val="22"/>
              </w:rPr>
              <w:t>glasovi PROTI od</w:t>
            </w:r>
          </w:p>
        </w:tc>
        <w:tc>
          <w:tcPr>
            <w:tcW w:w="532" w:type="dxa"/>
          </w:tcPr>
          <w:p w:rsidR="00BC2F17" w:rsidRPr="000538A8" w:rsidRDefault="00BC2F17" w:rsidP="00AD111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538A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0538A8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1432" w:type="dxa"/>
          </w:tcPr>
          <w:p w:rsidR="00BC2F17" w:rsidRPr="000538A8" w:rsidRDefault="00BC2F17" w:rsidP="00AD111E">
            <w:pPr>
              <w:rPr>
                <w:rFonts w:ascii="Times New Roman" w:hAnsi="Times New Roman"/>
                <w:sz w:val="22"/>
                <w:szCs w:val="22"/>
              </w:rPr>
            </w:pPr>
            <w:r w:rsidRPr="000538A8">
              <w:rPr>
                <w:rFonts w:ascii="Times New Roman" w:hAnsi="Times New Roman"/>
                <w:sz w:val="22"/>
                <w:szCs w:val="22"/>
              </w:rPr>
              <w:t xml:space="preserve">   navzočih.</w:t>
            </w:r>
          </w:p>
        </w:tc>
      </w:tr>
    </w:tbl>
    <w:p w:rsidR="00BC2F17" w:rsidRPr="000538A8" w:rsidRDefault="00BC2F17" w:rsidP="00AD111E">
      <w:pPr>
        <w:rPr>
          <w:rFonts w:ascii="Times New Roman" w:hAnsi="Times New Roman"/>
          <w:b/>
          <w:sz w:val="22"/>
          <w:szCs w:val="22"/>
        </w:rPr>
      </w:pPr>
    </w:p>
    <w:p w:rsidR="00BC2F17" w:rsidRPr="000538A8" w:rsidRDefault="00BC2F17" w:rsidP="00AD111E">
      <w:pPr>
        <w:rPr>
          <w:rFonts w:ascii="Times New Roman" w:hAnsi="Times New Roman"/>
          <w:b/>
          <w:sz w:val="22"/>
          <w:szCs w:val="22"/>
        </w:rPr>
      </w:pPr>
    </w:p>
    <w:p w:rsidR="00BC2F17" w:rsidRPr="000538A8" w:rsidRDefault="00BC2F17" w:rsidP="00AD111E">
      <w:pPr>
        <w:jc w:val="center"/>
        <w:rPr>
          <w:rFonts w:ascii="Times New Roman" w:hAnsi="Times New Roman"/>
          <w:b/>
          <w:sz w:val="22"/>
          <w:szCs w:val="22"/>
        </w:rPr>
      </w:pPr>
      <w:r w:rsidRPr="000538A8">
        <w:rPr>
          <w:rFonts w:ascii="Times New Roman" w:hAnsi="Times New Roman"/>
          <w:b/>
          <w:sz w:val="22"/>
          <w:szCs w:val="22"/>
        </w:rPr>
        <w:t>AD/3</w:t>
      </w:r>
    </w:p>
    <w:p w:rsidR="00BC2F17" w:rsidRPr="000538A8" w:rsidRDefault="00BC2F17" w:rsidP="00AD111E">
      <w:pPr>
        <w:jc w:val="center"/>
        <w:rPr>
          <w:rFonts w:ascii="Times New Roman" w:hAnsi="Times New Roman"/>
          <w:b/>
          <w:sz w:val="22"/>
          <w:szCs w:val="22"/>
        </w:rPr>
      </w:pPr>
      <w:r w:rsidRPr="000538A8">
        <w:rPr>
          <w:rFonts w:ascii="Times New Roman" w:hAnsi="Times New Roman"/>
          <w:b/>
          <w:sz w:val="22"/>
          <w:szCs w:val="22"/>
        </w:rPr>
        <w:t>3.1</w:t>
      </w:r>
    </w:p>
    <w:p w:rsidR="00BC2F17" w:rsidRPr="000538A8" w:rsidRDefault="00BC2F17" w:rsidP="00AD111E">
      <w:pPr>
        <w:jc w:val="both"/>
        <w:rPr>
          <w:rFonts w:ascii="Times New Roman" w:hAnsi="Times New Roman"/>
          <w:sz w:val="22"/>
          <w:szCs w:val="22"/>
        </w:rPr>
      </w:pPr>
    </w:p>
    <w:p w:rsidR="00BC2F17" w:rsidRPr="000538A8" w:rsidRDefault="00351299" w:rsidP="00AD111E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Robert Kus, načelnik Oddelka za zaščito reševanje in civilno obrambo, je podal</w:t>
      </w:r>
      <w:r w:rsidR="00BC2F17" w:rsidRPr="000538A8">
        <w:rPr>
          <w:rFonts w:ascii="Times New Roman" w:hAnsi="Times New Roman"/>
          <w:sz w:val="22"/>
          <w:szCs w:val="22"/>
        </w:rPr>
        <w:t xml:space="preserve"> uvodno obrazložitev. </w:t>
      </w:r>
      <w:r>
        <w:rPr>
          <w:rFonts w:ascii="Times New Roman" w:hAnsi="Times New Roman"/>
          <w:sz w:val="22"/>
          <w:szCs w:val="22"/>
        </w:rPr>
        <w:t>Predstavil je poročilo o prispelih sredstvih požarnega sklada v letu 2011 in o porabi sredstev požarnega sklada MOL v letu 2011.</w:t>
      </w:r>
    </w:p>
    <w:p w:rsidR="00BC2F17" w:rsidRPr="000538A8" w:rsidRDefault="00BC2F17" w:rsidP="00AD111E">
      <w:pPr>
        <w:jc w:val="both"/>
        <w:rPr>
          <w:rFonts w:ascii="Times New Roman" w:hAnsi="Times New Roman"/>
          <w:sz w:val="22"/>
          <w:szCs w:val="22"/>
        </w:rPr>
      </w:pPr>
    </w:p>
    <w:p w:rsidR="00351299" w:rsidRDefault="00351299" w:rsidP="00351299">
      <w:pPr>
        <w:jc w:val="both"/>
        <w:rPr>
          <w:rFonts w:ascii="Times New Roman" w:hAnsi="Times New Roman"/>
          <w:sz w:val="22"/>
          <w:szCs w:val="22"/>
        </w:rPr>
      </w:pPr>
      <w:r w:rsidRPr="000538A8">
        <w:rPr>
          <w:rFonts w:ascii="Times New Roman" w:hAnsi="Times New Roman"/>
          <w:sz w:val="22"/>
          <w:szCs w:val="22"/>
        </w:rPr>
        <w:t xml:space="preserve">Razpravljali so: </w:t>
      </w:r>
      <w:r>
        <w:rPr>
          <w:rFonts w:ascii="Times New Roman" w:hAnsi="Times New Roman"/>
          <w:sz w:val="22"/>
          <w:szCs w:val="22"/>
        </w:rPr>
        <w:t>Gregor Istenič, Robert KUS,</w:t>
      </w:r>
      <w:r w:rsidRPr="000538A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Roman Kolar, Robert Okorn, Uroš </w:t>
      </w:r>
      <w:proofErr w:type="spellStart"/>
      <w:r>
        <w:rPr>
          <w:rFonts w:ascii="Times New Roman" w:hAnsi="Times New Roman"/>
          <w:sz w:val="22"/>
          <w:szCs w:val="22"/>
        </w:rPr>
        <w:t>Minodraš</w:t>
      </w:r>
      <w:proofErr w:type="spellEnd"/>
      <w:r>
        <w:rPr>
          <w:rFonts w:ascii="Times New Roman" w:hAnsi="Times New Roman"/>
          <w:sz w:val="22"/>
          <w:szCs w:val="22"/>
        </w:rPr>
        <w:t xml:space="preserve">, Iztok Kordiš. </w:t>
      </w:r>
    </w:p>
    <w:p w:rsidR="00351299" w:rsidRDefault="00351299" w:rsidP="00351299">
      <w:pPr>
        <w:jc w:val="both"/>
        <w:rPr>
          <w:rFonts w:ascii="Times New Roman" w:hAnsi="Times New Roman"/>
          <w:sz w:val="22"/>
          <w:szCs w:val="22"/>
        </w:rPr>
      </w:pPr>
    </w:p>
    <w:p w:rsidR="00351299" w:rsidRPr="000538A8" w:rsidRDefault="00351299" w:rsidP="0035129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Robert Kus</w:t>
      </w:r>
      <w:r w:rsidRPr="000538A8">
        <w:rPr>
          <w:rFonts w:ascii="Times New Roman" w:hAnsi="Times New Roman"/>
          <w:sz w:val="22"/>
          <w:szCs w:val="22"/>
        </w:rPr>
        <w:t xml:space="preserve"> je podal odgovore na zastavljena vprašanja članov odbora.</w:t>
      </w:r>
    </w:p>
    <w:p w:rsidR="00BC2F17" w:rsidRPr="000538A8" w:rsidRDefault="00BC2F17" w:rsidP="00AD111E">
      <w:pPr>
        <w:jc w:val="both"/>
        <w:rPr>
          <w:rFonts w:ascii="Times New Roman" w:hAnsi="Times New Roman"/>
          <w:sz w:val="22"/>
          <w:szCs w:val="22"/>
        </w:rPr>
      </w:pPr>
    </w:p>
    <w:p w:rsidR="00351299" w:rsidRPr="000538A8" w:rsidRDefault="00351299" w:rsidP="0035129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Predsedujoči</w:t>
      </w:r>
      <w:r w:rsidRPr="000538A8">
        <w:rPr>
          <w:rFonts w:ascii="Times New Roman" w:hAnsi="Times New Roman"/>
          <w:sz w:val="22"/>
          <w:szCs w:val="22"/>
        </w:rPr>
        <w:t xml:space="preserve"> je nato dal</w:t>
      </w:r>
      <w:r>
        <w:rPr>
          <w:rFonts w:ascii="Times New Roman" w:hAnsi="Times New Roman"/>
          <w:sz w:val="22"/>
          <w:szCs w:val="22"/>
        </w:rPr>
        <w:t xml:space="preserve"> na glasovanje naslednja dva</w:t>
      </w:r>
      <w:r w:rsidRPr="000538A8">
        <w:rPr>
          <w:rFonts w:ascii="Times New Roman" w:hAnsi="Times New Roman"/>
          <w:sz w:val="22"/>
          <w:szCs w:val="22"/>
        </w:rPr>
        <w:t xml:space="preserve"> sklep</w:t>
      </w:r>
      <w:r>
        <w:rPr>
          <w:rFonts w:ascii="Times New Roman" w:hAnsi="Times New Roman"/>
          <w:sz w:val="22"/>
          <w:szCs w:val="22"/>
        </w:rPr>
        <w:t>a</w:t>
      </w:r>
      <w:r w:rsidRPr="000538A8">
        <w:rPr>
          <w:rFonts w:ascii="Times New Roman" w:hAnsi="Times New Roman"/>
          <w:sz w:val="22"/>
          <w:szCs w:val="22"/>
        </w:rPr>
        <w:t>:</w:t>
      </w:r>
    </w:p>
    <w:p w:rsidR="00BC2F17" w:rsidRPr="000538A8" w:rsidRDefault="00BC2F17" w:rsidP="00AD111E">
      <w:pPr>
        <w:rPr>
          <w:rFonts w:ascii="Times New Roman" w:hAnsi="Times New Roman"/>
          <w:sz w:val="22"/>
          <w:szCs w:val="22"/>
        </w:rPr>
      </w:pPr>
    </w:p>
    <w:p w:rsidR="00BC2F17" w:rsidRPr="000538A8" w:rsidRDefault="00BC2F17" w:rsidP="00AD111E">
      <w:pPr>
        <w:rPr>
          <w:rFonts w:ascii="Times New Roman" w:hAnsi="Times New Roman"/>
          <w:sz w:val="22"/>
          <w:szCs w:val="22"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C0C0"/>
        <w:tblLook w:val="01E0"/>
      </w:tblPr>
      <w:tblGrid>
        <w:gridCol w:w="4928"/>
      </w:tblGrid>
      <w:tr w:rsidR="00BC2F17" w:rsidRPr="000538A8" w:rsidTr="00320292">
        <w:tc>
          <w:tcPr>
            <w:tcW w:w="4928" w:type="dxa"/>
            <w:shd w:val="clear" w:color="auto" w:fill="C0C0C0"/>
          </w:tcPr>
          <w:p w:rsidR="00BC2F17" w:rsidRPr="000538A8" w:rsidRDefault="00BC2F17" w:rsidP="00AD111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538A8">
              <w:rPr>
                <w:rFonts w:ascii="Times New Roman" w:hAnsi="Times New Roman"/>
                <w:b/>
                <w:sz w:val="22"/>
                <w:szCs w:val="22"/>
              </w:rPr>
              <w:t>SKLEP  3.1.</w:t>
            </w:r>
          </w:p>
        </w:tc>
      </w:tr>
    </w:tbl>
    <w:p w:rsidR="00BC2F17" w:rsidRPr="000538A8" w:rsidRDefault="00BC2F17" w:rsidP="00AD111E">
      <w:pPr>
        <w:jc w:val="both"/>
        <w:rPr>
          <w:rFonts w:ascii="Times New Roman" w:hAnsi="Times New Roman"/>
          <w:b/>
          <w:bCs/>
          <w:sz w:val="22"/>
          <w:szCs w:val="22"/>
        </w:rPr>
      </w:pPr>
      <w:r w:rsidRPr="000538A8">
        <w:rPr>
          <w:rFonts w:ascii="Times New Roman" w:hAnsi="Times New Roman"/>
          <w:b/>
          <w:sz w:val="22"/>
          <w:szCs w:val="22"/>
        </w:rPr>
        <w:t>»</w:t>
      </w:r>
      <w:r w:rsidR="00351299" w:rsidRPr="000538A8">
        <w:rPr>
          <w:rFonts w:ascii="Times New Roman" w:hAnsi="Times New Roman"/>
          <w:b/>
          <w:sz w:val="22"/>
          <w:szCs w:val="22"/>
        </w:rPr>
        <w:t xml:space="preserve">Odbor za zaščito, reševanje in civilno obrambo </w:t>
      </w:r>
      <w:r w:rsidR="00351299">
        <w:rPr>
          <w:rFonts w:ascii="Times New Roman" w:hAnsi="Times New Roman"/>
          <w:b/>
          <w:sz w:val="22"/>
          <w:szCs w:val="22"/>
        </w:rPr>
        <w:t>se je seznanil z informacijo o prispelih sredstvih požarnega sklada v letu 2011 in o porabi sredstev po</w:t>
      </w:r>
      <w:r w:rsidR="00770E92">
        <w:rPr>
          <w:rFonts w:ascii="Times New Roman" w:hAnsi="Times New Roman"/>
          <w:b/>
          <w:sz w:val="22"/>
          <w:szCs w:val="22"/>
        </w:rPr>
        <w:t>žarnega sklada MOL v letu 2011.</w:t>
      </w:r>
      <w:r w:rsidRPr="000538A8">
        <w:rPr>
          <w:rFonts w:ascii="Times New Roman" w:hAnsi="Times New Roman"/>
          <w:b/>
          <w:sz w:val="22"/>
          <w:szCs w:val="22"/>
        </w:rPr>
        <w:t>«</w:t>
      </w:r>
    </w:p>
    <w:p w:rsidR="00BC2F17" w:rsidRPr="000538A8" w:rsidRDefault="00BC2F17" w:rsidP="00AD111E">
      <w:pPr>
        <w:rPr>
          <w:rFonts w:ascii="Times New Roman" w:hAnsi="Times New Roman"/>
          <w:sz w:val="22"/>
          <w:szCs w:val="22"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24"/>
        <w:gridCol w:w="485"/>
        <w:gridCol w:w="1477"/>
        <w:gridCol w:w="360"/>
        <w:gridCol w:w="1599"/>
        <w:gridCol w:w="360"/>
        <w:gridCol w:w="2126"/>
        <w:gridCol w:w="532"/>
        <w:gridCol w:w="1432"/>
      </w:tblGrid>
      <w:tr w:rsidR="00BC2F17" w:rsidRPr="000538A8" w:rsidTr="00320292">
        <w:tc>
          <w:tcPr>
            <w:tcW w:w="824" w:type="dxa"/>
          </w:tcPr>
          <w:p w:rsidR="00BC2F17" w:rsidRPr="000538A8" w:rsidRDefault="00BC2F17" w:rsidP="00AD111E">
            <w:pPr>
              <w:rPr>
                <w:rFonts w:ascii="Times New Roman" w:hAnsi="Times New Roman"/>
                <w:sz w:val="22"/>
                <w:szCs w:val="22"/>
              </w:rPr>
            </w:pPr>
            <w:r w:rsidRPr="000538A8">
              <w:rPr>
                <w:rFonts w:ascii="Times New Roman" w:hAnsi="Times New Roman"/>
                <w:sz w:val="22"/>
                <w:szCs w:val="22"/>
              </w:rPr>
              <w:t xml:space="preserve">Sklep </w:t>
            </w:r>
          </w:p>
        </w:tc>
        <w:tc>
          <w:tcPr>
            <w:tcW w:w="485" w:type="dxa"/>
          </w:tcPr>
          <w:p w:rsidR="00BC2F17" w:rsidRPr="000538A8" w:rsidRDefault="00BC2F17" w:rsidP="00AD111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538A8">
              <w:rPr>
                <w:rFonts w:ascii="Times New Roman" w:hAnsi="Times New Roman"/>
                <w:b/>
                <w:sz w:val="22"/>
                <w:szCs w:val="22"/>
              </w:rPr>
              <w:t>JE</w:t>
            </w:r>
          </w:p>
        </w:tc>
        <w:tc>
          <w:tcPr>
            <w:tcW w:w="1477" w:type="dxa"/>
          </w:tcPr>
          <w:p w:rsidR="00BC2F17" w:rsidRPr="000538A8" w:rsidRDefault="00BC2F17" w:rsidP="00AD111E">
            <w:pPr>
              <w:rPr>
                <w:rFonts w:ascii="Times New Roman" w:hAnsi="Times New Roman"/>
                <w:sz w:val="22"/>
                <w:szCs w:val="22"/>
              </w:rPr>
            </w:pPr>
            <w:r w:rsidRPr="000538A8">
              <w:rPr>
                <w:rFonts w:ascii="Times New Roman" w:hAnsi="Times New Roman"/>
                <w:sz w:val="22"/>
                <w:szCs w:val="22"/>
              </w:rPr>
              <w:t>bil sprejet z</w:t>
            </w:r>
          </w:p>
        </w:tc>
        <w:tc>
          <w:tcPr>
            <w:tcW w:w="360" w:type="dxa"/>
          </w:tcPr>
          <w:p w:rsidR="00BC2F17" w:rsidRPr="000538A8" w:rsidRDefault="00770E92" w:rsidP="00AD111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1599" w:type="dxa"/>
          </w:tcPr>
          <w:p w:rsidR="00BC2F17" w:rsidRPr="000538A8" w:rsidRDefault="00BC2F17" w:rsidP="00AD111E">
            <w:pPr>
              <w:rPr>
                <w:rFonts w:ascii="Times New Roman" w:hAnsi="Times New Roman"/>
                <w:sz w:val="22"/>
                <w:szCs w:val="22"/>
              </w:rPr>
            </w:pPr>
            <w:r w:rsidRPr="000538A8">
              <w:rPr>
                <w:rFonts w:ascii="Times New Roman" w:hAnsi="Times New Roman"/>
                <w:sz w:val="22"/>
                <w:szCs w:val="22"/>
              </w:rPr>
              <w:t>glasovi ZA in</w:t>
            </w:r>
          </w:p>
        </w:tc>
        <w:tc>
          <w:tcPr>
            <w:tcW w:w="360" w:type="dxa"/>
          </w:tcPr>
          <w:p w:rsidR="00BC2F17" w:rsidRPr="000538A8" w:rsidRDefault="00BC2F17" w:rsidP="00AD111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538A8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:rsidR="00BC2F17" w:rsidRPr="000538A8" w:rsidRDefault="00BC2F17" w:rsidP="00AD111E">
            <w:pPr>
              <w:rPr>
                <w:rFonts w:ascii="Times New Roman" w:hAnsi="Times New Roman"/>
                <w:sz w:val="22"/>
                <w:szCs w:val="22"/>
              </w:rPr>
            </w:pPr>
            <w:r w:rsidRPr="000538A8">
              <w:rPr>
                <w:rFonts w:ascii="Times New Roman" w:hAnsi="Times New Roman"/>
                <w:sz w:val="22"/>
                <w:szCs w:val="22"/>
              </w:rPr>
              <w:t>glasovi PROTI od</w:t>
            </w:r>
          </w:p>
        </w:tc>
        <w:tc>
          <w:tcPr>
            <w:tcW w:w="532" w:type="dxa"/>
          </w:tcPr>
          <w:p w:rsidR="00BC2F17" w:rsidRPr="000538A8" w:rsidRDefault="00BC2F17" w:rsidP="00AD111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538A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770E92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1432" w:type="dxa"/>
          </w:tcPr>
          <w:p w:rsidR="00BC2F17" w:rsidRPr="000538A8" w:rsidRDefault="00BC2F17" w:rsidP="00AD111E">
            <w:pPr>
              <w:rPr>
                <w:rFonts w:ascii="Times New Roman" w:hAnsi="Times New Roman"/>
                <w:sz w:val="22"/>
                <w:szCs w:val="22"/>
              </w:rPr>
            </w:pPr>
            <w:r w:rsidRPr="000538A8">
              <w:rPr>
                <w:rFonts w:ascii="Times New Roman" w:hAnsi="Times New Roman"/>
                <w:sz w:val="22"/>
                <w:szCs w:val="22"/>
              </w:rPr>
              <w:t xml:space="preserve">   navzočih.</w:t>
            </w:r>
          </w:p>
        </w:tc>
      </w:tr>
    </w:tbl>
    <w:p w:rsidR="00BC2F17" w:rsidRPr="000538A8" w:rsidRDefault="00BC2F17" w:rsidP="00AD111E">
      <w:pPr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BC2F17" w:rsidRPr="00770E92" w:rsidRDefault="00770E92" w:rsidP="00AD111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</w:t>
      </w:r>
      <w:r w:rsidR="00351299" w:rsidRPr="00770E92">
        <w:rPr>
          <w:rFonts w:ascii="Times New Roman" w:hAnsi="Times New Roman"/>
          <w:sz w:val="22"/>
          <w:szCs w:val="22"/>
        </w:rPr>
        <w:t xml:space="preserve">n </w:t>
      </w:r>
    </w:p>
    <w:p w:rsidR="00351299" w:rsidRDefault="00351299" w:rsidP="00AD111E">
      <w:pPr>
        <w:rPr>
          <w:rFonts w:ascii="Times New Roman" w:hAnsi="Times New Roman"/>
          <w:b/>
          <w:sz w:val="22"/>
          <w:szCs w:val="22"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C0C0"/>
        <w:tblLook w:val="01E0"/>
      </w:tblPr>
      <w:tblGrid>
        <w:gridCol w:w="4928"/>
      </w:tblGrid>
      <w:tr w:rsidR="00351299" w:rsidRPr="000538A8" w:rsidTr="00320292">
        <w:tc>
          <w:tcPr>
            <w:tcW w:w="4928" w:type="dxa"/>
            <w:shd w:val="clear" w:color="auto" w:fill="C0C0C0"/>
          </w:tcPr>
          <w:p w:rsidR="00351299" w:rsidRPr="000538A8" w:rsidRDefault="00351299" w:rsidP="0032029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SKLEP  3.2</w:t>
            </w:r>
            <w:r w:rsidRPr="000538A8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</w:tr>
    </w:tbl>
    <w:p w:rsidR="00351299" w:rsidRPr="000538A8" w:rsidRDefault="00351299" w:rsidP="00351299">
      <w:pPr>
        <w:jc w:val="both"/>
        <w:rPr>
          <w:rFonts w:ascii="Times New Roman" w:hAnsi="Times New Roman"/>
          <w:b/>
          <w:bCs/>
          <w:sz w:val="22"/>
          <w:szCs w:val="22"/>
        </w:rPr>
      </w:pPr>
      <w:r w:rsidRPr="000538A8">
        <w:rPr>
          <w:rFonts w:ascii="Times New Roman" w:hAnsi="Times New Roman"/>
          <w:b/>
          <w:sz w:val="22"/>
          <w:szCs w:val="22"/>
        </w:rPr>
        <w:t>»</w:t>
      </w:r>
      <w:r w:rsidR="00770E92">
        <w:rPr>
          <w:rFonts w:ascii="Times New Roman" w:hAnsi="Times New Roman"/>
          <w:b/>
          <w:sz w:val="22"/>
          <w:szCs w:val="22"/>
        </w:rPr>
        <w:t xml:space="preserve">Oddelek za zaščito reševanje in civilno obrambo preveri stanje na računu požarnega sklada za leto 2011 (stanje 31.12.2011), vsa prenesena sredstva v leto 2012 ter s tem seznani </w:t>
      </w:r>
      <w:r w:rsidR="00770E92" w:rsidRPr="000538A8">
        <w:rPr>
          <w:rFonts w:ascii="Times New Roman" w:hAnsi="Times New Roman"/>
          <w:b/>
          <w:sz w:val="22"/>
          <w:szCs w:val="22"/>
        </w:rPr>
        <w:t>Odbor za zaščit</w:t>
      </w:r>
      <w:r w:rsidR="00770E92">
        <w:rPr>
          <w:rFonts w:ascii="Times New Roman" w:hAnsi="Times New Roman"/>
          <w:b/>
          <w:sz w:val="22"/>
          <w:szCs w:val="22"/>
        </w:rPr>
        <w:t>o, reševanje in civilno obrambo</w:t>
      </w:r>
      <w:r w:rsidRPr="000538A8">
        <w:rPr>
          <w:rFonts w:ascii="Times New Roman" w:hAnsi="Times New Roman"/>
          <w:b/>
          <w:sz w:val="22"/>
          <w:szCs w:val="22"/>
        </w:rPr>
        <w:t>.«</w:t>
      </w:r>
    </w:p>
    <w:p w:rsidR="00351299" w:rsidRPr="000538A8" w:rsidRDefault="00351299" w:rsidP="00351299">
      <w:pPr>
        <w:rPr>
          <w:rFonts w:ascii="Times New Roman" w:hAnsi="Times New Roman"/>
          <w:sz w:val="22"/>
          <w:szCs w:val="22"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24"/>
        <w:gridCol w:w="485"/>
        <w:gridCol w:w="1477"/>
        <w:gridCol w:w="360"/>
        <w:gridCol w:w="1599"/>
        <w:gridCol w:w="360"/>
        <w:gridCol w:w="2126"/>
        <w:gridCol w:w="532"/>
        <w:gridCol w:w="1432"/>
      </w:tblGrid>
      <w:tr w:rsidR="00351299" w:rsidRPr="000538A8" w:rsidTr="00320292">
        <w:tc>
          <w:tcPr>
            <w:tcW w:w="824" w:type="dxa"/>
          </w:tcPr>
          <w:p w:rsidR="00351299" w:rsidRPr="000538A8" w:rsidRDefault="00351299" w:rsidP="00320292">
            <w:pPr>
              <w:rPr>
                <w:rFonts w:ascii="Times New Roman" w:hAnsi="Times New Roman"/>
                <w:sz w:val="22"/>
                <w:szCs w:val="22"/>
              </w:rPr>
            </w:pPr>
            <w:r w:rsidRPr="000538A8">
              <w:rPr>
                <w:rFonts w:ascii="Times New Roman" w:hAnsi="Times New Roman"/>
                <w:sz w:val="22"/>
                <w:szCs w:val="22"/>
              </w:rPr>
              <w:t xml:space="preserve">Sklep </w:t>
            </w:r>
          </w:p>
        </w:tc>
        <w:tc>
          <w:tcPr>
            <w:tcW w:w="485" w:type="dxa"/>
          </w:tcPr>
          <w:p w:rsidR="00351299" w:rsidRPr="000538A8" w:rsidRDefault="00351299" w:rsidP="0032029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538A8">
              <w:rPr>
                <w:rFonts w:ascii="Times New Roman" w:hAnsi="Times New Roman"/>
                <w:b/>
                <w:sz w:val="22"/>
                <w:szCs w:val="22"/>
              </w:rPr>
              <w:t>JE</w:t>
            </w:r>
          </w:p>
        </w:tc>
        <w:tc>
          <w:tcPr>
            <w:tcW w:w="1477" w:type="dxa"/>
          </w:tcPr>
          <w:p w:rsidR="00351299" w:rsidRPr="000538A8" w:rsidRDefault="00351299" w:rsidP="00320292">
            <w:pPr>
              <w:rPr>
                <w:rFonts w:ascii="Times New Roman" w:hAnsi="Times New Roman"/>
                <w:sz w:val="22"/>
                <w:szCs w:val="22"/>
              </w:rPr>
            </w:pPr>
            <w:r w:rsidRPr="000538A8">
              <w:rPr>
                <w:rFonts w:ascii="Times New Roman" w:hAnsi="Times New Roman"/>
                <w:sz w:val="22"/>
                <w:szCs w:val="22"/>
              </w:rPr>
              <w:t>bil sprejet z</w:t>
            </w:r>
          </w:p>
        </w:tc>
        <w:tc>
          <w:tcPr>
            <w:tcW w:w="360" w:type="dxa"/>
          </w:tcPr>
          <w:p w:rsidR="00351299" w:rsidRPr="000538A8" w:rsidRDefault="00770E92" w:rsidP="0032029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1599" w:type="dxa"/>
          </w:tcPr>
          <w:p w:rsidR="00351299" w:rsidRPr="000538A8" w:rsidRDefault="00351299" w:rsidP="00320292">
            <w:pPr>
              <w:rPr>
                <w:rFonts w:ascii="Times New Roman" w:hAnsi="Times New Roman"/>
                <w:sz w:val="22"/>
                <w:szCs w:val="22"/>
              </w:rPr>
            </w:pPr>
            <w:r w:rsidRPr="000538A8">
              <w:rPr>
                <w:rFonts w:ascii="Times New Roman" w:hAnsi="Times New Roman"/>
                <w:sz w:val="22"/>
                <w:szCs w:val="22"/>
              </w:rPr>
              <w:t>glasovi ZA in</w:t>
            </w:r>
          </w:p>
        </w:tc>
        <w:tc>
          <w:tcPr>
            <w:tcW w:w="360" w:type="dxa"/>
          </w:tcPr>
          <w:p w:rsidR="00351299" w:rsidRPr="000538A8" w:rsidRDefault="00351299" w:rsidP="0032029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538A8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:rsidR="00351299" w:rsidRPr="000538A8" w:rsidRDefault="00351299" w:rsidP="00320292">
            <w:pPr>
              <w:rPr>
                <w:rFonts w:ascii="Times New Roman" w:hAnsi="Times New Roman"/>
                <w:sz w:val="22"/>
                <w:szCs w:val="22"/>
              </w:rPr>
            </w:pPr>
            <w:r w:rsidRPr="000538A8">
              <w:rPr>
                <w:rFonts w:ascii="Times New Roman" w:hAnsi="Times New Roman"/>
                <w:sz w:val="22"/>
                <w:szCs w:val="22"/>
              </w:rPr>
              <w:t>glasovi PROTI od</w:t>
            </w:r>
          </w:p>
        </w:tc>
        <w:tc>
          <w:tcPr>
            <w:tcW w:w="532" w:type="dxa"/>
          </w:tcPr>
          <w:p w:rsidR="00351299" w:rsidRPr="000538A8" w:rsidRDefault="00770E92" w:rsidP="0032029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5</w:t>
            </w:r>
          </w:p>
        </w:tc>
        <w:tc>
          <w:tcPr>
            <w:tcW w:w="1432" w:type="dxa"/>
          </w:tcPr>
          <w:p w:rsidR="00351299" w:rsidRPr="000538A8" w:rsidRDefault="00351299" w:rsidP="00320292">
            <w:pPr>
              <w:rPr>
                <w:rFonts w:ascii="Times New Roman" w:hAnsi="Times New Roman"/>
                <w:sz w:val="22"/>
                <w:szCs w:val="22"/>
              </w:rPr>
            </w:pPr>
            <w:r w:rsidRPr="000538A8">
              <w:rPr>
                <w:rFonts w:ascii="Times New Roman" w:hAnsi="Times New Roman"/>
                <w:sz w:val="22"/>
                <w:szCs w:val="22"/>
              </w:rPr>
              <w:t xml:space="preserve">   navzočih.</w:t>
            </w:r>
          </w:p>
        </w:tc>
      </w:tr>
    </w:tbl>
    <w:p w:rsidR="00351299" w:rsidRPr="000538A8" w:rsidRDefault="00351299" w:rsidP="00351299">
      <w:pPr>
        <w:jc w:val="both"/>
        <w:rPr>
          <w:rFonts w:ascii="Times New Roman" w:hAnsi="Times New Roman"/>
          <w:sz w:val="22"/>
          <w:szCs w:val="22"/>
        </w:rPr>
      </w:pPr>
    </w:p>
    <w:p w:rsidR="00351299" w:rsidRPr="000538A8" w:rsidRDefault="00351299" w:rsidP="00351299">
      <w:pPr>
        <w:rPr>
          <w:rFonts w:ascii="Times New Roman" w:hAnsi="Times New Roman"/>
          <w:b/>
          <w:sz w:val="22"/>
          <w:szCs w:val="22"/>
        </w:rPr>
      </w:pPr>
    </w:p>
    <w:p w:rsidR="00BC2F17" w:rsidRPr="000538A8" w:rsidRDefault="00BC2F17" w:rsidP="00AD111E">
      <w:pPr>
        <w:rPr>
          <w:rFonts w:ascii="Times New Roman" w:hAnsi="Times New Roman"/>
          <w:sz w:val="22"/>
          <w:szCs w:val="22"/>
        </w:rPr>
      </w:pPr>
    </w:p>
    <w:p w:rsidR="00BC2F17" w:rsidRPr="000538A8" w:rsidRDefault="00BC2F17" w:rsidP="00AD111E">
      <w:pPr>
        <w:jc w:val="center"/>
        <w:rPr>
          <w:rFonts w:ascii="Times New Roman" w:hAnsi="Times New Roman"/>
          <w:b/>
          <w:sz w:val="22"/>
          <w:szCs w:val="22"/>
        </w:rPr>
      </w:pPr>
      <w:r w:rsidRPr="000538A8">
        <w:rPr>
          <w:rFonts w:ascii="Times New Roman" w:hAnsi="Times New Roman"/>
          <w:b/>
          <w:sz w:val="22"/>
          <w:szCs w:val="22"/>
        </w:rPr>
        <w:t>AD/4</w:t>
      </w:r>
    </w:p>
    <w:p w:rsidR="00BC2F17" w:rsidRDefault="00BC2F17" w:rsidP="00AD111E">
      <w:pPr>
        <w:jc w:val="both"/>
        <w:rPr>
          <w:rFonts w:ascii="Times New Roman" w:hAnsi="Times New Roman"/>
          <w:sz w:val="22"/>
          <w:szCs w:val="22"/>
        </w:rPr>
      </w:pPr>
    </w:p>
    <w:p w:rsidR="00770E92" w:rsidRPr="000538A8" w:rsidRDefault="00770E92" w:rsidP="00AD111E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Gregor Istenič je podal obrazložitev glede uvrstitve točke na dnevni red odbora. Omenil je investicijsko vzdrževanje gasilskih domov v Ljubljani in sredstva, ki so bila omenjana na 12. seji odbora izhajajoč iz podatkov, ki jih je podal g. Zupančič. </w:t>
      </w:r>
      <w:r w:rsidR="008E6AAC">
        <w:rPr>
          <w:rFonts w:ascii="Times New Roman" w:hAnsi="Times New Roman"/>
          <w:sz w:val="22"/>
          <w:szCs w:val="22"/>
        </w:rPr>
        <w:t>Razprav</w:t>
      </w:r>
      <w:r w:rsidR="00A82457">
        <w:rPr>
          <w:rFonts w:ascii="Times New Roman" w:hAnsi="Times New Roman"/>
          <w:sz w:val="22"/>
          <w:szCs w:val="22"/>
        </w:rPr>
        <w:t>a je tekla o aman</w:t>
      </w:r>
      <w:r w:rsidR="008E6AAC">
        <w:rPr>
          <w:rFonts w:ascii="Times New Roman" w:hAnsi="Times New Roman"/>
          <w:sz w:val="22"/>
          <w:szCs w:val="22"/>
        </w:rPr>
        <w:t xml:space="preserve">dmaju OZRCO na rebalans proračuna MOL za leto 2012 ter o zavrnitvi amandmaja. </w:t>
      </w:r>
    </w:p>
    <w:p w:rsidR="00770E92" w:rsidRPr="000538A8" w:rsidRDefault="00770E92" w:rsidP="00770E92">
      <w:pPr>
        <w:jc w:val="both"/>
        <w:rPr>
          <w:rFonts w:ascii="Times New Roman" w:hAnsi="Times New Roman"/>
          <w:sz w:val="22"/>
          <w:szCs w:val="22"/>
        </w:rPr>
      </w:pPr>
    </w:p>
    <w:p w:rsidR="00770E92" w:rsidRDefault="00770E92" w:rsidP="00770E92">
      <w:pPr>
        <w:jc w:val="both"/>
        <w:rPr>
          <w:rFonts w:ascii="Times New Roman" w:hAnsi="Times New Roman"/>
          <w:sz w:val="22"/>
          <w:szCs w:val="22"/>
        </w:rPr>
      </w:pPr>
      <w:r w:rsidRPr="000538A8">
        <w:rPr>
          <w:rFonts w:ascii="Times New Roman" w:hAnsi="Times New Roman"/>
          <w:sz w:val="22"/>
          <w:szCs w:val="22"/>
        </w:rPr>
        <w:t xml:space="preserve">Razpravljali so: </w:t>
      </w:r>
      <w:r>
        <w:rPr>
          <w:rFonts w:ascii="Times New Roman" w:hAnsi="Times New Roman"/>
          <w:sz w:val="22"/>
          <w:szCs w:val="22"/>
        </w:rPr>
        <w:t>Gregor Istenič, Robert KUS,</w:t>
      </w:r>
      <w:r w:rsidRPr="000538A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Roman Kolar, Robert Okorn, Uroš </w:t>
      </w:r>
      <w:proofErr w:type="spellStart"/>
      <w:r>
        <w:rPr>
          <w:rFonts w:ascii="Times New Roman" w:hAnsi="Times New Roman"/>
          <w:sz w:val="22"/>
          <w:szCs w:val="22"/>
        </w:rPr>
        <w:t>Minodraš</w:t>
      </w:r>
      <w:proofErr w:type="spellEnd"/>
      <w:r>
        <w:rPr>
          <w:rFonts w:ascii="Times New Roman" w:hAnsi="Times New Roman"/>
          <w:sz w:val="22"/>
          <w:szCs w:val="22"/>
        </w:rPr>
        <w:t xml:space="preserve">, Iztok Kordiš. </w:t>
      </w:r>
    </w:p>
    <w:p w:rsidR="00770E92" w:rsidRDefault="00770E92" w:rsidP="00770E92">
      <w:pPr>
        <w:jc w:val="both"/>
        <w:rPr>
          <w:rFonts w:ascii="Times New Roman" w:hAnsi="Times New Roman"/>
          <w:sz w:val="22"/>
          <w:szCs w:val="22"/>
        </w:rPr>
      </w:pPr>
    </w:p>
    <w:p w:rsidR="008E6AAC" w:rsidRDefault="008E6AAC" w:rsidP="00770E92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Razprava je tekla o dogajanje na odboru OZRCO, funkciji odbora, kompetencah, nujnosti sredstev za vzdrževanje gasilskih domov, naloge, ki izhajajo iz dela odbora OZRCO, načelnosti in spoštovanju. </w:t>
      </w:r>
    </w:p>
    <w:p w:rsidR="00770E92" w:rsidRPr="000538A8" w:rsidRDefault="00770E92" w:rsidP="00770E92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Robert Kus</w:t>
      </w:r>
      <w:r w:rsidRPr="000538A8">
        <w:rPr>
          <w:rFonts w:ascii="Times New Roman" w:hAnsi="Times New Roman"/>
          <w:sz w:val="22"/>
          <w:szCs w:val="22"/>
        </w:rPr>
        <w:t xml:space="preserve"> je podal </w:t>
      </w:r>
      <w:r w:rsidR="008E6AAC">
        <w:rPr>
          <w:rFonts w:ascii="Times New Roman" w:hAnsi="Times New Roman"/>
          <w:sz w:val="22"/>
          <w:szCs w:val="22"/>
        </w:rPr>
        <w:t xml:space="preserve">nekatere </w:t>
      </w:r>
      <w:r w:rsidRPr="000538A8">
        <w:rPr>
          <w:rFonts w:ascii="Times New Roman" w:hAnsi="Times New Roman"/>
          <w:sz w:val="22"/>
          <w:szCs w:val="22"/>
        </w:rPr>
        <w:t>odgovore na zastavljena vprašanja članov odbora.</w:t>
      </w:r>
    </w:p>
    <w:p w:rsidR="00BC2F17" w:rsidRDefault="00BC2F17" w:rsidP="00AD111E">
      <w:pPr>
        <w:jc w:val="both"/>
        <w:rPr>
          <w:rFonts w:ascii="Times New Roman" w:hAnsi="Times New Roman"/>
          <w:sz w:val="22"/>
          <w:szCs w:val="22"/>
        </w:rPr>
      </w:pPr>
    </w:p>
    <w:p w:rsidR="00770E92" w:rsidRDefault="00770E92" w:rsidP="00AD111E">
      <w:pPr>
        <w:jc w:val="both"/>
        <w:rPr>
          <w:rFonts w:ascii="Times New Roman" w:hAnsi="Times New Roman"/>
          <w:sz w:val="22"/>
          <w:szCs w:val="22"/>
        </w:rPr>
      </w:pPr>
    </w:p>
    <w:p w:rsidR="00770E92" w:rsidRPr="000538A8" w:rsidRDefault="00770E92" w:rsidP="00770E92">
      <w:pPr>
        <w:jc w:val="center"/>
        <w:rPr>
          <w:rFonts w:ascii="Times New Roman" w:hAnsi="Times New Roman"/>
          <w:b/>
          <w:sz w:val="22"/>
          <w:szCs w:val="22"/>
        </w:rPr>
      </w:pPr>
      <w:r w:rsidRPr="000538A8">
        <w:rPr>
          <w:rFonts w:ascii="Times New Roman" w:hAnsi="Times New Roman"/>
          <w:b/>
          <w:sz w:val="22"/>
          <w:szCs w:val="22"/>
        </w:rPr>
        <w:t>AD/</w:t>
      </w:r>
      <w:r>
        <w:rPr>
          <w:rFonts w:ascii="Times New Roman" w:hAnsi="Times New Roman"/>
          <w:b/>
          <w:sz w:val="22"/>
          <w:szCs w:val="22"/>
        </w:rPr>
        <w:t>5</w:t>
      </w:r>
    </w:p>
    <w:p w:rsidR="00770E92" w:rsidRDefault="00770E92" w:rsidP="00AD111E">
      <w:pPr>
        <w:jc w:val="both"/>
        <w:rPr>
          <w:rFonts w:ascii="Times New Roman" w:hAnsi="Times New Roman"/>
          <w:sz w:val="22"/>
          <w:szCs w:val="22"/>
        </w:rPr>
      </w:pPr>
    </w:p>
    <w:p w:rsidR="00770E92" w:rsidRPr="000538A8" w:rsidRDefault="00770E92" w:rsidP="00AD111E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Pot točko razno ni bilo razprave.</w:t>
      </w:r>
    </w:p>
    <w:p w:rsidR="00BC2F17" w:rsidRPr="000538A8" w:rsidRDefault="00BC2F17" w:rsidP="00AD111E">
      <w:pPr>
        <w:jc w:val="both"/>
        <w:rPr>
          <w:rFonts w:ascii="Times New Roman" w:hAnsi="Times New Roman"/>
          <w:sz w:val="22"/>
          <w:szCs w:val="22"/>
        </w:rPr>
      </w:pPr>
    </w:p>
    <w:p w:rsidR="00BC2F17" w:rsidRPr="000538A8" w:rsidRDefault="008E6AAC" w:rsidP="00AD111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Seja je bila končana ob 17.00</w:t>
      </w:r>
      <w:r w:rsidR="00BC2F17" w:rsidRPr="000538A8">
        <w:rPr>
          <w:rFonts w:ascii="Times New Roman" w:hAnsi="Times New Roman"/>
          <w:sz w:val="22"/>
          <w:szCs w:val="22"/>
        </w:rPr>
        <w:t xml:space="preserve"> uri.</w:t>
      </w:r>
    </w:p>
    <w:p w:rsidR="00BC2F17" w:rsidRPr="000538A8" w:rsidRDefault="00BC2F17" w:rsidP="00AD111E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Look w:val="01E0"/>
      </w:tblPr>
      <w:tblGrid>
        <w:gridCol w:w="4597"/>
        <w:gridCol w:w="4598"/>
      </w:tblGrid>
      <w:tr w:rsidR="00BC2F17" w:rsidRPr="000538A8" w:rsidTr="00320292">
        <w:tc>
          <w:tcPr>
            <w:tcW w:w="4597" w:type="dxa"/>
          </w:tcPr>
          <w:p w:rsidR="00BC2F17" w:rsidRPr="000538A8" w:rsidRDefault="00BC2F17" w:rsidP="00AD111E">
            <w:pPr>
              <w:rPr>
                <w:rFonts w:ascii="Times New Roman" w:hAnsi="Times New Roman"/>
                <w:sz w:val="22"/>
                <w:szCs w:val="22"/>
              </w:rPr>
            </w:pPr>
            <w:r w:rsidRPr="000538A8">
              <w:rPr>
                <w:rFonts w:ascii="Times New Roman" w:hAnsi="Times New Roman"/>
                <w:sz w:val="22"/>
                <w:szCs w:val="22"/>
              </w:rPr>
              <w:t xml:space="preserve">Zapisal:                                                </w:t>
            </w:r>
          </w:p>
          <w:p w:rsidR="00BC2F17" w:rsidRPr="000538A8" w:rsidRDefault="00BC2F17" w:rsidP="00AD111E">
            <w:pPr>
              <w:rPr>
                <w:rFonts w:ascii="Times New Roman" w:hAnsi="Times New Roman"/>
                <w:sz w:val="22"/>
                <w:szCs w:val="22"/>
              </w:rPr>
            </w:pPr>
            <w:r w:rsidRPr="000538A8">
              <w:rPr>
                <w:rFonts w:ascii="Times New Roman" w:hAnsi="Times New Roman"/>
                <w:sz w:val="22"/>
                <w:szCs w:val="22"/>
              </w:rPr>
              <w:t>Boris KAUČIČ</w:t>
            </w:r>
          </w:p>
        </w:tc>
        <w:tc>
          <w:tcPr>
            <w:tcW w:w="4598" w:type="dxa"/>
          </w:tcPr>
          <w:p w:rsidR="00BC2F17" w:rsidRPr="000538A8" w:rsidRDefault="00BC2F17" w:rsidP="00AD111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538A8">
              <w:rPr>
                <w:rFonts w:ascii="Times New Roman" w:hAnsi="Times New Roman"/>
                <w:sz w:val="22"/>
                <w:szCs w:val="22"/>
              </w:rPr>
              <w:t>Predsednik:</w:t>
            </w:r>
          </w:p>
          <w:p w:rsidR="00BC2F17" w:rsidRPr="000538A8" w:rsidRDefault="00BC2F17" w:rsidP="00AD111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538A8">
              <w:rPr>
                <w:rFonts w:ascii="Times New Roman" w:hAnsi="Times New Roman"/>
                <w:sz w:val="22"/>
                <w:szCs w:val="22"/>
              </w:rPr>
              <w:t xml:space="preserve">Gregor ISTENIČ </w:t>
            </w:r>
          </w:p>
        </w:tc>
      </w:tr>
    </w:tbl>
    <w:p w:rsidR="00BC2F17" w:rsidRPr="000538A8" w:rsidRDefault="00BC2F17" w:rsidP="00AD111E">
      <w:pPr>
        <w:rPr>
          <w:rFonts w:ascii="Times New Roman" w:hAnsi="Times New Roman"/>
          <w:sz w:val="22"/>
          <w:szCs w:val="22"/>
        </w:rPr>
      </w:pPr>
      <w:r w:rsidRPr="000538A8">
        <w:rPr>
          <w:rFonts w:ascii="Times New Roman" w:hAnsi="Times New Roman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116840</wp:posOffset>
            </wp:positionH>
            <wp:positionV relativeFrom="paragraph">
              <wp:posOffset>55880</wp:posOffset>
            </wp:positionV>
            <wp:extent cx="918845" cy="207010"/>
            <wp:effectExtent l="1905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C2F17" w:rsidRPr="000538A8" w:rsidRDefault="00BC2F17" w:rsidP="00AD111E">
      <w:pPr>
        <w:rPr>
          <w:rFonts w:ascii="Times New Roman" w:hAnsi="Times New Roman"/>
          <w:sz w:val="22"/>
          <w:szCs w:val="22"/>
        </w:rPr>
      </w:pPr>
    </w:p>
    <w:p w:rsidR="004A4A7B" w:rsidRPr="000538A8" w:rsidRDefault="004A4A7B" w:rsidP="00AD111E">
      <w:pPr>
        <w:rPr>
          <w:rFonts w:ascii="Times New Roman" w:hAnsi="Times New Roman"/>
          <w:sz w:val="22"/>
          <w:szCs w:val="22"/>
        </w:rPr>
      </w:pPr>
    </w:p>
    <w:sectPr w:rsidR="004A4A7B" w:rsidRPr="000538A8" w:rsidSect="0096510E">
      <w:headerReference w:type="default" r:id="rId8"/>
      <w:footerReference w:type="default" r:id="rId9"/>
      <w:headerReference w:type="first" r:id="rId10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FDC" w:rsidRDefault="00DC5FDC">
      <w:r>
        <w:separator/>
      </w:r>
    </w:p>
  </w:endnote>
  <w:endnote w:type="continuationSeparator" w:id="0">
    <w:p w:rsidR="00DC5FDC" w:rsidRDefault="00DC5F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F14" w:rsidRDefault="00004F14" w:rsidP="0096510E">
    <w:pPr>
      <w:ind w:left="-9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FDC" w:rsidRDefault="00DC5FDC">
      <w:r>
        <w:separator/>
      </w:r>
    </w:p>
  </w:footnote>
  <w:footnote w:type="continuationSeparator" w:id="0">
    <w:p w:rsidR="00DC5FDC" w:rsidRDefault="00DC5F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F14" w:rsidRDefault="00004F14" w:rsidP="0096510E">
    <w:pPr>
      <w:ind w:left="-90" w:right="28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F14" w:rsidRPr="00246999" w:rsidRDefault="00004F14" w:rsidP="0096510E">
    <w:pPr>
      <w:ind w:left="-1219"/>
    </w:pPr>
    <w:r>
      <w:rPr>
        <w:noProof/>
      </w:rPr>
      <w:drawing>
        <wp:inline distT="0" distB="0" distL="0" distR="0">
          <wp:extent cx="6343650" cy="828675"/>
          <wp:effectExtent l="19050" t="0" r="0" b="0"/>
          <wp:docPr id="1" name="Slika 1" descr="MS_posamezno_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_posamezno_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11645">
      <w:pict>
        <v:rect id="_x0000_s2049" style="position:absolute;left:0;text-align:left;margin-left:-9.3pt;margin-top:-8.25pt;width:477pt;height:103.45pt;z-index:251657728;mso-position-horizontal-relative:text;mso-position-vertical-relative:text" filled="f" stroked="f">
          <w10:wrap type="squar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16B9E"/>
    <w:multiLevelType w:val="hybridMultilevel"/>
    <w:tmpl w:val="F92EDE6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5330351"/>
    <w:multiLevelType w:val="hybridMultilevel"/>
    <w:tmpl w:val="F92EDE6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en-US" w:vendorID="6" w:dllVersion="2" w:checkStyle="1"/>
  <w:proofState w:spelling="clean" w:grammar="clean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57E99"/>
    <w:rsid w:val="00004F14"/>
    <w:rsid w:val="000140EA"/>
    <w:rsid w:val="000538A8"/>
    <w:rsid w:val="00070301"/>
    <w:rsid w:val="000754BD"/>
    <w:rsid w:val="00090143"/>
    <w:rsid w:val="00093C10"/>
    <w:rsid w:val="000B0ECD"/>
    <w:rsid w:val="00120F0E"/>
    <w:rsid w:val="00121400"/>
    <w:rsid w:val="001A6B2A"/>
    <w:rsid w:val="001B5678"/>
    <w:rsid w:val="001F480A"/>
    <w:rsid w:val="0022058E"/>
    <w:rsid w:val="002227C6"/>
    <w:rsid w:val="0024062D"/>
    <w:rsid w:val="002429E3"/>
    <w:rsid w:val="00255A2A"/>
    <w:rsid w:val="00292E02"/>
    <w:rsid w:val="002B4768"/>
    <w:rsid w:val="002B6FE1"/>
    <w:rsid w:val="0030300B"/>
    <w:rsid w:val="0030519B"/>
    <w:rsid w:val="003455EC"/>
    <w:rsid w:val="00351299"/>
    <w:rsid w:val="003731BC"/>
    <w:rsid w:val="00393157"/>
    <w:rsid w:val="003D657C"/>
    <w:rsid w:val="00411083"/>
    <w:rsid w:val="00411525"/>
    <w:rsid w:val="004A4A7B"/>
    <w:rsid w:val="004C2170"/>
    <w:rsid w:val="004C3798"/>
    <w:rsid w:val="00540E63"/>
    <w:rsid w:val="006115D4"/>
    <w:rsid w:val="00617840"/>
    <w:rsid w:val="006907D2"/>
    <w:rsid w:val="006E59E3"/>
    <w:rsid w:val="006E6BBB"/>
    <w:rsid w:val="007036AB"/>
    <w:rsid w:val="0073725A"/>
    <w:rsid w:val="00770E92"/>
    <w:rsid w:val="00787679"/>
    <w:rsid w:val="007C2FBC"/>
    <w:rsid w:val="007E37F3"/>
    <w:rsid w:val="00822E03"/>
    <w:rsid w:val="00880B70"/>
    <w:rsid w:val="0089317F"/>
    <w:rsid w:val="008E6AAC"/>
    <w:rsid w:val="008E7969"/>
    <w:rsid w:val="008F6069"/>
    <w:rsid w:val="00933858"/>
    <w:rsid w:val="00950B07"/>
    <w:rsid w:val="0096510E"/>
    <w:rsid w:val="009F064F"/>
    <w:rsid w:val="009F6E02"/>
    <w:rsid w:val="00A10BA7"/>
    <w:rsid w:val="00A82457"/>
    <w:rsid w:val="00AC0ACE"/>
    <w:rsid w:val="00AD111E"/>
    <w:rsid w:val="00AD228D"/>
    <w:rsid w:val="00B11645"/>
    <w:rsid w:val="00B306D1"/>
    <w:rsid w:val="00B569CF"/>
    <w:rsid w:val="00B70FAA"/>
    <w:rsid w:val="00B727C8"/>
    <w:rsid w:val="00B75848"/>
    <w:rsid w:val="00B77F39"/>
    <w:rsid w:val="00BC2F17"/>
    <w:rsid w:val="00C57E99"/>
    <w:rsid w:val="00CC450C"/>
    <w:rsid w:val="00D30222"/>
    <w:rsid w:val="00D509E7"/>
    <w:rsid w:val="00D97813"/>
    <w:rsid w:val="00DA10E7"/>
    <w:rsid w:val="00DC5FDC"/>
    <w:rsid w:val="00E51155"/>
    <w:rsid w:val="00E81B57"/>
    <w:rsid w:val="00EA4BAB"/>
    <w:rsid w:val="00EC2684"/>
    <w:rsid w:val="00F80601"/>
    <w:rsid w:val="00FA5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enu v:ext="edit" fillcolor="none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255A2A"/>
    <w:rPr>
      <w:rFonts w:ascii="Arial" w:hAnsi="Arial"/>
      <w:sz w:val="24"/>
    </w:rPr>
  </w:style>
  <w:style w:type="paragraph" w:styleId="Naslov2">
    <w:name w:val="heading 2"/>
    <w:basedOn w:val="Navaden"/>
    <w:next w:val="Navaden"/>
    <w:qFormat/>
    <w:rsid w:val="00255A2A"/>
    <w:pPr>
      <w:keepNext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255A2A"/>
    <w:pPr>
      <w:keepNext/>
      <w:outlineLvl w:val="2"/>
    </w:pPr>
    <w:rPr>
      <w:b/>
      <w:sz w:val="22"/>
      <w:lang w:val="en-AU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Telobesedila">
    <w:name w:val="Body Text"/>
    <w:basedOn w:val="Navaden"/>
    <w:rsid w:val="00255A2A"/>
    <w:pPr>
      <w:jc w:val="center"/>
    </w:pPr>
    <w:rPr>
      <w:b/>
    </w:rPr>
  </w:style>
  <w:style w:type="paragraph" w:styleId="Besedilooblaka">
    <w:name w:val="Balloon Text"/>
    <w:basedOn w:val="Navaden"/>
    <w:link w:val="BesedilooblakaZnak"/>
    <w:rsid w:val="00E81B5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E81B57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77F39"/>
    <w:pPr>
      <w:ind w:left="720"/>
      <w:contextualSpacing/>
    </w:pPr>
  </w:style>
  <w:style w:type="paragraph" w:customStyle="1" w:styleId="Default">
    <w:name w:val="Default"/>
    <w:rsid w:val="0030300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mrea">
    <w:name w:val="Table Grid"/>
    <w:basedOn w:val="Navadnatabela"/>
    <w:rsid w:val="00BC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1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igler\Local%20Settings\Temporary%20Internet%20Files\OLK2\dopis_MS_ozrc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dopis_MS_ozrcv</Template>
  <TotalTime>48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subject/>
  <dc:creator>rigler</dc:creator>
  <cp:keywords/>
  <cp:lastModifiedBy>Boris Kaučič</cp:lastModifiedBy>
  <cp:revision>7</cp:revision>
  <cp:lastPrinted>2012-02-14T14:10:00Z</cp:lastPrinted>
  <dcterms:created xsi:type="dcterms:W3CDTF">2012-02-14T14:41:00Z</dcterms:created>
  <dcterms:modified xsi:type="dcterms:W3CDTF">2012-02-15T11:51:00Z</dcterms:modified>
</cp:coreProperties>
</file>