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0B" w:rsidRPr="0098338A" w:rsidRDefault="009F270B" w:rsidP="009F270B">
      <w:pPr>
        <w:keepNext/>
        <w:keepLines/>
        <w:spacing w:before="200"/>
        <w:outlineLvl w:val="3"/>
        <w:rPr>
          <w:rFonts w:eastAsiaTheme="majorEastAsia"/>
          <w:bCs/>
          <w:iCs/>
          <w:noProof w:val="0"/>
          <w:szCs w:val="22"/>
        </w:rPr>
      </w:pPr>
      <w:r w:rsidRPr="0098338A">
        <w:rPr>
          <w:rFonts w:eastAsiaTheme="majorEastAsia"/>
          <w:bCs/>
          <w:iCs/>
          <w:noProof w:val="0"/>
          <w:szCs w:val="22"/>
        </w:rPr>
        <w:t>Številka: 03206–7/2014-</w:t>
      </w:r>
      <w:r>
        <w:rPr>
          <w:rFonts w:eastAsiaTheme="majorEastAsia"/>
          <w:bCs/>
          <w:iCs/>
          <w:noProof w:val="0"/>
          <w:szCs w:val="22"/>
        </w:rPr>
        <w:t>3</w:t>
      </w:r>
    </w:p>
    <w:p w:rsidR="009F270B" w:rsidRDefault="009F270B" w:rsidP="009F270B">
      <w:pPr>
        <w:rPr>
          <w:szCs w:val="22"/>
        </w:rPr>
      </w:pPr>
      <w:r w:rsidRPr="00576E26">
        <w:rPr>
          <w:szCs w:val="22"/>
        </w:rPr>
        <w:t xml:space="preserve">Datum: </w:t>
      </w:r>
      <w:r>
        <w:rPr>
          <w:szCs w:val="22"/>
        </w:rPr>
        <w:t>29</w:t>
      </w:r>
      <w:r w:rsidRPr="00576E26">
        <w:rPr>
          <w:szCs w:val="22"/>
        </w:rPr>
        <w:t xml:space="preserve">. </w:t>
      </w:r>
      <w:r>
        <w:rPr>
          <w:szCs w:val="22"/>
        </w:rPr>
        <w:t>9</w:t>
      </w:r>
      <w:r w:rsidRPr="00576E26">
        <w:rPr>
          <w:szCs w:val="22"/>
        </w:rPr>
        <w:t>. 201</w:t>
      </w:r>
      <w:r>
        <w:rPr>
          <w:szCs w:val="22"/>
        </w:rPr>
        <w:t>4</w:t>
      </w:r>
    </w:p>
    <w:p w:rsidR="00EC7834" w:rsidRDefault="00EC7834" w:rsidP="009F270B">
      <w:pPr>
        <w:rPr>
          <w:szCs w:val="22"/>
        </w:rPr>
      </w:pPr>
    </w:p>
    <w:p w:rsidR="00112264" w:rsidRDefault="00112264" w:rsidP="00112264">
      <w:pPr>
        <w:jc w:val="right"/>
        <w:outlineLvl w:val="0"/>
        <w:rPr>
          <w:b/>
          <w:szCs w:val="22"/>
        </w:rPr>
      </w:pPr>
      <w:r>
        <w:rPr>
          <w:b/>
          <w:szCs w:val="22"/>
        </w:rPr>
        <w:t>2. točka 1. se KPNU</w:t>
      </w:r>
    </w:p>
    <w:p w:rsidR="00EC7834" w:rsidRDefault="00EC7834" w:rsidP="009F270B">
      <w:pPr>
        <w:rPr>
          <w:szCs w:val="22"/>
        </w:rPr>
      </w:pPr>
    </w:p>
    <w:p w:rsidR="00112264" w:rsidRDefault="00112264" w:rsidP="009F270B">
      <w:pPr>
        <w:rPr>
          <w:szCs w:val="22"/>
        </w:rPr>
      </w:pPr>
    </w:p>
    <w:p w:rsidR="009F270B" w:rsidRPr="00576E26" w:rsidRDefault="009F270B" w:rsidP="009F270B">
      <w:pPr>
        <w:jc w:val="center"/>
        <w:outlineLvl w:val="0"/>
        <w:rPr>
          <w:b/>
          <w:szCs w:val="22"/>
        </w:rPr>
      </w:pPr>
      <w:r>
        <w:rPr>
          <w:b/>
          <w:szCs w:val="22"/>
        </w:rPr>
        <w:t xml:space="preserve">IZVLEČEK  </w:t>
      </w:r>
      <w:r w:rsidRPr="00576E26">
        <w:rPr>
          <w:b/>
          <w:szCs w:val="22"/>
        </w:rPr>
        <w:t>ZAPISNIK</w:t>
      </w:r>
      <w:r>
        <w:rPr>
          <w:b/>
          <w:szCs w:val="22"/>
        </w:rPr>
        <w:t>A</w:t>
      </w:r>
    </w:p>
    <w:p w:rsidR="009F270B" w:rsidRDefault="009F270B" w:rsidP="009F270B">
      <w:pPr>
        <w:jc w:val="center"/>
        <w:outlineLvl w:val="0"/>
      </w:pPr>
    </w:p>
    <w:p w:rsidR="009F270B" w:rsidRPr="00576E26" w:rsidRDefault="009F270B" w:rsidP="009F270B">
      <w:pPr>
        <w:jc w:val="center"/>
        <w:outlineLvl w:val="0"/>
      </w:pPr>
    </w:p>
    <w:p w:rsidR="009F270B" w:rsidRPr="00576E26" w:rsidRDefault="009F270B" w:rsidP="009F270B">
      <w:pPr>
        <w:jc w:val="both"/>
        <w:outlineLvl w:val="0"/>
      </w:pPr>
      <w:r>
        <w:t>15</w:t>
      </w:r>
      <w:r w:rsidRPr="00576E26">
        <w:t xml:space="preserve">. redne seje </w:t>
      </w:r>
      <w:r>
        <w:t>Komisije za poimenovanje naselij in ulic</w:t>
      </w:r>
      <w:r w:rsidRPr="00576E26">
        <w:t xml:space="preserve">, ki je bila </w:t>
      </w:r>
      <w:r>
        <w:t>v ponedeljek 29. 9</w:t>
      </w:r>
      <w:r w:rsidRPr="00576E26">
        <w:t>.</w:t>
      </w:r>
      <w:r w:rsidRPr="00576E26">
        <w:rPr>
          <w:sz w:val="20"/>
        </w:rPr>
        <w:t xml:space="preserve"> </w:t>
      </w:r>
      <w:r>
        <w:t>2014 s pričetkom ob 17</w:t>
      </w:r>
      <w:r w:rsidRPr="00147B66">
        <w:t>.</w:t>
      </w:r>
      <w:r>
        <w:t>15</w:t>
      </w:r>
      <w:r w:rsidRPr="00147B66">
        <w:t xml:space="preserve"> uri, v </w:t>
      </w:r>
      <w:r>
        <w:t>Banketni dvorani</w:t>
      </w:r>
      <w:r w:rsidRPr="00576E26">
        <w:t>, Mestne hiše, Mestni trg 1, Ljubljana.</w:t>
      </w:r>
    </w:p>
    <w:p w:rsidR="009F270B" w:rsidRDefault="009F270B" w:rsidP="009F270B">
      <w:pPr>
        <w:jc w:val="both"/>
      </w:pPr>
    </w:p>
    <w:p w:rsidR="009F270B" w:rsidRPr="00576E26" w:rsidRDefault="009F270B" w:rsidP="009F270B">
      <w:pPr>
        <w:jc w:val="both"/>
      </w:pPr>
    </w:p>
    <w:p w:rsidR="009F270B" w:rsidRPr="00576E26" w:rsidRDefault="009F270B" w:rsidP="009F270B">
      <w:pPr>
        <w:jc w:val="both"/>
      </w:pPr>
      <w:r w:rsidRPr="00576E26">
        <w:t xml:space="preserve">NAVZOČI ČLANI: </w:t>
      </w:r>
    </w:p>
    <w:p w:rsidR="009F270B" w:rsidRDefault="009F270B" w:rsidP="009F270B">
      <w:pPr>
        <w:jc w:val="both"/>
      </w:pPr>
      <w:r>
        <w:t>Predsednica prof.dr.Milena Mileva Blažić, ostali člani, Primož Hainz, Iztok Kordiš,</w:t>
      </w:r>
      <w:r w:rsidRPr="00024BF0">
        <w:t xml:space="preserve"> </w:t>
      </w:r>
      <w:r>
        <w:t xml:space="preserve">Aleš Mižigoj Marjan Jernej Virant </w:t>
      </w:r>
      <w:r w:rsidRPr="00576E26">
        <w:t xml:space="preserve">in tajnik </w:t>
      </w:r>
      <w:r>
        <w:t>komisije</w:t>
      </w:r>
      <w:r w:rsidRPr="00576E26">
        <w:t xml:space="preserve"> Jan Skoberne.</w:t>
      </w:r>
    </w:p>
    <w:p w:rsidR="009F270B" w:rsidRDefault="009F270B" w:rsidP="009F270B">
      <w:pPr>
        <w:pStyle w:val="Noga"/>
        <w:jc w:val="both"/>
      </w:pPr>
    </w:p>
    <w:p w:rsidR="009F270B" w:rsidRDefault="009F270B" w:rsidP="009F270B">
      <w:pPr>
        <w:pStyle w:val="Noga"/>
        <w:jc w:val="both"/>
      </w:pPr>
      <w:r w:rsidRPr="000C14CB">
        <w:t>NAVZOČNOST OPRAVIČIL</w:t>
      </w:r>
      <w:r>
        <w:t>I: podpredsednica</w:t>
      </w:r>
      <w:r w:rsidRPr="00576E26">
        <w:t xml:space="preserve"> </w:t>
      </w:r>
      <w:r>
        <w:t>Mojca Škrinjar in</w:t>
      </w:r>
      <w:r w:rsidRPr="00024BF0">
        <w:t xml:space="preserve"> </w:t>
      </w:r>
      <w:r>
        <w:t xml:space="preserve">Janez Moškrič. </w:t>
      </w:r>
    </w:p>
    <w:p w:rsidR="009F270B" w:rsidRPr="00576E26" w:rsidRDefault="009F270B" w:rsidP="009F270B">
      <w:pPr>
        <w:pStyle w:val="Noga"/>
        <w:jc w:val="both"/>
      </w:pPr>
    </w:p>
    <w:p w:rsidR="009F270B" w:rsidRPr="00894926" w:rsidRDefault="009F270B" w:rsidP="009F270B">
      <w:pPr>
        <w:jc w:val="both"/>
      </w:pPr>
      <w:r w:rsidRPr="00894926">
        <w:t>NAVZOČI OSTALI VABLJENI:</w:t>
      </w:r>
    </w:p>
    <w:p w:rsidR="009F270B" w:rsidRPr="00BA2F69" w:rsidRDefault="009F270B" w:rsidP="009F270B">
      <w:pPr>
        <w:pStyle w:val="Noga"/>
        <w:jc w:val="both"/>
      </w:pPr>
      <w:r>
        <w:t xml:space="preserve">Marjan Belec iz Oddelka za gospodarske dejavnosti in promet, iz Oddelka za urejanje prostora Karel Pollak, iz MGLM Martin Horvat, iz GURS-a (OGUL) Mojca Krivec ter iz Sekretarjata MU MOL Miha </w:t>
      </w:r>
      <w:r w:rsidRPr="00BA2F69">
        <w:t>Verbič</w:t>
      </w:r>
      <w:r>
        <w:t>.</w:t>
      </w:r>
    </w:p>
    <w:p w:rsidR="009F270B" w:rsidRDefault="009F270B" w:rsidP="009F270B"/>
    <w:p w:rsidR="009F270B" w:rsidRPr="00894926" w:rsidRDefault="009F270B" w:rsidP="009F270B">
      <w:r w:rsidRPr="00894926">
        <w:t xml:space="preserve">Na zasedanju </w:t>
      </w:r>
      <w:r>
        <w:t>sta manjkala dva člana komisije.</w:t>
      </w:r>
    </w:p>
    <w:p w:rsidR="009F270B" w:rsidRDefault="009F270B" w:rsidP="009F270B"/>
    <w:p w:rsidR="00B346EA" w:rsidRDefault="00B346EA" w:rsidP="009F270B"/>
    <w:p w:rsidR="00B346EA" w:rsidRDefault="00B346EA" w:rsidP="009F270B"/>
    <w:p w:rsidR="00B346EA" w:rsidRDefault="00B346EA" w:rsidP="009F270B"/>
    <w:p w:rsidR="00B346EA" w:rsidRDefault="00B346EA" w:rsidP="009F270B"/>
    <w:p w:rsidR="00B346EA" w:rsidRDefault="00B346EA" w:rsidP="009F270B">
      <w:r>
        <w:t>Izvleček: DNEVNI  RED</w:t>
      </w:r>
    </w:p>
    <w:p w:rsidR="00B346EA" w:rsidRDefault="00B346EA" w:rsidP="009F270B"/>
    <w:p w:rsidR="009F270B" w:rsidRPr="00B346EA" w:rsidRDefault="009F270B" w:rsidP="009F270B">
      <w:pPr>
        <w:pStyle w:val="Telobesedila"/>
        <w:ind w:left="720"/>
        <w:rPr>
          <w:sz w:val="22"/>
          <w:szCs w:val="22"/>
        </w:rPr>
      </w:pPr>
      <w:r w:rsidRPr="00B346EA">
        <w:rPr>
          <w:sz w:val="22"/>
          <w:szCs w:val="22"/>
        </w:rPr>
        <w:t xml:space="preserve">2. Kratka predstavitev arheoloških raziskav Rimske Emone na delu Kongresnega trga, </w:t>
      </w:r>
    </w:p>
    <w:p w:rsidR="009F270B" w:rsidRPr="00B346EA" w:rsidRDefault="009F270B" w:rsidP="009F270B">
      <w:pPr>
        <w:pStyle w:val="Telobesedila"/>
        <w:ind w:left="720"/>
        <w:rPr>
          <w:sz w:val="22"/>
          <w:szCs w:val="22"/>
        </w:rPr>
      </w:pPr>
      <w:r w:rsidRPr="00B346EA">
        <w:rPr>
          <w:sz w:val="22"/>
          <w:szCs w:val="22"/>
        </w:rPr>
        <w:t>kjer se konča Chopinov prehod (predstavi arheolog Martin Horvat MGML)</w:t>
      </w:r>
    </w:p>
    <w:p w:rsidR="00B346EA" w:rsidRPr="00B346EA" w:rsidRDefault="00B346EA" w:rsidP="009F270B">
      <w:pPr>
        <w:pStyle w:val="Telobesedila"/>
        <w:ind w:left="720"/>
        <w:rPr>
          <w:sz w:val="22"/>
          <w:szCs w:val="22"/>
        </w:rPr>
      </w:pPr>
    </w:p>
    <w:p w:rsidR="009F270B" w:rsidRPr="00B346EA" w:rsidRDefault="009F270B" w:rsidP="009F270B">
      <w:pPr>
        <w:pStyle w:val="Telobesedila"/>
        <w:ind w:left="720"/>
        <w:rPr>
          <w:sz w:val="22"/>
          <w:szCs w:val="22"/>
        </w:rPr>
      </w:pPr>
      <w:r w:rsidRPr="00B346EA">
        <w:rPr>
          <w:sz w:val="22"/>
          <w:szCs w:val="22"/>
        </w:rPr>
        <w:t>3. Pregled dela komisije v mandatu 2010-14 in o stanju prednostnih poimenovanj</w:t>
      </w:r>
    </w:p>
    <w:p w:rsidR="00B346EA" w:rsidRPr="00B346EA" w:rsidRDefault="00B346EA" w:rsidP="009F270B">
      <w:pPr>
        <w:pStyle w:val="Telobesedila"/>
        <w:ind w:left="720"/>
        <w:rPr>
          <w:sz w:val="22"/>
          <w:szCs w:val="22"/>
        </w:rPr>
      </w:pPr>
    </w:p>
    <w:p w:rsidR="009F270B" w:rsidRPr="00B346EA" w:rsidRDefault="009F270B" w:rsidP="009F270B">
      <w:pPr>
        <w:pStyle w:val="Telobesedila"/>
        <w:ind w:left="720"/>
        <w:rPr>
          <w:rStyle w:val="Krepko"/>
          <w:bCs w:val="0"/>
          <w:sz w:val="22"/>
          <w:szCs w:val="22"/>
        </w:rPr>
      </w:pPr>
      <w:r w:rsidRPr="00B346EA">
        <w:rPr>
          <w:sz w:val="22"/>
          <w:szCs w:val="22"/>
        </w:rPr>
        <w:t xml:space="preserve">4. Pogovor o priporočilih za delo komisije v mandatu 2014-18 </w:t>
      </w:r>
    </w:p>
    <w:p w:rsidR="009F270B" w:rsidRDefault="009F270B" w:rsidP="009F270B">
      <w:pPr>
        <w:pStyle w:val="Telobesedila"/>
        <w:rPr>
          <w:b w:val="0"/>
          <w:bCs/>
          <w:sz w:val="22"/>
          <w:szCs w:val="22"/>
        </w:rPr>
      </w:pPr>
    </w:p>
    <w:p w:rsidR="009F270B" w:rsidRDefault="009F270B" w:rsidP="009F270B">
      <w:pPr>
        <w:pStyle w:val="Telobesedila"/>
        <w:rPr>
          <w:b w:val="0"/>
          <w:bCs/>
          <w:sz w:val="22"/>
          <w:szCs w:val="22"/>
        </w:rPr>
      </w:pPr>
    </w:p>
    <w:p w:rsidR="00B346EA" w:rsidRDefault="00B346EA" w:rsidP="009F270B">
      <w:pPr>
        <w:pStyle w:val="Telobesedila"/>
        <w:rPr>
          <w:b w:val="0"/>
          <w:bCs/>
          <w:sz w:val="22"/>
          <w:szCs w:val="22"/>
        </w:rPr>
      </w:pPr>
    </w:p>
    <w:p w:rsidR="009F270B" w:rsidRPr="00C046FF" w:rsidRDefault="009F270B" w:rsidP="009F270B">
      <w:pPr>
        <w:jc w:val="center"/>
        <w:rPr>
          <w:b/>
        </w:rPr>
      </w:pPr>
      <w:r w:rsidRPr="00C046FF">
        <w:rPr>
          <w:b/>
        </w:rPr>
        <w:t>AD 2</w:t>
      </w:r>
    </w:p>
    <w:p w:rsidR="009F270B" w:rsidRPr="00C046FF" w:rsidRDefault="009F270B" w:rsidP="009F270B">
      <w:pPr>
        <w:pStyle w:val="Telobesedila"/>
        <w:ind w:left="720"/>
        <w:jc w:val="center"/>
        <w:rPr>
          <w:sz w:val="22"/>
          <w:szCs w:val="22"/>
        </w:rPr>
      </w:pPr>
      <w:r w:rsidRPr="00C046FF">
        <w:rPr>
          <w:sz w:val="22"/>
          <w:szCs w:val="22"/>
        </w:rPr>
        <w:t>Kratka predstavitev arheoloških raziskav Rimske Emone na delu Kongresnega trga,</w:t>
      </w:r>
    </w:p>
    <w:p w:rsidR="009F270B" w:rsidRPr="00C046FF" w:rsidRDefault="009F270B" w:rsidP="009F270B">
      <w:pPr>
        <w:pStyle w:val="Telobesedila"/>
        <w:ind w:left="720"/>
        <w:jc w:val="center"/>
        <w:rPr>
          <w:sz w:val="22"/>
          <w:szCs w:val="22"/>
        </w:rPr>
      </w:pPr>
      <w:r w:rsidRPr="00C046FF">
        <w:rPr>
          <w:sz w:val="22"/>
          <w:szCs w:val="22"/>
        </w:rPr>
        <w:t>kjer se konča Chopinov prehod (predstavi arheolog Martin Horvat MGML)</w:t>
      </w:r>
    </w:p>
    <w:p w:rsidR="009F270B" w:rsidRDefault="009F270B" w:rsidP="009F270B">
      <w:pPr>
        <w:jc w:val="both"/>
        <w:rPr>
          <w:b/>
          <w:szCs w:val="22"/>
        </w:rPr>
      </w:pPr>
    </w:p>
    <w:p w:rsidR="009F270B" w:rsidRPr="006F3003" w:rsidRDefault="009F270B" w:rsidP="009F270B">
      <w:pPr>
        <w:pStyle w:val="Default"/>
        <w:jc w:val="both"/>
        <w:rPr>
          <w:color w:val="auto"/>
          <w:sz w:val="22"/>
          <w:szCs w:val="22"/>
        </w:rPr>
      </w:pPr>
    </w:p>
    <w:p w:rsidR="009F270B" w:rsidRDefault="009F270B" w:rsidP="009F270B">
      <w:pPr>
        <w:pStyle w:val="Telobesedila"/>
        <w:rPr>
          <w:b w:val="0"/>
          <w:sz w:val="22"/>
          <w:szCs w:val="22"/>
        </w:rPr>
      </w:pPr>
      <w:r w:rsidRPr="00C046FF">
        <w:rPr>
          <w:b w:val="0"/>
          <w:sz w:val="22"/>
          <w:szCs w:val="22"/>
        </w:rPr>
        <w:t>Predsednica je dala besedo arheologu Martinu Horvatu iz MGML, ki je članom predstavil arheološk</w:t>
      </w:r>
      <w:r>
        <w:rPr>
          <w:b w:val="0"/>
          <w:sz w:val="22"/>
          <w:szCs w:val="22"/>
        </w:rPr>
        <w:t>e in zgodovinske</w:t>
      </w:r>
      <w:r w:rsidRPr="00C046FF">
        <w:rPr>
          <w:b w:val="0"/>
          <w:sz w:val="22"/>
          <w:szCs w:val="22"/>
        </w:rPr>
        <w:t xml:space="preserve"> raziskav</w:t>
      </w:r>
      <w:r>
        <w:rPr>
          <w:b w:val="0"/>
          <w:sz w:val="22"/>
          <w:szCs w:val="22"/>
        </w:rPr>
        <w:t>e najdb</w:t>
      </w:r>
      <w:r w:rsidRPr="00C046FF">
        <w:rPr>
          <w:b w:val="0"/>
          <w:sz w:val="22"/>
          <w:szCs w:val="22"/>
        </w:rPr>
        <w:t xml:space="preserve"> Rimske Emone na delu Kongresnega trga, kjer se konča Chopinov </w:t>
      </w:r>
      <w:r w:rsidRPr="00C046FF">
        <w:rPr>
          <w:b w:val="0"/>
          <w:sz w:val="22"/>
          <w:szCs w:val="22"/>
        </w:rPr>
        <w:lastRenderedPageBreak/>
        <w:t>prehod.</w:t>
      </w:r>
      <w:r>
        <w:rPr>
          <w:b w:val="0"/>
          <w:sz w:val="22"/>
          <w:szCs w:val="22"/>
        </w:rPr>
        <w:t xml:space="preserve"> Osredotočil se je na najdbe, vojaško obrambo, pokopališča, vodnjake, ipd. Za sejo je pripravil in predhodno posredoval PP predstavitev.</w:t>
      </w:r>
    </w:p>
    <w:p w:rsidR="009F270B" w:rsidRDefault="009F270B" w:rsidP="009F270B">
      <w:pPr>
        <w:pStyle w:val="Telobesedila"/>
        <w:rPr>
          <w:b w:val="0"/>
          <w:sz w:val="22"/>
          <w:szCs w:val="22"/>
        </w:rPr>
      </w:pPr>
    </w:p>
    <w:p w:rsidR="009F270B" w:rsidRPr="00C046FF" w:rsidRDefault="009F270B" w:rsidP="009F270B">
      <w:pPr>
        <w:pStyle w:val="Telobesedila"/>
        <w:rPr>
          <w:b w:val="0"/>
          <w:sz w:val="22"/>
          <w:szCs w:val="22"/>
        </w:rPr>
      </w:pPr>
      <w:r>
        <w:rPr>
          <w:b w:val="0"/>
          <w:sz w:val="22"/>
          <w:szCs w:val="22"/>
        </w:rPr>
        <w:t>Člani komisije so bili izredno zadovoljni in navdušeni nad samo predstavitvijo. Poudarili so, da bi bilo potrebno imeti več takih predavanj oziroma predstavitev, ki prikazujejo življenje v Ljubljani.</w:t>
      </w:r>
    </w:p>
    <w:p w:rsidR="009F270B" w:rsidRDefault="009F270B" w:rsidP="009F270B">
      <w:pPr>
        <w:pStyle w:val="Brezrazmikov"/>
        <w:jc w:val="both"/>
        <w:rPr>
          <w:rFonts w:ascii="Times New Roman" w:hAnsi="Times New Roman"/>
        </w:rPr>
      </w:pPr>
    </w:p>
    <w:p w:rsidR="00112264" w:rsidRDefault="00112264" w:rsidP="009F270B">
      <w:pPr>
        <w:pStyle w:val="Brezrazmikov"/>
        <w:jc w:val="both"/>
        <w:rPr>
          <w:rFonts w:ascii="Times New Roman" w:hAnsi="Times New Roman"/>
        </w:rPr>
      </w:pPr>
      <w:bookmarkStart w:id="0" w:name="_GoBack"/>
      <w:bookmarkEnd w:id="0"/>
    </w:p>
    <w:p w:rsidR="009F270B" w:rsidRPr="00F91966" w:rsidRDefault="009F270B" w:rsidP="009F270B">
      <w:pPr>
        <w:pStyle w:val="Default"/>
        <w:jc w:val="both"/>
        <w:rPr>
          <w:bCs/>
          <w:spacing w:val="-1"/>
          <w:sz w:val="22"/>
          <w:szCs w:val="22"/>
        </w:rPr>
      </w:pPr>
      <w:r w:rsidRPr="00F91966">
        <w:rPr>
          <w:b/>
          <w:sz w:val="22"/>
          <w:szCs w:val="22"/>
        </w:rPr>
        <w:t>PREDLOG SKLEPA:</w:t>
      </w:r>
    </w:p>
    <w:p w:rsidR="009F270B" w:rsidRDefault="009F270B" w:rsidP="009F270B">
      <w:pPr>
        <w:shd w:val="clear" w:color="auto" w:fill="FFFFFF"/>
        <w:jc w:val="both"/>
        <w:rPr>
          <w:b/>
          <w:szCs w:val="22"/>
        </w:rPr>
      </w:pPr>
      <w:r>
        <w:rPr>
          <w:b/>
          <w:szCs w:val="22"/>
        </w:rPr>
        <w:t xml:space="preserve">1. </w:t>
      </w:r>
      <w:r w:rsidRPr="00F91966">
        <w:rPr>
          <w:b/>
          <w:szCs w:val="22"/>
        </w:rPr>
        <w:t xml:space="preserve">Komisija za poimenovanje naselij in ulic </w:t>
      </w:r>
      <w:r>
        <w:rPr>
          <w:b/>
          <w:szCs w:val="22"/>
        </w:rPr>
        <w:t>predlaga, da se občasno na seje komisije vabi tudi predstavnike različnih strok, ki bodo članom predstavili kaj vse se je dogajalo v življenju naših predhodnikov, posebej njihovo delovanje in običaje v prostoru MOL.</w:t>
      </w:r>
    </w:p>
    <w:p w:rsidR="009F270B" w:rsidRDefault="009F270B" w:rsidP="009F270B">
      <w:pPr>
        <w:shd w:val="clear" w:color="auto" w:fill="FFFFFF"/>
        <w:jc w:val="both"/>
        <w:rPr>
          <w:b/>
          <w:szCs w:val="22"/>
        </w:rPr>
      </w:pPr>
    </w:p>
    <w:p w:rsidR="009F270B" w:rsidRDefault="009F270B" w:rsidP="009F270B">
      <w:pPr>
        <w:shd w:val="clear" w:color="auto" w:fill="FFFFFF"/>
        <w:jc w:val="both"/>
        <w:rPr>
          <w:b/>
          <w:szCs w:val="22"/>
        </w:rPr>
      </w:pPr>
      <w:r w:rsidRPr="00E8762B">
        <w:rPr>
          <w:b/>
          <w:szCs w:val="22"/>
        </w:rPr>
        <w:t xml:space="preserve">2. Predstavljeni podatki arheologa Martina Horvata iz MGML so pomembni za komisijo </w:t>
      </w:r>
      <w:r>
        <w:rPr>
          <w:b/>
          <w:szCs w:val="22"/>
        </w:rPr>
        <w:t>posebej te</w:t>
      </w:r>
      <w:r w:rsidRPr="00E8762B">
        <w:rPr>
          <w:b/>
          <w:szCs w:val="22"/>
        </w:rPr>
        <w:t xml:space="preserve"> na delu, kjer se konča Chopinov prehod, da se </w:t>
      </w:r>
      <w:r>
        <w:rPr>
          <w:b/>
          <w:szCs w:val="22"/>
        </w:rPr>
        <w:t xml:space="preserve">bo označilo mesto, </w:t>
      </w:r>
      <w:r w:rsidRPr="00E8762B">
        <w:rPr>
          <w:b/>
          <w:szCs w:val="22"/>
        </w:rPr>
        <w:t>kje</w:t>
      </w:r>
      <w:r>
        <w:rPr>
          <w:b/>
          <w:szCs w:val="22"/>
        </w:rPr>
        <w:t>r</w:t>
      </w:r>
      <w:r w:rsidRPr="00E8762B">
        <w:rPr>
          <w:b/>
          <w:szCs w:val="22"/>
        </w:rPr>
        <w:t xml:space="preserve"> se začenja Rimska Emona in da bo t</w:t>
      </w:r>
      <w:r>
        <w:rPr>
          <w:b/>
          <w:szCs w:val="22"/>
        </w:rPr>
        <w:t>o</w:t>
      </w:r>
      <w:r w:rsidRPr="00E8762B">
        <w:rPr>
          <w:b/>
          <w:szCs w:val="22"/>
        </w:rPr>
        <w:t xml:space="preserve"> komisija upoštevala pri poimenovanju nadaljevanja tega prehoda.</w:t>
      </w:r>
    </w:p>
    <w:p w:rsidR="009F270B" w:rsidRDefault="009F270B" w:rsidP="009F270B">
      <w:pPr>
        <w:shd w:val="clear" w:color="auto" w:fill="FFFFFF"/>
        <w:jc w:val="both"/>
        <w:rPr>
          <w:b/>
          <w:szCs w:val="22"/>
        </w:rPr>
      </w:pPr>
    </w:p>
    <w:p w:rsidR="009F270B" w:rsidRPr="00E8762B" w:rsidRDefault="009F270B" w:rsidP="009F270B">
      <w:pPr>
        <w:shd w:val="clear" w:color="auto" w:fill="FFFFFF"/>
        <w:jc w:val="both"/>
        <w:rPr>
          <w:b/>
          <w:color w:val="000000"/>
          <w:szCs w:val="22"/>
        </w:rPr>
      </w:pPr>
      <w:r>
        <w:rPr>
          <w:b/>
          <w:szCs w:val="22"/>
        </w:rPr>
        <w:t>3. Komisija naj spremlja projektiranje stavbnega kompleksa Šumi in naj skuša uveljaviti poimenovanje po ustreznem imenu iz Rimske Emone v nadaljevanju javnih prehodov stavbe Šumi in v povezavi z nivoji pod Slovensko cesto.</w:t>
      </w:r>
    </w:p>
    <w:p w:rsidR="009F270B" w:rsidRDefault="009F270B" w:rsidP="009F270B">
      <w:pPr>
        <w:pStyle w:val="Telobesedila"/>
      </w:pPr>
    </w:p>
    <w:p w:rsidR="009F270B" w:rsidRPr="004C0CF5" w:rsidRDefault="009F270B" w:rsidP="009F270B">
      <w:pPr>
        <w:jc w:val="both"/>
      </w:pPr>
      <w:r>
        <w:t>Navzočih je bilo 5 članov</w:t>
      </w:r>
      <w:r w:rsidRPr="004C0CF5">
        <w:t>.</w:t>
      </w:r>
    </w:p>
    <w:p w:rsidR="009F270B" w:rsidRDefault="009F270B" w:rsidP="009F270B">
      <w:pPr>
        <w:jc w:val="both"/>
      </w:pPr>
      <w:r>
        <w:t>Za je glasovalo 5 članov</w:t>
      </w:r>
      <w:r w:rsidRPr="004C0CF5">
        <w:t>. Proti ni glasoval nihče.</w:t>
      </w:r>
    </w:p>
    <w:p w:rsidR="009F270B" w:rsidRPr="004C0CF5" w:rsidRDefault="009F270B" w:rsidP="009F270B">
      <w:pPr>
        <w:pStyle w:val="Telobesedila"/>
        <w:rPr>
          <w:b w:val="0"/>
          <w:sz w:val="22"/>
          <w:szCs w:val="22"/>
        </w:rPr>
      </w:pPr>
    </w:p>
    <w:p w:rsidR="009F270B" w:rsidRDefault="009F270B" w:rsidP="009F270B">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F270B" w:rsidRPr="004C753A" w:rsidRDefault="009F270B" w:rsidP="009F270B">
      <w:pPr>
        <w:pStyle w:val="Telobesedila"/>
        <w:rPr>
          <w:sz w:val="22"/>
          <w:szCs w:val="22"/>
        </w:rPr>
      </w:pPr>
    </w:p>
    <w:p w:rsidR="009F270B" w:rsidRDefault="009F270B" w:rsidP="009F270B">
      <w:pPr>
        <w:jc w:val="both"/>
        <w:rPr>
          <w:b/>
        </w:rPr>
      </w:pPr>
    </w:p>
    <w:p w:rsidR="009F270B" w:rsidRPr="00C046FF" w:rsidRDefault="009F270B" w:rsidP="009F270B">
      <w:pPr>
        <w:jc w:val="both"/>
        <w:rPr>
          <w:b/>
        </w:rPr>
      </w:pPr>
    </w:p>
    <w:p w:rsidR="009F270B" w:rsidRPr="00C046FF" w:rsidRDefault="009F270B" w:rsidP="009F270B">
      <w:pPr>
        <w:jc w:val="center"/>
        <w:rPr>
          <w:b/>
        </w:rPr>
      </w:pPr>
      <w:r w:rsidRPr="00C046FF">
        <w:rPr>
          <w:b/>
        </w:rPr>
        <w:t>AD 3</w:t>
      </w:r>
    </w:p>
    <w:p w:rsidR="009F270B" w:rsidRPr="00C046FF" w:rsidRDefault="009F270B" w:rsidP="009F270B">
      <w:pPr>
        <w:pStyle w:val="Telobesedila"/>
        <w:jc w:val="center"/>
        <w:rPr>
          <w:sz w:val="22"/>
          <w:szCs w:val="22"/>
        </w:rPr>
      </w:pPr>
      <w:r w:rsidRPr="00C046FF">
        <w:rPr>
          <w:sz w:val="22"/>
          <w:szCs w:val="22"/>
        </w:rPr>
        <w:t>Pregled dela komisije v mandatu 2010-14 in o stanju prednostnih poimenovanj</w:t>
      </w:r>
    </w:p>
    <w:p w:rsidR="009F270B" w:rsidRDefault="009F270B" w:rsidP="009F270B">
      <w:pPr>
        <w:jc w:val="both"/>
      </w:pPr>
    </w:p>
    <w:p w:rsidR="009F270B" w:rsidRDefault="009F270B" w:rsidP="009F270B">
      <w:pPr>
        <w:jc w:val="both"/>
      </w:pPr>
    </w:p>
    <w:p w:rsidR="009F270B" w:rsidRDefault="009F270B" w:rsidP="009F270B">
      <w:pPr>
        <w:jc w:val="both"/>
      </w:pPr>
    </w:p>
    <w:p w:rsidR="009F270B" w:rsidRDefault="009F270B" w:rsidP="009F270B">
      <w:pPr>
        <w:jc w:val="both"/>
      </w:pPr>
      <w:r>
        <w:rPr>
          <w:rStyle w:val="Krepko"/>
        </w:rPr>
        <w:t xml:space="preserve">Predsednica </w:t>
      </w:r>
      <w:r>
        <w:t>prof.dr. Milena Mileva Blažić je povedala, da je bil mandat komisije zanimiv, da so posamezniki sodelovali pri delu komisije, da pa  več o rednem delu in pregledu predstavi tajnik komisije.</w:t>
      </w:r>
    </w:p>
    <w:p w:rsidR="009F270B" w:rsidRDefault="009F270B" w:rsidP="009F270B">
      <w:pPr>
        <w:jc w:val="both"/>
      </w:pPr>
    </w:p>
    <w:p w:rsidR="009F270B" w:rsidRDefault="009F270B" w:rsidP="009F270B">
      <w:pPr>
        <w:jc w:val="both"/>
      </w:pPr>
      <w:r w:rsidRPr="00F91966">
        <w:t>Jan Skoberne je č</w:t>
      </w:r>
      <w:r>
        <w:t xml:space="preserve">lanom komisije predočil kratek pregled čez opravljeno delo v mandatu, opozoril na spletno povezavo </w:t>
      </w:r>
      <w:hyperlink r:id="rId8" w:history="1">
        <w:r w:rsidRPr="008D2B2B">
          <w:rPr>
            <w:rStyle w:val="Hiperpovezava"/>
          </w:rPr>
          <w:t>www.ljubljana.si</w:t>
        </w:r>
      </w:hyperlink>
      <w:r>
        <w:t>, kjer se pod področjem komisij mestnega sveta nahaja povezava za vpogled v delo Komisije za poimenovanje naselij in ulic, da se preko povezave vpogleda na seznam predpisov, kjer se za dva mandata nazaj sprotno spremlja koliko odlokov je mestni svet sprejel in kdaj na predlog komisije. Prav tako se lahko vpogleda tudi v število poimenovanj ulic, parkov v MOL, v gradivu mestnega sveta se dostopa do gradiva KPNU za posamezni odlok in se ga prav tako vpogleda v kakšni fazi je bil obravnavan na seji KPNU. Opozoril je prav tako na pobudo KPNU, da se v naslednjih spremembah Statuta MOL upošteva izenačenje z ostalimi komisijami glede stalnosti. Da bo stalnost komisije zagotovljena s Statutom MOL, da se jo uveljavi s stalnostjo, kot komisijo z že več kot 125 letno tradicijo (15. januar 1889). Tako bo mestni svet lahko že o imenovanju članov komisije odločil na 1. ustanovni-redni seji vsakega novega mandata.</w:t>
      </w:r>
    </w:p>
    <w:p w:rsidR="009F270B" w:rsidRDefault="009F270B" w:rsidP="009F270B">
      <w:pPr>
        <w:jc w:val="both"/>
      </w:pPr>
    </w:p>
    <w:p w:rsidR="009F270B" w:rsidRDefault="009F270B" w:rsidP="009F270B">
      <w:pPr>
        <w:jc w:val="both"/>
      </w:pPr>
      <w:r>
        <w:t>Na spletnem naslovu MOL je dostopen projekt »Ulice v Mestni občini Ljubljana«, ki dobiva že oblike elektronske knjige, žive knjige h kateri bodo v kasnejšem obdobju vabljeni meščani in drugi, ki bi s svojimi starimi slikami popestrili »knjigo ulic« in morda tudi sporočili, kdo hrani najstarejšo hišno tablico v svoji zbirki ali morda na opuščenem mestu v hiši! Morda jo celo podarijo Mestnemu muzeju Ljubljana (MGML).</w:t>
      </w:r>
    </w:p>
    <w:p w:rsidR="009F270B" w:rsidRDefault="009F270B" w:rsidP="009F270B">
      <w:pPr>
        <w:jc w:val="both"/>
      </w:pPr>
    </w:p>
    <w:p w:rsidR="009F270B" w:rsidRDefault="009F270B" w:rsidP="009F270B">
      <w:pPr>
        <w:jc w:val="both"/>
      </w:pPr>
      <w:r>
        <w:t>Omenil je to pomembno nalogo komisije »Ulice v MOL«, ki jo je potrebno dopolniti z zgodovinskimi opisi in z vpogledom po posameznih korakih nazaj ter pridobiti posamezne grafične prikaze potekov, da se bo vedlo kako in kje je ulica potekala</w:t>
      </w:r>
      <w:r w:rsidRPr="00BE0DA8">
        <w:t xml:space="preserve"> </w:t>
      </w:r>
      <w:r>
        <w:t>nekdaj!</w:t>
      </w:r>
    </w:p>
    <w:p w:rsidR="009F270B" w:rsidRDefault="009F270B" w:rsidP="009F270B">
      <w:pPr>
        <w:jc w:val="both"/>
      </w:pPr>
    </w:p>
    <w:p w:rsidR="009F270B" w:rsidRDefault="009F270B" w:rsidP="009F270B">
      <w:pPr>
        <w:jc w:val="both"/>
      </w:pPr>
      <w:r>
        <w:t>Komisija je z zadnjim osnutkom akta zagotovila neprekinjeno Barjansko cesto tako, da ne bi bila v prostoru prekinjena s Kolezijsko ulico in Riharjevo ulico, da se stanovalcem ter poslovnim subjektom, ki bivajo ter poslujejo v stanovanjsko poslovnih stavbah, od Riharjeve ulice 36 do 40, ne bo spreminjalo naslovov v Barjansko cesto! KPNU sedaj šteje, ko je svojo rešitev o zaključku Riharjeve ulice umaknila v fazi predloga odloka, da o tem najdeta strokovno rešitev pristojna geodetska uprava GURS in njena izpostava OGUL brez preštevilčbe objektov in pripadnostjo teh Barjanski cesti.</w:t>
      </w:r>
    </w:p>
    <w:p w:rsidR="009F270B" w:rsidRDefault="009F270B" w:rsidP="009F270B">
      <w:pPr>
        <w:jc w:val="both"/>
      </w:pPr>
    </w:p>
    <w:p w:rsidR="009F270B" w:rsidRDefault="009F270B" w:rsidP="009F270B">
      <w:pPr>
        <w:jc w:val="both"/>
      </w:pPr>
      <w:r>
        <w:t>Prav tako je omenil že narejen nabor prednostnih imenovanj, ki so evidentirani že na sejah KPNU sprotno in seznanil člane z novimi dopisi in o pobudah za možna poimenovanja kot so: Park spomina v Tacnu, ulica ali drugo obeležje po cesarici Barbari Celjski, ulica po pozabljenem admiralu Antonu Hausu, ki ga lahko štejemu ob bok feldmaršalu Borojeviću.</w:t>
      </w:r>
    </w:p>
    <w:p w:rsidR="009F270B" w:rsidRDefault="009F270B" w:rsidP="009F270B">
      <w:pPr>
        <w:jc w:val="both"/>
      </w:pPr>
    </w:p>
    <w:p w:rsidR="009F270B" w:rsidRDefault="009F270B" w:rsidP="009F270B">
      <w:pPr>
        <w:jc w:val="both"/>
      </w:pPr>
      <w:r>
        <w:t>Člani so prejeli tudi zemljevid Avstroogerskih dežel med katere je bila uvrščena tudi Kranjska dežela z Ljubljano, prejeli so tudi knjižice v spomin, to so Gradiva in razprave 15 Zgodovinski arhiv Ljubljana pod naslovoma Kulturni utrip Ljubljane med prvo svetovno vojno in izvleček iz Gradiva in razprav 21 pod naslovom Zgodovinski zbornik ZAL, v katerem je opisano delovanje dr. Vlada Valenčiča v ZAL.</w:t>
      </w:r>
    </w:p>
    <w:p w:rsidR="009F270B" w:rsidRDefault="009F270B" w:rsidP="009F270B">
      <w:pPr>
        <w:jc w:val="both"/>
      </w:pPr>
    </w:p>
    <w:p w:rsidR="009F270B" w:rsidRPr="00106230" w:rsidRDefault="009F270B" w:rsidP="009F270B">
      <w:pPr>
        <w:jc w:val="both"/>
      </w:pPr>
      <w:r w:rsidRPr="00106230">
        <w:t xml:space="preserve">Pomembna je bila obeležitev 125.obletnice ustanovitve prve komisije 1989 leta, ki je bilo </w:t>
      </w:r>
      <w:r w:rsidRPr="00106230">
        <w:rPr>
          <w:bCs/>
        </w:rPr>
        <w:t xml:space="preserve"> odprto za javnost od 14.1.2013 do 30.1.2014 z ogledom razstave v enakem obsegu kot ob 120.obletnici. Prav tako je bil vaš eksponat »Oiginal kodex mestnega sveta« predstavljen javnosti v zaščiteni stekleni vitrini, v Steklenem atriju Mestne hiše.</w:t>
      </w:r>
    </w:p>
    <w:p w:rsidR="009F270B" w:rsidRDefault="009F270B" w:rsidP="009F270B">
      <w:pPr>
        <w:jc w:val="both"/>
      </w:pPr>
    </w:p>
    <w:p w:rsidR="009F270B" w:rsidRDefault="009F270B" w:rsidP="009F270B">
      <w:pPr>
        <w:jc w:val="both"/>
      </w:pPr>
      <w:r>
        <w:t>Ob 100.obletnici je izšla knjiga dr.Vlada Valenčiča Zgodovina ljubljanskih uličnih imen, ki jo je pripravljal s svojimi arhivskimi sodelavci in je po besedah sodelavca Toneta Majcna že bil slep in je zato imel svojega pisarja. Zanimivo bi bilo o tem pomembnem Slovencu tudi razmisliti kako bi se mu oddolžili Ljubljančani v spomin. Njegovo knjigo bi tudi objavili v elektronski »knjigi ulic«, ko bomo kaj več izvedeli o njegovem življenju, svojcih in pravnih naslednikih. Umrl je v Ljubljani v Domu za stare na Taborju. Poimenovanje po zaslužnem »arhivarju« in avtorju knjige v katero je vloženo njegovo delo tudi po upokojitvi je dovolj velik razlog za poimenovanje, postavitev obeležja ali podobno.</w:t>
      </w:r>
    </w:p>
    <w:p w:rsidR="009F270B" w:rsidRDefault="009F270B" w:rsidP="009F270B">
      <w:pPr>
        <w:jc w:val="both"/>
      </w:pPr>
    </w:p>
    <w:p w:rsidR="009F270B" w:rsidRDefault="009F270B" w:rsidP="009F270B">
      <w:pPr>
        <w:jc w:val="both"/>
        <w:rPr>
          <w:rStyle w:val="Krepko"/>
        </w:rPr>
      </w:pPr>
      <w:r>
        <w:t>V razpravi so člani razpravljali odprto in vsebinsko ter dali še nekaj predlogov za prednostna poimenovanja, ki naj jih KPNU novega mandata obravnava pri svojem delu. Te pobude so: Poimenovanje po Miki Musterju, uveljavitev Agronavtskega mostu, ki sega še izpred Rimske Emone, ulica po dr. Peganu (znanem kirurug).</w:t>
      </w:r>
    </w:p>
    <w:p w:rsidR="009F270B" w:rsidRDefault="009F270B" w:rsidP="009F270B">
      <w:pPr>
        <w:jc w:val="both"/>
        <w:rPr>
          <w:rStyle w:val="Krepko"/>
        </w:rPr>
      </w:pPr>
    </w:p>
    <w:p w:rsidR="009F270B" w:rsidRPr="00927E75" w:rsidRDefault="009F270B" w:rsidP="009F270B">
      <w:pPr>
        <w:pStyle w:val="Default"/>
        <w:jc w:val="both"/>
        <w:rPr>
          <w:sz w:val="22"/>
          <w:szCs w:val="22"/>
        </w:rPr>
      </w:pPr>
      <w:r w:rsidRPr="00927E75">
        <w:rPr>
          <w:sz w:val="22"/>
          <w:szCs w:val="22"/>
        </w:rPr>
        <w:t xml:space="preserve">Komisija </w:t>
      </w:r>
      <w:r>
        <w:rPr>
          <w:sz w:val="22"/>
          <w:szCs w:val="22"/>
        </w:rPr>
        <w:t>je v predmetni razpravi omenila dobro sodelovanje s</w:t>
      </w:r>
      <w:r w:rsidRPr="00927E75">
        <w:rPr>
          <w:sz w:val="22"/>
          <w:szCs w:val="22"/>
        </w:rPr>
        <w:t xml:space="preserve"> posebno Komisijo za postavitev javnih spomenikov in obeležij MOL, </w:t>
      </w:r>
      <w:r>
        <w:rPr>
          <w:sz w:val="22"/>
          <w:szCs w:val="22"/>
        </w:rPr>
        <w:t xml:space="preserve">kjer je bila že večkrat aktivna predsednica </w:t>
      </w:r>
      <w:r w:rsidRPr="00927E75">
        <w:rPr>
          <w:bCs/>
          <w:sz w:val="22"/>
          <w:szCs w:val="22"/>
        </w:rPr>
        <w:t>prof. dr. Milena Mileva Blažić kot nosilka delovne komisije za posamezen spomenik ali obeležje. Omenjen</w:t>
      </w:r>
      <w:r>
        <w:rPr>
          <w:bCs/>
          <w:sz w:val="22"/>
          <w:szCs w:val="22"/>
        </w:rPr>
        <w:t>a je bila</w:t>
      </w:r>
      <w:r w:rsidRPr="00927E75">
        <w:rPr>
          <w:bCs/>
          <w:sz w:val="22"/>
          <w:szCs w:val="22"/>
        </w:rPr>
        <w:t xml:space="preserve"> še </w:t>
      </w:r>
      <w:r>
        <w:rPr>
          <w:bCs/>
          <w:sz w:val="22"/>
          <w:szCs w:val="22"/>
        </w:rPr>
        <w:t xml:space="preserve">podpora za nadaljevanje </w:t>
      </w:r>
      <w:r w:rsidRPr="00927E75">
        <w:rPr>
          <w:bCs/>
          <w:sz w:val="22"/>
          <w:szCs w:val="22"/>
        </w:rPr>
        <w:t>sodelovanj</w:t>
      </w:r>
      <w:r>
        <w:rPr>
          <w:bCs/>
          <w:sz w:val="22"/>
          <w:szCs w:val="22"/>
        </w:rPr>
        <w:t>a</w:t>
      </w:r>
      <w:r w:rsidRPr="00927E75">
        <w:rPr>
          <w:bCs/>
          <w:sz w:val="22"/>
          <w:szCs w:val="22"/>
        </w:rPr>
        <w:t xml:space="preserve"> v naslednjem mandatu</w:t>
      </w:r>
      <w:r>
        <w:rPr>
          <w:bCs/>
          <w:sz w:val="22"/>
          <w:szCs w:val="22"/>
        </w:rPr>
        <w:t xml:space="preserve">, </w:t>
      </w:r>
      <w:r w:rsidRPr="00927E75">
        <w:rPr>
          <w:sz w:val="22"/>
          <w:szCs w:val="22"/>
        </w:rPr>
        <w:t>ko gre za postavitev javnega spomenika ali obeležja po predlagani osebi</w:t>
      </w:r>
      <w:r>
        <w:rPr>
          <w:sz w:val="22"/>
          <w:szCs w:val="22"/>
        </w:rPr>
        <w:t>, pa</w:t>
      </w:r>
      <w:r w:rsidRPr="00927E75">
        <w:rPr>
          <w:sz w:val="22"/>
          <w:szCs w:val="22"/>
        </w:rPr>
        <w:t xml:space="preserve"> ne more biti predmet poimenovanja ulice in je bolj smiselna postavitev obeležja ali spomenika.</w:t>
      </w:r>
    </w:p>
    <w:p w:rsidR="009F270B" w:rsidRDefault="009F270B" w:rsidP="009F270B">
      <w:pPr>
        <w:jc w:val="both"/>
      </w:pPr>
    </w:p>
    <w:p w:rsidR="009F270B" w:rsidRDefault="009F270B" w:rsidP="009F270B">
      <w:pPr>
        <w:pStyle w:val="Default"/>
        <w:jc w:val="both"/>
        <w:rPr>
          <w:sz w:val="22"/>
          <w:szCs w:val="22"/>
        </w:rPr>
      </w:pPr>
    </w:p>
    <w:p w:rsidR="009F270B" w:rsidRPr="00F91966" w:rsidRDefault="009F270B" w:rsidP="009F270B">
      <w:pPr>
        <w:pStyle w:val="Default"/>
        <w:jc w:val="both"/>
        <w:rPr>
          <w:bCs/>
          <w:spacing w:val="-1"/>
          <w:sz w:val="22"/>
          <w:szCs w:val="22"/>
        </w:rPr>
      </w:pPr>
      <w:r w:rsidRPr="00F91966">
        <w:rPr>
          <w:b/>
          <w:sz w:val="22"/>
          <w:szCs w:val="22"/>
        </w:rPr>
        <w:t>PREDLOG SKLEPA:</w:t>
      </w:r>
    </w:p>
    <w:p w:rsidR="009F270B" w:rsidRDefault="009F270B" w:rsidP="009F270B">
      <w:pPr>
        <w:jc w:val="both"/>
        <w:rPr>
          <w:b/>
        </w:rPr>
      </w:pPr>
      <w:r w:rsidRPr="00F91966">
        <w:rPr>
          <w:b/>
        </w:rPr>
        <w:t xml:space="preserve">Komisija </w:t>
      </w:r>
      <w:r>
        <w:rPr>
          <w:b/>
        </w:rPr>
        <w:t>sprejema nove dane predloge za poimenovanje in se jih uvrsti v nabor prejetih predlogov za evidenco prioritetnih poimenovanj.</w:t>
      </w:r>
    </w:p>
    <w:p w:rsidR="009F270B" w:rsidRDefault="009F270B" w:rsidP="009F270B">
      <w:pPr>
        <w:pStyle w:val="Default"/>
        <w:jc w:val="both"/>
        <w:rPr>
          <w:b/>
          <w:sz w:val="22"/>
          <w:szCs w:val="22"/>
        </w:rPr>
      </w:pPr>
    </w:p>
    <w:p w:rsidR="009F270B" w:rsidRDefault="009F270B" w:rsidP="009F270B">
      <w:pPr>
        <w:jc w:val="both"/>
        <w:rPr>
          <w:rStyle w:val="Krepko"/>
        </w:rPr>
      </w:pPr>
      <w:r>
        <w:rPr>
          <w:rStyle w:val="Krepko"/>
        </w:rPr>
        <w:t xml:space="preserve">Komisija meni, da ta poimenovanja po Slovencih iz zgodovine I.svetovne vojne in leta pred tem pošlje na naslov </w:t>
      </w:r>
      <w:r w:rsidRPr="002A0FC7">
        <w:rPr>
          <w:b/>
          <w:szCs w:val="22"/>
        </w:rPr>
        <w:t>Komisij</w:t>
      </w:r>
      <w:r>
        <w:rPr>
          <w:b/>
          <w:szCs w:val="22"/>
        </w:rPr>
        <w:t>e</w:t>
      </w:r>
      <w:r w:rsidRPr="002A0FC7">
        <w:rPr>
          <w:b/>
          <w:szCs w:val="22"/>
        </w:rPr>
        <w:t xml:space="preserve"> za postavitev javnih spomenikov in obeležij MOL</w:t>
      </w:r>
      <w:r>
        <w:rPr>
          <w:b/>
          <w:szCs w:val="22"/>
        </w:rPr>
        <w:t xml:space="preserve"> s prošnjo, da presodi o vmesnosti postavitve obeležij ali spomenikov.</w:t>
      </w:r>
    </w:p>
    <w:p w:rsidR="009F270B" w:rsidRDefault="009F270B" w:rsidP="009F270B">
      <w:pPr>
        <w:pStyle w:val="Default"/>
        <w:jc w:val="both"/>
        <w:rPr>
          <w:b/>
          <w:sz w:val="22"/>
          <w:szCs w:val="22"/>
        </w:rPr>
      </w:pPr>
    </w:p>
    <w:p w:rsidR="009F270B" w:rsidRPr="004C0CF5" w:rsidRDefault="009F270B" w:rsidP="009F270B">
      <w:pPr>
        <w:jc w:val="both"/>
      </w:pPr>
      <w:r>
        <w:t>Navzočih je bilo 5 članov</w:t>
      </w:r>
      <w:r w:rsidRPr="004C0CF5">
        <w:t>.</w:t>
      </w:r>
    </w:p>
    <w:p w:rsidR="009F270B" w:rsidRDefault="009F270B" w:rsidP="009F270B">
      <w:pPr>
        <w:jc w:val="both"/>
      </w:pPr>
      <w:r>
        <w:t>Za je glasovalo 5 članov</w:t>
      </w:r>
      <w:r w:rsidRPr="004C0CF5">
        <w:t>. Proti ni glasoval nihče.</w:t>
      </w:r>
    </w:p>
    <w:p w:rsidR="009F270B" w:rsidRPr="004C0CF5" w:rsidRDefault="009F270B" w:rsidP="009F270B">
      <w:pPr>
        <w:pStyle w:val="Telobesedila"/>
        <w:rPr>
          <w:b w:val="0"/>
          <w:sz w:val="22"/>
          <w:szCs w:val="22"/>
        </w:rPr>
      </w:pPr>
    </w:p>
    <w:p w:rsidR="009F270B" w:rsidRDefault="009F270B" w:rsidP="009F270B">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9F270B" w:rsidRDefault="009F270B" w:rsidP="009F270B">
      <w:pPr>
        <w:jc w:val="both"/>
        <w:rPr>
          <w:rStyle w:val="Krepko"/>
        </w:rPr>
      </w:pPr>
    </w:p>
    <w:p w:rsidR="009F270B" w:rsidRDefault="009F270B" w:rsidP="009F270B">
      <w:pPr>
        <w:jc w:val="both"/>
        <w:rPr>
          <w:rStyle w:val="Krepko"/>
        </w:rPr>
      </w:pPr>
    </w:p>
    <w:p w:rsidR="00EC7834" w:rsidRDefault="00EC7834" w:rsidP="009F270B">
      <w:pPr>
        <w:jc w:val="both"/>
        <w:rPr>
          <w:rStyle w:val="Krepko"/>
        </w:rPr>
      </w:pPr>
    </w:p>
    <w:p w:rsidR="009F270B" w:rsidRPr="00635FF0" w:rsidRDefault="009F270B" w:rsidP="009F270B">
      <w:pPr>
        <w:jc w:val="center"/>
        <w:rPr>
          <w:rStyle w:val="Krepko"/>
        </w:rPr>
      </w:pPr>
      <w:r>
        <w:rPr>
          <w:rStyle w:val="Krepko"/>
        </w:rPr>
        <w:t>AD 4</w:t>
      </w:r>
    </w:p>
    <w:p w:rsidR="009F270B" w:rsidRPr="008D6AB5" w:rsidRDefault="009F270B" w:rsidP="009F270B">
      <w:pPr>
        <w:pStyle w:val="Telobesedila"/>
        <w:ind w:left="720"/>
        <w:jc w:val="center"/>
        <w:rPr>
          <w:rStyle w:val="Krepko"/>
          <w:bCs w:val="0"/>
          <w:sz w:val="22"/>
          <w:szCs w:val="22"/>
        </w:rPr>
      </w:pPr>
      <w:r w:rsidRPr="008D6AB5">
        <w:rPr>
          <w:sz w:val="22"/>
          <w:szCs w:val="22"/>
        </w:rPr>
        <w:t>Pogovor o priporočilih za delo komisije v mandatu 2014-18</w:t>
      </w:r>
    </w:p>
    <w:p w:rsidR="009F270B" w:rsidRDefault="009F270B" w:rsidP="009F270B">
      <w:pPr>
        <w:jc w:val="both"/>
        <w:rPr>
          <w:b/>
          <w:szCs w:val="22"/>
        </w:rPr>
      </w:pPr>
    </w:p>
    <w:p w:rsidR="009F270B" w:rsidRPr="00605C78" w:rsidRDefault="009F270B" w:rsidP="009F270B">
      <w:pPr>
        <w:jc w:val="both"/>
        <w:rPr>
          <w:b/>
          <w:szCs w:val="22"/>
        </w:rPr>
      </w:pPr>
    </w:p>
    <w:p w:rsidR="009F270B" w:rsidRPr="00605C78" w:rsidRDefault="009F270B" w:rsidP="009F270B">
      <w:pPr>
        <w:jc w:val="both"/>
        <w:rPr>
          <w:szCs w:val="22"/>
        </w:rPr>
      </w:pPr>
      <w:r w:rsidRPr="00605C78">
        <w:rPr>
          <w:szCs w:val="22"/>
        </w:rPr>
        <w:t>Jan Skoberne je članom komisije predstavil priporočila o nadaljnem delu komisije ter v katero smer se je potrebno usmeriti v naslednjem mandatu. Predstavil je zgodovinska dejstva ter karto Ljubljane pred letom 1914, da so se člani komisije prepričali o umeščenosti Ljubljane v Kranjski deželi, da je segal narodni prostor tudi v druge dežele v času Avstroogerske države in da je kriterij za poimenovanje ulic po pokončnih Slovencih večji in sega tudi nazaj v čase Barbare Celjske in še dlje. Taka poimenovanja presegajo okvir poimenovanj lokalnega značaja samo za MOL in tako postanejo predmet postavitve spomenika ali druge vrste obeležja v Ljubljani, ali pa dobi značaj kulturne prestolnice, ki je odprta tudi za zgodovinska poimenovanja ulic v MOL.</w:t>
      </w:r>
    </w:p>
    <w:p w:rsidR="009F270B" w:rsidRDefault="009F270B" w:rsidP="009F270B">
      <w:pPr>
        <w:jc w:val="both"/>
        <w:rPr>
          <w:szCs w:val="22"/>
        </w:rPr>
      </w:pPr>
    </w:p>
    <w:p w:rsidR="009F270B" w:rsidRDefault="009F270B" w:rsidP="009F270B">
      <w:pPr>
        <w:jc w:val="both"/>
        <w:rPr>
          <w:szCs w:val="22"/>
        </w:rPr>
      </w:pPr>
    </w:p>
    <w:p w:rsidR="009F270B" w:rsidRPr="00605C78" w:rsidRDefault="009F270B" w:rsidP="009F270B">
      <w:pPr>
        <w:jc w:val="both"/>
        <w:rPr>
          <w:szCs w:val="22"/>
        </w:rPr>
      </w:pPr>
    </w:p>
    <w:p w:rsidR="009F270B" w:rsidRPr="00605C78" w:rsidRDefault="009F270B" w:rsidP="009F270B">
      <w:pPr>
        <w:pStyle w:val="Telobesedila"/>
        <w:rPr>
          <w:sz w:val="22"/>
          <w:szCs w:val="22"/>
        </w:rPr>
      </w:pPr>
      <w:r w:rsidRPr="00605C78">
        <w:rPr>
          <w:sz w:val="22"/>
          <w:szCs w:val="22"/>
        </w:rPr>
        <w:t>Zaključek</w:t>
      </w:r>
    </w:p>
    <w:p w:rsidR="009F270B" w:rsidRPr="00605C78" w:rsidRDefault="009F270B" w:rsidP="009F270B">
      <w:pPr>
        <w:pStyle w:val="Default"/>
        <w:jc w:val="both"/>
        <w:rPr>
          <w:b/>
          <w:sz w:val="22"/>
          <w:szCs w:val="22"/>
        </w:rPr>
      </w:pPr>
      <w:r w:rsidRPr="00605C78">
        <w:rPr>
          <w:b/>
          <w:sz w:val="22"/>
          <w:szCs w:val="22"/>
        </w:rPr>
        <w:t xml:space="preserve">Komisija </w:t>
      </w:r>
      <w:r>
        <w:rPr>
          <w:b/>
          <w:sz w:val="22"/>
          <w:szCs w:val="22"/>
        </w:rPr>
        <w:t xml:space="preserve">v naslednjem mandatu </w:t>
      </w:r>
      <w:r w:rsidRPr="00605C78">
        <w:rPr>
          <w:b/>
          <w:sz w:val="22"/>
          <w:szCs w:val="22"/>
        </w:rPr>
        <w:t xml:space="preserve">naj se pri svojem delu obrača in sodeluje s posebno Komisijo za postavitev javnih spomenikov in obeležij MOL, ko gre za postavitev javnega spomenika ali obeležja po predlagani osebi ob poimenovanju, pa </w:t>
      </w:r>
      <w:r>
        <w:rPr>
          <w:b/>
          <w:sz w:val="22"/>
          <w:szCs w:val="22"/>
        </w:rPr>
        <w:t xml:space="preserve">predlog ali pobuda </w:t>
      </w:r>
      <w:r w:rsidRPr="00605C78">
        <w:rPr>
          <w:b/>
          <w:sz w:val="22"/>
          <w:szCs w:val="22"/>
        </w:rPr>
        <w:t>ne more</w:t>
      </w:r>
      <w:r>
        <w:rPr>
          <w:b/>
          <w:sz w:val="22"/>
          <w:szCs w:val="22"/>
        </w:rPr>
        <w:t>ta</w:t>
      </w:r>
      <w:r w:rsidRPr="00605C78">
        <w:rPr>
          <w:b/>
          <w:sz w:val="22"/>
          <w:szCs w:val="22"/>
        </w:rPr>
        <w:t xml:space="preserve"> b</w:t>
      </w:r>
      <w:r>
        <w:rPr>
          <w:b/>
          <w:sz w:val="22"/>
          <w:szCs w:val="22"/>
        </w:rPr>
        <w:t>iti predmet poimenovanja ulice, pa</w:t>
      </w:r>
      <w:r w:rsidRPr="00605C78">
        <w:rPr>
          <w:b/>
          <w:sz w:val="22"/>
          <w:szCs w:val="22"/>
        </w:rPr>
        <w:t xml:space="preserve"> je bolj smiselna postavitev obeležja ali spomenika.</w:t>
      </w:r>
    </w:p>
    <w:p w:rsidR="009F270B" w:rsidRDefault="009F270B" w:rsidP="009F270B">
      <w:pPr>
        <w:pStyle w:val="Telobesedila"/>
        <w:rPr>
          <w:sz w:val="22"/>
          <w:szCs w:val="22"/>
        </w:rPr>
      </w:pPr>
    </w:p>
    <w:p w:rsidR="009F270B" w:rsidRDefault="009F270B" w:rsidP="009F270B">
      <w:pPr>
        <w:pStyle w:val="Telobesedila"/>
        <w:rPr>
          <w:b w:val="0"/>
          <w:bCs/>
          <w:sz w:val="22"/>
          <w:szCs w:val="22"/>
        </w:rPr>
      </w:pPr>
    </w:p>
    <w:p w:rsidR="009F270B" w:rsidRDefault="009F270B" w:rsidP="009F270B">
      <w:pPr>
        <w:pStyle w:val="Telobesedila"/>
        <w:rPr>
          <w:b w:val="0"/>
          <w:bCs/>
          <w:sz w:val="22"/>
          <w:szCs w:val="22"/>
        </w:rPr>
      </w:pPr>
      <w:r>
        <w:rPr>
          <w:b w:val="0"/>
          <w:bCs/>
          <w:sz w:val="22"/>
          <w:szCs w:val="22"/>
        </w:rPr>
        <w:t>Predsednica komisije prof. dr. Milena Mileva Blažić se je vsem članom komisije zahvalila za sodelovanje pri delu komisije</w:t>
      </w:r>
    </w:p>
    <w:p w:rsidR="009F270B" w:rsidRDefault="009F270B" w:rsidP="009F270B">
      <w:pPr>
        <w:pStyle w:val="Telobesedila"/>
        <w:rPr>
          <w:b w:val="0"/>
          <w:bCs/>
          <w:sz w:val="22"/>
          <w:szCs w:val="22"/>
        </w:rPr>
      </w:pPr>
    </w:p>
    <w:p w:rsidR="009F270B" w:rsidRDefault="009F270B" w:rsidP="009F270B">
      <w:pPr>
        <w:pStyle w:val="Telobesedila"/>
        <w:rPr>
          <w:b w:val="0"/>
          <w:bCs/>
          <w:sz w:val="22"/>
          <w:szCs w:val="22"/>
        </w:rPr>
      </w:pPr>
    </w:p>
    <w:p w:rsidR="009F270B" w:rsidRDefault="009F270B" w:rsidP="009F270B">
      <w:pPr>
        <w:jc w:val="both"/>
      </w:pPr>
    </w:p>
    <w:p w:rsidR="009F270B" w:rsidRDefault="009F270B" w:rsidP="009F270B">
      <w:pPr>
        <w:jc w:val="both"/>
      </w:pPr>
    </w:p>
    <w:p w:rsidR="009F270B" w:rsidRPr="00197240" w:rsidRDefault="009F270B" w:rsidP="009F270B">
      <w:pPr>
        <w:jc w:val="both"/>
      </w:pPr>
      <w:r>
        <w:t>Zapisal</w:t>
      </w:r>
    </w:p>
    <w:p w:rsidR="009F270B" w:rsidRDefault="009F270B" w:rsidP="009F270B">
      <w:pPr>
        <w:jc w:val="both"/>
        <w:rPr>
          <w:i/>
          <w:iCs/>
        </w:rPr>
      </w:pPr>
      <w:r>
        <w:rPr>
          <w:i/>
          <w:iCs/>
        </w:rPr>
        <w:t>Jan Skoberne</w:t>
      </w:r>
      <w:r w:rsidR="00B346EA">
        <w:rPr>
          <w:i/>
          <w:iCs/>
        </w:rPr>
        <w:t>,l.r.</w:t>
      </w:r>
      <w:r>
        <w:rPr>
          <w:i/>
          <w:iCs/>
        </w:rPr>
        <w:t xml:space="preserve">                                                                      </w:t>
      </w:r>
      <w:r w:rsidRPr="00842961">
        <w:rPr>
          <w:i/>
          <w:szCs w:val="22"/>
        </w:rPr>
        <w:t>prof.dr. Milena Mileva Blažić</w:t>
      </w:r>
      <w:r>
        <w:rPr>
          <w:i/>
          <w:szCs w:val="22"/>
        </w:rPr>
        <w:t xml:space="preserve">, </w:t>
      </w:r>
    </w:p>
    <w:p w:rsidR="009F270B" w:rsidRDefault="009F270B" w:rsidP="009F270B">
      <w:pPr>
        <w:jc w:val="both"/>
      </w:pPr>
      <w:r>
        <w:t>Višji svetovalec I.                                                                          Predsednica</w:t>
      </w:r>
    </w:p>
    <w:p w:rsidR="009F270B" w:rsidRPr="00655CA0" w:rsidRDefault="009F270B" w:rsidP="009F270B"/>
    <w:p w:rsidR="0035405A" w:rsidRDefault="0035405A"/>
    <w:sectPr w:rsidR="0035405A" w:rsidSect="00F96394">
      <w:headerReference w:type="default" r:id="rId9"/>
      <w:footerReference w:type="default" r:id="rId10"/>
      <w:headerReference w:type="first" r:id="rId11"/>
      <w:footerReference w:type="first" r:id="rId12"/>
      <w:pgSz w:w="11899" w:h="16838"/>
      <w:pgMar w:top="1418" w:right="1134" w:bottom="1134" w:left="1786" w:header="709" w:footer="94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264">
      <w:r>
        <w:separator/>
      </w:r>
    </w:p>
  </w:endnote>
  <w:endnote w:type="continuationSeparator" w:id="0">
    <w:p w:rsidR="00000000" w:rsidRDefault="0011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8D6AB5" w:rsidRDefault="00EC7834">
        <w:pPr>
          <w:pStyle w:val="Noga"/>
          <w:jc w:val="right"/>
        </w:pPr>
        <w:r>
          <w:fldChar w:fldCharType="begin"/>
        </w:r>
        <w:r>
          <w:instrText xml:space="preserve"> PAGE   \* MERGEFORMAT </w:instrText>
        </w:r>
        <w:r>
          <w:fldChar w:fldCharType="separate"/>
        </w:r>
        <w:r w:rsidR="00112264">
          <w:t>4</w:t>
        </w:r>
        <w:r>
          <w:fldChar w:fldCharType="end"/>
        </w:r>
      </w:p>
    </w:sdtContent>
  </w:sdt>
  <w:p w:rsidR="008D6AB5" w:rsidRDefault="00112264"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8D6AB5" w:rsidRDefault="00EC7834">
        <w:pPr>
          <w:pStyle w:val="Noga"/>
          <w:jc w:val="right"/>
        </w:pPr>
        <w:r>
          <w:fldChar w:fldCharType="begin"/>
        </w:r>
        <w:r>
          <w:instrText xml:space="preserve"> PAGE   \* MERGEFORMAT </w:instrText>
        </w:r>
        <w:r>
          <w:fldChar w:fldCharType="separate"/>
        </w:r>
        <w:r w:rsidR="00112264">
          <w:t>1</w:t>
        </w:r>
        <w:r>
          <w:fldChar w:fldCharType="end"/>
        </w:r>
      </w:p>
    </w:sdtContent>
  </w:sdt>
  <w:p w:rsidR="008D6AB5" w:rsidRDefault="0011226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264">
      <w:r>
        <w:separator/>
      </w:r>
    </w:p>
  </w:footnote>
  <w:footnote w:type="continuationSeparator" w:id="0">
    <w:p w:rsidR="00000000" w:rsidRDefault="00112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Default="00112264"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Pr="00246999" w:rsidRDefault="00EC7834" w:rsidP="007B0A2B">
    <w:pPr>
      <w:ind w:left="-1219"/>
    </w:pPr>
    <w:r w:rsidRPr="00823C6F">
      <w:rPr>
        <w:lang w:eastAsia="sl-SI"/>
      </w:rPr>
      <w:drawing>
        <wp:inline distT="0" distB="0" distL="0" distR="0" wp14:anchorId="091111DA" wp14:editId="6EE69A21">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Pr>
        <w:szCs w:val="20"/>
        <w:lang w:eastAsia="sl-SI"/>
      </w:rPr>
      <mc:AlternateContent>
        <mc:Choice Requires="wps">
          <w:drawing>
            <wp:anchor distT="0" distB="0" distL="114300" distR="114300" simplePos="0" relativeHeight="251659264" behindDoc="0" locked="0" layoutInCell="1" allowOverlap="1" wp14:anchorId="1FB3DE33" wp14:editId="526007E5">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A4B5F"/>
    <w:multiLevelType w:val="hybridMultilevel"/>
    <w:tmpl w:val="A558AD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0B"/>
    <w:rsid w:val="00112264"/>
    <w:rsid w:val="0035405A"/>
    <w:rsid w:val="009F270B"/>
    <w:rsid w:val="00B346EA"/>
    <w:rsid w:val="00EC78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F270B"/>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F270B"/>
    <w:pPr>
      <w:tabs>
        <w:tab w:val="center" w:pos="4320"/>
        <w:tab w:val="right" w:pos="8640"/>
      </w:tabs>
    </w:pPr>
  </w:style>
  <w:style w:type="character" w:customStyle="1" w:styleId="NogaZnak">
    <w:name w:val="Noga Znak"/>
    <w:basedOn w:val="Privzetapisavaodstavka"/>
    <w:link w:val="Noga"/>
    <w:uiPriority w:val="99"/>
    <w:rsid w:val="009F270B"/>
    <w:rPr>
      <w:rFonts w:ascii="Times New Roman" w:eastAsia="Times New Roman" w:hAnsi="Times New Roman" w:cs="Times New Roman"/>
      <w:noProof/>
      <w:szCs w:val="24"/>
    </w:rPr>
  </w:style>
  <w:style w:type="paragraph" w:styleId="Telobesedila">
    <w:name w:val="Body Text"/>
    <w:basedOn w:val="Navaden"/>
    <w:link w:val="TelobesedilaZnak"/>
    <w:rsid w:val="009F270B"/>
    <w:pPr>
      <w:jc w:val="both"/>
    </w:pPr>
    <w:rPr>
      <w:b/>
      <w:sz w:val="24"/>
      <w:szCs w:val="20"/>
      <w:lang w:eastAsia="sl-SI"/>
    </w:rPr>
  </w:style>
  <w:style w:type="character" w:customStyle="1" w:styleId="TelobesedilaZnak">
    <w:name w:val="Telo besedila Znak"/>
    <w:basedOn w:val="Privzetapisavaodstavka"/>
    <w:link w:val="Telobesedila"/>
    <w:rsid w:val="009F270B"/>
    <w:rPr>
      <w:rFonts w:ascii="Times New Roman" w:eastAsia="Times New Roman" w:hAnsi="Times New Roman" w:cs="Times New Roman"/>
      <w:b/>
      <w:noProof/>
      <w:sz w:val="24"/>
      <w:szCs w:val="20"/>
      <w:lang w:eastAsia="sl-SI"/>
    </w:rPr>
  </w:style>
  <w:style w:type="character" w:styleId="Hiperpovezava">
    <w:name w:val="Hyperlink"/>
    <w:basedOn w:val="Privzetapisavaodstavka"/>
    <w:uiPriority w:val="99"/>
    <w:rsid w:val="009F270B"/>
    <w:rPr>
      <w:color w:val="0000FF"/>
      <w:u w:val="single"/>
    </w:rPr>
  </w:style>
  <w:style w:type="paragraph" w:customStyle="1" w:styleId="Default">
    <w:name w:val="Default"/>
    <w:rsid w:val="009F270B"/>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9F270B"/>
    <w:rPr>
      <w:b/>
      <w:bCs/>
    </w:rPr>
  </w:style>
  <w:style w:type="paragraph" w:styleId="Brezrazmikov">
    <w:name w:val="No Spacing"/>
    <w:uiPriority w:val="1"/>
    <w:qFormat/>
    <w:rsid w:val="009F270B"/>
    <w:pPr>
      <w:spacing w:after="0" w:line="240" w:lineRule="auto"/>
    </w:pPr>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9F270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70B"/>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F270B"/>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F270B"/>
    <w:pPr>
      <w:tabs>
        <w:tab w:val="center" w:pos="4320"/>
        <w:tab w:val="right" w:pos="8640"/>
      </w:tabs>
    </w:pPr>
  </w:style>
  <w:style w:type="character" w:customStyle="1" w:styleId="NogaZnak">
    <w:name w:val="Noga Znak"/>
    <w:basedOn w:val="Privzetapisavaodstavka"/>
    <w:link w:val="Noga"/>
    <w:uiPriority w:val="99"/>
    <w:rsid w:val="009F270B"/>
    <w:rPr>
      <w:rFonts w:ascii="Times New Roman" w:eastAsia="Times New Roman" w:hAnsi="Times New Roman" w:cs="Times New Roman"/>
      <w:noProof/>
      <w:szCs w:val="24"/>
    </w:rPr>
  </w:style>
  <w:style w:type="paragraph" w:styleId="Telobesedila">
    <w:name w:val="Body Text"/>
    <w:basedOn w:val="Navaden"/>
    <w:link w:val="TelobesedilaZnak"/>
    <w:rsid w:val="009F270B"/>
    <w:pPr>
      <w:jc w:val="both"/>
    </w:pPr>
    <w:rPr>
      <w:b/>
      <w:sz w:val="24"/>
      <w:szCs w:val="20"/>
      <w:lang w:eastAsia="sl-SI"/>
    </w:rPr>
  </w:style>
  <w:style w:type="character" w:customStyle="1" w:styleId="TelobesedilaZnak">
    <w:name w:val="Telo besedila Znak"/>
    <w:basedOn w:val="Privzetapisavaodstavka"/>
    <w:link w:val="Telobesedila"/>
    <w:rsid w:val="009F270B"/>
    <w:rPr>
      <w:rFonts w:ascii="Times New Roman" w:eastAsia="Times New Roman" w:hAnsi="Times New Roman" w:cs="Times New Roman"/>
      <w:b/>
      <w:noProof/>
      <w:sz w:val="24"/>
      <w:szCs w:val="20"/>
      <w:lang w:eastAsia="sl-SI"/>
    </w:rPr>
  </w:style>
  <w:style w:type="character" w:styleId="Hiperpovezava">
    <w:name w:val="Hyperlink"/>
    <w:basedOn w:val="Privzetapisavaodstavka"/>
    <w:uiPriority w:val="99"/>
    <w:rsid w:val="009F270B"/>
    <w:rPr>
      <w:color w:val="0000FF"/>
      <w:u w:val="single"/>
    </w:rPr>
  </w:style>
  <w:style w:type="paragraph" w:customStyle="1" w:styleId="Default">
    <w:name w:val="Default"/>
    <w:rsid w:val="009F270B"/>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9F270B"/>
    <w:rPr>
      <w:b/>
      <w:bCs/>
    </w:rPr>
  </w:style>
  <w:style w:type="paragraph" w:styleId="Brezrazmikov">
    <w:name w:val="No Spacing"/>
    <w:uiPriority w:val="1"/>
    <w:qFormat/>
    <w:rsid w:val="009F270B"/>
    <w:pPr>
      <w:spacing w:after="0" w:line="240" w:lineRule="auto"/>
    </w:pPr>
    <w:rPr>
      <w:rFonts w:ascii="Calibri" w:eastAsia="Calibri" w:hAnsi="Calibri" w:cs="Times New Roman"/>
      <w:lang w:val="en-US"/>
    </w:rPr>
  </w:style>
  <w:style w:type="paragraph" w:styleId="Besedilooblaka">
    <w:name w:val="Balloon Text"/>
    <w:basedOn w:val="Navaden"/>
    <w:link w:val="BesedilooblakaZnak"/>
    <w:uiPriority w:val="99"/>
    <w:semiHidden/>
    <w:unhideWhenUsed/>
    <w:rsid w:val="009F270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270B"/>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1488</Words>
  <Characters>8483</Characters>
  <Application>Microsoft Office Word</Application>
  <DocSecurity>0</DocSecurity>
  <Lines>70</Lines>
  <Paragraphs>19</Paragraphs>
  <ScaleCrop>false</ScaleCrop>
  <HeadingPairs>
    <vt:vector size="4" baseType="variant">
      <vt:variant>
        <vt:lpstr>Naslov</vt:lpstr>
      </vt:variant>
      <vt:variant>
        <vt:i4>1</vt:i4>
      </vt:variant>
      <vt:variant>
        <vt:lpstr>Podnaslovi</vt:lpstr>
      </vt:variant>
      <vt:variant>
        <vt:i4>4</vt:i4>
      </vt:variant>
    </vt:vector>
  </HeadingPairs>
  <TitlesOfParts>
    <vt:vector size="5" baseType="lpstr">
      <vt:lpstr/>
      <vt:lpstr>IZVLEČEK  ZAPISNIKA</vt:lpstr>
      <vt:lpstr/>
      <vt:lpstr/>
      <vt:lpstr>15. redne seje Komisije za poimenovanje naselij in ulic, ki je bila v ponedeljek</vt:lpstr>
    </vt:vector>
  </TitlesOfParts>
  <Company>Mestna občina ljubljana</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Skoberne</dc:creator>
  <cp:lastModifiedBy>Jan Skoberne</cp:lastModifiedBy>
  <cp:revision>4</cp:revision>
  <dcterms:created xsi:type="dcterms:W3CDTF">2015-05-27T14:28:00Z</dcterms:created>
  <dcterms:modified xsi:type="dcterms:W3CDTF">2015-05-27T14:45:00Z</dcterms:modified>
</cp:coreProperties>
</file>