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B60" w:rsidRDefault="00330B60" w:rsidP="00330B60">
      <w:pPr>
        <w:pStyle w:val="Navadensplet"/>
        <w:spacing w:before="0" w:beforeAutospacing="0" w:after="0" w:afterAutospacing="0"/>
        <w:jc w:val="both"/>
        <w:rPr>
          <w:sz w:val="22"/>
          <w:szCs w:val="22"/>
        </w:rPr>
      </w:pPr>
      <w:r w:rsidRPr="00330B60">
        <w:rPr>
          <w:sz w:val="22"/>
          <w:szCs w:val="22"/>
        </w:rPr>
        <w:t>Številka: 03216-1/2011-3</w:t>
      </w:r>
    </w:p>
    <w:p w:rsidR="00330B60" w:rsidRDefault="00330B60" w:rsidP="00330B60">
      <w:pPr>
        <w:pStyle w:val="Navadensplet"/>
        <w:spacing w:before="0" w:beforeAutospacing="0" w:after="0" w:afterAutospacing="0"/>
        <w:jc w:val="both"/>
        <w:rPr>
          <w:sz w:val="22"/>
          <w:szCs w:val="22"/>
        </w:rPr>
      </w:pPr>
      <w:r>
        <w:rPr>
          <w:sz w:val="22"/>
          <w:szCs w:val="22"/>
        </w:rPr>
        <w:t>Dne:  17. 1. 2011</w:t>
      </w:r>
    </w:p>
    <w:p w:rsidR="00330B60" w:rsidRPr="00330B60" w:rsidRDefault="00330B60" w:rsidP="00330B60">
      <w:pPr>
        <w:pStyle w:val="Navadensplet"/>
        <w:spacing w:before="0" w:beforeAutospacing="0" w:after="0" w:afterAutospacing="0"/>
        <w:jc w:val="both"/>
        <w:rPr>
          <w:sz w:val="22"/>
          <w:szCs w:val="22"/>
        </w:rPr>
      </w:pPr>
    </w:p>
    <w:p w:rsidR="00330B60" w:rsidRPr="0092255E" w:rsidRDefault="00330B60" w:rsidP="00330B60">
      <w:pPr>
        <w:rPr>
          <w:szCs w:val="22"/>
        </w:rPr>
      </w:pPr>
    </w:p>
    <w:p w:rsidR="00330B60" w:rsidRDefault="00330B60" w:rsidP="00330B60">
      <w:pPr>
        <w:rPr>
          <w:szCs w:val="22"/>
        </w:rPr>
      </w:pPr>
    </w:p>
    <w:p w:rsidR="00514829" w:rsidRPr="0092255E" w:rsidRDefault="00514829" w:rsidP="00330B60">
      <w:pPr>
        <w:rPr>
          <w:szCs w:val="22"/>
        </w:rPr>
      </w:pPr>
    </w:p>
    <w:p w:rsidR="00330B60" w:rsidRPr="00736653" w:rsidRDefault="00F05D17" w:rsidP="00330B60">
      <w:pPr>
        <w:jc w:val="center"/>
        <w:outlineLvl w:val="0"/>
        <w:rPr>
          <w:b/>
          <w:sz w:val="28"/>
          <w:szCs w:val="28"/>
        </w:rPr>
      </w:pPr>
      <w:r>
        <w:rPr>
          <w:b/>
          <w:sz w:val="28"/>
          <w:szCs w:val="28"/>
        </w:rPr>
        <w:t>ZAPISNIK</w:t>
      </w:r>
    </w:p>
    <w:p w:rsidR="00330B60" w:rsidRPr="0092255E" w:rsidRDefault="00330B60" w:rsidP="00330B60">
      <w:pPr>
        <w:jc w:val="center"/>
        <w:outlineLvl w:val="0"/>
        <w:rPr>
          <w:b/>
          <w:szCs w:val="22"/>
        </w:rPr>
      </w:pPr>
    </w:p>
    <w:p w:rsidR="00080307" w:rsidRPr="00B3698F" w:rsidRDefault="00F05D17" w:rsidP="00080307">
      <w:pPr>
        <w:jc w:val="both"/>
        <w:outlineLvl w:val="0"/>
      </w:pPr>
      <w:r>
        <w:rPr>
          <w:szCs w:val="22"/>
        </w:rPr>
        <w:t xml:space="preserve">1. redne seje </w:t>
      </w:r>
      <w:r w:rsidR="00330B60" w:rsidRPr="0092255E">
        <w:rPr>
          <w:szCs w:val="22"/>
        </w:rPr>
        <w:t>Odbor</w:t>
      </w:r>
      <w:r>
        <w:rPr>
          <w:szCs w:val="22"/>
        </w:rPr>
        <w:t>a</w:t>
      </w:r>
      <w:r w:rsidR="00330B60" w:rsidRPr="0092255E">
        <w:rPr>
          <w:szCs w:val="22"/>
        </w:rPr>
        <w:t xml:space="preserve"> za </w:t>
      </w:r>
      <w:r w:rsidR="00330B60">
        <w:rPr>
          <w:szCs w:val="22"/>
        </w:rPr>
        <w:t>urejanje prostora in urbanizem</w:t>
      </w:r>
      <w:r>
        <w:rPr>
          <w:szCs w:val="22"/>
        </w:rPr>
        <w:t>, ki je bila</w:t>
      </w:r>
      <w:r w:rsidR="00330B60" w:rsidRPr="0092255E">
        <w:rPr>
          <w:szCs w:val="22"/>
        </w:rPr>
        <w:t xml:space="preserve"> </w:t>
      </w:r>
      <w:r w:rsidR="00080307">
        <w:rPr>
          <w:szCs w:val="22"/>
        </w:rPr>
        <w:t xml:space="preserve">v ponedeljek </w:t>
      </w:r>
      <w:r w:rsidR="00330B60">
        <w:rPr>
          <w:szCs w:val="22"/>
        </w:rPr>
        <w:t>17. 1. 2011</w:t>
      </w:r>
      <w:r w:rsidR="00080307">
        <w:rPr>
          <w:szCs w:val="22"/>
        </w:rPr>
        <w:t xml:space="preserve"> </w:t>
      </w:r>
      <w:r w:rsidR="00080307">
        <w:t>s pričetkom ob  20.00</w:t>
      </w:r>
      <w:r w:rsidR="00080307" w:rsidRPr="00630EBB">
        <w:t xml:space="preserve"> uri, v </w:t>
      </w:r>
      <w:r w:rsidR="00080307">
        <w:t>Klubu 15</w:t>
      </w:r>
      <w:r w:rsidR="00080307" w:rsidRPr="00B3698F">
        <w:t>, Mestne hiše, Mestni trg 1</w:t>
      </w:r>
      <w:r w:rsidR="00080307">
        <w:t>,</w:t>
      </w:r>
      <w:r w:rsidR="00080307" w:rsidRPr="00E914B6">
        <w:t xml:space="preserve"> </w:t>
      </w:r>
      <w:r w:rsidR="00080307" w:rsidRPr="00630EBB">
        <w:t>Ljubljana.</w:t>
      </w:r>
    </w:p>
    <w:p w:rsidR="00080307" w:rsidRDefault="00080307" w:rsidP="00080307">
      <w:pPr>
        <w:rPr>
          <w:szCs w:val="22"/>
        </w:rPr>
      </w:pPr>
    </w:p>
    <w:p w:rsidR="00080307" w:rsidRPr="00630EBB" w:rsidRDefault="00080307" w:rsidP="00080307">
      <w:pPr>
        <w:jc w:val="both"/>
      </w:pPr>
      <w:r w:rsidRPr="00630EBB">
        <w:t xml:space="preserve">NAVZOČI ČLANI: </w:t>
      </w:r>
    </w:p>
    <w:p w:rsidR="00080307" w:rsidRPr="00630EBB" w:rsidRDefault="00080307" w:rsidP="00080307">
      <w:pPr>
        <w:jc w:val="both"/>
      </w:pPr>
      <w:r w:rsidRPr="00630EBB">
        <w:t>Predsednik prof. Janez KOŽELJ, ostali člani</w:t>
      </w:r>
      <w:r>
        <w:t xml:space="preserve">, </w:t>
      </w:r>
      <w:r w:rsidRPr="00630EBB">
        <w:t>Bojan ALBREHT</w:t>
      </w:r>
      <w:r>
        <w:t>, Mirko BRNIČ JAGER, Gregor ISTENIČ, Sašo RINK, m</w:t>
      </w:r>
      <w:r w:rsidRPr="00630EBB">
        <w:t xml:space="preserve">ag. Maja SIMONETI, </w:t>
      </w:r>
      <w:r>
        <w:t xml:space="preserve">mag. Blaž LOKAR </w:t>
      </w:r>
      <w:r w:rsidRPr="00630EBB">
        <w:t>in tajnik odbora Jan SKOBERNE.</w:t>
      </w:r>
    </w:p>
    <w:p w:rsidR="00080307" w:rsidRPr="00630EBB" w:rsidRDefault="00080307" w:rsidP="00080307">
      <w:pPr>
        <w:jc w:val="both"/>
      </w:pPr>
    </w:p>
    <w:p w:rsidR="00080307" w:rsidRDefault="00080307" w:rsidP="00080307">
      <w:pPr>
        <w:jc w:val="both"/>
      </w:pPr>
    </w:p>
    <w:p w:rsidR="00080307" w:rsidRPr="00630EBB" w:rsidRDefault="00080307" w:rsidP="00080307">
      <w:pPr>
        <w:jc w:val="both"/>
      </w:pPr>
      <w:r w:rsidRPr="00630EBB">
        <w:t>NAVZOČI OSTALI VABLJENI:</w:t>
      </w:r>
    </w:p>
    <w:p w:rsidR="00080307" w:rsidRDefault="00080307" w:rsidP="00080307">
      <w:pPr>
        <w:pStyle w:val="Noga"/>
        <w:jc w:val="both"/>
      </w:pPr>
      <w:r>
        <w:t>N</w:t>
      </w:r>
      <w:r w:rsidRPr="00630EBB">
        <w:t>ačelnik Oddelka za urejanje prostora mag. Miran GAJŠ</w:t>
      </w:r>
      <w:r>
        <w:t xml:space="preserve">EK s sodelavci, Alenko PAVLIN in Miro PRELOG, načelnica ga. Irena RAZPOTNIK </w:t>
      </w:r>
      <w:r w:rsidRPr="00630EBB">
        <w:t>načelnic</w:t>
      </w:r>
      <w:r>
        <w:t>a</w:t>
      </w:r>
      <w:r w:rsidRPr="00630EBB">
        <w:t xml:space="preserve"> Oddelka za </w:t>
      </w:r>
      <w:r>
        <w:t>gospodarske dejavnosti in promet in pooblaščeni predstavnik RRA RUL g. Matej GOJČIČ.</w:t>
      </w:r>
    </w:p>
    <w:p w:rsidR="00080307" w:rsidRDefault="00080307" w:rsidP="00080307">
      <w:pPr>
        <w:pStyle w:val="Noga"/>
        <w:jc w:val="both"/>
      </w:pPr>
    </w:p>
    <w:p w:rsidR="00080307" w:rsidRPr="00630EBB" w:rsidRDefault="00080307" w:rsidP="00080307">
      <w:pPr>
        <w:pStyle w:val="Noga"/>
        <w:jc w:val="both"/>
      </w:pPr>
    </w:p>
    <w:p w:rsidR="00080307" w:rsidRPr="00630EBB" w:rsidRDefault="00080307" w:rsidP="00080307">
      <w:pPr>
        <w:jc w:val="both"/>
      </w:pPr>
      <w:r w:rsidRPr="00630EBB">
        <w:t>Na zasedanj</w:t>
      </w:r>
      <w:r>
        <w:t xml:space="preserve">u so bili navzoči </w:t>
      </w:r>
      <w:r w:rsidR="002055FB">
        <w:t>vsi</w:t>
      </w:r>
      <w:r w:rsidRPr="00630EBB">
        <w:t xml:space="preserve"> član</w:t>
      </w:r>
      <w:r>
        <w:t>i</w:t>
      </w:r>
      <w:r w:rsidRPr="00630EBB">
        <w:t xml:space="preserve"> odbora.</w:t>
      </w:r>
    </w:p>
    <w:p w:rsidR="00080307" w:rsidRPr="00630EBB" w:rsidRDefault="00080307" w:rsidP="00080307">
      <w:pPr>
        <w:pStyle w:val="Telobesedila"/>
        <w:rPr>
          <w:b w:val="0"/>
          <w:szCs w:val="24"/>
        </w:rPr>
      </w:pPr>
    </w:p>
    <w:p w:rsidR="00080307" w:rsidRDefault="00080307" w:rsidP="00080307">
      <w:pPr>
        <w:jc w:val="both"/>
      </w:pPr>
      <w:r w:rsidRPr="00E22694">
        <w:t xml:space="preserve">Predsednik odbora </w:t>
      </w:r>
      <w:r w:rsidR="002055FB">
        <w:t xml:space="preserve">podžupan </w:t>
      </w:r>
      <w:r w:rsidRPr="00E22694">
        <w:t xml:space="preserve">prof. Janez KOŽELJ je navzoče pozdravil in </w:t>
      </w:r>
      <w:r w:rsidR="002055FB">
        <w:t xml:space="preserve">po uvodni besedi </w:t>
      </w:r>
      <w:r w:rsidRPr="00E22694">
        <w:t>dal v razpravo predlog dnevnega reda</w:t>
      </w:r>
      <w:r>
        <w:t>.</w:t>
      </w:r>
    </w:p>
    <w:p w:rsidR="00080307" w:rsidRDefault="00080307" w:rsidP="00080307">
      <w:pPr>
        <w:pStyle w:val="Telobesedila"/>
        <w:rPr>
          <w:b w:val="0"/>
          <w:szCs w:val="24"/>
        </w:rPr>
      </w:pPr>
    </w:p>
    <w:p w:rsidR="00080307" w:rsidRPr="00630EBB" w:rsidRDefault="00080307" w:rsidP="00080307">
      <w:pPr>
        <w:pStyle w:val="Telobesedila"/>
        <w:rPr>
          <w:b w:val="0"/>
          <w:szCs w:val="24"/>
        </w:rPr>
      </w:pPr>
      <w:r>
        <w:rPr>
          <w:b w:val="0"/>
          <w:szCs w:val="24"/>
        </w:rPr>
        <w:t>Po razpravi je</w:t>
      </w:r>
      <w:r w:rsidRPr="00630EBB">
        <w:rPr>
          <w:b w:val="0"/>
          <w:szCs w:val="24"/>
        </w:rPr>
        <w:t xml:space="preserve"> bil</w:t>
      </w:r>
      <w:r>
        <w:rPr>
          <w:b w:val="0"/>
          <w:szCs w:val="24"/>
        </w:rPr>
        <w:t xml:space="preserve"> dan</w:t>
      </w:r>
      <w:r w:rsidRPr="00630EBB">
        <w:rPr>
          <w:b w:val="0"/>
          <w:szCs w:val="24"/>
        </w:rPr>
        <w:t xml:space="preserve"> na glasovanje</w:t>
      </w:r>
    </w:p>
    <w:p w:rsidR="00080307" w:rsidRPr="00630EBB" w:rsidRDefault="00080307" w:rsidP="00080307">
      <w:pPr>
        <w:pStyle w:val="Telobesedila"/>
        <w:rPr>
          <w:szCs w:val="24"/>
        </w:rPr>
      </w:pPr>
    </w:p>
    <w:p w:rsidR="00080307" w:rsidRPr="00630EBB" w:rsidRDefault="00080307" w:rsidP="00080307">
      <w:pPr>
        <w:pStyle w:val="Telobesedila"/>
        <w:rPr>
          <w:szCs w:val="24"/>
        </w:rPr>
      </w:pPr>
      <w:r w:rsidRPr="00630EBB">
        <w:rPr>
          <w:szCs w:val="24"/>
        </w:rPr>
        <w:t>PREDLOG SKLEPA:</w:t>
      </w:r>
    </w:p>
    <w:p w:rsidR="00080307" w:rsidRPr="00630EBB" w:rsidRDefault="00080307" w:rsidP="00080307">
      <w:pPr>
        <w:pStyle w:val="Telobesedila"/>
        <w:rPr>
          <w:szCs w:val="24"/>
        </w:rPr>
      </w:pPr>
      <w:r w:rsidRPr="00630EBB">
        <w:rPr>
          <w:szCs w:val="24"/>
        </w:rPr>
        <w:t xml:space="preserve">Odbor sprejme predlog dnevnega reda </w:t>
      </w:r>
      <w:r w:rsidR="002055FB">
        <w:rPr>
          <w:szCs w:val="24"/>
        </w:rPr>
        <w:t>1. redne</w:t>
      </w:r>
      <w:r w:rsidRPr="00630EBB">
        <w:rPr>
          <w:szCs w:val="24"/>
        </w:rPr>
        <w:t xml:space="preserve"> seje odbora.</w:t>
      </w:r>
    </w:p>
    <w:p w:rsidR="00080307" w:rsidRPr="00630EBB" w:rsidRDefault="00080307" w:rsidP="00080307">
      <w:pPr>
        <w:pStyle w:val="Telobesedila"/>
        <w:rPr>
          <w:b w:val="0"/>
          <w:szCs w:val="24"/>
        </w:rPr>
      </w:pPr>
      <w:r w:rsidRPr="00630EBB">
        <w:rPr>
          <w:b w:val="0"/>
          <w:szCs w:val="24"/>
        </w:rPr>
        <w:t xml:space="preserve">      /</w:t>
      </w:r>
      <w:r w:rsidRPr="00630EBB">
        <w:rPr>
          <w:szCs w:val="24"/>
        </w:rPr>
        <w:t>sklep je</w:t>
      </w:r>
      <w:r w:rsidRPr="00630EBB">
        <w:rPr>
          <w:szCs w:val="24"/>
          <w:u w:val="single"/>
        </w:rPr>
        <w:t xml:space="preserve"> sprejet</w:t>
      </w:r>
      <w:r w:rsidRPr="00630EBB">
        <w:rPr>
          <w:b w:val="0"/>
          <w:szCs w:val="24"/>
        </w:rPr>
        <w:t xml:space="preserve"> s</w:t>
      </w:r>
      <w:r w:rsidR="002055FB">
        <w:rPr>
          <w:b w:val="0"/>
          <w:szCs w:val="24"/>
        </w:rPr>
        <w:t>oglasno</w:t>
      </w:r>
      <w:r w:rsidRPr="00630EBB">
        <w:rPr>
          <w:b w:val="0"/>
          <w:szCs w:val="24"/>
        </w:rPr>
        <w:t xml:space="preserve"> </w:t>
      </w:r>
      <w:r w:rsidR="002055FB">
        <w:rPr>
          <w:b w:val="0"/>
          <w:szCs w:val="24"/>
        </w:rPr>
        <w:t>7</w:t>
      </w:r>
      <w:r w:rsidRPr="00630EBB">
        <w:rPr>
          <w:b w:val="0"/>
          <w:szCs w:val="24"/>
        </w:rPr>
        <w:t xml:space="preserve"> navzočih članov/</w:t>
      </w:r>
    </w:p>
    <w:p w:rsidR="00080307" w:rsidRDefault="00080307" w:rsidP="00080307"/>
    <w:p w:rsidR="00080307" w:rsidRPr="00630EBB" w:rsidRDefault="00080307" w:rsidP="00080307"/>
    <w:p w:rsidR="00080307" w:rsidRDefault="00080307" w:rsidP="00080307">
      <w:pPr>
        <w:rPr>
          <w:b/>
          <w:bCs/>
        </w:rPr>
      </w:pPr>
      <w:r w:rsidRPr="00630EBB">
        <w:rPr>
          <w:b/>
          <w:bCs/>
        </w:rPr>
        <w:t>SPREJETI DNEVNI RED:</w:t>
      </w:r>
    </w:p>
    <w:p w:rsidR="002055FB" w:rsidRPr="00CA7329" w:rsidRDefault="002055FB" w:rsidP="002055FB">
      <w:pPr>
        <w:pStyle w:val="Telobesedila"/>
        <w:rPr>
          <w:b w:val="0"/>
          <w:sz w:val="22"/>
          <w:szCs w:val="22"/>
        </w:rPr>
      </w:pPr>
    </w:p>
    <w:p w:rsidR="002055FB" w:rsidRPr="00CA7329" w:rsidRDefault="002055FB" w:rsidP="002055FB">
      <w:pPr>
        <w:pStyle w:val="Telobesedila"/>
        <w:numPr>
          <w:ilvl w:val="0"/>
          <w:numId w:val="1"/>
        </w:numPr>
        <w:rPr>
          <w:b w:val="0"/>
          <w:sz w:val="22"/>
          <w:szCs w:val="22"/>
        </w:rPr>
      </w:pPr>
      <w:r w:rsidRPr="00CA7329">
        <w:rPr>
          <w:b w:val="0"/>
          <w:sz w:val="22"/>
          <w:szCs w:val="22"/>
        </w:rPr>
        <w:t>Dokončno oblikovanje odbora</w:t>
      </w:r>
      <w:r>
        <w:rPr>
          <w:b w:val="0"/>
          <w:sz w:val="22"/>
          <w:szCs w:val="22"/>
        </w:rPr>
        <w:t xml:space="preserve"> s predstavitvijo članov in naloge odbora</w:t>
      </w:r>
    </w:p>
    <w:p w:rsidR="002055FB" w:rsidRPr="00CA7329" w:rsidRDefault="002055FB" w:rsidP="002055FB">
      <w:pPr>
        <w:pStyle w:val="Telobesedila"/>
        <w:numPr>
          <w:ilvl w:val="0"/>
          <w:numId w:val="1"/>
        </w:numPr>
        <w:rPr>
          <w:b w:val="0"/>
          <w:sz w:val="22"/>
          <w:szCs w:val="22"/>
        </w:rPr>
      </w:pPr>
      <w:r w:rsidRPr="00CA7329">
        <w:rPr>
          <w:b w:val="0"/>
          <w:sz w:val="22"/>
          <w:szCs w:val="22"/>
        </w:rPr>
        <w:t xml:space="preserve">Obravnava dela gradiva iz pristojnosti </w:t>
      </w:r>
      <w:r>
        <w:rPr>
          <w:b w:val="0"/>
          <w:sz w:val="22"/>
          <w:szCs w:val="22"/>
        </w:rPr>
        <w:t xml:space="preserve">odbora </w:t>
      </w:r>
      <w:r w:rsidRPr="00CA7329">
        <w:rPr>
          <w:b w:val="0"/>
          <w:sz w:val="22"/>
          <w:szCs w:val="22"/>
        </w:rPr>
        <w:t>kot zainteresiran</w:t>
      </w:r>
      <w:r>
        <w:rPr>
          <w:b w:val="0"/>
          <w:sz w:val="22"/>
          <w:szCs w:val="22"/>
        </w:rPr>
        <w:t>ega</w:t>
      </w:r>
      <w:r w:rsidRPr="00CA7329">
        <w:rPr>
          <w:b w:val="0"/>
          <w:sz w:val="22"/>
          <w:szCs w:val="22"/>
        </w:rPr>
        <w:t xml:space="preserve"> delovn</w:t>
      </w:r>
      <w:r>
        <w:rPr>
          <w:b w:val="0"/>
          <w:sz w:val="22"/>
          <w:szCs w:val="22"/>
        </w:rPr>
        <w:t>ega telesa</w:t>
      </w:r>
      <w:r w:rsidRPr="00CA7329">
        <w:rPr>
          <w:b w:val="0"/>
          <w:sz w:val="22"/>
          <w:szCs w:val="22"/>
        </w:rPr>
        <w:t xml:space="preserve"> mestnega sveta za 3. sejo M</w:t>
      </w:r>
      <w:r>
        <w:rPr>
          <w:b w:val="0"/>
          <w:sz w:val="22"/>
          <w:szCs w:val="22"/>
        </w:rPr>
        <w:t>S</w:t>
      </w:r>
      <w:r w:rsidRPr="00CA7329">
        <w:rPr>
          <w:b w:val="0"/>
          <w:sz w:val="22"/>
          <w:szCs w:val="22"/>
        </w:rPr>
        <w:t xml:space="preserve"> MOL za dan 31. 1. 2011:</w:t>
      </w:r>
    </w:p>
    <w:p w:rsidR="002055FB" w:rsidRPr="00CA7329" w:rsidRDefault="002055FB" w:rsidP="002055FB">
      <w:pPr>
        <w:numPr>
          <w:ilvl w:val="0"/>
          <w:numId w:val="2"/>
        </w:numPr>
        <w:autoSpaceDE w:val="0"/>
        <w:autoSpaceDN w:val="0"/>
        <w:adjustRightInd w:val="0"/>
        <w:jc w:val="both"/>
        <w:rPr>
          <w:color w:val="000000"/>
          <w:szCs w:val="22"/>
        </w:rPr>
      </w:pPr>
      <w:r w:rsidRPr="00CA7329">
        <w:rPr>
          <w:bCs/>
          <w:color w:val="000000"/>
          <w:szCs w:val="22"/>
        </w:rPr>
        <w:t xml:space="preserve">5. </w:t>
      </w:r>
      <w:r w:rsidRPr="00CA7329">
        <w:rPr>
          <w:bCs/>
          <w:szCs w:val="22"/>
        </w:rPr>
        <w:t>a) Osnutek Odloka o proračunu Mestne občine Ljubljana za leto 2011,</w:t>
      </w:r>
    </w:p>
    <w:p w:rsidR="002055FB" w:rsidRPr="00CA7329" w:rsidRDefault="002055FB" w:rsidP="002055FB">
      <w:pPr>
        <w:autoSpaceDE w:val="0"/>
        <w:autoSpaceDN w:val="0"/>
        <w:adjustRightInd w:val="0"/>
        <w:ind w:left="1080"/>
        <w:jc w:val="both"/>
        <w:rPr>
          <w:bCs/>
          <w:szCs w:val="22"/>
        </w:rPr>
      </w:pPr>
      <w:r w:rsidRPr="00CA7329">
        <w:rPr>
          <w:bCs/>
          <w:szCs w:val="22"/>
        </w:rPr>
        <w:t xml:space="preserve">    b) Osnutek Odloka o proračunu Mestne občine Ljubljana za leto 2012</w:t>
      </w:r>
    </w:p>
    <w:p w:rsidR="002055FB" w:rsidRPr="00CA7329" w:rsidRDefault="002055FB" w:rsidP="002055FB">
      <w:pPr>
        <w:pStyle w:val="Telobesedila"/>
        <w:numPr>
          <w:ilvl w:val="0"/>
          <w:numId w:val="1"/>
        </w:numPr>
        <w:rPr>
          <w:b w:val="0"/>
          <w:sz w:val="22"/>
          <w:szCs w:val="22"/>
        </w:rPr>
      </w:pPr>
      <w:r w:rsidRPr="00CA7329">
        <w:rPr>
          <w:b w:val="0"/>
          <w:sz w:val="22"/>
          <w:szCs w:val="22"/>
        </w:rPr>
        <w:t xml:space="preserve">Obravnava gradiva iz pristojnosti </w:t>
      </w:r>
      <w:r>
        <w:rPr>
          <w:b w:val="0"/>
          <w:sz w:val="22"/>
          <w:szCs w:val="22"/>
        </w:rPr>
        <w:t>odbora</w:t>
      </w:r>
      <w:r w:rsidRPr="00CA7329">
        <w:rPr>
          <w:b w:val="0"/>
          <w:sz w:val="22"/>
          <w:szCs w:val="22"/>
        </w:rPr>
        <w:t xml:space="preserve"> za 3. sejo M</w:t>
      </w:r>
      <w:r>
        <w:rPr>
          <w:b w:val="0"/>
          <w:sz w:val="22"/>
          <w:szCs w:val="22"/>
        </w:rPr>
        <w:t>S</w:t>
      </w:r>
      <w:r w:rsidRPr="00CA7329">
        <w:rPr>
          <w:b w:val="0"/>
          <w:sz w:val="22"/>
          <w:szCs w:val="22"/>
        </w:rPr>
        <w:t xml:space="preserve"> MOL za dan  31. 1. 2011:</w:t>
      </w:r>
    </w:p>
    <w:p w:rsidR="002055FB" w:rsidRPr="00CA7329" w:rsidRDefault="002055FB" w:rsidP="002055FB">
      <w:pPr>
        <w:numPr>
          <w:ilvl w:val="0"/>
          <w:numId w:val="2"/>
        </w:numPr>
        <w:autoSpaceDE w:val="0"/>
        <w:autoSpaceDN w:val="0"/>
        <w:adjustRightInd w:val="0"/>
        <w:jc w:val="both"/>
        <w:rPr>
          <w:color w:val="000000"/>
          <w:szCs w:val="22"/>
        </w:rPr>
      </w:pPr>
      <w:r w:rsidRPr="00CA7329">
        <w:rPr>
          <w:bCs/>
          <w:szCs w:val="22"/>
        </w:rPr>
        <w:t>8. Dopolnjeni osnutek Odloka o občinskem podrobnem prostorskem načrtu 133 Moste - Selo del in 313 Zaloška (Grablovičeva – Kajuhova) del</w:t>
      </w:r>
    </w:p>
    <w:p w:rsidR="002055FB" w:rsidRPr="00CA7329" w:rsidRDefault="002055FB" w:rsidP="002055FB">
      <w:pPr>
        <w:pStyle w:val="Telobesedila"/>
        <w:numPr>
          <w:ilvl w:val="0"/>
          <w:numId w:val="1"/>
        </w:numPr>
        <w:rPr>
          <w:b w:val="0"/>
          <w:sz w:val="22"/>
          <w:szCs w:val="22"/>
        </w:rPr>
      </w:pPr>
      <w:r w:rsidRPr="00CA7329">
        <w:rPr>
          <w:b w:val="0"/>
          <w:sz w:val="22"/>
          <w:szCs w:val="22"/>
        </w:rPr>
        <w:t>Pobude in vprašanja</w:t>
      </w:r>
    </w:p>
    <w:p w:rsidR="00080307" w:rsidRDefault="00080307" w:rsidP="00080307"/>
    <w:p w:rsidR="00080307" w:rsidRPr="00FE3CA5" w:rsidRDefault="00080307" w:rsidP="00080307">
      <w:pPr>
        <w:pStyle w:val="Telobesedila"/>
        <w:jc w:val="center"/>
        <w:rPr>
          <w:b w:val="0"/>
          <w:szCs w:val="24"/>
        </w:rPr>
      </w:pPr>
      <w:r w:rsidRPr="00FE3CA5">
        <w:rPr>
          <w:b w:val="0"/>
          <w:szCs w:val="24"/>
        </w:rPr>
        <w:t>AD 1</w:t>
      </w:r>
    </w:p>
    <w:p w:rsidR="002055FB" w:rsidRDefault="002055FB" w:rsidP="002055FB">
      <w:pPr>
        <w:pStyle w:val="Telobesedila"/>
        <w:ind w:left="360"/>
        <w:jc w:val="center"/>
        <w:rPr>
          <w:b w:val="0"/>
          <w:sz w:val="22"/>
          <w:szCs w:val="22"/>
        </w:rPr>
      </w:pPr>
      <w:r w:rsidRPr="00CA7329">
        <w:rPr>
          <w:b w:val="0"/>
          <w:sz w:val="22"/>
          <w:szCs w:val="22"/>
        </w:rPr>
        <w:t>DOKONČNO OBLIKOVANJE ODBORA</w:t>
      </w:r>
      <w:r>
        <w:rPr>
          <w:b w:val="0"/>
          <w:sz w:val="22"/>
          <w:szCs w:val="22"/>
        </w:rPr>
        <w:t xml:space="preserve"> S PREDSTAVITVIJO ČLANOV IN NALOGE ODBORA</w:t>
      </w:r>
    </w:p>
    <w:p w:rsidR="00E43D26" w:rsidRPr="00CA7329" w:rsidRDefault="00E43D26" w:rsidP="002055FB">
      <w:pPr>
        <w:pStyle w:val="Telobesedila"/>
        <w:ind w:left="360"/>
        <w:jc w:val="center"/>
        <w:rPr>
          <w:b w:val="0"/>
          <w:sz w:val="22"/>
          <w:szCs w:val="22"/>
        </w:rPr>
      </w:pPr>
    </w:p>
    <w:p w:rsidR="00E43D26" w:rsidRDefault="002055FB" w:rsidP="002055FB">
      <w:pPr>
        <w:jc w:val="both"/>
      </w:pPr>
      <w:r w:rsidRPr="00E22694">
        <w:t xml:space="preserve">Predsednik odbora </w:t>
      </w:r>
      <w:r>
        <w:t xml:space="preserve">podžupan </w:t>
      </w:r>
      <w:r w:rsidRPr="00E22694">
        <w:t xml:space="preserve">prof. Janez KOŽELJ je </w:t>
      </w:r>
      <w:r>
        <w:t xml:space="preserve">v uvodni besedi povedal katere so poglavitne naloge odbora, kako je deloval odbor v prejšnjem mandatu in kako si predstavlja delo v njegovem drugem mandatu predsedovanja. Predstavil je </w:t>
      </w:r>
      <w:r w:rsidR="00204463">
        <w:t xml:space="preserve">način delovanja odbora, kako in kdaj se sklicuje seje odbora, predstavil posamezne </w:t>
      </w:r>
      <w:r>
        <w:t>člane odbora</w:t>
      </w:r>
      <w:r w:rsidR="00204463">
        <w:t xml:space="preserve"> in še</w:t>
      </w:r>
      <w:r>
        <w:t xml:space="preserve"> povedal, da skladno z veljavnimi predpisi izvolijo podpredsednika odbora in predlagal, da</w:t>
      </w:r>
      <w:r w:rsidR="00E43D26">
        <w:t xml:space="preserve"> se vsi člani vključijo v razpravi</w:t>
      </w:r>
      <w:r w:rsidR="00204463">
        <w:t xml:space="preserve"> na povedano</w:t>
      </w:r>
      <w:r w:rsidR="00E43D26">
        <w:t>.</w:t>
      </w:r>
    </w:p>
    <w:p w:rsidR="00E43D26" w:rsidRDefault="00E43D26" w:rsidP="002055FB">
      <w:pPr>
        <w:jc w:val="both"/>
      </w:pPr>
    </w:p>
    <w:p w:rsidR="002055FB" w:rsidRDefault="00E43D26" w:rsidP="00080307">
      <w:pPr>
        <w:pStyle w:val="Telobesedila"/>
        <w:rPr>
          <w:b w:val="0"/>
        </w:rPr>
      </w:pPr>
      <w:r w:rsidRPr="00E43D26">
        <w:rPr>
          <w:b w:val="0"/>
          <w:szCs w:val="24"/>
        </w:rPr>
        <w:t>Razpravljali so:</w:t>
      </w:r>
      <w:r w:rsidRPr="00E43D26">
        <w:rPr>
          <w:b w:val="0"/>
        </w:rPr>
        <w:t xml:space="preserve"> Mirko BRNIČ JAGER, Bojan ALBREHT in Gregor ISTENIČ</w:t>
      </w:r>
      <w:r>
        <w:rPr>
          <w:b w:val="0"/>
        </w:rPr>
        <w:t>.</w:t>
      </w:r>
    </w:p>
    <w:p w:rsidR="00E43D26" w:rsidRPr="00E43D26" w:rsidRDefault="00E43D26" w:rsidP="00080307">
      <w:pPr>
        <w:pStyle w:val="Telobesedila"/>
        <w:rPr>
          <w:b w:val="0"/>
        </w:rPr>
      </w:pPr>
      <w:r>
        <w:rPr>
          <w:b w:val="0"/>
        </w:rPr>
        <w:t xml:space="preserve">V razpravi sta bila dana predloga, da se za podpredsednika odbora izvoli:  </w:t>
      </w:r>
      <w:r w:rsidRPr="00E43D26">
        <w:rPr>
          <w:b w:val="0"/>
        </w:rPr>
        <w:t xml:space="preserve">mag. Maja SIMONETI </w:t>
      </w:r>
      <w:r>
        <w:rPr>
          <w:b w:val="0"/>
        </w:rPr>
        <w:t xml:space="preserve">na predlog </w:t>
      </w:r>
      <w:r w:rsidRPr="00E43D26">
        <w:rPr>
          <w:b w:val="0"/>
        </w:rPr>
        <w:t>Bojan</w:t>
      </w:r>
      <w:r>
        <w:rPr>
          <w:b w:val="0"/>
        </w:rPr>
        <w:t>a</w:t>
      </w:r>
      <w:r w:rsidRPr="00E43D26">
        <w:rPr>
          <w:b w:val="0"/>
        </w:rPr>
        <w:t xml:space="preserve"> ALBREHT</w:t>
      </w:r>
      <w:r>
        <w:rPr>
          <w:b w:val="0"/>
        </w:rPr>
        <w:t>A, oz</w:t>
      </w:r>
      <w:r w:rsidRPr="00E43D26">
        <w:rPr>
          <w:b w:val="0"/>
        </w:rPr>
        <w:t xml:space="preserve"> Mirko BRNIČ JAGER </w:t>
      </w:r>
      <w:r>
        <w:rPr>
          <w:b w:val="0"/>
        </w:rPr>
        <w:t>na predlog</w:t>
      </w:r>
      <w:r w:rsidRPr="00E43D26">
        <w:rPr>
          <w:b w:val="0"/>
        </w:rPr>
        <w:t xml:space="preserve"> Gregor</w:t>
      </w:r>
      <w:r>
        <w:rPr>
          <w:b w:val="0"/>
        </w:rPr>
        <w:t>ja</w:t>
      </w:r>
      <w:r w:rsidRPr="00E43D26">
        <w:rPr>
          <w:b w:val="0"/>
        </w:rPr>
        <w:t xml:space="preserve"> ISTENIČ</w:t>
      </w:r>
      <w:r>
        <w:rPr>
          <w:b w:val="0"/>
        </w:rPr>
        <w:t>A</w:t>
      </w:r>
      <w:r w:rsidRPr="00E43D26">
        <w:rPr>
          <w:b w:val="0"/>
        </w:rPr>
        <w:t>.</w:t>
      </w:r>
    </w:p>
    <w:p w:rsidR="00E43D26" w:rsidRDefault="00E43D26" w:rsidP="00080307">
      <w:pPr>
        <w:pStyle w:val="Telobesedila"/>
        <w:rPr>
          <w:b w:val="0"/>
        </w:rPr>
      </w:pPr>
    </w:p>
    <w:p w:rsidR="00E43D26" w:rsidRDefault="00E43D26" w:rsidP="00080307">
      <w:pPr>
        <w:pStyle w:val="Telobesedila"/>
        <w:rPr>
          <w:b w:val="0"/>
          <w:szCs w:val="24"/>
        </w:rPr>
      </w:pPr>
    </w:p>
    <w:p w:rsidR="00E43D26" w:rsidRDefault="00E43D26" w:rsidP="00E43D26">
      <w:pPr>
        <w:jc w:val="both"/>
      </w:pPr>
      <w:r w:rsidRPr="00630EBB">
        <w:t>Predsednik prof. Janez KOŽELJ</w:t>
      </w:r>
      <w:r>
        <w:t xml:space="preserve"> je po zaključeni razpravi dal na glasovanje najprej</w:t>
      </w:r>
    </w:p>
    <w:p w:rsidR="00E43D26" w:rsidRPr="00630EBB" w:rsidRDefault="00E43D26" w:rsidP="00E43D26">
      <w:pPr>
        <w:jc w:val="both"/>
      </w:pPr>
    </w:p>
    <w:p w:rsidR="004F717B" w:rsidRPr="00630EBB" w:rsidRDefault="004F717B" w:rsidP="004F717B">
      <w:pPr>
        <w:pStyle w:val="Telobesedila"/>
        <w:rPr>
          <w:szCs w:val="24"/>
        </w:rPr>
      </w:pPr>
      <w:r>
        <w:rPr>
          <w:szCs w:val="24"/>
        </w:rPr>
        <w:t xml:space="preserve">1. </w:t>
      </w:r>
      <w:r w:rsidRPr="00630EBB">
        <w:rPr>
          <w:szCs w:val="24"/>
        </w:rPr>
        <w:t>PREDLOG SKLEPA:</w:t>
      </w:r>
    </w:p>
    <w:p w:rsidR="004F717B" w:rsidRDefault="004F717B" w:rsidP="004F717B">
      <w:pPr>
        <w:jc w:val="both"/>
        <w:rPr>
          <w:b/>
        </w:rPr>
      </w:pPr>
      <w:r>
        <w:rPr>
          <w:b/>
        </w:rPr>
        <w:t xml:space="preserve">Za podpredsednika odbora se izvoli </w:t>
      </w:r>
      <w:r w:rsidRPr="00E43D26">
        <w:rPr>
          <w:b/>
        </w:rPr>
        <w:t>Mirko BRNIČ JAGER</w:t>
      </w:r>
      <w:r>
        <w:rPr>
          <w:b/>
        </w:rPr>
        <w:t>.</w:t>
      </w:r>
    </w:p>
    <w:p w:rsidR="004F717B" w:rsidRDefault="004F717B" w:rsidP="004F717B">
      <w:pPr>
        <w:pStyle w:val="Telobesedila"/>
        <w:rPr>
          <w:b w:val="0"/>
          <w:szCs w:val="24"/>
        </w:rPr>
      </w:pPr>
    </w:p>
    <w:p w:rsidR="004F717B" w:rsidRPr="00630EBB" w:rsidRDefault="004F717B" w:rsidP="004F717B">
      <w:pPr>
        <w:pStyle w:val="Telobesedila"/>
        <w:rPr>
          <w:b w:val="0"/>
          <w:szCs w:val="24"/>
        </w:rPr>
      </w:pPr>
      <w:r w:rsidRPr="00630EBB">
        <w:rPr>
          <w:b w:val="0"/>
          <w:szCs w:val="24"/>
        </w:rPr>
        <w:t xml:space="preserve">      /</w:t>
      </w:r>
      <w:r w:rsidRPr="00630EBB">
        <w:rPr>
          <w:szCs w:val="24"/>
        </w:rPr>
        <w:t>sklep je</w:t>
      </w:r>
      <w:r w:rsidRPr="00630EBB">
        <w:rPr>
          <w:szCs w:val="24"/>
          <w:u w:val="single"/>
        </w:rPr>
        <w:t xml:space="preserve"> sprejet</w:t>
      </w:r>
      <w:r w:rsidRPr="00630EBB">
        <w:rPr>
          <w:b w:val="0"/>
          <w:szCs w:val="24"/>
        </w:rPr>
        <w:t xml:space="preserve"> s </w:t>
      </w:r>
      <w:r>
        <w:rPr>
          <w:b w:val="0"/>
          <w:szCs w:val="24"/>
        </w:rPr>
        <w:t>7</w:t>
      </w:r>
      <w:r w:rsidRPr="00630EBB">
        <w:rPr>
          <w:b w:val="0"/>
          <w:szCs w:val="24"/>
        </w:rPr>
        <w:t xml:space="preserve"> glasovi za  0 proti od </w:t>
      </w:r>
      <w:r>
        <w:rPr>
          <w:b w:val="0"/>
          <w:szCs w:val="24"/>
        </w:rPr>
        <w:t>7</w:t>
      </w:r>
      <w:r w:rsidRPr="00630EBB">
        <w:rPr>
          <w:b w:val="0"/>
          <w:szCs w:val="24"/>
        </w:rPr>
        <w:t xml:space="preserve"> navzočih članov/</w:t>
      </w:r>
    </w:p>
    <w:p w:rsidR="00E43D26" w:rsidRDefault="00E43D26" w:rsidP="00E43D26">
      <w:pPr>
        <w:jc w:val="both"/>
      </w:pPr>
    </w:p>
    <w:p w:rsidR="002055FB" w:rsidRDefault="002055FB" w:rsidP="00080307">
      <w:pPr>
        <w:pStyle w:val="Telobesedila"/>
        <w:rPr>
          <w:b w:val="0"/>
          <w:szCs w:val="24"/>
        </w:rPr>
      </w:pPr>
    </w:p>
    <w:p w:rsidR="00F05D17" w:rsidRDefault="00F05D17" w:rsidP="00330B60">
      <w:pPr>
        <w:jc w:val="both"/>
        <w:outlineLvl w:val="0"/>
        <w:rPr>
          <w:szCs w:val="22"/>
        </w:rPr>
      </w:pPr>
    </w:p>
    <w:p w:rsidR="004F717B" w:rsidRPr="00FE3CA5" w:rsidRDefault="004F717B" w:rsidP="004F717B">
      <w:pPr>
        <w:pStyle w:val="Telobesedila"/>
        <w:jc w:val="center"/>
        <w:rPr>
          <w:b w:val="0"/>
          <w:szCs w:val="24"/>
        </w:rPr>
      </w:pPr>
      <w:r w:rsidRPr="00FE3CA5">
        <w:rPr>
          <w:b w:val="0"/>
          <w:szCs w:val="24"/>
        </w:rPr>
        <w:t xml:space="preserve">AD </w:t>
      </w:r>
      <w:r>
        <w:rPr>
          <w:b w:val="0"/>
          <w:szCs w:val="24"/>
        </w:rPr>
        <w:t>2</w:t>
      </w:r>
    </w:p>
    <w:p w:rsidR="004F717B" w:rsidRPr="00CA7329" w:rsidRDefault="004F717B" w:rsidP="004F717B">
      <w:pPr>
        <w:pStyle w:val="Telobesedila"/>
        <w:ind w:left="360"/>
        <w:jc w:val="center"/>
        <w:rPr>
          <w:b w:val="0"/>
          <w:sz w:val="22"/>
          <w:szCs w:val="22"/>
        </w:rPr>
      </w:pPr>
      <w:r w:rsidRPr="00CA7329">
        <w:rPr>
          <w:b w:val="0"/>
          <w:sz w:val="22"/>
          <w:szCs w:val="22"/>
        </w:rPr>
        <w:t xml:space="preserve">OBRAVNAVA DELA GRADIVA IZ PRISTOJNOSTI </w:t>
      </w:r>
      <w:r>
        <w:rPr>
          <w:b w:val="0"/>
          <w:sz w:val="22"/>
          <w:szCs w:val="22"/>
        </w:rPr>
        <w:t xml:space="preserve">ODBORA </w:t>
      </w:r>
      <w:r w:rsidRPr="00CA7329">
        <w:rPr>
          <w:b w:val="0"/>
          <w:sz w:val="22"/>
          <w:szCs w:val="22"/>
        </w:rPr>
        <w:t>KOT ZAINTERESIRAN</w:t>
      </w:r>
      <w:r>
        <w:rPr>
          <w:b w:val="0"/>
          <w:sz w:val="22"/>
          <w:szCs w:val="22"/>
        </w:rPr>
        <w:t>EGA</w:t>
      </w:r>
      <w:r w:rsidRPr="00CA7329">
        <w:rPr>
          <w:b w:val="0"/>
          <w:sz w:val="22"/>
          <w:szCs w:val="22"/>
        </w:rPr>
        <w:t xml:space="preserve"> DELOVN</w:t>
      </w:r>
      <w:r>
        <w:rPr>
          <w:b w:val="0"/>
          <w:sz w:val="22"/>
          <w:szCs w:val="22"/>
        </w:rPr>
        <w:t>EGA TELESA</w:t>
      </w:r>
      <w:r w:rsidRPr="00CA7329">
        <w:rPr>
          <w:b w:val="0"/>
          <w:sz w:val="22"/>
          <w:szCs w:val="22"/>
        </w:rPr>
        <w:t xml:space="preserve"> MESTNEGA SVETA ZA 3. SEJO M</w:t>
      </w:r>
      <w:r>
        <w:rPr>
          <w:b w:val="0"/>
          <w:sz w:val="22"/>
          <w:szCs w:val="22"/>
        </w:rPr>
        <w:t>S</w:t>
      </w:r>
      <w:r w:rsidRPr="00CA7329">
        <w:rPr>
          <w:b w:val="0"/>
          <w:sz w:val="22"/>
          <w:szCs w:val="22"/>
        </w:rPr>
        <w:t xml:space="preserve"> MOL ZA DAN 31. 1. 2011:</w:t>
      </w:r>
    </w:p>
    <w:p w:rsidR="00330B60" w:rsidRDefault="00330B60" w:rsidP="00330B60">
      <w:pPr>
        <w:outlineLvl w:val="0"/>
        <w:rPr>
          <w:szCs w:val="22"/>
        </w:rPr>
      </w:pPr>
    </w:p>
    <w:p w:rsidR="00330B60" w:rsidRPr="004F717B" w:rsidRDefault="00330B60" w:rsidP="00330B60">
      <w:pPr>
        <w:numPr>
          <w:ilvl w:val="0"/>
          <w:numId w:val="2"/>
        </w:numPr>
        <w:tabs>
          <w:tab w:val="clear" w:pos="1080"/>
          <w:tab w:val="num" w:pos="360"/>
        </w:tabs>
        <w:autoSpaceDE w:val="0"/>
        <w:autoSpaceDN w:val="0"/>
        <w:adjustRightInd w:val="0"/>
        <w:ind w:left="360"/>
        <w:jc w:val="both"/>
        <w:rPr>
          <w:b/>
          <w:color w:val="000000"/>
          <w:szCs w:val="22"/>
        </w:rPr>
      </w:pPr>
      <w:r w:rsidRPr="004F717B">
        <w:rPr>
          <w:b/>
          <w:bCs/>
          <w:color w:val="000000"/>
          <w:szCs w:val="22"/>
        </w:rPr>
        <w:t xml:space="preserve">5. </w:t>
      </w:r>
      <w:r w:rsidRPr="004F717B">
        <w:rPr>
          <w:b/>
          <w:bCs/>
          <w:szCs w:val="22"/>
        </w:rPr>
        <w:t>a) Osnutek Odloka o proračunu Mestne občine Ljubljana za leto 2011,</w:t>
      </w:r>
    </w:p>
    <w:p w:rsidR="00330B60" w:rsidRPr="004F717B" w:rsidRDefault="00330B60" w:rsidP="00330B60">
      <w:pPr>
        <w:autoSpaceDE w:val="0"/>
        <w:autoSpaceDN w:val="0"/>
        <w:adjustRightInd w:val="0"/>
        <w:ind w:left="360"/>
        <w:jc w:val="both"/>
        <w:rPr>
          <w:b/>
          <w:bCs/>
          <w:szCs w:val="22"/>
        </w:rPr>
      </w:pPr>
      <w:r w:rsidRPr="004F717B">
        <w:rPr>
          <w:b/>
          <w:bCs/>
          <w:szCs w:val="22"/>
        </w:rPr>
        <w:t xml:space="preserve">    b) Osnutek Odloka o proračunu Mestne občine Ljubljana za leto 2012</w:t>
      </w:r>
    </w:p>
    <w:p w:rsidR="00330B60" w:rsidRDefault="00330B60" w:rsidP="00330B60">
      <w:pPr>
        <w:rPr>
          <w:b/>
          <w:szCs w:val="22"/>
        </w:rPr>
      </w:pPr>
    </w:p>
    <w:p w:rsidR="00330B60" w:rsidRDefault="00330B60" w:rsidP="00330B60">
      <w:pPr>
        <w:jc w:val="both"/>
        <w:outlineLvl w:val="0"/>
        <w:rPr>
          <w:szCs w:val="22"/>
        </w:rPr>
      </w:pPr>
      <w:r>
        <w:rPr>
          <w:szCs w:val="22"/>
        </w:rPr>
        <w:t>H gradiv</w:t>
      </w:r>
      <w:r w:rsidR="00172E64">
        <w:rPr>
          <w:szCs w:val="22"/>
        </w:rPr>
        <w:t>om</w:t>
      </w:r>
      <w:r w:rsidR="00514829">
        <w:rPr>
          <w:szCs w:val="22"/>
        </w:rPr>
        <w:t xml:space="preserve"> so bile priložene pripombe in pobude s strani četrtnih skupnosti, meščanov in drugih, vendar od teh ni bilo takih</w:t>
      </w:r>
      <w:r>
        <w:rPr>
          <w:szCs w:val="22"/>
        </w:rPr>
        <w:t>, ki bi se nanašale le na področje iz pristojnosti odbora</w:t>
      </w:r>
      <w:r w:rsidR="00514829">
        <w:rPr>
          <w:szCs w:val="22"/>
        </w:rPr>
        <w:t>.</w:t>
      </w:r>
    </w:p>
    <w:p w:rsidR="004F717B" w:rsidRPr="004F717B" w:rsidRDefault="004F717B" w:rsidP="004F717B">
      <w:pPr>
        <w:pStyle w:val="Noga"/>
        <w:jc w:val="both"/>
      </w:pPr>
      <w:r w:rsidRPr="004F717B">
        <w:t>V uvodni predstavitvi in v razpravi so sodelovali vabljeni predstavniki predlagatelja in pooblaščeni predstavnik RRA RUL g. Matej GOJČIČ.</w:t>
      </w:r>
    </w:p>
    <w:p w:rsidR="00330B60" w:rsidRDefault="00330B60" w:rsidP="00330B60">
      <w:pPr>
        <w:jc w:val="both"/>
        <w:outlineLvl w:val="0"/>
        <w:rPr>
          <w:szCs w:val="22"/>
        </w:rPr>
      </w:pPr>
    </w:p>
    <w:p w:rsidR="00172E64" w:rsidRDefault="00514829" w:rsidP="00330B60">
      <w:pPr>
        <w:jc w:val="both"/>
        <w:outlineLvl w:val="0"/>
        <w:rPr>
          <w:szCs w:val="22"/>
        </w:rPr>
      </w:pPr>
      <w:r>
        <w:rPr>
          <w:szCs w:val="22"/>
        </w:rPr>
        <w:t>Č</w:t>
      </w:r>
      <w:r w:rsidR="00330B60">
        <w:rPr>
          <w:szCs w:val="22"/>
        </w:rPr>
        <w:t xml:space="preserve">lani odbora </w:t>
      </w:r>
      <w:r>
        <w:rPr>
          <w:szCs w:val="22"/>
        </w:rPr>
        <w:t>so razpravljali in soglašali, da se v prilogi k poročilu posreduje</w:t>
      </w:r>
      <w:r w:rsidR="00172E64">
        <w:rPr>
          <w:szCs w:val="22"/>
        </w:rPr>
        <w:t xml:space="preserve"> mestnemu svetu</w:t>
      </w:r>
      <w:r>
        <w:rPr>
          <w:szCs w:val="22"/>
        </w:rPr>
        <w:t xml:space="preserve"> tudi pripombe članice odbora mag. Maje Simoneti, ki se nanašajo na </w:t>
      </w:r>
      <w:r w:rsidR="00B96691">
        <w:rPr>
          <w:szCs w:val="22"/>
        </w:rPr>
        <w:t>ostala področja</w:t>
      </w:r>
      <w:r w:rsidR="00172E64">
        <w:rPr>
          <w:szCs w:val="22"/>
        </w:rPr>
        <w:t>.</w:t>
      </w:r>
    </w:p>
    <w:p w:rsidR="00330B60" w:rsidRDefault="00330B60" w:rsidP="00330B60">
      <w:pPr>
        <w:rPr>
          <w:b/>
          <w:szCs w:val="22"/>
        </w:rPr>
      </w:pPr>
    </w:p>
    <w:p w:rsidR="00330B60" w:rsidRDefault="00172E64" w:rsidP="00330B60">
      <w:pPr>
        <w:jc w:val="both"/>
        <w:outlineLvl w:val="0"/>
      </w:pPr>
      <w:r>
        <w:rPr>
          <w:szCs w:val="22"/>
        </w:rPr>
        <w:t>Po zaključeni skupni obravnavi aktov, sta bila</w:t>
      </w:r>
      <w:r w:rsidR="00330B60">
        <w:t xml:space="preserve"> dana</w:t>
      </w:r>
      <w:r>
        <w:t xml:space="preserve"> na glasovanje</w:t>
      </w:r>
      <w:r w:rsidR="00330B60">
        <w:t xml:space="preserve">: </w:t>
      </w:r>
    </w:p>
    <w:p w:rsidR="00330B60" w:rsidRDefault="00330B60" w:rsidP="00330B60">
      <w:pPr>
        <w:rPr>
          <w:b/>
          <w:szCs w:val="22"/>
        </w:rPr>
      </w:pPr>
    </w:p>
    <w:p w:rsidR="00330B60" w:rsidRPr="00162F5C" w:rsidRDefault="00330B60" w:rsidP="00330B60">
      <w:pPr>
        <w:rPr>
          <w:b/>
          <w:szCs w:val="22"/>
        </w:rPr>
      </w:pPr>
      <w:r>
        <w:rPr>
          <w:b/>
          <w:szCs w:val="22"/>
        </w:rPr>
        <w:t xml:space="preserve">1. </w:t>
      </w:r>
      <w:r w:rsidRPr="00162F5C">
        <w:rPr>
          <w:b/>
          <w:szCs w:val="22"/>
        </w:rPr>
        <w:t>PREDLOG SKLEPA:</w:t>
      </w:r>
    </w:p>
    <w:p w:rsidR="00330B60" w:rsidRPr="00330B60" w:rsidRDefault="00330B60" w:rsidP="00330B60">
      <w:pPr>
        <w:jc w:val="both"/>
        <w:rPr>
          <w:b/>
          <w:szCs w:val="22"/>
        </w:rPr>
      </w:pPr>
      <w:r w:rsidRPr="00330B60">
        <w:rPr>
          <w:b/>
          <w:szCs w:val="22"/>
        </w:rPr>
        <w:t>Odbor podpira sprejem</w:t>
      </w:r>
      <w:r w:rsidRPr="00330B60">
        <w:rPr>
          <w:b/>
          <w:bCs/>
          <w:szCs w:val="22"/>
        </w:rPr>
        <w:t xml:space="preserve"> Osnutka Odloka o proračunu Mestne občine Ljubljana za leto 2011 v delih, ki se nanašajo na </w:t>
      </w:r>
      <w:r>
        <w:rPr>
          <w:b/>
          <w:bCs/>
          <w:szCs w:val="22"/>
        </w:rPr>
        <w:t>delovno področje odbora</w:t>
      </w:r>
      <w:r w:rsidR="00514829">
        <w:rPr>
          <w:b/>
          <w:bCs/>
          <w:szCs w:val="22"/>
        </w:rPr>
        <w:t>.</w:t>
      </w:r>
    </w:p>
    <w:p w:rsidR="00330B60" w:rsidRPr="002B11F2" w:rsidRDefault="00330B60" w:rsidP="00330B60">
      <w:pPr>
        <w:jc w:val="both"/>
        <w:rPr>
          <w:b/>
          <w:szCs w:val="22"/>
        </w:rPr>
      </w:pPr>
    </w:p>
    <w:tbl>
      <w:tblPr>
        <w:tblW w:w="0" w:type="auto"/>
        <w:tblLayout w:type="fixed"/>
        <w:tblLook w:val="01E0"/>
      </w:tblPr>
      <w:tblGrid>
        <w:gridCol w:w="1133"/>
        <w:gridCol w:w="779"/>
        <w:gridCol w:w="1436"/>
        <w:gridCol w:w="300"/>
        <w:gridCol w:w="1470"/>
        <w:gridCol w:w="375"/>
        <w:gridCol w:w="1906"/>
        <w:gridCol w:w="375"/>
        <w:gridCol w:w="1514"/>
      </w:tblGrid>
      <w:tr w:rsidR="00330B60" w:rsidRPr="00514829" w:rsidTr="00330B60">
        <w:tc>
          <w:tcPr>
            <w:tcW w:w="1133" w:type="dxa"/>
          </w:tcPr>
          <w:p w:rsidR="00330B60" w:rsidRPr="00514829" w:rsidRDefault="00330B60" w:rsidP="00330B60">
            <w:pPr>
              <w:rPr>
                <w:szCs w:val="22"/>
              </w:rPr>
            </w:pPr>
            <w:r w:rsidRPr="00514829">
              <w:rPr>
                <w:szCs w:val="22"/>
              </w:rPr>
              <w:t>Sklep</w:t>
            </w:r>
          </w:p>
        </w:tc>
        <w:tc>
          <w:tcPr>
            <w:tcW w:w="779" w:type="dxa"/>
          </w:tcPr>
          <w:p w:rsidR="00330B60" w:rsidRPr="00514829" w:rsidRDefault="00330B60" w:rsidP="00330B60">
            <w:pPr>
              <w:rPr>
                <w:szCs w:val="22"/>
              </w:rPr>
            </w:pPr>
            <w:r w:rsidRPr="00514829">
              <w:rPr>
                <w:szCs w:val="22"/>
              </w:rPr>
              <w:t>JE</w:t>
            </w:r>
          </w:p>
        </w:tc>
        <w:tc>
          <w:tcPr>
            <w:tcW w:w="1436" w:type="dxa"/>
          </w:tcPr>
          <w:p w:rsidR="00330B60" w:rsidRPr="00514829" w:rsidRDefault="00330B60" w:rsidP="00330B60">
            <w:pPr>
              <w:rPr>
                <w:szCs w:val="22"/>
              </w:rPr>
            </w:pPr>
            <w:r w:rsidRPr="00514829">
              <w:rPr>
                <w:szCs w:val="22"/>
              </w:rPr>
              <w:t>bil sprejet s</w:t>
            </w:r>
          </w:p>
        </w:tc>
        <w:tc>
          <w:tcPr>
            <w:tcW w:w="300" w:type="dxa"/>
          </w:tcPr>
          <w:p w:rsidR="00330B60" w:rsidRPr="00514829" w:rsidRDefault="00514829" w:rsidP="00514829">
            <w:pPr>
              <w:rPr>
                <w:szCs w:val="22"/>
              </w:rPr>
            </w:pPr>
            <w:r w:rsidRPr="00514829">
              <w:rPr>
                <w:szCs w:val="22"/>
              </w:rPr>
              <w:t>7</w:t>
            </w:r>
          </w:p>
        </w:tc>
        <w:tc>
          <w:tcPr>
            <w:tcW w:w="1470" w:type="dxa"/>
          </w:tcPr>
          <w:p w:rsidR="00330B60" w:rsidRPr="00514829" w:rsidRDefault="00330B60" w:rsidP="00330B60">
            <w:pPr>
              <w:rPr>
                <w:szCs w:val="22"/>
              </w:rPr>
            </w:pPr>
            <w:r w:rsidRPr="00514829">
              <w:rPr>
                <w:szCs w:val="22"/>
              </w:rPr>
              <w:t>glasovi ZA,</w:t>
            </w:r>
          </w:p>
        </w:tc>
        <w:tc>
          <w:tcPr>
            <w:tcW w:w="375" w:type="dxa"/>
          </w:tcPr>
          <w:p w:rsidR="00330B60" w:rsidRPr="00514829" w:rsidRDefault="00514829" w:rsidP="00514829">
            <w:pPr>
              <w:rPr>
                <w:szCs w:val="22"/>
              </w:rPr>
            </w:pPr>
            <w:r w:rsidRPr="00514829">
              <w:rPr>
                <w:szCs w:val="22"/>
              </w:rPr>
              <w:t>0</w:t>
            </w:r>
          </w:p>
        </w:tc>
        <w:tc>
          <w:tcPr>
            <w:tcW w:w="1906" w:type="dxa"/>
          </w:tcPr>
          <w:p w:rsidR="00330B60" w:rsidRPr="00514829" w:rsidRDefault="00330B60" w:rsidP="00330B60">
            <w:pPr>
              <w:rPr>
                <w:szCs w:val="22"/>
              </w:rPr>
            </w:pPr>
            <w:r w:rsidRPr="00514829">
              <w:rPr>
                <w:szCs w:val="22"/>
              </w:rPr>
              <w:t>PROTI od</w:t>
            </w:r>
          </w:p>
        </w:tc>
        <w:tc>
          <w:tcPr>
            <w:tcW w:w="375" w:type="dxa"/>
          </w:tcPr>
          <w:p w:rsidR="00330B60" w:rsidRPr="00514829" w:rsidRDefault="00514829" w:rsidP="00514829">
            <w:pPr>
              <w:rPr>
                <w:szCs w:val="22"/>
              </w:rPr>
            </w:pPr>
            <w:r w:rsidRPr="00514829">
              <w:rPr>
                <w:szCs w:val="22"/>
              </w:rPr>
              <w:t>7</w:t>
            </w:r>
          </w:p>
        </w:tc>
        <w:tc>
          <w:tcPr>
            <w:tcW w:w="1514" w:type="dxa"/>
          </w:tcPr>
          <w:p w:rsidR="00330B60" w:rsidRPr="00514829" w:rsidRDefault="00330B60" w:rsidP="00330B60">
            <w:pPr>
              <w:rPr>
                <w:szCs w:val="22"/>
              </w:rPr>
            </w:pPr>
            <w:r w:rsidRPr="00514829">
              <w:rPr>
                <w:szCs w:val="22"/>
              </w:rPr>
              <w:t>navzočih</w:t>
            </w:r>
          </w:p>
        </w:tc>
      </w:tr>
    </w:tbl>
    <w:p w:rsidR="00330B60" w:rsidRDefault="00330B60" w:rsidP="00330B60">
      <w:pPr>
        <w:jc w:val="both"/>
        <w:rPr>
          <w:b/>
          <w:szCs w:val="22"/>
        </w:rPr>
      </w:pPr>
    </w:p>
    <w:p w:rsidR="00514829" w:rsidRDefault="00514829" w:rsidP="00330B60">
      <w:pPr>
        <w:jc w:val="both"/>
        <w:rPr>
          <w:b/>
          <w:szCs w:val="22"/>
        </w:rPr>
      </w:pPr>
    </w:p>
    <w:p w:rsidR="00330B60" w:rsidRPr="00162F5C" w:rsidRDefault="00514829" w:rsidP="00330B60">
      <w:pPr>
        <w:rPr>
          <w:b/>
          <w:szCs w:val="22"/>
        </w:rPr>
      </w:pPr>
      <w:r>
        <w:rPr>
          <w:b/>
          <w:szCs w:val="22"/>
        </w:rPr>
        <w:t>2</w:t>
      </w:r>
      <w:r w:rsidR="00330B60">
        <w:rPr>
          <w:b/>
          <w:szCs w:val="22"/>
        </w:rPr>
        <w:t xml:space="preserve">. </w:t>
      </w:r>
      <w:r w:rsidR="00330B60" w:rsidRPr="00162F5C">
        <w:rPr>
          <w:b/>
          <w:szCs w:val="22"/>
        </w:rPr>
        <w:t>PREDLOG SKLEPA:</w:t>
      </w:r>
    </w:p>
    <w:p w:rsidR="00330B60" w:rsidRPr="00330B60" w:rsidRDefault="00330B60" w:rsidP="00330B60">
      <w:pPr>
        <w:jc w:val="both"/>
        <w:rPr>
          <w:b/>
          <w:szCs w:val="22"/>
        </w:rPr>
      </w:pPr>
      <w:r w:rsidRPr="00330B60">
        <w:rPr>
          <w:b/>
          <w:szCs w:val="22"/>
        </w:rPr>
        <w:t>Odbor podpira sprejem</w:t>
      </w:r>
      <w:r w:rsidRPr="00330B60">
        <w:rPr>
          <w:b/>
          <w:bCs/>
          <w:szCs w:val="22"/>
        </w:rPr>
        <w:t xml:space="preserve"> Osnutka Odloka o proračunu Mestne občine Ljubljana za leto 201</w:t>
      </w:r>
      <w:r>
        <w:rPr>
          <w:b/>
          <w:bCs/>
          <w:szCs w:val="22"/>
        </w:rPr>
        <w:t>2</w:t>
      </w:r>
      <w:r w:rsidRPr="00330B60">
        <w:rPr>
          <w:b/>
          <w:bCs/>
          <w:szCs w:val="22"/>
        </w:rPr>
        <w:t xml:space="preserve"> v delih, ki se nanašajo na </w:t>
      </w:r>
      <w:r>
        <w:rPr>
          <w:b/>
          <w:bCs/>
          <w:szCs w:val="22"/>
        </w:rPr>
        <w:t>delovno področje odbora</w:t>
      </w:r>
      <w:r w:rsidR="00172E64">
        <w:rPr>
          <w:b/>
          <w:bCs/>
          <w:szCs w:val="22"/>
        </w:rPr>
        <w:t>.</w:t>
      </w:r>
    </w:p>
    <w:p w:rsidR="00330B60" w:rsidRDefault="00330B60" w:rsidP="00330B60">
      <w:pPr>
        <w:jc w:val="both"/>
        <w:rPr>
          <w:b/>
          <w:szCs w:val="22"/>
        </w:rPr>
      </w:pPr>
    </w:p>
    <w:tbl>
      <w:tblPr>
        <w:tblW w:w="9288" w:type="dxa"/>
        <w:tblLayout w:type="fixed"/>
        <w:tblLook w:val="01E0"/>
      </w:tblPr>
      <w:tblGrid>
        <w:gridCol w:w="1133"/>
        <w:gridCol w:w="779"/>
        <w:gridCol w:w="1436"/>
        <w:gridCol w:w="300"/>
        <w:gridCol w:w="1470"/>
        <w:gridCol w:w="375"/>
        <w:gridCol w:w="1906"/>
        <w:gridCol w:w="375"/>
        <w:gridCol w:w="1514"/>
      </w:tblGrid>
      <w:tr w:rsidR="00514829" w:rsidRPr="00514829" w:rsidTr="00514829">
        <w:tc>
          <w:tcPr>
            <w:tcW w:w="1133" w:type="dxa"/>
          </w:tcPr>
          <w:p w:rsidR="00514829" w:rsidRPr="00514829" w:rsidRDefault="00514829" w:rsidP="00514829">
            <w:pPr>
              <w:rPr>
                <w:szCs w:val="22"/>
              </w:rPr>
            </w:pPr>
            <w:r w:rsidRPr="00514829">
              <w:rPr>
                <w:szCs w:val="22"/>
              </w:rPr>
              <w:t>Sklep</w:t>
            </w:r>
          </w:p>
        </w:tc>
        <w:tc>
          <w:tcPr>
            <w:tcW w:w="779" w:type="dxa"/>
          </w:tcPr>
          <w:p w:rsidR="00514829" w:rsidRPr="00514829" w:rsidRDefault="00514829" w:rsidP="00514829">
            <w:pPr>
              <w:rPr>
                <w:szCs w:val="22"/>
              </w:rPr>
            </w:pPr>
            <w:r w:rsidRPr="00514829">
              <w:rPr>
                <w:szCs w:val="22"/>
              </w:rPr>
              <w:t>JE</w:t>
            </w:r>
          </w:p>
        </w:tc>
        <w:tc>
          <w:tcPr>
            <w:tcW w:w="1436" w:type="dxa"/>
          </w:tcPr>
          <w:p w:rsidR="00514829" w:rsidRPr="00514829" w:rsidRDefault="00514829" w:rsidP="00514829">
            <w:pPr>
              <w:rPr>
                <w:szCs w:val="22"/>
              </w:rPr>
            </w:pPr>
            <w:r w:rsidRPr="00514829">
              <w:rPr>
                <w:szCs w:val="22"/>
              </w:rPr>
              <w:t>bil sprejet s</w:t>
            </w:r>
          </w:p>
        </w:tc>
        <w:tc>
          <w:tcPr>
            <w:tcW w:w="300" w:type="dxa"/>
          </w:tcPr>
          <w:p w:rsidR="00514829" w:rsidRPr="00514829" w:rsidRDefault="00514829" w:rsidP="00514829">
            <w:pPr>
              <w:rPr>
                <w:szCs w:val="22"/>
              </w:rPr>
            </w:pPr>
            <w:r w:rsidRPr="00514829">
              <w:rPr>
                <w:szCs w:val="22"/>
              </w:rPr>
              <w:t>7</w:t>
            </w:r>
          </w:p>
        </w:tc>
        <w:tc>
          <w:tcPr>
            <w:tcW w:w="1470" w:type="dxa"/>
          </w:tcPr>
          <w:p w:rsidR="00514829" w:rsidRPr="00514829" w:rsidRDefault="00514829" w:rsidP="00514829">
            <w:pPr>
              <w:rPr>
                <w:szCs w:val="22"/>
              </w:rPr>
            </w:pPr>
            <w:r w:rsidRPr="00514829">
              <w:rPr>
                <w:szCs w:val="22"/>
              </w:rPr>
              <w:t>glasovi ZA,</w:t>
            </w:r>
          </w:p>
        </w:tc>
        <w:tc>
          <w:tcPr>
            <w:tcW w:w="375" w:type="dxa"/>
          </w:tcPr>
          <w:p w:rsidR="00514829" w:rsidRPr="00514829" w:rsidRDefault="00514829" w:rsidP="00514829">
            <w:pPr>
              <w:rPr>
                <w:szCs w:val="22"/>
              </w:rPr>
            </w:pPr>
            <w:r w:rsidRPr="00514829">
              <w:rPr>
                <w:szCs w:val="22"/>
              </w:rPr>
              <w:t>0</w:t>
            </w:r>
          </w:p>
        </w:tc>
        <w:tc>
          <w:tcPr>
            <w:tcW w:w="1906" w:type="dxa"/>
          </w:tcPr>
          <w:p w:rsidR="00514829" w:rsidRPr="00514829" w:rsidRDefault="00514829" w:rsidP="00514829">
            <w:pPr>
              <w:rPr>
                <w:szCs w:val="22"/>
              </w:rPr>
            </w:pPr>
            <w:r w:rsidRPr="00514829">
              <w:rPr>
                <w:szCs w:val="22"/>
              </w:rPr>
              <w:t>PROTI od</w:t>
            </w:r>
          </w:p>
        </w:tc>
        <w:tc>
          <w:tcPr>
            <w:tcW w:w="375" w:type="dxa"/>
          </w:tcPr>
          <w:p w:rsidR="00514829" w:rsidRPr="00514829" w:rsidRDefault="00514829" w:rsidP="00514829">
            <w:pPr>
              <w:rPr>
                <w:szCs w:val="22"/>
              </w:rPr>
            </w:pPr>
            <w:r w:rsidRPr="00514829">
              <w:rPr>
                <w:szCs w:val="22"/>
              </w:rPr>
              <w:t>7</w:t>
            </w:r>
          </w:p>
        </w:tc>
        <w:tc>
          <w:tcPr>
            <w:tcW w:w="1514" w:type="dxa"/>
          </w:tcPr>
          <w:p w:rsidR="00514829" w:rsidRPr="00514829" w:rsidRDefault="00514829" w:rsidP="00514829">
            <w:pPr>
              <w:rPr>
                <w:szCs w:val="22"/>
              </w:rPr>
            </w:pPr>
            <w:r w:rsidRPr="00514829">
              <w:rPr>
                <w:szCs w:val="22"/>
              </w:rPr>
              <w:t>navzočih</w:t>
            </w:r>
          </w:p>
        </w:tc>
      </w:tr>
    </w:tbl>
    <w:p w:rsidR="00330B60" w:rsidRDefault="00330B60" w:rsidP="00330B60">
      <w:pPr>
        <w:rPr>
          <w:szCs w:val="22"/>
        </w:rPr>
      </w:pPr>
    </w:p>
    <w:p w:rsidR="00204463" w:rsidRDefault="00204463" w:rsidP="00330B60">
      <w:pPr>
        <w:rPr>
          <w:szCs w:val="22"/>
        </w:rPr>
      </w:pPr>
    </w:p>
    <w:p w:rsidR="00514829" w:rsidRDefault="00514829" w:rsidP="00330B60">
      <w:pPr>
        <w:rPr>
          <w:szCs w:val="22"/>
        </w:rPr>
      </w:pPr>
      <w:r>
        <w:rPr>
          <w:szCs w:val="22"/>
        </w:rPr>
        <w:t>Priloga:</w:t>
      </w:r>
    </w:p>
    <w:p w:rsidR="00172E64" w:rsidRPr="00172E64" w:rsidRDefault="00172E64" w:rsidP="00172E64">
      <w:pPr>
        <w:pStyle w:val="Odstavekseznama"/>
        <w:numPr>
          <w:ilvl w:val="0"/>
          <w:numId w:val="5"/>
        </w:numPr>
        <w:jc w:val="both"/>
        <w:outlineLvl w:val="0"/>
        <w:rPr>
          <w:szCs w:val="22"/>
        </w:rPr>
      </w:pPr>
      <w:r w:rsidRPr="00172E64">
        <w:rPr>
          <w:szCs w:val="22"/>
        </w:rPr>
        <w:t>pripombe članice odbora mag. Maje Simoneti na prejeto gradivo</w:t>
      </w:r>
      <w:r w:rsidR="00F05D17">
        <w:rPr>
          <w:szCs w:val="22"/>
        </w:rPr>
        <w:t xml:space="preserve"> je bilo posredovano skupaj s poročilom odbora posredovano svetnikom in Odboru za finance.</w:t>
      </w:r>
    </w:p>
    <w:p w:rsidR="00514829" w:rsidRDefault="00514829" w:rsidP="00330B60">
      <w:pPr>
        <w:rPr>
          <w:szCs w:val="22"/>
        </w:rPr>
      </w:pPr>
    </w:p>
    <w:p w:rsidR="00B96691" w:rsidRPr="00B96691" w:rsidRDefault="00B96691" w:rsidP="00B96691">
      <w:pPr>
        <w:jc w:val="both"/>
        <w:outlineLvl w:val="0"/>
        <w:rPr>
          <w:szCs w:val="22"/>
        </w:rPr>
      </w:pPr>
      <w:r>
        <w:rPr>
          <w:szCs w:val="22"/>
        </w:rPr>
        <w:t>P</w:t>
      </w:r>
      <w:r w:rsidRPr="00B96691">
        <w:rPr>
          <w:szCs w:val="22"/>
        </w:rPr>
        <w:t>ripombe članice odbora mag. Maje Simoneti na prejeto gradivo.</w:t>
      </w:r>
    </w:p>
    <w:p w:rsidR="00B96691" w:rsidRDefault="00B96691" w:rsidP="00B96691">
      <w:pPr>
        <w:rPr>
          <w:rFonts w:ascii="Trebuchet MS" w:hAnsi="Trebuchet MS"/>
          <w:sz w:val="20"/>
          <w:szCs w:val="20"/>
        </w:rPr>
      </w:pPr>
      <w:r>
        <w:rPr>
          <w:rFonts w:ascii="Trebuchet MS" w:hAnsi="Trebuchet MS"/>
          <w:sz w:val="20"/>
          <w:szCs w:val="20"/>
        </w:rPr>
        <w:t>1</w:t>
      </w:r>
    </w:p>
    <w:p w:rsidR="00B96691" w:rsidRDefault="00B96691" w:rsidP="00B96691">
      <w:pPr>
        <w:rPr>
          <w:rFonts w:ascii="Trebuchet MS" w:hAnsi="Trebuchet MS"/>
          <w:sz w:val="20"/>
          <w:szCs w:val="20"/>
        </w:rPr>
      </w:pPr>
      <w:r>
        <w:rPr>
          <w:rFonts w:ascii="Trebuchet MS" w:hAnsi="Trebuchet MS"/>
          <w:sz w:val="20"/>
          <w:szCs w:val="20"/>
        </w:rPr>
        <w:t xml:space="preserve">V splošnem delu (stan I/32, 04) med drugim piše, da bo MOL pričela z izvajanjem projekta </w:t>
      </w:r>
      <w:r>
        <w:rPr>
          <w:rFonts w:ascii="Trebuchet MS" w:hAnsi="Trebuchet MS"/>
          <w:b/>
          <w:bCs/>
          <w:sz w:val="20"/>
          <w:szCs w:val="20"/>
        </w:rPr>
        <w:t>celovitega pristopa k reševanju problematike odstranjevanja alergogenih in tujerodnih invazivnih</w:t>
      </w:r>
      <w:r>
        <w:rPr>
          <w:rFonts w:ascii="Trebuchet MS" w:hAnsi="Trebuchet MS"/>
          <w:sz w:val="20"/>
          <w:szCs w:val="20"/>
        </w:rPr>
        <w:t xml:space="preserve"> vrst v MOL.</w:t>
      </w:r>
    </w:p>
    <w:p w:rsidR="00B96691" w:rsidRDefault="00B96691" w:rsidP="00B96691">
      <w:pPr>
        <w:rPr>
          <w:rFonts w:ascii="Trebuchet MS" w:hAnsi="Trebuchet MS"/>
          <w:sz w:val="20"/>
          <w:szCs w:val="20"/>
        </w:rPr>
      </w:pPr>
      <w:r>
        <w:rPr>
          <w:rFonts w:ascii="Trebuchet MS" w:hAnsi="Trebuchet MS"/>
          <w:sz w:val="20"/>
          <w:szCs w:val="20"/>
        </w:rPr>
        <w:t xml:space="preserve">Komentar: Raziskave kažejo, da alergogenih vrst ne gre (ni potrebno oz. utemeljeno) kar vsevprek odstranjevati. Osebno menim, da je zapis napačen oz. napisan pod vtisom dejstva, da gre za ukrepe za zatiranje ambrozije, ki je alergogena, invazivna in tujerodna rastlina in je lani zanjo s posebnim odlokom zahtevano zatiranje. </w:t>
      </w:r>
    </w:p>
    <w:p w:rsidR="00B96691" w:rsidRDefault="00B96691" w:rsidP="00B96691">
      <w:pPr>
        <w:rPr>
          <w:rFonts w:ascii="Trebuchet MS" w:hAnsi="Trebuchet MS"/>
          <w:sz w:val="20"/>
          <w:szCs w:val="20"/>
        </w:rPr>
      </w:pPr>
      <w:r>
        <w:rPr>
          <w:rFonts w:ascii="Trebuchet MS" w:hAnsi="Trebuchet MS"/>
          <w:sz w:val="20"/>
          <w:szCs w:val="20"/>
        </w:rPr>
        <w:t xml:space="preserve">Kot rečeno, po priporočilih zdravnikov drugih alergogenih rastlin naj iz okolja ne bi odstranjevali! Če v proračunu načrtovani pristop ni povezan samo z ambrozijo, je treba poudariti, da bo šlo za odstranjevanje tujerodnih invazivnih vrst in ambrozije. V vsakem primeru </w:t>
      </w:r>
      <w:r>
        <w:rPr>
          <w:rFonts w:ascii="Trebuchet MS" w:hAnsi="Trebuchet MS"/>
          <w:b/>
          <w:bCs/>
          <w:sz w:val="20"/>
          <w:szCs w:val="20"/>
        </w:rPr>
        <w:t>predlagam bolj točen zapis tega kaj se bo zares počelo, da ne bo prišlo do napačnih interpretacij</w:t>
      </w:r>
      <w:r>
        <w:rPr>
          <w:rFonts w:ascii="Trebuchet MS" w:hAnsi="Trebuchet MS"/>
          <w:sz w:val="20"/>
          <w:szCs w:val="20"/>
        </w:rPr>
        <w:t xml:space="preserve">. Ne vem, kdo je za ukrep odgovoren, je pa povezan z vzdrževanjem in službo za varstvo okolja ter predvsem tudi z ustreznim sodelovanjem z drugimi lastniki zemljišč v mestu, ki morajo prav tako izvajati ukrepe za zatiranje. </w:t>
      </w:r>
    </w:p>
    <w:p w:rsidR="00B96691" w:rsidRDefault="00B96691" w:rsidP="00B96691">
      <w:pPr>
        <w:rPr>
          <w:rFonts w:ascii="Trebuchet MS" w:hAnsi="Trebuchet MS"/>
          <w:sz w:val="20"/>
          <w:szCs w:val="20"/>
        </w:rPr>
      </w:pPr>
    </w:p>
    <w:p w:rsidR="00B96691" w:rsidRDefault="00B96691" w:rsidP="00B96691">
      <w:pPr>
        <w:rPr>
          <w:rFonts w:ascii="Trebuchet MS" w:hAnsi="Trebuchet MS"/>
          <w:sz w:val="20"/>
          <w:szCs w:val="20"/>
        </w:rPr>
      </w:pPr>
      <w:r>
        <w:rPr>
          <w:rFonts w:ascii="Trebuchet MS" w:hAnsi="Trebuchet MS"/>
          <w:sz w:val="20"/>
          <w:szCs w:val="20"/>
        </w:rPr>
        <w:t>2 (054003)</w:t>
      </w:r>
    </w:p>
    <w:p w:rsidR="00B96691" w:rsidRDefault="00B96691" w:rsidP="00B96691">
      <w:pPr>
        <w:rPr>
          <w:rFonts w:ascii="Trebuchet MS" w:hAnsi="Trebuchet MS"/>
          <w:sz w:val="20"/>
          <w:szCs w:val="20"/>
        </w:rPr>
      </w:pPr>
      <w:r>
        <w:rPr>
          <w:rFonts w:ascii="Trebuchet MS" w:hAnsi="Trebuchet MS"/>
          <w:sz w:val="20"/>
          <w:szCs w:val="20"/>
        </w:rPr>
        <w:t xml:space="preserve">Za uravnavanje populacije golobov in vran so drastično znižana sredstva. Razen, če niso stroški v preteklih letih povezani z izjemnimi raziskavami predlagam, da se proračunsko postavko ustrezno dvigne na raven predhodnih let in tako prepreči, da bi sorazmerno učinkovito vzdrževanje nadzora nad populacijo mestnih golobov in vran bilo prekinjeno. </w:t>
      </w:r>
    </w:p>
    <w:p w:rsidR="00B96691" w:rsidRDefault="00B96691" w:rsidP="00B96691">
      <w:pPr>
        <w:rPr>
          <w:rFonts w:ascii="Trebuchet MS" w:hAnsi="Trebuchet MS"/>
          <w:sz w:val="20"/>
          <w:szCs w:val="20"/>
        </w:rPr>
      </w:pPr>
    </w:p>
    <w:p w:rsidR="00B96691" w:rsidRDefault="00B96691" w:rsidP="00B96691">
      <w:pPr>
        <w:rPr>
          <w:rFonts w:ascii="Trebuchet MS" w:hAnsi="Trebuchet MS"/>
          <w:sz w:val="20"/>
          <w:szCs w:val="20"/>
        </w:rPr>
      </w:pPr>
      <w:r>
        <w:rPr>
          <w:rFonts w:ascii="Trebuchet MS" w:hAnsi="Trebuchet MS"/>
          <w:sz w:val="20"/>
          <w:szCs w:val="20"/>
        </w:rPr>
        <w:t>3 (II/74)</w:t>
      </w:r>
    </w:p>
    <w:p w:rsidR="00B96691" w:rsidRDefault="00B96691" w:rsidP="00B96691">
      <w:pPr>
        <w:rPr>
          <w:rFonts w:ascii="Trebuchet MS" w:hAnsi="Trebuchet MS"/>
          <w:sz w:val="20"/>
          <w:szCs w:val="20"/>
        </w:rPr>
      </w:pPr>
      <w:r>
        <w:rPr>
          <w:rFonts w:ascii="Trebuchet MS" w:hAnsi="Trebuchet MS"/>
          <w:b/>
          <w:bCs/>
          <w:sz w:val="20"/>
          <w:szCs w:val="20"/>
        </w:rPr>
        <w:t xml:space="preserve">Vzdrževanje vegetacije ob cestah </w:t>
      </w:r>
      <w:r>
        <w:rPr>
          <w:rFonts w:ascii="Trebuchet MS" w:hAnsi="Trebuchet MS"/>
          <w:sz w:val="20"/>
          <w:szCs w:val="20"/>
        </w:rPr>
        <w:t xml:space="preserve">bi bilo treba v vseh ozirih vključiti v redno vzdrževanje mestnih zelenih površin. Dejstvo, da je treba ohranjati svetli profil cest ne sme vplivati na način dela z rastlinami kar se danes dogaja in je iz dikcije programa tudi očitno: predvideno je ustrezno obsekavanje dreves medtem, ko bi MOL morala zahtevati od vzdrževalca zgolj in samo ustrezno vzgojo in nego dreves in rastlin ob cestah. </w:t>
      </w:r>
    </w:p>
    <w:p w:rsidR="00B96691" w:rsidRDefault="00B96691" w:rsidP="00B96691">
      <w:pPr>
        <w:rPr>
          <w:rFonts w:ascii="Trebuchet MS" w:hAnsi="Trebuchet MS"/>
          <w:sz w:val="20"/>
          <w:szCs w:val="20"/>
        </w:rPr>
      </w:pPr>
      <w:r>
        <w:rPr>
          <w:rFonts w:ascii="Trebuchet MS" w:hAnsi="Trebuchet MS"/>
          <w:sz w:val="20"/>
          <w:szCs w:val="20"/>
        </w:rPr>
        <w:t>Danes je na terenu možno ugotoviti, da so v mestu skoraj vsa drevesa ob cesta</w:t>
      </w:r>
      <w:r w:rsidR="007871B9">
        <w:rPr>
          <w:rFonts w:ascii="Trebuchet MS" w:hAnsi="Trebuchet MS"/>
          <w:sz w:val="20"/>
          <w:szCs w:val="20"/>
        </w:rPr>
        <w:t>h</w:t>
      </w:r>
      <w:r>
        <w:rPr>
          <w:rFonts w:ascii="Trebuchet MS" w:hAnsi="Trebuchet MS"/>
          <w:sz w:val="20"/>
          <w:szCs w:val="20"/>
        </w:rPr>
        <w:t xml:space="preserve"> oskrunjena s tovrstnim »obsekavanjem« to je skrajno neprofesionalnim skrajševanjem debelejših vej 30 in več cm od debla, tudi na delih POTi, da b ise zagotovilo svetli profil cest.</w:t>
      </w:r>
    </w:p>
    <w:p w:rsidR="00B96691" w:rsidRDefault="00B96691" w:rsidP="00B96691">
      <w:pPr>
        <w:rPr>
          <w:rFonts w:ascii="Trebuchet MS" w:hAnsi="Trebuchet MS"/>
          <w:b/>
          <w:bCs/>
          <w:sz w:val="20"/>
          <w:szCs w:val="20"/>
        </w:rPr>
      </w:pPr>
      <w:r>
        <w:rPr>
          <w:rFonts w:ascii="Trebuchet MS" w:hAnsi="Trebuchet MS"/>
          <w:b/>
          <w:bCs/>
          <w:sz w:val="20"/>
          <w:szCs w:val="20"/>
        </w:rPr>
        <w:t>Predlagam, da se postavka ohrani, popravi pa naj se opis dejavnosti oz. programa in sredstva nameni odgovornim za vzdrževanje vsega drevja v mestu, ki jih bomo za neprofesionalno ravnanje z drevjem potem lahko ustrezno kaznovali.</w:t>
      </w:r>
    </w:p>
    <w:p w:rsidR="00B96691" w:rsidRDefault="00B96691" w:rsidP="00B96691">
      <w:pPr>
        <w:rPr>
          <w:rFonts w:ascii="Trebuchet MS" w:hAnsi="Trebuchet MS"/>
          <w:b/>
          <w:bCs/>
          <w:sz w:val="20"/>
          <w:szCs w:val="20"/>
        </w:rPr>
      </w:pPr>
    </w:p>
    <w:p w:rsidR="00B96691" w:rsidRDefault="00B96691" w:rsidP="00B96691">
      <w:pPr>
        <w:rPr>
          <w:rFonts w:ascii="Trebuchet MS" w:hAnsi="Trebuchet MS"/>
          <w:sz w:val="20"/>
          <w:szCs w:val="20"/>
        </w:rPr>
      </w:pPr>
      <w:r>
        <w:rPr>
          <w:rFonts w:ascii="Trebuchet MS" w:hAnsi="Trebuchet MS"/>
          <w:sz w:val="20"/>
          <w:szCs w:val="20"/>
        </w:rPr>
        <w:t>4 Vzdrževanje zelenih površin (049001)</w:t>
      </w:r>
    </w:p>
    <w:p w:rsidR="00B96691" w:rsidRDefault="00B96691" w:rsidP="00B96691">
      <w:pPr>
        <w:rPr>
          <w:rFonts w:ascii="Trebuchet MS" w:hAnsi="Trebuchet MS"/>
          <w:sz w:val="20"/>
          <w:szCs w:val="20"/>
        </w:rPr>
      </w:pPr>
      <w:r>
        <w:rPr>
          <w:rFonts w:ascii="Trebuchet MS" w:hAnsi="Trebuchet MS"/>
          <w:sz w:val="20"/>
          <w:szCs w:val="20"/>
        </w:rPr>
        <w:t xml:space="preserve">Zniževanje višine sredstev za vzdrževanje zelenih površin je glede na razvita pričakovanja na tem področju in na realno povečan obseg površin v vzdrževanju lahko problematično oziroma zahteva pripravo izrednega programa vzdrževanja. Dejstvo, da je program vzdrževanja glede na prejšnja leta razširjen četudi morda nekritično, ker so v vzdrževanje prevzete vendar nove površine, ki ne zahtevajo nekaterih del (obrezovanje npr) govori o nerealnem načrtovanju vzdrževanja in mu zato nasprotujem. Razen če MOL nima podatkov o tem, da ima izvajalec na področju še velike notranje rezerve, bi bilo prav, da zniževanju sredstev za vzdrževanje oporoka tudi ustrezna strokovna služba MOL. </w:t>
      </w:r>
    </w:p>
    <w:p w:rsidR="00B96691" w:rsidRDefault="00B96691" w:rsidP="00B96691">
      <w:pPr>
        <w:rPr>
          <w:rFonts w:ascii="Trebuchet MS" w:hAnsi="Trebuchet MS"/>
          <w:b/>
          <w:bCs/>
          <w:sz w:val="20"/>
          <w:szCs w:val="20"/>
        </w:rPr>
      </w:pPr>
      <w:r>
        <w:rPr>
          <w:rFonts w:ascii="Trebuchet MS" w:hAnsi="Trebuchet MS"/>
          <w:b/>
          <w:bCs/>
          <w:sz w:val="20"/>
          <w:szCs w:val="20"/>
        </w:rPr>
        <w:t xml:space="preserve">Predlagam, da se OGDP pozove, da znižanje stroškov vzdrževanja argumentira, ali pač podpre z izrednim programom vzdrževanja, da bo županstvo seznanjeno z možnostmi, ki jih nižji proračun omogoča. </w:t>
      </w:r>
    </w:p>
    <w:p w:rsidR="00B96691" w:rsidRDefault="00B96691" w:rsidP="00B96691">
      <w:pPr>
        <w:rPr>
          <w:rFonts w:ascii="Trebuchet MS" w:hAnsi="Trebuchet MS"/>
          <w:sz w:val="20"/>
          <w:szCs w:val="20"/>
        </w:rPr>
      </w:pPr>
    </w:p>
    <w:p w:rsidR="00B96691" w:rsidRDefault="00B96691" w:rsidP="00B96691">
      <w:pPr>
        <w:rPr>
          <w:rFonts w:ascii="Trebuchet MS" w:hAnsi="Trebuchet MS"/>
          <w:sz w:val="20"/>
          <w:szCs w:val="20"/>
        </w:rPr>
      </w:pPr>
      <w:r>
        <w:rPr>
          <w:rFonts w:ascii="Trebuchet MS" w:hAnsi="Trebuchet MS"/>
          <w:sz w:val="20"/>
          <w:szCs w:val="20"/>
        </w:rPr>
        <w:t xml:space="preserve"> Maja  Simoneti</w:t>
      </w:r>
    </w:p>
    <w:p w:rsidR="00B96691" w:rsidRDefault="00B96691" w:rsidP="00B96691"/>
    <w:p w:rsidR="004F717B" w:rsidRDefault="004F717B" w:rsidP="00B96691"/>
    <w:p w:rsidR="004F717B" w:rsidRPr="00FE3CA5" w:rsidRDefault="004F717B" w:rsidP="004F717B">
      <w:pPr>
        <w:pStyle w:val="Telobesedila"/>
        <w:jc w:val="center"/>
        <w:rPr>
          <w:b w:val="0"/>
          <w:szCs w:val="24"/>
        </w:rPr>
      </w:pPr>
      <w:r w:rsidRPr="00FE3CA5">
        <w:rPr>
          <w:b w:val="0"/>
          <w:szCs w:val="24"/>
        </w:rPr>
        <w:t xml:space="preserve">AD </w:t>
      </w:r>
      <w:r>
        <w:rPr>
          <w:b w:val="0"/>
          <w:szCs w:val="24"/>
        </w:rPr>
        <w:t>3</w:t>
      </w:r>
    </w:p>
    <w:p w:rsidR="00204463" w:rsidRDefault="00204463" w:rsidP="004F717B">
      <w:pPr>
        <w:pStyle w:val="Telobesedila"/>
        <w:ind w:left="360"/>
        <w:jc w:val="center"/>
        <w:rPr>
          <w:b w:val="0"/>
          <w:sz w:val="22"/>
          <w:szCs w:val="22"/>
        </w:rPr>
      </w:pPr>
      <w:r w:rsidRPr="00CA7329">
        <w:rPr>
          <w:b w:val="0"/>
          <w:sz w:val="22"/>
          <w:szCs w:val="22"/>
        </w:rPr>
        <w:t xml:space="preserve">OBRAVNAVA GRADIVA IZ PRISTOJNOSTI </w:t>
      </w:r>
      <w:r>
        <w:rPr>
          <w:b w:val="0"/>
          <w:sz w:val="22"/>
          <w:szCs w:val="22"/>
        </w:rPr>
        <w:t>ODBORA</w:t>
      </w:r>
      <w:r w:rsidRPr="00CA7329">
        <w:rPr>
          <w:b w:val="0"/>
          <w:sz w:val="22"/>
          <w:szCs w:val="22"/>
        </w:rPr>
        <w:t xml:space="preserve"> ZA 3. SEJO M</w:t>
      </w:r>
      <w:r>
        <w:rPr>
          <w:b w:val="0"/>
          <w:sz w:val="22"/>
          <w:szCs w:val="22"/>
        </w:rPr>
        <w:t>S</w:t>
      </w:r>
      <w:r w:rsidRPr="00CA7329">
        <w:rPr>
          <w:b w:val="0"/>
          <w:sz w:val="22"/>
          <w:szCs w:val="22"/>
        </w:rPr>
        <w:t xml:space="preserve"> MOL ZA DAN </w:t>
      </w:r>
    </w:p>
    <w:p w:rsidR="004F717B" w:rsidRPr="00CA7329" w:rsidRDefault="00204463" w:rsidP="004F717B">
      <w:pPr>
        <w:pStyle w:val="Telobesedila"/>
        <w:ind w:left="360"/>
        <w:jc w:val="center"/>
        <w:rPr>
          <w:b w:val="0"/>
          <w:sz w:val="22"/>
          <w:szCs w:val="22"/>
        </w:rPr>
      </w:pPr>
      <w:r w:rsidRPr="00CA7329">
        <w:rPr>
          <w:b w:val="0"/>
          <w:sz w:val="22"/>
          <w:szCs w:val="22"/>
        </w:rPr>
        <w:t>31. 1. 2011:</w:t>
      </w:r>
    </w:p>
    <w:p w:rsidR="004C60EE" w:rsidRPr="00204463" w:rsidRDefault="004C60EE" w:rsidP="00B96691">
      <w:pPr>
        <w:rPr>
          <w:b/>
        </w:rPr>
      </w:pPr>
    </w:p>
    <w:p w:rsidR="00152445" w:rsidRPr="00204463" w:rsidRDefault="00152445" w:rsidP="00152445">
      <w:pPr>
        <w:numPr>
          <w:ilvl w:val="0"/>
          <w:numId w:val="2"/>
        </w:numPr>
        <w:tabs>
          <w:tab w:val="clear" w:pos="1080"/>
          <w:tab w:val="num" w:pos="360"/>
        </w:tabs>
        <w:autoSpaceDE w:val="0"/>
        <w:autoSpaceDN w:val="0"/>
        <w:adjustRightInd w:val="0"/>
        <w:ind w:left="360"/>
        <w:jc w:val="both"/>
        <w:rPr>
          <w:b/>
          <w:szCs w:val="22"/>
        </w:rPr>
      </w:pPr>
      <w:r w:rsidRPr="00204463">
        <w:rPr>
          <w:b/>
          <w:bCs/>
          <w:color w:val="000000"/>
          <w:szCs w:val="22"/>
        </w:rPr>
        <w:t xml:space="preserve">8. </w:t>
      </w:r>
      <w:r w:rsidRPr="00204463">
        <w:rPr>
          <w:b/>
          <w:bCs/>
          <w:szCs w:val="22"/>
        </w:rPr>
        <w:t>Dopolnjeni osnutek Odloka o občinskem podrobnem prostorskem načrtu 133 Moste - Selo del in 313 Zaloška (Grablovičeva – Kajuhova) del.</w:t>
      </w:r>
    </w:p>
    <w:p w:rsidR="00152445" w:rsidRDefault="00152445" w:rsidP="00152445">
      <w:pPr>
        <w:jc w:val="both"/>
        <w:outlineLvl w:val="0"/>
        <w:rPr>
          <w:szCs w:val="22"/>
        </w:rPr>
      </w:pPr>
    </w:p>
    <w:p w:rsidR="00152445" w:rsidRDefault="00152445" w:rsidP="00152445">
      <w:pPr>
        <w:jc w:val="both"/>
        <w:outlineLvl w:val="0"/>
        <w:rPr>
          <w:szCs w:val="22"/>
        </w:rPr>
      </w:pPr>
      <w:r>
        <w:rPr>
          <w:szCs w:val="22"/>
        </w:rPr>
        <w:t>Odbor h gradivu ni prejel nobenih pripomb s strani četrne skupnosti in svetnikov.</w:t>
      </w:r>
    </w:p>
    <w:p w:rsidR="00152445" w:rsidRDefault="00152445" w:rsidP="00152445">
      <w:pPr>
        <w:jc w:val="both"/>
        <w:outlineLvl w:val="0"/>
      </w:pPr>
      <w:r>
        <w:rPr>
          <w:szCs w:val="22"/>
        </w:rPr>
        <w:t>Člani odbora so razpravljali in po zaključeni obravnavi akta je bil</w:t>
      </w:r>
      <w:r>
        <w:t xml:space="preserve"> dan na glasovanje: </w:t>
      </w:r>
    </w:p>
    <w:p w:rsidR="00152445" w:rsidRDefault="00152445" w:rsidP="00152445">
      <w:pPr>
        <w:rPr>
          <w:b/>
          <w:szCs w:val="22"/>
        </w:rPr>
      </w:pPr>
    </w:p>
    <w:p w:rsidR="00152445" w:rsidRPr="00162F5C" w:rsidRDefault="00152445" w:rsidP="00152445">
      <w:pPr>
        <w:rPr>
          <w:b/>
          <w:szCs w:val="22"/>
        </w:rPr>
      </w:pPr>
      <w:r w:rsidRPr="00162F5C">
        <w:rPr>
          <w:b/>
          <w:szCs w:val="22"/>
        </w:rPr>
        <w:t>PREDLOG SKLEPA:</w:t>
      </w:r>
    </w:p>
    <w:p w:rsidR="00152445" w:rsidRPr="003356B2" w:rsidRDefault="00152445" w:rsidP="00152445">
      <w:pPr>
        <w:jc w:val="both"/>
        <w:rPr>
          <w:szCs w:val="22"/>
        </w:rPr>
      </w:pPr>
      <w:r w:rsidRPr="003356B2">
        <w:rPr>
          <w:szCs w:val="22"/>
        </w:rPr>
        <w:t xml:space="preserve">Odbor predlaga, da se 8. </w:t>
      </w:r>
      <w:r>
        <w:rPr>
          <w:szCs w:val="22"/>
        </w:rPr>
        <w:t>t</w:t>
      </w:r>
      <w:r w:rsidRPr="003356B2">
        <w:rPr>
          <w:szCs w:val="22"/>
        </w:rPr>
        <w:t>očka</w:t>
      </w:r>
      <w:r>
        <w:rPr>
          <w:szCs w:val="22"/>
        </w:rPr>
        <w:t>,</w:t>
      </w:r>
      <w:r w:rsidRPr="003356B2">
        <w:rPr>
          <w:szCs w:val="22"/>
        </w:rPr>
        <w:t xml:space="preserve"> </w:t>
      </w:r>
      <w:r w:rsidRPr="003356B2">
        <w:rPr>
          <w:bCs/>
          <w:szCs w:val="22"/>
        </w:rPr>
        <w:t>Dopolnjeni osnutek Odloka o občinskem podrobnem prostorskem načrtu 133 Moste - Selo del in 313 Zaloška (Grablovičeva – Kajuhova) del</w:t>
      </w:r>
      <w:r>
        <w:rPr>
          <w:bCs/>
          <w:szCs w:val="22"/>
        </w:rPr>
        <w:t>,</w:t>
      </w:r>
      <w:r w:rsidRPr="003356B2">
        <w:rPr>
          <w:bCs/>
          <w:szCs w:val="22"/>
        </w:rPr>
        <w:t xml:space="preserve"> </w:t>
      </w:r>
      <w:r>
        <w:rPr>
          <w:bCs/>
          <w:szCs w:val="22"/>
        </w:rPr>
        <w:t>umakne z dnevnega reda 3. seje mestnega sveta, ki je sklicana za dan 31. Januar 2011.</w:t>
      </w:r>
    </w:p>
    <w:p w:rsidR="00152445" w:rsidRPr="002B11F2" w:rsidRDefault="00152445" w:rsidP="00152445">
      <w:pPr>
        <w:jc w:val="both"/>
        <w:rPr>
          <w:b/>
          <w:szCs w:val="22"/>
        </w:rPr>
      </w:pPr>
    </w:p>
    <w:tbl>
      <w:tblPr>
        <w:tblW w:w="0" w:type="auto"/>
        <w:tblLayout w:type="fixed"/>
        <w:tblLook w:val="01E0"/>
      </w:tblPr>
      <w:tblGrid>
        <w:gridCol w:w="1133"/>
        <w:gridCol w:w="779"/>
        <w:gridCol w:w="1436"/>
        <w:gridCol w:w="300"/>
        <w:gridCol w:w="1470"/>
        <w:gridCol w:w="375"/>
        <w:gridCol w:w="1906"/>
        <w:gridCol w:w="375"/>
        <w:gridCol w:w="1514"/>
      </w:tblGrid>
      <w:tr w:rsidR="00152445" w:rsidRPr="00514829" w:rsidTr="004C60EE">
        <w:tc>
          <w:tcPr>
            <w:tcW w:w="1133" w:type="dxa"/>
          </w:tcPr>
          <w:p w:rsidR="00152445" w:rsidRPr="00514829" w:rsidRDefault="00152445" w:rsidP="004C60EE">
            <w:pPr>
              <w:rPr>
                <w:szCs w:val="22"/>
              </w:rPr>
            </w:pPr>
            <w:r w:rsidRPr="00514829">
              <w:rPr>
                <w:szCs w:val="22"/>
              </w:rPr>
              <w:t>Sklep</w:t>
            </w:r>
          </w:p>
        </w:tc>
        <w:tc>
          <w:tcPr>
            <w:tcW w:w="779" w:type="dxa"/>
          </w:tcPr>
          <w:p w:rsidR="00152445" w:rsidRPr="00514829" w:rsidRDefault="00152445" w:rsidP="004C60EE">
            <w:pPr>
              <w:rPr>
                <w:szCs w:val="22"/>
              </w:rPr>
            </w:pPr>
            <w:r w:rsidRPr="00514829">
              <w:rPr>
                <w:szCs w:val="22"/>
              </w:rPr>
              <w:t>JE</w:t>
            </w:r>
          </w:p>
        </w:tc>
        <w:tc>
          <w:tcPr>
            <w:tcW w:w="1436" w:type="dxa"/>
          </w:tcPr>
          <w:p w:rsidR="00152445" w:rsidRPr="00514829" w:rsidRDefault="00152445" w:rsidP="004C60EE">
            <w:pPr>
              <w:rPr>
                <w:szCs w:val="22"/>
              </w:rPr>
            </w:pPr>
            <w:r w:rsidRPr="00514829">
              <w:rPr>
                <w:szCs w:val="22"/>
              </w:rPr>
              <w:t>bil sprejet s</w:t>
            </w:r>
          </w:p>
        </w:tc>
        <w:tc>
          <w:tcPr>
            <w:tcW w:w="300" w:type="dxa"/>
          </w:tcPr>
          <w:p w:rsidR="00152445" w:rsidRPr="00514829" w:rsidRDefault="00152445" w:rsidP="004C60EE">
            <w:pPr>
              <w:rPr>
                <w:szCs w:val="22"/>
              </w:rPr>
            </w:pPr>
            <w:r w:rsidRPr="00514829">
              <w:rPr>
                <w:szCs w:val="22"/>
              </w:rPr>
              <w:t>7</w:t>
            </w:r>
          </w:p>
        </w:tc>
        <w:tc>
          <w:tcPr>
            <w:tcW w:w="1470" w:type="dxa"/>
          </w:tcPr>
          <w:p w:rsidR="00152445" w:rsidRPr="00514829" w:rsidRDefault="00152445" w:rsidP="004C60EE">
            <w:pPr>
              <w:rPr>
                <w:szCs w:val="22"/>
              </w:rPr>
            </w:pPr>
            <w:r w:rsidRPr="00514829">
              <w:rPr>
                <w:szCs w:val="22"/>
              </w:rPr>
              <w:t>glasovi ZA,</w:t>
            </w:r>
          </w:p>
        </w:tc>
        <w:tc>
          <w:tcPr>
            <w:tcW w:w="375" w:type="dxa"/>
          </w:tcPr>
          <w:p w:rsidR="00152445" w:rsidRPr="00514829" w:rsidRDefault="00152445" w:rsidP="004C60EE">
            <w:pPr>
              <w:rPr>
                <w:szCs w:val="22"/>
              </w:rPr>
            </w:pPr>
            <w:r w:rsidRPr="00514829">
              <w:rPr>
                <w:szCs w:val="22"/>
              </w:rPr>
              <w:t>0</w:t>
            </w:r>
          </w:p>
        </w:tc>
        <w:tc>
          <w:tcPr>
            <w:tcW w:w="1906" w:type="dxa"/>
          </w:tcPr>
          <w:p w:rsidR="00152445" w:rsidRPr="00514829" w:rsidRDefault="00152445" w:rsidP="004C60EE">
            <w:pPr>
              <w:rPr>
                <w:szCs w:val="22"/>
              </w:rPr>
            </w:pPr>
            <w:r w:rsidRPr="00514829">
              <w:rPr>
                <w:szCs w:val="22"/>
              </w:rPr>
              <w:t>PROTI od</w:t>
            </w:r>
          </w:p>
        </w:tc>
        <w:tc>
          <w:tcPr>
            <w:tcW w:w="375" w:type="dxa"/>
          </w:tcPr>
          <w:p w:rsidR="00152445" w:rsidRPr="00514829" w:rsidRDefault="00152445" w:rsidP="004C60EE">
            <w:pPr>
              <w:rPr>
                <w:szCs w:val="22"/>
              </w:rPr>
            </w:pPr>
            <w:r w:rsidRPr="00514829">
              <w:rPr>
                <w:szCs w:val="22"/>
              </w:rPr>
              <w:t>7</w:t>
            </w:r>
          </w:p>
        </w:tc>
        <w:tc>
          <w:tcPr>
            <w:tcW w:w="1514" w:type="dxa"/>
          </w:tcPr>
          <w:p w:rsidR="00152445" w:rsidRPr="00514829" w:rsidRDefault="00152445" w:rsidP="004C60EE">
            <w:pPr>
              <w:rPr>
                <w:szCs w:val="22"/>
              </w:rPr>
            </w:pPr>
            <w:r w:rsidRPr="00514829">
              <w:rPr>
                <w:szCs w:val="22"/>
              </w:rPr>
              <w:t>navzočih</w:t>
            </w:r>
          </w:p>
        </w:tc>
      </w:tr>
    </w:tbl>
    <w:p w:rsidR="00152445" w:rsidRDefault="00152445" w:rsidP="00152445">
      <w:pPr>
        <w:jc w:val="both"/>
        <w:rPr>
          <w:b/>
          <w:szCs w:val="22"/>
        </w:rPr>
      </w:pPr>
    </w:p>
    <w:p w:rsidR="00152445" w:rsidRDefault="00152445" w:rsidP="00152445">
      <w:pPr>
        <w:jc w:val="both"/>
        <w:rPr>
          <w:szCs w:val="22"/>
        </w:rPr>
      </w:pPr>
      <w:r w:rsidRPr="00F66C1A">
        <w:rPr>
          <w:szCs w:val="22"/>
        </w:rPr>
        <w:t>Obrazložitev</w:t>
      </w:r>
      <w:r>
        <w:rPr>
          <w:szCs w:val="22"/>
        </w:rPr>
        <w:t>:</w:t>
      </w:r>
    </w:p>
    <w:p w:rsidR="00152445" w:rsidRDefault="00152445" w:rsidP="00152445">
      <w:pPr>
        <w:jc w:val="both"/>
        <w:rPr>
          <w:szCs w:val="22"/>
        </w:rPr>
      </w:pPr>
      <w:r>
        <w:rPr>
          <w:szCs w:val="22"/>
        </w:rPr>
        <w:t>Člani odbora so v razpravi našteli vrsto pripomb, ki se nanašajo na novo zazidavo prostorske enote P2 in vplivov take zazidave na vse sosednje enote urejanja prostora.</w:t>
      </w:r>
    </w:p>
    <w:p w:rsidR="00152445" w:rsidRDefault="00152445" w:rsidP="00152445">
      <w:pPr>
        <w:jc w:val="both"/>
        <w:rPr>
          <w:szCs w:val="22"/>
        </w:rPr>
      </w:pPr>
      <w:r>
        <w:rPr>
          <w:szCs w:val="22"/>
        </w:rPr>
        <w:t>V razpravi so ugotovili, da se mejna zemljišča na SZ območja OPPN neposredno naslanjajo na obstoječo zazidavo stanovanjskih objektov Ulice Vide Pregarc in Pokopališke ulice, ki predstavljajo popolnoma drugačno tipologijo zasnove stavb od predlagane. Ugotovili so, da umeščanje dveh visokih stanovanjskih stolpnic glede na okoliško zazidavo ni primerno in da je vprašljiv dvignjen nivo pritličja nad koto terena, ta je namenjen parkiranju. Prav tako bi veljalo ponovno proučiti možnosti urejanja mirujočega prometa v P3 prostorski enoti.</w:t>
      </w:r>
    </w:p>
    <w:p w:rsidR="00152445" w:rsidRDefault="00152445" w:rsidP="00152445">
      <w:pPr>
        <w:jc w:val="both"/>
      </w:pPr>
      <w:r>
        <w:t xml:space="preserve">Odbor sicer podpira namero investitorja da sanira degradirano območje z gradnjo stanovanj in potrebnih garaž, vendar so člani ocenili, da predlagana zasnova stanovanjske zazidave ni skladna z okolico. Visoke stolpnice za baročnim dvorcem, v neposredni bližini niza nizkih hiš ter vrtca, niso primeren tip zazidave v ozadju Zaloške ceste. Problematična je tudi postavitev stolpnic na dvignjeno ploščad podstavka nad garažami, ki ločuje ureditev prostih oziroma zelenih površin dvignjenega pritličja od okolice. Prav tako je vprašljivo preoblikovanje zelene površine pred vhodom v vrtec, ki se bo dozidal, v parkirišče za sosednje stanovalce. </w:t>
      </w:r>
    </w:p>
    <w:p w:rsidR="00152445" w:rsidRDefault="00152445" w:rsidP="00152445">
      <w:pPr>
        <w:jc w:val="both"/>
      </w:pPr>
      <w:r>
        <w:t>Če je bilo pred leti v času konjukture in velikega povpraševanja po novih stanovanjih še sprejemljiva gradnja visokih stolpnic za bivanje v neprijaznem okolju, je danes bolj smiselno graditi stanovanja za trg v nižji in manj zgoščeni obliki zazidave. Izdelovalcem osnutka predlagamo, da se ob upoštevanju pripomb iz razprave izdela nov predlog zazidave v tipologiji vila blokov in z območjem bolj skladne etažnosti P+3+2M,  ki bo oblikovala prehod iz okoliške visoke v nižjo obliko predmestne zazidave.</w:t>
      </w:r>
    </w:p>
    <w:p w:rsidR="00080307" w:rsidRDefault="00080307" w:rsidP="00080307">
      <w:pPr>
        <w:pStyle w:val="Telobesedila"/>
        <w:rPr>
          <w:b w:val="0"/>
          <w:szCs w:val="24"/>
        </w:rPr>
      </w:pPr>
    </w:p>
    <w:p w:rsidR="00080307" w:rsidRDefault="00080307" w:rsidP="00080307">
      <w:pPr>
        <w:rPr>
          <w:szCs w:val="22"/>
        </w:rPr>
      </w:pPr>
    </w:p>
    <w:p w:rsidR="00080307" w:rsidRDefault="00080307" w:rsidP="00080307">
      <w:pPr>
        <w:rPr>
          <w:b/>
        </w:rPr>
      </w:pPr>
    </w:p>
    <w:p w:rsidR="00080307" w:rsidRPr="00630EBB" w:rsidRDefault="00080307" w:rsidP="00080307">
      <w:pPr>
        <w:pStyle w:val="Telobesedila"/>
        <w:jc w:val="center"/>
        <w:rPr>
          <w:b w:val="0"/>
          <w:szCs w:val="24"/>
        </w:rPr>
      </w:pPr>
      <w:r w:rsidRPr="00630EBB">
        <w:rPr>
          <w:b w:val="0"/>
          <w:szCs w:val="24"/>
        </w:rPr>
        <w:t xml:space="preserve">AD </w:t>
      </w:r>
      <w:r w:rsidR="00204463">
        <w:rPr>
          <w:b w:val="0"/>
          <w:szCs w:val="24"/>
        </w:rPr>
        <w:t>4</w:t>
      </w:r>
    </w:p>
    <w:p w:rsidR="00080307" w:rsidRDefault="00080307" w:rsidP="00080307">
      <w:pPr>
        <w:pStyle w:val="Telobesedila"/>
        <w:ind w:left="360"/>
        <w:jc w:val="center"/>
        <w:rPr>
          <w:b w:val="0"/>
          <w:szCs w:val="24"/>
        </w:rPr>
      </w:pPr>
      <w:r w:rsidRPr="00630EBB">
        <w:rPr>
          <w:b w:val="0"/>
          <w:szCs w:val="24"/>
        </w:rPr>
        <w:t>POBUDE IN VPRAŠANJA</w:t>
      </w:r>
    </w:p>
    <w:p w:rsidR="00F57807" w:rsidRPr="00630EBB" w:rsidRDefault="00F57807" w:rsidP="00080307">
      <w:pPr>
        <w:pStyle w:val="Telobesedila"/>
        <w:ind w:left="360"/>
        <w:jc w:val="center"/>
        <w:rPr>
          <w:b w:val="0"/>
          <w:szCs w:val="24"/>
        </w:rPr>
      </w:pPr>
    </w:p>
    <w:p w:rsidR="00F57807" w:rsidRDefault="00080307" w:rsidP="00204463">
      <w:pPr>
        <w:jc w:val="both"/>
      </w:pPr>
      <w:r w:rsidRPr="00204463">
        <w:t xml:space="preserve">Člani odbora </w:t>
      </w:r>
      <w:r w:rsidR="00204463" w:rsidRPr="00204463">
        <w:t xml:space="preserve">posebej </w:t>
      </w:r>
      <w:r w:rsidRPr="00204463">
        <w:t>niso razpravljali</w:t>
      </w:r>
      <w:r w:rsidR="00204463" w:rsidRPr="00204463">
        <w:t xml:space="preserve">, </w:t>
      </w:r>
      <w:r w:rsidR="00204463">
        <w:t>je pa član mag.</w:t>
      </w:r>
      <w:r w:rsidR="00F57807">
        <w:t xml:space="preserve"> Blaž LOKAR</w:t>
      </w:r>
      <w:r w:rsidR="00204463">
        <w:t xml:space="preserve"> </w:t>
      </w:r>
      <w:r w:rsidR="00F57807">
        <w:t>predlagal svojo predstavitev in projekcijo reportažnega zapisa svojih pogledov na prometno problematiko v evropskih mestih in svoje predloge za izboljšanje razmer pod naslovom JAVNI PREVOZ V REGIJI. Predstavil je tudi način, ki je izbran na Dunaju.</w:t>
      </w:r>
    </w:p>
    <w:p w:rsidR="00F57807" w:rsidRDefault="00F57807" w:rsidP="00204463">
      <w:pPr>
        <w:jc w:val="both"/>
      </w:pPr>
    </w:p>
    <w:p w:rsidR="00080307" w:rsidRPr="00630EBB" w:rsidRDefault="00080307" w:rsidP="00080307"/>
    <w:p w:rsidR="00080307" w:rsidRPr="00630EBB" w:rsidRDefault="00080307" w:rsidP="00080307">
      <w:r w:rsidRPr="00630EBB">
        <w:t xml:space="preserve">Seja je bila zaključena ob </w:t>
      </w:r>
      <w:r>
        <w:t>2</w:t>
      </w:r>
      <w:r w:rsidR="002055FB">
        <w:t>2</w:t>
      </w:r>
      <w:r>
        <w:t>.</w:t>
      </w:r>
      <w:r w:rsidR="002055FB">
        <w:t>4</w:t>
      </w:r>
      <w:r>
        <w:t>5</w:t>
      </w:r>
      <w:r w:rsidRPr="00630EBB">
        <w:t xml:space="preserve"> uri.</w:t>
      </w:r>
    </w:p>
    <w:p w:rsidR="00080307" w:rsidRPr="00630EBB" w:rsidRDefault="00080307" w:rsidP="00080307"/>
    <w:p w:rsidR="00080307" w:rsidRPr="00630EBB" w:rsidRDefault="00080307" w:rsidP="00080307"/>
    <w:p w:rsidR="00080307" w:rsidRPr="00630EBB" w:rsidRDefault="00080307" w:rsidP="00080307">
      <w:pPr>
        <w:pStyle w:val="Naslov2"/>
        <w:rPr>
          <w:rFonts w:ascii="Times New Roman" w:hAnsi="Times New Roman" w:cs="Times New Roman"/>
          <w:i w:val="0"/>
          <w:sz w:val="24"/>
          <w:szCs w:val="24"/>
        </w:rPr>
      </w:pPr>
      <w:r w:rsidRPr="00630EBB">
        <w:rPr>
          <w:rFonts w:ascii="Times New Roman" w:hAnsi="Times New Roman" w:cs="Times New Roman"/>
          <w:i w:val="0"/>
          <w:sz w:val="24"/>
          <w:szCs w:val="24"/>
        </w:rPr>
        <w:t xml:space="preserve">ZAPISAL TAJNIK                                                                   PREDSEDNIK </w:t>
      </w:r>
    </w:p>
    <w:p w:rsidR="00080307" w:rsidRDefault="00080307" w:rsidP="00080307">
      <w:r w:rsidRPr="00630EBB">
        <w:t xml:space="preserve">Jan SKOBERNE           </w:t>
      </w:r>
      <w:r>
        <w:t xml:space="preserve">        </w:t>
      </w:r>
      <w:r w:rsidRPr="00630EBB">
        <w:t xml:space="preserve">                                    </w:t>
      </w:r>
      <w:r>
        <w:t xml:space="preserve">    </w:t>
      </w:r>
      <w:r w:rsidR="002055FB">
        <w:t xml:space="preserve">          </w:t>
      </w:r>
      <w:r>
        <w:t xml:space="preserve">  </w:t>
      </w:r>
      <w:r w:rsidRPr="00630EBB">
        <w:t xml:space="preserve">         Prof. Janez KOŽELJ</w:t>
      </w:r>
    </w:p>
    <w:p w:rsidR="00080307" w:rsidRDefault="00080307" w:rsidP="00080307"/>
    <w:sectPr w:rsidR="00080307" w:rsidSect="007B0A2B">
      <w:headerReference w:type="default" r:id="rId7"/>
      <w:footerReference w:type="default" r:id="rId8"/>
      <w:headerReference w:type="first" r:id="rId9"/>
      <w:pgSz w:w="11899" w:h="16838"/>
      <w:pgMar w:top="1418" w:right="1134" w:bottom="1134" w:left="1786" w:header="709" w:footer="941"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463" w:rsidRDefault="00204463">
      <w:r>
        <w:separator/>
      </w:r>
    </w:p>
  </w:endnote>
  <w:endnote w:type="continuationSeparator" w:id="0">
    <w:p w:rsidR="00204463" w:rsidRDefault="002044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Consolas">
    <w:panose1 w:val="020B0609020204030204"/>
    <w:charset w:val="EE"/>
    <w:family w:val="modern"/>
    <w:pitch w:val="fixed"/>
    <w:sig w:usb0="A00002EF" w:usb1="4000204B"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463" w:rsidRDefault="00204463">
    <w:pPr>
      <w:pStyle w:val="Noga"/>
    </w:pPr>
  </w:p>
  <w:p w:rsidR="00204463" w:rsidRDefault="00204463" w:rsidP="007B0A2B">
    <w:pPr>
      <w:ind w:left="-9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463" w:rsidRDefault="00204463">
      <w:r>
        <w:separator/>
      </w:r>
    </w:p>
  </w:footnote>
  <w:footnote w:type="continuationSeparator" w:id="0">
    <w:p w:rsidR="00204463" w:rsidRDefault="002044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463" w:rsidRDefault="00204463" w:rsidP="007B0A2B">
    <w:pPr>
      <w:ind w:left="-90" w:right="28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463" w:rsidRPr="00246999" w:rsidRDefault="00204463" w:rsidP="007B0A2B">
    <w:pPr>
      <w:ind w:left="-1219"/>
    </w:pPr>
    <w:r>
      <w:rPr>
        <w:lang w:eastAsia="sl-SI"/>
      </w:rPr>
      <w:drawing>
        <wp:inline distT="0" distB="0" distL="0" distR="0">
          <wp:extent cx="6350635" cy="828675"/>
          <wp:effectExtent l="19050" t="0" r="0" b="0"/>
          <wp:docPr id="1" name="Slika 1" descr="MS_odbor za urejanje prost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_odbor za urejanje prostora"/>
                  <pic:cNvPicPr>
                    <a:picLocks noChangeAspect="1" noChangeArrowheads="1"/>
                  </pic:cNvPicPr>
                </pic:nvPicPr>
                <pic:blipFill>
                  <a:blip r:embed="rId1"/>
                  <a:srcRect/>
                  <a:stretch>
                    <a:fillRect/>
                  </a:stretch>
                </pic:blipFill>
                <pic:spPr bwMode="auto">
                  <a:xfrm>
                    <a:off x="0" y="0"/>
                    <a:ext cx="6350635" cy="828675"/>
                  </a:xfrm>
                  <a:prstGeom prst="rect">
                    <a:avLst/>
                  </a:prstGeom>
                  <a:noFill/>
                  <a:ln w="9525">
                    <a:noFill/>
                    <a:miter lim="800000"/>
                    <a:headEnd/>
                    <a:tailEnd/>
                  </a:ln>
                </pic:spPr>
              </pic:pic>
            </a:graphicData>
          </a:graphic>
        </wp:inline>
      </w:drawing>
    </w:r>
    <w:r w:rsidRPr="00C87171">
      <w:rPr>
        <w:noProof w:val="0"/>
        <w:szCs w:val="20"/>
        <w:lang w:eastAsia="sl-SI"/>
      </w:rPr>
      <w:pict>
        <v:rect id="_x0000_s2049" style="position:absolute;left:0;text-align:left;margin-left:-9.3pt;margin-top:-8.25pt;width:477pt;height:103.45pt;z-index:251657728;mso-position-horizontal-relative:text;mso-position-vertical-relative:text" filled="f" stroked="f">
          <w10:wrap type="squar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37DC4"/>
    <w:multiLevelType w:val="singleLevel"/>
    <w:tmpl w:val="0424000F"/>
    <w:lvl w:ilvl="0">
      <w:start w:val="1"/>
      <w:numFmt w:val="decimal"/>
      <w:lvlText w:val="%1."/>
      <w:lvlJc w:val="left"/>
      <w:pPr>
        <w:tabs>
          <w:tab w:val="num" w:pos="720"/>
        </w:tabs>
        <w:ind w:left="720" w:hanging="360"/>
      </w:pPr>
    </w:lvl>
  </w:abstractNum>
  <w:abstractNum w:abstractNumId="1">
    <w:nsid w:val="2A121F95"/>
    <w:multiLevelType w:val="hybridMultilevel"/>
    <w:tmpl w:val="AD00766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53CD2724"/>
    <w:multiLevelType w:val="hybridMultilevel"/>
    <w:tmpl w:val="898E7D6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5D734C14"/>
    <w:multiLevelType w:val="singleLevel"/>
    <w:tmpl w:val="0424000F"/>
    <w:lvl w:ilvl="0">
      <w:start w:val="1"/>
      <w:numFmt w:val="decimal"/>
      <w:lvlText w:val="%1."/>
      <w:lvlJc w:val="left"/>
      <w:pPr>
        <w:tabs>
          <w:tab w:val="num" w:pos="720"/>
        </w:tabs>
        <w:ind w:left="720" w:hanging="360"/>
      </w:pPr>
    </w:lvl>
  </w:abstractNum>
  <w:abstractNum w:abstractNumId="4">
    <w:nsid w:val="5F6208D1"/>
    <w:multiLevelType w:val="hybridMultilevel"/>
    <w:tmpl w:val="66E02A2C"/>
    <w:lvl w:ilvl="0" w:tplc="6A662E7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64EE42F8"/>
    <w:multiLevelType w:val="hybridMultilevel"/>
    <w:tmpl w:val="F31ADE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728069F9"/>
    <w:multiLevelType w:val="hybridMultilevel"/>
    <w:tmpl w:val="9F028D78"/>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7">
    <w:nsid w:val="73E85388"/>
    <w:multiLevelType w:val="singleLevel"/>
    <w:tmpl w:val="0424000F"/>
    <w:lvl w:ilvl="0">
      <w:start w:val="1"/>
      <w:numFmt w:val="decimal"/>
      <w:lvlText w:val="%1."/>
      <w:lvlJc w:val="left"/>
      <w:pPr>
        <w:tabs>
          <w:tab w:val="num" w:pos="720"/>
        </w:tabs>
        <w:ind w:left="720" w:hanging="360"/>
      </w:pPr>
    </w:lvl>
  </w:abstractNum>
  <w:abstractNum w:abstractNumId="8">
    <w:nsid w:val="79C24EFF"/>
    <w:multiLevelType w:val="hybridMultilevel"/>
    <w:tmpl w:val="A35CA910"/>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9">
    <w:nsid w:val="7F901197"/>
    <w:multiLevelType w:val="hybridMultilevel"/>
    <w:tmpl w:val="E964323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2"/>
  </w:num>
  <w:num w:numId="4">
    <w:abstractNumId w:val="5"/>
  </w:num>
  <w:num w:numId="5">
    <w:abstractNumId w:val="4"/>
  </w:num>
  <w:num w:numId="6">
    <w:abstractNumId w:val="6"/>
  </w:num>
  <w:num w:numId="7">
    <w:abstractNumId w:val="1"/>
  </w:num>
  <w:num w:numId="8">
    <w:abstractNumId w:val="9"/>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 w:dllVersion="2" w:checkStyle="1"/>
  <w:proofState w:spelling="clean" w:grammar="clean"/>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o:colormenu v:ext="edit" fillcolor="none" strokecolor="none"/>
    </o:shapedefaults>
    <o:shapelayout v:ext="edit">
      <o:idmap v:ext="edit" data="2"/>
    </o:shapelayout>
  </w:hdrShapeDefaults>
  <w:footnotePr>
    <w:footnote w:id="-1"/>
    <w:footnote w:id="0"/>
  </w:footnotePr>
  <w:endnotePr>
    <w:endnote w:id="-1"/>
    <w:endnote w:id="0"/>
  </w:endnotePr>
  <w:compat/>
  <w:rsids>
    <w:rsidRoot w:val="00CE2EFC"/>
    <w:rsid w:val="0000641D"/>
    <w:rsid w:val="00080307"/>
    <w:rsid w:val="00082713"/>
    <w:rsid w:val="00151FBB"/>
    <w:rsid w:val="00152445"/>
    <w:rsid w:val="00172E64"/>
    <w:rsid w:val="001C3976"/>
    <w:rsid w:val="001E7C4D"/>
    <w:rsid w:val="00204463"/>
    <w:rsid w:val="002055FB"/>
    <w:rsid w:val="00243DB0"/>
    <w:rsid w:val="00280252"/>
    <w:rsid w:val="002A7699"/>
    <w:rsid w:val="00330B60"/>
    <w:rsid w:val="003957D1"/>
    <w:rsid w:val="004A7997"/>
    <w:rsid w:val="004C60EE"/>
    <w:rsid w:val="004E120A"/>
    <w:rsid w:val="004F717B"/>
    <w:rsid w:val="00514829"/>
    <w:rsid w:val="006B76BF"/>
    <w:rsid w:val="006C3473"/>
    <w:rsid w:val="00701F01"/>
    <w:rsid w:val="007871B9"/>
    <w:rsid w:val="007B0A2B"/>
    <w:rsid w:val="007F24CE"/>
    <w:rsid w:val="00873151"/>
    <w:rsid w:val="00A437A5"/>
    <w:rsid w:val="00A91213"/>
    <w:rsid w:val="00B96691"/>
    <w:rsid w:val="00C02D9B"/>
    <w:rsid w:val="00C16EE6"/>
    <w:rsid w:val="00C535AC"/>
    <w:rsid w:val="00C87171"/>
    <w:rsid w:val="00CA0A35"/>
    <w:rsid w:val="00CA7329"/>
    <w:rsid w:val="00CE2EFC"/>
    <w:rsid w:val="00D35FB0"/>
    <w:rsid w:val="00D57FC0"/>
    <w:rsid w:val="00DF67CC"/>
    <w:rsid w:val="00E12EF2"/>
    <w:rsid w:val="00E43D26"/>
    <w:rsid w:val="00F05D17"/>
    <w:rsid w:val="00F57807"/>
    <w:rsid w:val="00F843D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rPr>
      <w:noProof/>
      <w:sz w:val="22"/>
      <w:szCs w:val="24"/>
      <w:lang w:eastAsia="en-US"/>
    </w:rPr>
  </w:style>
  <w:style w:type="paragraph" w:styleId="Naslov2">
    <w:name w:val="heading 2"/>
    <w:basedOn w:val="Navaden"/>
    <w:next w:val="Navaden"/>
    <w:link w:val="Naslov2Znak"/>
    <w:qFormat/>
    <w:rsid w:val="00D35FB0"/>
    <w:pPr>
      <w:keepNext/>
      <w:spacing w:before="240" w:after="60"/>
      <w:outlineLvl w:val="1"/>
    </w:pPr>
    <w:rPr>
      <w:rFonts w:ascii="Arial" w:hAnsi="Arial" w:cs="Arial"/>
      <w:b/>
      <w:bCs/>
      <w:i/>
      <w:iCs/>
      <w:sz w:val="28"/>
      <w:szCs w:val="28"/>
      <w:lang w:eastAsia="sl-SI"/>
    </w:rPr>
  </w:style>
  <w:style w:type="paragraph" w:styleId="Naslov3">
    <w:name w:val="heading 3"/>
    <w:basedOn w:val="Navaden"/>
    <w:next w:val="Navaden"/>
    <w:link w:val="Naslov3Znak"/>
    <w:uiPriority w:val="9"/>
    <w:unhideWhenUsed/>
    <w:qFormat/>
    <w:rsid w:val="00330B60"/>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qFormat/>
    <w:rsid w:val="00D35FB0"/>
    <w:pPr>
      <w:keepNext/>
      <w:spacing w:before="240" w:after="60"/>
      <w:outlineLvl w:val="3"/>
    </w:pPr>
    <w:rPr>
      <w:b/>
      <w:b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rsid w:val="00A2557D"/>
    <w:pPr>
      <w:tabs>
        <w:tab w:val="center" w:pos="4320"/>
        <w:tab w:val="right" w:pos="8640"/>
      </w:tabs>
    </w:pPr>
  </w:style>
  <w:style w:type="paragraph" w:styleId="Besedilooblaka">
    <w:name w:val="Balloon Text"/>
    <w:basedOn w:val="Navaden"/>
    <w:link w:val="BesedilooblakaZnak"/>
    <w:uiPriority w:val="99"/>
    <w:semiHidden/>
    <w:unhideWhenUsed/>
    <w:rsid w:val="0000641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0641D"/>
    <w:rPr>
      <w:rFonts w:ascii="Tahoma" w:hAnsi="Tahoma" w:cs="Tahoma"/>
      <w:sz w:val="16"/>
      <w:szCs w:val="16"/>
      <w:lang w:val="en-US" w:eastAsia="en-US"/>
    </w:rPr>
  </w:style>
  <w:style w:type="character" w:customStyle="1" w:styleId="Naslov2Znak">
    <w:name w:val="Naslov 2 Znak"/>
    <w:basedOn w:val="Privzetapisavaodstavka"/>
    <w:link w:val="Naslov2"/>
    <w:rsid w:val="00D35FB0"/>
    <w:rPr>
      <w:rFonts w:ascii="Arial" w:hAnsi="Arial" w:cs="Arial"/>
      <w:b/>
      <w:bCs/>
      <w:i/>
      <w:iCs/>
      <w:noProof/>
      <w:sz w:val="28"/>
      <w:szCs w:val="28"/>
    </w:rPr>
  </w:style>
  <w:style w:type="character" w:customStyle="1" w:styleId="Naslov4Znak">
    <w:name w:val="Naslov 4 Znak"/>
    <w:basedOn w:val="Privzetapisavaodstavka"/>
    <w:link w:val="Naslov4"/>
    <w:rsid w:val="00D35FB0"/>
    <w:rPr>
      <w:b/>
      <w:bCs/>
      <w:noProof/>
      <w:sz w:val="28"/>
      <w:szCs w:val="28"/>
    </w:rPr>
  </w:style>
  <w:style w:type="paragraph" w:styleId="Telobesedila">
    <w:name w:val="Body Text"/>
    <w:basedOn w:val="Navaden"/>
    <w:link w:val="TelobesedilaZnak"/>
    <w:rsid w:val="00D35FB0"/>
    <w:pPr>
      <w:jc w:val="both"/>
    </w:pPr>
    <w:rPr>
      <w:b/>
      <w:sz w:val="24"/>
      <w:szCs w:val="20"/>
      <w:lang w:eastAsia="sl-SI"/>
    </w:rPr>
  </w:style>
  <w:style w:type="character" w:customStyle="1" w:styleId="TelobesedilaZnak">
    <w:name w:val="Telo besedila Znak"/>
    <w:basedOn w:val="Privzetapisavaodstavka"/>
    <w:link w:val="Telobesedila"/>
    <w:rsid w:val="00D35FB0"/>
    <w:rPr>
      <w:b/>
      <w:noProof/>
      <w:sz w:val="24"/>
    </w:rPr>
  </w:style>
  <w:style w:type="character" w:styleId="Hiperpovezava">
    <w:name w:val="Hyperlink"/>
    <w:basedOn w:val="Privzetapisavaodstavka"/>
    <w:uiPriority w:val="99"/>
    <w:rsid w:val="00D35FB0"/>
    <w:rPr>
      <w:color w:val="0000FF"/>
      <w:u w:val="single"/>
    </w:rPr>
  </w:style>
  <w:style w:type="paragraph" w:styleId="Golobesedilo">
    <w:name w:val="Plain Text"/>
    <w:basedOn w:val="Navaden"/>
    <w:link w:val="GolobesediloZnak"/>
    <w:uiPriority w:val="99"/>
    <w:semiHidden/>
    <w:unhideWhenUsed/>
    <w:rsid w:val="004A7997"/>
    <w:rPr>
      <w:rFonts w:ascii="Consolas" w:eastAsiaTheme="minorEastAsia" w:hAnsi="Consolas"/>
      <w:noProof w:val="0"/>
      <w:sz w:val="21"/>
      <w:szCs w:val="21"/>
      <w:lang w:eastAsia="sl-SI"/>
    </w:rPr>
  </w:style>
  <w:style w:type="character" w:customStyle="1" w:styleId="GolobesediloZnak">
    <w:name w:val="Golo besedilo Znak"/>
    <w:basedOn w:val="Privzetapisavaodstavka"/>
    <w:link w:val="Golobesedilo"/>
    <w:uiPriority w:val="99"/>
    <w:semiHidden/>
    <w:rsid w:val="004A7997"/>
    <w:rPr>
      <w:rFonts w:ascii="Consolas" w:eastAsiaTheme="minorEastAsia" w:hAnsi="Consolas"/>
      <w:sz w:val="21"/>
      <w:szCs w:val="21"/>
    </w:rPr>
  </w:style>
  <w:style w:type="paragraph" w:styleId="Odstavekseznama">
    <w:name w:val="List Paragraph"/>
    <w:basedOn w:val="Navaden"/>
    <w:uiPriority w:val="34"/>
    <w:qFormat/>
    <w:rsid w:val="004A7997"/>
    <w:pPr>
      <w:ind w:left="720"/>
      <w:contextualSpacing/>
    </w:pPr>
  </w:style>
  <w:style w:type="paragraph" w:styleId="Oznaenseznam">
    <w:name w:val="List Bullet"/>
    <w:basedOn w:val="Navaden"/>
    <w:autoRedefine/>
    <w:rsid w:val="001C3976"/>
    <w:pPr>
      <w:ind w:left="708"/>
    </w:pPr>
    <w:rPr>
      <w:rFonts w:ascii="Arial" w:hAnsi="Arial" w:cs="Arial"/>
      <w:noProof w:val="0"/>
      <w:sz w:val="21"/>
      <w:szCs w:val="21"/>
      <w:lang w:eastAsia="sl-SI"/>
    </w:rPr>
  </w:style>
  <w:style w:type="character" w:customStyle="1" w:styleId="Naslov3Znak">
    <w:name w:val="Naslov 3 Znak"/>
    <w:basedOn w:val="Privzetapisavaodstavka"/>
    <w:link w:val="Naslov3"/>
    <w:uiPriority w:val="9"/>
    <w:rsid w:val="00330B60"/>
    <w:rPr>
      <w:rFonts w:asciiTheme="majorHAnsi" w:eastAsiaTheme="majorEastAsia" w:hAnsiTheme="majorHAnsi" w:cstheme="majorBidi"/>
      <w:b/>
      <w:bCs/>
      <w:noProof/>
      <w:color w:val="4F81BD" w:themeColor="accent1"/>
      <w:sz w:val="22"/>
      <w:szCs w:val="24"/>
      <w:lang w:eastAsia="en-US"/>
    </w:rPr>
  </w:style>
  <w:style w:type="paragraph" w:styleId="Navadensplet">
    <w:name w:val="Normal (Web)"/>
    <w:basedOn w:val="Navaden"/>
    <w:rsid w:val="00330B60"/>
    <w:pPr>
      <w:spacing w:before="100" w:beforeAutospacing="1" w:after="100" w:afterAutospacing="1"/>
    </w:pPr>
    <w:rPr>
      <w:noProof w:val="0"/>
      <w:sz w:val="24"/>
      <w:lang w:eastAsia="sl-SI"/>
    </w:rPr>
  </w:style>
  <w:style w:type="character" w:customStyle="1" w:styleId="NogaZnak">
    <w:name w:val="Noga Znak"/>
    <w:basedOn w:val="Privzetapisavaodstavka"/>
    <w:link w:val="Noga"/>
    <w:rsid w:val="00152445"/>
    <w:rPr>
      <w:noProof/>
      <w:sz w:val="22"/>
      <w:szCs w:val="24"/>
      <w:lang w:eastAsia="en-US"/>
    </w:rPr>
  </w:style>
  <w:style w:type="paragraph" w:customStyle="1" w:styleId="Default">
    <w:name w:val="Default"/>
    <w:rsid w:val="00080307"/>
    <w:pPr>
      <w:autoSpaceDE w:val="0"/>
      <w:autoSpaceDN w:val="0"/>
      <w:adjustRightInd w:val="0"/>
    </w:pPr>
    <w:rPr>
      <w:color w:val="000000"/>
      <w:sz w:val="24"/>
      <w:szCs w:val="24"/>
    </w:rPr>
  </w:style>
  <w:style w:type="table" w:styleId="Tabela-mrea">
    <w:name w:val="Table Grid"/>
    <w:basedOn w:val="Navadnatabela"/>
    <w:rsid w:val="00080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09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koberne\Local%20Settings\Temporary%20Internet%20Files\Content.Outlook\IEDRQHFA\MS_odbor%20za%20urejanje%20prostor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MS_odbor za urejanje prostora</Template>
  <TotalTime>70</TotalTime>
  <Pages>4</Pages>
  <Words>1621</Words>
  <Characters>9077</Characters>
  <Application>Microsoft Office Word</Application>
  <DocSecurity>0</DocSecurity>
  <Lines>75</Lines>
  <Paragraphs>21</Paragraphs>
  <ScaleCrop>false</ScaleCrop>
  <HeadingPairs>
    <vt:vector size="6" baseType="variant">
      <vt:variant>
        <vt:lpstr>Naslov</vt:lpstr>
      </vt:variant>
      <vt:variant>
        <vt:i4>1</vt:i4>
      </vt:variant>
      <vt:variant>
        <vt:lpstr>Podnaslovi</vt:lpstr>
      </vt:variant>
      <vt:variant>
        <vt:i4>15</vt:i4>
      </vt:variant>
      <vt:variant>
        <vt:lpstr>Title</vt:lpstr>
      </vt:variant>
      <vt:variant>
        <vt:i4>1</vt:i4>
      </vt:variant>
    </vt:vector>
  </HeadingPairs>
  <TitlesOfParts>
    <vt:vector size="17" baseType="lpstr">
      <vt:lpstr>Ime Priimek</vt:lpstr>
      <vt:lpstr>ZAPISNIK</vt:lpstr>
      <vt:lpstr/>
      <vt:lpstr>1. redne seje Odbora za urejanje prostora in urbanizem, ki je bila v ponedeljek </vt:lpstr>
      <vt:lpstr/>
      <vt:lpstr/>
      <vt:lpstr>H gradivom so bile priložene pripombe in pobude s strani četrtnih skupnosti, meš</vt:lpstr>
      <vt:lpstr/>
      <vt:lpstr>Člani odbora so razpravljali in soglašali, da se v prilogi k poročilu posreduje </vt:lpstr>
      <vt:lpstr>Po zaključeni skupni obravnavi aktov, sta bila dana na glasovanje: </vt:lpstr>
      <vt:lpstr>pripombe članice odbora mag. Maje Simoneti na prejeto gradivo je bilo posredovan</vt:lpstr>
      <vt:lpstr>Pripombe članice odbora mag. Maje Simoneti na prejeto gradivo.</vt:lpstr>
      <vt:lpstr/>
      <vt:lpstr>Odbor h gradivu ni prejel nobenih pripomb s strani četrne skupnosti in svetnikov</vt:lpstr>
      <vt:lpstr>Člani odbora so razpravljali in po zaključeni obravnavi akta je bil dan na glaso</vt:lpstr>
      <vt:lpstr>    ZAPISAL TAJNIK                                                                  </vt:lpstr>
      <vt:lpstr>Ime Priimek</vt:lpstr>
    </vt:vector>
  </TitlesOfParts>
  <Company>Mestan obcina Ljubljana</Company>
  <LinksUpToDate>false</LinksUpToDate>
  <CharactersWithSpaces>10677</CharactersWithSpaces>
  <SharedDoc>false</SharedDoc>
  <HLinks>
    <vt:vector size="6" baseType="variant">
      <vt:variant>
        <vt:i4>4980828</vt:i4>
      </vt:variant>
      <vt:variant>
        <vt:i4>1545</vt:i4>
      </vt:variant>
      <vt:variant>
        <vt:i4>1063</vt:i4>
      </vt:variant>
      <vt:variant>
        <vt:i4>1</vt:i4>
      </vt:variant>
      <vt:variant>
        <vt:lpwstr>MS_odbor za urejanje prostora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subject/>
  <dc:creator>skoberne</dc:creator>
  <cp:keywords/>
  <cp:lastModifiedBy>skoberne</cp:lastModifiedBy>
  <cp:revision>7</cp:revision>
  <cp:lastPrinted>2011-01-17T17:48:00Z</cp:lastPrinted>
  <dcterms:created xsi:type="dcterms:W3CDTF">2011-03-02T16:21:00Z</dcterms:created>
  <dcterms:modified xsi:type="dcterms:W3CDTF">2011-03-03T09:11:00Z</dcterms:modified>
</cp:coreProperties>
</file>