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B0" w:rsidRPr="00CA7329" w:rsidRDefault="00D35FB0" w:rsidP="00D35FB0">
      <w:pPr>
        <w:pStyle w:val="Naslov4"/>
        <w:rPr>
          <w:b w:val="0"/>
          <w:sz w:val="22"/>
          <w:szCs w:val="22"/>
        </w:rPr>
      </w:pPr>
      <w:r w:rsidRPr="00CA7329">
        <w:rPr>
          <w:b w:val="0"/>
          <w:sz w:val="22"/>
          <w:szCs w:val="22"/>
        </w:rPr>
        <w:t xml:space="preserve">Številka: 03216- </w:t>
      </w:r>
      <w:r w:rsidR="001C3D19">
        <w:rPr>
          <w:b w:val="0"/>
          <w:sz w:val="22"/>
          <w:szCs w:val="22"/>
        </w:rPr>
        <w:t>5</w:t>
      </w:r>
      <w:r w:rsidR="007A4AFB">
        <w:rPr>
          <w:b w:val="0"/>
          <w:sz w:val="22"/>
          <w:szCs w:val="22"/>
        </w:rPr>
        <w:t>/2011-</w:t>
      </w:r>
      <w:r w:rsidR="00757569">
        <w:rPr>
          <w:b w:val="0"/>
          <w:sz w:val="22"/>
          <w:szCs w:val="22"/>
        </w:rPr>
        <w:t>3</w:t>
      </w:r>
    </w:p>
    <w:p w:rsidR="00D35FB0" w:rsidRPr="00CA7329" w:rsidRDefault="00D35FB0" w:rsidP="00D35FB0">
      <w:pPr>
        <w:rPr>
          <w:szCs w:val="22"/>
        </w:rPr>
      </w:pPr>
      <w:r w:rsidRPr="00CA7329">
        <w:rPr>
          <w:szCs w:val="22"/>
        </w:rPr>
        <w:t xml:space="preserve">Datum: </w:t>
      </w:r>
      <w:r w:rsidR="001C3D19">
        <w:rPr>
          <w:szCs w:val="22"/>
        </w:rPr>
        <w:t>27</w:t>
      </w:r>
      <w:r w:rsidR="00CE1017">
        <w:rPr>
          <w:szCs w:val="22"/>
        </w:rPr>
        <w:t>.</w:t>
      </w:r>
      <w:r w:rsidRPr="00CA7329">
        <w:rPr>
          <w:szCs w:val="22"/>
        </w:rPr>
        <w:t xml:space="preserve"> </w:t>
      </w:r>
      <w:r w:rsidR="001C3D19">
        <w:rPr>
          <w:szCs w:val="22"/>
        </w:rPr>
        <w:t>6</w:t>
      </w:r>
      <w:r w:rsidRPr="00CA7329">
        <w:rPr>
          <w:szCs w:val="22"/>
        </w:rPr>
        <w:t>. 2011</w:t>
      </w:r>
    </w:p>
    <w:p w:rsidR="00D35FB0" w:rsidRPr="00CA7329" w:rsidRDefault="00D35FB0" w:rsidP="00D35FB0">
      <w:pPr>
        <w:pStyle w:val="Telobesedila"/>
        <w:rPr>
          <w:b w:val="0"/>
          <w:sz w:val="22"/>
          <w:szCs w:val="22"/>
        </w:rPr>
      </w:pPr>
    </w:p>
    <w:p w:rsidR="00544C75" w:rsidRPr="00736653" w:rsidRDefault="00544C75" w:rsidP="00544C75">
      <w:pPr>
        <w:jc w:val="center"/>
        <w:outlineLvl w:val="0"/>
        <w:rPr>
          <w:b/>
          <w:sz w:val="28"/>
          <w:szCs w:val="28"/>
        </w:rPr>
      </w:pPr>
      <w:r>
        <w:rPr>
          <w:b/>
          <w:sz w:val="28"/>
          <w:szCs w:val="28"/>
        </w:rPr>
        <w:t>ZAPISNIK</w:t>
      </w:r>
    </w:p>
    <w:p w:rsidR="00544C75" w:rsidRPr="0092255E" w:rsidRDefault="00544C75" w:rsidP="00544C75">
      <w:pPr>
        <w:jc w:val="center"/>
        <w:outlineLvl w:val="0"/>
        <w:rPr>
          <w:b/>
          <w:szCs w:val="22"/>
        </w:rPr>
      </w:pPr>
    </w:p>
    <w:p w:rsidR="00544C75" w:rsidRPr="00B3698F" w:rsidRDefault="001C3D19" w:rsidP="00544C75">
      <w:pPr>
        <w:jc w:val="both"/>
        <w:outlineLvl w:val="0"/>
      </w:pPr>
      <w:r>
        <w:rPr>
          <w:szCs w:val="22"/>
        </w:rPr>
        <w:t>4</w:t>
      </w:r>
      <w:r w:rsidR="00544C75">
        <w:rPr>
          <w:szCs w:val="22"/>
        </w:rPr>
        <w:t xml:space="preserve">. redne seje </w:t>
      </w:r>
      <w:r w:rsidR="00544C75" w:rsidRPr="0092255E">
        <w:rPr>
          <w:szCs w:val="22"/>
        </w:rPr>
        <w:t>Odbor</w:t>
      </w:r>
      <w:r w:rsidR="00544C75">
        <w:rPr>
          <w:szCs w:val="22"/>
        </w:rPr>
        <w:t>a</w:t>
      </w:r>
      <w:r w:rsidR="00544C75" w:rsidRPr="0092255E">
        <w:rPr>
          <w:szCs w:val="22"/>
        </w:rPr>
        <w:t xml:space="preserve"> za </w:t>
      </w:r>
      <w:r w:rsidR="00544C75">
        <w:rPr>
          <w:szCs w:val="22"/>
        </w:rPr>
        <w:t>urejanje prostora in urbanizem, ki je bila</w:t>
      </w:r>
      <w:r w:rsidR="00544C75" w:rsidRPr="0092255E">
        <w:rPr>
          <w:szCs w:val="22"/>
        </w:rPr>
        <w:t xml:space="preserve"> </w:t>
      </w:r>
      <w:r w:rsidR="00544C75">
        <w:rPr>
          <w:szCs w:val="22"/>
        </w:rPr>
        <w:t>v ponedeljek</w:t>
      </w:r>
      <w:r w:rsidR="00544C75" w:rsidRPr="00CA7329">
        <w:rPr>
          <w:szCs w:val="22"/>
        </w:rPr>
        <w:t xml:space="preserve"> </w:t>
      </w:r>
      <w:r>
        <w:rPr>
          <w:szCs w:val="22"/>
        </w:rPr>
        <w:t>27. junija</w:t>
      </w:r>
      <w:r w:rsidR="00544C75" w:rsidRPr="00CA7329">
        <w:rPr>
          <w:szCs w:val="22"/>
        </w:rPr>
        <w:t xml:space="preserve"> 2011 </w:t>
      </w:r>
      <w:r w:rsidR="00544C75">
        <w:t>s pričetkom ob  20.00</w:t>
      </w:r>
      <w:r w:rsidR="00544C75" w:rsidRPr="00630EBB">
        <w:t xml:space="preserve"> uri, v </w:t>
      </w:r>
      <w:r w:rsidR="00544C75">
        <w:t>Klubu 15</w:t>
      </w:r>
      <w:r w:rsidR="00544C75" w:rsidRPr="00B3698F">
        <w:t>, Mestne hiše, Mestni trg 1</w:t>
      </w:r>
      <w:r w:rsidR="00544C75">
        <w:t>,</w:t>
      </w:r>
      <w:r w:rsidR="00544C75" w:rsidRPr="00E914B6">
        <w:t xml:space="preserve"> </w:t>
      </w:r>
      <w:r w:rsidR="00544C75" w:rsidRPr="00630EBB">
        <w:t>Ljubljana.</w:t>
      </w:r>
    </w:p>
    <w:p w:rsidR="00544C75" w:rsidRDefault="00544C75" w:rsidP="00544C75">
      <w:pPr>
        <w:rPr>
          <w:szCs w:val="22"/>
        </w:rPr>
      </w:pPr>
    </w:p>
    <w:p w:rsidR="00544C75" w:rsidRPr="00630EBB" w:rsidRDefault="00544C75" w:rsidP="00544C75">
      <w:pPr>
        <w:jc w:val="both"/>
      </w:pPr>
      <w:r w:rsidRPr="00630EBB">
        <w:t xml:space="preserve">NAVZOČI ČLANI: </w:t>
      </w:r>
    </w:p>
    <w:p w:rsidR="00544C75" w:rsidRPr="00630EBB" w:rsidRDefault="00544C75" w:rsidP="00544C75">
      <w:pPr>
        <w:jc w:val="both"/>
      </w:pPr>
      <w:r w:rsidRPr="00630EBB">
        <w:t xml:space="preserve">Predsednik prof. Janez KOŽELJ, </w:t>
      </w:r>
      <w:r w:rsidR="009275C1">
        <w:t>podp</w:t>
      </w:r>
      <w:r w:rsidR="009275C1" w:rsidRPr="00630EBB">
        <w:t xml:space="preserve">redsednik </w:t>
      </w:r>
      <w:r w:rsidR="009275C1">
        <w:t xml:space="preserve">Mirko BRNIČ JAGER, </w:t>
      </w:r>
      <w:r w:rsidRPr="00630EBB">
        <w:t>ostali člani</w:t>
      </w:r>
      <w:r>
        <w:t xml:space="preserve">, </w:t>
      </w:r>
      <w:r w:rsidRPr="00630EBB">
        <w:t>Bojan ALBREHT</w:t>
      </w:r>
      <w:r>
        <w:t xml:space="preserve">, Gregor ISTENIČ </w:t>
      </w:r>
      <w:r w:rsidRPr="00630EBB">
        <w:t>in tajnik odbora Jan SKOBERNE.</w:t>
      </w:r>
    </w:p>
    <w:p w:rsidR="00544C75" w:rsidRPr="00630EBB" w:rsidRDefault="00544C75" w:rsidP="00544C75">
      <w:pPr>
        <w:jc w:val="both"/>
      </w:pPr>
    </w:p>
    <w:p w:rsidR="00730F65" w:rsidRPr="00630EBB" w:rsidRDefault="00730F65" w:rsidP="00730F65">
      <w:pPr>
        <w:jc w:val="both"/>
      </w:pPr>
      <w:r w:rsidRPr="00630EBB">
        <w:t>NAVZOČ</w:t>
      </w:r>
      <w:r>
        <w:t>NOST SO OPRAVIČILI</w:t>
      </w:r>
      <w:r w:rsidRPr="00630EBB">
        <w:t xml:space="preserve"> ČLANI: </w:t>
      </w:r>
    </w:p>
    <w:p w:rsidR="009F204C" w:rsidRDefault="00730F65" w:rsidP="00544C75">
      <w:pPr>
        <w:jc w:val="both"/>
      </w:pPr>
      <w:r>
        <w:t>Sašo RINK,</w:t>
      </w:r>
      <w:r w:rsidRPr="00630EBB">
        <w:t xml:space="preserve"> </w:t>
      </w:r>
      <w:r>
        <w:t>mag. Maja SIMONETI in mag. Blaž LOKAR</w:t>
      </w:r>
      <w:r w:rsidR="009F204C">
        <w:t>.</w:t>
      </w:r>
    </w:p>
    <w:p w:rsidR="009F204C" w:rsidRDefault="009F204C" w:rsidP="00544C75">
      <w:pPr>
        <w:jc w:val="both"/>
      </w:pPr>
    </w:p>
    <w:p w:rsidR="00544C75" w:rsidRPr="00630EBB" w:rsidRDefault="00544C75" w:rsidP="00544C75">
      <w:pPr>
        <w:jc w:val="both"/>
      </w:pPr>
      <w:r w:rsidRPr="00630EBB">
        <w:t>NAVZOČI OSTALI VABLJENI</w:t>
      </w:r>
      <w:r w:rsidR="009F204C">
        <w:t>:</w:t>
      </w:r>
    </w:p>
    <w:p w:rsidR="00730F65" w:rsidRDefault="00544C75" w:rsidP="00544C75">
      <w:pPr>
        <w:pStyle w:val="Noga"/>
        <w:jc w:val="both"/>
      </w:pPr>
      <w:r>
        <w:t>N</w:t>
      </w:r>
      <w:r w:rsidRPr="00630EBB">
        <w:t>ačelnik Oddelka za urejanje prostora mag. Miran GAJŠ</w:t>
      </w:r>
      <w:r>
        <w:t>EK s sodelavkam</w:t>
      </w:r>
      <w:r w:rsidR="00730F65">
        <w:t>a</w:t>
      </w:r>
      <w:r>
        <w:t xml:space="preserve"> Sintijo HAFNER PETKOVSKI</w:t>
      </w:r>
      <w:r w:rsidR="00730F65">
        <w:t xml:space="preserve"> in Barbaro JOVAN</w:t>
      </w:r>
      <w:r>
        <w:t xml:space="preserve">, </w:t>
      </w:r>
      <w:r w:rsidR="009F204C">
        <w:t xml:space="preserve">Katja OSOLIN </w:t>
      </w:r>
      <w:r w:rsidR="00730F65">
        <w:t xml:space="preserve">za </w:t>
      </w:r>
      <w:r>
        <w:t>načelnic</w:t>
      </w:r>
      <w:r w:rsidR="00730F65">
        <w:t>o</w:t>
      </w:r>
      <w:r>
        <w:t xml:space="preserve"> </w:t>
      </w:r>
      <w:r w:rsidRPr="00630EBB">
        <w:t xml:space="preserve">Oddelka za </w:t>
      </w:r>
      <w:r>
        <w:t>ravnanje z nepremičninami Simon</w:t>
      </w:r>
      <w:r w:rsidR="00730F65">
        <w:t>o</w:t>
      </w:r>
      <w:r>
        <w:t xml:space="preserve"> REMIH </w:t>
      </w:r>
      <w:r w:rsidR="009F204C">
        <w:t xml:space="preserve">s </w:t>
      </w:r>
      <w:r>
        <w:t>sodelavk</w:t>
      </w:r>
      <w:r w:rsidR="009F204C">
        <w:t>o</w:t>
      </w:r>
      <w:r w:rsidR="00730F65">
        <w:t xml:space="preserve"> Simon</w:t>
      </w:r>
      <w:r w:rsidR="009F204C">
        <w:t>o</w:t>
      </w:r>
      <w:r w:rsidR="00730F65">
        <w:t xml:space="preserve"> CIJAN</w:t>
      </w:r>
      <w:r w:rsidRPr="00544C75">
        <w:t xml:space="preserve"> </w:t>
      </w:r>
      <w:r>
        <w:t>ter predstav</w:t>
      </w:r>
      <w:r w:rsidR="009275C1">
        <w:t xml:space="preserve">nica </w:t>
      </w:r>
      <w:r w:rsidR="00730F65">
        <w:t xml:space="preserve">LUZ d.d. Špela LOŽAR in </w:t>
      </w:r>
      <w:r w:rsidR="009F204C">
        <w:t xml:space="preserve">Mojca Kalan Šabec </w:t>
      </w:r>
      <w:r w:rsidR="00730F65">
        <w:t>iz družbe ŠABEC KALAN ŠABEC.</w:t>
      </w:r>
    </w:p>
    <w:p w:rsidR="00730F65" w:rsidRDefault="00730F65" w:rsidP="00544C75">
      <w:pPr>
        <w:pStyle w:val="Noga"/>
        <w:jc w:val="both"/>
      </w:pPr>
    </w:p>
    <w:p w:rsidR="00544C75" w:rsidRDefault="00544C75" w:rsidP="00544C75">
      <w:pPr>
        <w:jc w:val="both"/>
      </w:pPr>
      <w:r w:rsidRPr="00630EBB">
        <w:t>Na zasedanj</w:t>
      </w:r>
      <w:r w:rsidR="009B7778">
        <w:t>u</w:t>
      </w:r>
      <w:r w:rsidR="0092483C">
        <w:t xml:space="preserve"> </w:t>
      </w:r>
      <w:r>
        <w:t xml:space="preserve">so bili </w:t>
      </w:r>
      <w:r w:rsidR="0092483C">
        <w:t xml:space="preserve">navzoči </w:t>
      </w:r>
      <w:r w:rsidR="00730F65">
        <w:t>štirje</w:t>
      </w:r>
      <w:r>
        <w:t xml:space="preserve"> člani odbora</w:t>
      </w:r>
      <w:r w:rsidR="00730F65">
        <w:t>, opravičili so se trije</w:t>
      </w:r>
      <w:r>
        <w:t>.</w:t>
      </w:r>
    </w:p>
    <w:p w:rsidR="00544C75" w:rsidRDefault="00544C75" w:rsidP="00544C75">
      <w:pPr>
        <w:jc w:val="both"/>
      </w:pPr>
    </w:p>
    <w:p w:rsidR="00544C75" w:rsidRPr="00630EBB" w:rsidRDefault="00544C75" w:rsidP="00544C75">
      <w:pPr>
        <w:pStyle w:val="Telobesedila"/>
        <w:rPr>
          <w:b w:val="0"/>
          <w:szCs w:val="24"/>
        </w:rPr>
      </w:pPr>
    </w:p>
    <w:p w:rsidR="009F204C" w:rsidRDefault="00544C75" w:rsidP="00544C75">
      <w:pPr>
        <w:jc w:val="both"/>
      </w:pPr>
      <w:r w:rsidRPr="00E22694">
        <w:t xml:space="preserve">Predsednik odbora </w:t>
      </w:r>
      <w:r>
        <w:t xml:space="preserve">podžupan </w:t>
      </w:r>
      <w:r w:rsidRPr="00E22694">
        <w:t xml:space="preserve">prof. Janez KOŽELJ je navzoče pozdravil in </w:t>
      </w:r>
      <w:r>
        <w:t xml:space="preserve">po uvodni besedi </w:t>
      </w:r>
      <w:r w:rsidRPr="00E22694">
        <w:t xml:space="preserve">dal v razpravo </w:t>
      </w:r>
      <w:r w:rsidR="0092483C">
        <w:t xml:space="preserve">spremenjen </w:t>
      </w:r>
      <w:r w:rsidRPr="00E22694">
        <w:t>predlog dnevnega reda</w:t>
      </w:r>
      <w:r w:rsidR="009B4513">
        <w:t xml:space="preserve">,  </w:t>
      </w:r>
      <w:r w:rsidR="009F204C">
        <w:t xml:space="preserve">v 1.točki - </w:t>
      </w:r>
      <w:r w:rsidR="009B4513">
        <w:t xml:space="preserve">preloži </w:t>
      </w:r>
      <w:r w:rsidR="009F204C">
        <w:t xml:space="preserve">se </w:t>
      </w:r>
      <w:r w:rsidR="009B4513">
        <w:t>sprejem zapisnika 3.sej</w:t>
      </w:r>
      <w:r w:rsidR="009F204C">
        <w:t>e.</w:t>
      </w:r>
    </w:p>
    <w:p w:rsidR="009F204C" w:rsidRDefault="009F204C" w:rsidP="00544C75">
      <w:pPr>
        <w:jc w:val="both"/>
      </w:pPr>
    </w:p>
    <w:p w:rsidR="00544C75" w:rsidRPr="00630EBB" w:rsidRDefault="00544C75" w:rsidP="00544C75">
      <w:pPr>
        <w:pStyle w:val="Telobesedila"/>
        <w:rPr>
          <w:b w:val="0"/>
          <w:szCs w:val="24"/>
        </w:rPr>
      </w:pPr>
      <w:r>
        <w:rPr>
          <w:b w:val="0"/>
          <w:szCs w:val="24"/>
        </w:rPr>
        <w:t>Po razpravi je</w:t>
      </w:r>
      <w:r w:rsidRPr="00630EBB">
        <w:rPr>
          <w:b w:val="0"/>
          <w:szCs w:val="24"/>
        </w:rPr>
        <w:t xml:space="preserve"> bil</w:t>
      </w:r>
      <w:r>
        <w:rPr>
          <w:b w:val="0"/>
          <w:szCs w:val="24"/>
        </w:rPr>
        <w:t xml:space="preserve"> dan</w:t>
      </w:r>
      <w:r w:rsidRPr="00630EBB">
        <w:rPr>
          <w:b w:val="0"/>
          <w:szCs w:val="24"/>
        </w:rPr>
        <w:t xml:space="preserve"> na glasovanje</w:t>
      </w:r>
    </w:p>
    <w:p w:rsidR="00544C75" w:rsidRPr="00630EBB" w:rsidRDefault="00544C75" w:rsidP="00544C75">
      <w:pPr>
        <w:pStyle w:val="Telobesedila"/>
        <w:rPr>
          <w:szCs w:val="24"/>
        </w:rPr>
      </w:pPr>
    </w:p>
    <w:p w:rsidR="00544C75" w:rsidRPr="00630EBB" w:rsidRDefault="00544C75" w:rsidP="00544C75">
      <w:pPr>
        <w:pStyle w:val="Telobesedila"/>
        <w:rPr>
          <w:szCs w:val="24"/>
        </w:rPr>
      </w:pPr>
      <w:r w:rsidRPr="00630EBB">
        <w:rPr>
          <w:szCs w:val="24"/>
        </w:rPr>
        <w:t>PREDLOG SKLEPA:</w:t>
      </w:r>
    </w:p>
    <w:p w:rsidR="00544C75" w:rsidRPr="00630EBB" w:rsidRDefault="00544C75" w:rsidP="00544C75">
      <w:pPr>
        <w:pStyle w:val="Telobesedila"/>
        <w:rPr>
          <w:szCs w:val="24"/>
        </w:rPr>
      </w:pPr>
      <w:r w:rsidRPr="00630EBB">
        <w:rPr>
          <w:szCs w:val="24"/>
        </w:rPr>
        <w:t xml:space="preserve">Odbor sprejme </w:t>
      </w:r>
      <w:r w:rsidR="0092483C">
        <w:rPr>
          <w:szCs w:val="24"/>
        </w:rPr>
        <w:t xml:space="preserve">spremenjen </w:t>
      </w:r>
      <w:r w:rsidRPr="00630EBB">
        <w:rPr>
          <w:szCs w:val="24"/>
        </w:rPr>
        <w:t xml:space="preserve">predlog dnevnega reda </w:t>
      </w:r>
      <w:r w:rsidR="009B4513">
        <w:rPr>
          <w:szCs w:val="24"/>
        </w:rPr>
        <w:t>4</w:t>
      </w:r>
      <w:r>
        <w:rPr>
          <w:szCs w:val="24"/>
        </w:rPr>
        <w:t>. redne</w:t>
      </w:r>
      <w:r w:rsidRPr="00630EBB">
        <w:rPr>
          <w:szCs w:val="24"/>
        </w:rPr>
        <w:t xml:space="preserve"> seje odbora.</w:t>
      </w:r>
    </w:p>
    <w:p w:rsidR="00544C75" w:rsidRPr="00630EBB" w:rsidRDefault="00544C75" w:rsidP="00544C75">
      <w:pPr>
        <w:pStyle w:val="Telobesedila"/>
        <w:rPr>
          <w:b w:val="0"/>
          <w:szCs w:val="24"/>
        </w:rPr>
      </w:pPr>
      <w:r w:rsidRPr="00630EBB">
        <w:rPr>
          <w:b w:val="0"/>
          <w:szCs w:val="24"/>
        </w:rPr>
        <w:t xml:space="preserve">      /</w:t>
      </w:r>
      <w:r w:rsidRPr="00630EBB">
        <w:rPr>
          <w:szCs w:val="24"/>
        </w:rPr>
        <w:t>sklep je</w:t>
      </w:r>
      <w:r w:rsidRPr="00630EBB">
        <w:rPr>
          <w:szCs w:val="24"/>
          <w:u w:val="single"/>
        </w:rPr>
        <w:t xml:space="preserve"> sprejet</w:t>
      </w:r>
      <w:r w:rsidRPr="00630EBB">
        <w:rPr>
          <w:b w:val="0"/>
          <w:szCs w:val="24"/>
        </w:rPr>
        <w:t xml:space="preserve"> s</w:t>
      </w:r>
      <w:r>
        <w:rPr>
          <w:b w:val="0"/>
          <w:szCs w:val="24"/>
        </w:rPr>
        <w:t>oglasno</w:t>
      </w:r>
      <w:r w:rsidRPr="00630EBB">
        <w:rPr>
          <w:b w:val="0"/>
          <w:szCs w:val="24"/>
        </w:rPr>
        <w:t xml:space="preserve"> </w:t>
      </w:r>
      <w:r w:rsidR="00A50269">
        <w:rPr>
          <w:b w:val="0"/>
          <w:szCs w:val="24"/>
        </w:rPr>
        <w:t>7</w:t>
      </w:r>
      <w:r w:rsidRPr="00630EBB">
        <w:rPr>
          <w:b w:val="0"/>
          <w:szCs w:val="24"/>
        </w:rPr>
        <w:t xml:space="preserve"> navzočih članov/</w:t>
      </w:r>
    </w:p>
    <w:p w:rsidR="00544C75" w:rsidRDefault="00544C75" w:rsidP="00544C75"/>
    <w:p w:rsidR="0092483C" w:rsidRPr="00630EBB" w:rsidRDefault="0092483C" w:rsidP="00544C75"/>
    <w:p w:rsidR="00544C75" w:rsidRDefault="00544C75" w:rsidP="00544C75">
      <w:pPr>
        <w:rPr>
          <w:b/>
          <w:bCs/>
        </w:rPr>
      </w:pPr>
      <w:r w:rsidRPr="00630EBB">
        <w:rPr>
          <w:b/>
          <w:bCs/>
        </w:rPr>
        <w:t>SPREJETI DNEVNI RED:</w:t>
      </w:r>
    </w:p>
    <w:p w:rsidR="00D35FB0" w:rsidRPr="00CA7329" w:rsidRDefault="00D35FB0" w:rsidP="00D35FB0">
      <w:pPr>
        <w:pStyle w:val="Telobesedila"/>
        <w:rPr>
          <w:b w:val="0"/>
          <w:sz w:val="22"/>
          <w:szCs w:val="22"/>
        </w:rPr>
      </w:pPr>
    </w:p>
    <w:p w:rsidR="009B4513" w:rsidRPr="008712C0" w:rsidRDefault="009B4513" w:rsidP="009B4513">
      <w:pPr>
        <w:pStyle w:val="Telobesedila"/>
        <w:numPr>
          <w:ilvl w:val="0"/>
          <w:numId w:val="1"/>
        </w:numPr>
        <w:rPr>
          <w:b w:val="0"/>
          <w:sz w:val="22"/>
          <w:szCs w:val="22"/>
        </w:rPr>
      </w:pPr>
      <w:r w:rsidRPr="008712C0">
        <w:rPr>
          <w:b w:val="0"/>
          <w:sz w:val="22"/>
          <w:szCs w:val="22"/>
        </w:rPr>
        <w:t>Potrditev zapisnika 2. izredne seje odbora</w:t>
      </w:r>
    </w:p>
    <w:p w:rsidR="009B4513" w:rsidRDefault="009B4513" w:rsidP="009B4513">
      <w:pPr>
        <w:pStyle w:val="Telobesedila"/>
        <w:numPr>
          <w:ilvl w:val="0"/>
          <w:numId w:val="1"/>
        </w:numPr>
        <w:rPr>
          <w:b w:val="0"/>
          <w:sz w:val="22"/>
          <w:szCs w:val="22"/>
        </w:rPr>
      </w:pPr>
      <w:r w:rsidRPr="00CA7329">
        <w:rPr>
          <w:b w:val="0"/>
          <w:sz w:val="22"/>
          <w:szCs w:val="22"/>
        </w:rPr>
        <w:t xml:space="preserve">Obravnava gradiva iz pristojnosti </w:t>
      </w:r>
      <w:r>
        <w:rPr>
          <w:b w:val="0"/>
          <w:sz w:val="22"/>
          <w:szCs w:val="22"/>
        </w:rPr>
        <w:t>odbora</w:t>
      </w:r>
      <w:r w:rsidRPr="00CA7329">
        <w:rPr>
          <w:b w:val="0"/>
          <w:sz w:val="22"/>
          <w:szCs w:val="22"/>
        </w:rPr>
        <w:t xml:space="preserve"> za </w:t>
      </w:r>
      <w:r>
        <w:rPr>
          <w:b w:val="0"/>
          <w:sz w:val="22"/>
          <w:szCs w:val="22"/>
        </w:rPr>
        <w:t>8</w:t>
      </w:r>
      <w:r w:rsidRPr="00CA7329">
        <w:rPr>
          <w:b w:val="0"/>
          <w:sz w:val="22"/>
          <w:szCs w:val="22"/>
        </w:rPr>
        <w:t>. sejo M</w:t>
      </w:r>
      <w:r>
        <w:rPr>
          <w:b w:val="0"/>
          <w:sz w:val="22"/>
          <w:szCs w:val="22"/>
        </w:rPr>
        <w:t>S</w:t>
      </w:r>
      <w:r w:rsidRPr="00CA7329">
        <w:rPr>
          <w:b w:val="0"/>
          <w:sz w:val="22"/>
          <w:szCs w:val="22"/>
        </w:rPr>
        <w:t xml:space="preserve"> MOL za dan  </w:t>
      </w:r>
      <w:r>
        <w:rPr>
          <w:b w:val="0"/>
          <w:sz w:val="22"/>
          <w:szCs w:val="22"/>
        </w:rPr>
        <w:t>4</w:t>
      </w:r>
      <w:r w:rsidRPr="00CA7329">
        <w:rPr>
          <w:b w:val="0"/>
          <w:sz w:val="22"/>
          <w:szCs w:val="22"/>
        </w:rPr>
        <w:t>.</w:t>
      </w:r>
      <w:r>
        <w:rPr>
          <w:b w:val="0"/>
          <w:sz w:val="22"/>
          <w:szCs w:val="22"/>
        </w:rPr>
        <w:t xml:space="preserve">7. </w:t>
      </w:r>
      <w:r w:rsidRPr="00CA7329">
        <w:rPr>
          <w:b w:val="0"/>
          <w:sz w:val="22"/>
          <w:szCs w:val="22"/>
        </w:rPr>
        <w:t>2011:</w:t>
      </w:r>
    </w:p>
    <w:p w:rsidR="009B4513" w:rsidRDefault="009B4513" w:rsidP="009B4513">
      <w:pPr>
        <w:numPr>
          <w:ilvl w:val="0"/>
          <w:numId w:val="7"/>
        </w:numPr>
        <w:jc w:val="both"/>
        <w:rPr>
          <w:b/>
          <w:szCs w:val="22"/>
        </w:rPr>
      </w:pPr>
      <w:bookmarkStart w:id="0" w:name="OLE_LINK1"/>
      <w:bookmarkStart w:id="1" w:name="OLE_LINK2"/>
      <w:r>
        <w:rPr>
          <w:b/>
          <w:szCs w:val="22"/>
        </w:rPr>
        <w:t>6. D</w:t>
      </w:r>
      <w:r w:rsidRPr="00383BC3">
        <w:rPr>
          <w:b/>
          <w:szCs w:val="22"/>
        </w:rPr>
        <w:t>opolnjeni osnutek Odloka o spremembah in dopolnitvah Odloka o občinskem podrobnem prostorskem načrtu za območje urejanja CR 2/20 Pravoslavna cerkev</w:t>
      </w:r>
    </w:p>
    <w:p w:rsidR="009B4513" w:rsidRDefault="009B4513" w:rsidP="009B4513">
      <w:pPr>
        <w:numPr>
          <w:ilvl w:val="0"/>
          <w:numId w:val="7"/>
        </w:numPr>
        <w:jc w:val="both"/>
        <w:rPr>
          <w:b/>
          <w:szCs w:val="22"/>
        </w:rPr>
      </w:pPr>
      <w:r>
        <w:rPr>
          <w:b/>
          <w:szCs w:val="22"/>
        </w:rPr>
        <w:t xml:space="preserve">7. </w:t>
      </w:r>
      <w:r w:rsidRPr="006C688F">
        <w:rPr>
          <w:b/>
          <w:szCs w:val="22"/>
        </w:rPr>
        <w:t>Dopolnjen osnutek Odloka o občinskem podrobnem prostorskem načrtu 173 Tovil za enoti urejanja prostora VI-521 in V</w:t>
      </w:r>
      <w:r>
        <w:rPr>
          <w:b/>
          <w:szCs w:val="22"/>
        </w:rPr>
        <w:t>I</w:t>
      </w:r>
      <w:r w:rsidRPr="006C688F">
        <w:rPr>
          <w:b/>
          <w:szCs w:val="22"/>
        </w:rPr>
        <w:t>-370 ter dele enot urejanja prostora VI-371,</w:t>
      </w:r>
      <w:r>
        <w:rPr>
          <w:b/>
          <w:szCs w:val="22"/>
        </w:rPr>
        <w:t xml:space="preserve"> </w:t>
      </w:r>
      <w:r w:rsidRPr="006C688F">
        <w:rPr>
          <w:b/>
          <w:szCs w:val="22"/>
        </w:rPr>
        <w:t>VI-372, VI-373, VI-374, VI-658 in VI-672 do Jamove ceste</w:t>
      </w:r>
    </w:p>
    <w:bookmarkEnd w:id="0"/>
    <w:bookmarkEnd w:id="1"/>
    <w:p w:rsidR="009B4513" w:rsidRPr="00CA7329" w:rsidRDefault="009B4513" w:rsidP="009B4513">
      <w:pPr>
        <w:pStyle w:val="Telobesedila"/>
        <w:numPr>
          <w:ilvl w:val="0"/>
          <w:numId w:val="1"/>
        </w:numPr>
        <w:rPr>
          <w:b w:val="0"/>
          <w:sz w:val="22"/>
          <w:szCs w:val="22"/>
        </w:rPr>
      </w:pPr>
      <w:r w:rsidRPr="00CA7329">
        <w:rPr>
          <w:b w:val="0"/>
          <w:sz w:val="22"/>
          <w:szCs w:val="22"/>
        </w:rPr>
        <w:t>Pobude in vprašanja</w:t>
      </w:r>
    </w:p>
    <w:p w:rsidR="0092483C" w:rsidRDefault="0092483C" w:rsidP="00D35FB0">
      <w:pPr>
        <w:jc w:val="both"/>
        <w:rPr>
          <w:szCs w:val="22"/>
        </w:rPr>
      </w:pPr>
    </w:p>
    <w:p w:rsidR="00A50269" w:rsidRDefault="00A50269" w:rsidP="00D35FB0">
      <w:pPr>
        <w:jc w:val="both"/>
        <w:rPr>
          <w:szCs w:val="22"/>
        </w:rPr>
      </w:pPr>
    </w:p>
    <w:p w:rsidR="00A50269" w:rsidRDefault="00A50269" w:rsidP="00D35FB0">
      <w:pPr>
        <w:jc w:val="both"/>
        <w:rPr>
          <w:szCs w:val="22"/>
        </w:rPr>
      </w:pPr>
    </w:p>
    <w:p w:rsidR="00544C75" w:rsidRPr="00A177D6" w:rsidRDefault="00544C75" w:rsidP="00A177D6">
      <w:pPr>
        <w:pStyle w:val="Telobesedila"/>
        <w:ind w:left="360"/>
        <w:jc w:val="center"/>
        <w:rPr>
          <w:bCs/>
          <w:sz w:val="22"/>
          <w:szCs w:val="22"/>
        </w:rPr>
      </w:pPr>
      <w:r w:rsidRPr="00A177D6">
        <w:rPr>
          <w:bCs/>
          <w:sz w:val="22"/>
          <w:szCs w:val="22"/>
        </w:rPr>
        <w:t xml:space="preserve">AD </w:t>
      </w:r>
      <w:r w:rsidR="00C366E8" w:rsidRPr="00A177D6">
        <w:rPr>
          <w:bCs/>
          <w:sz w:val="22"/>
          <w:szCs w:val="22"/>
        </w:rPr>
        <w:t>1</w:t>
      </w:r>
      <w:r w:rsidRPr="00A177D6">
        <w:rPr>
          <w:bCs/>
          <w:sz w:val="22"/>
          <w:szCs w:val="22"/>
        </w:rPr>
        <w:t>.</w:t>
      </w:r>
    </w:p>
    <w:p w:rsidR="00C366E8" w:rsidRPr="00A177D6" w:rsidRDefault="00C366E8" w:rsidP="00C366E8">
      <w:pPr>
        <w:pStyle w:val="Telobesedila"/>
        <w:ind w:left="360"/>
        <w:rPr>
          <w:sz w:val="22"/>
          <w:szCs w:val="22"/>
        </w:rPr>
      </w:pPr>
      <w:r w:rsidRPr="00A177D6">
        <w:rPr>
          <w:sz w:val="22"/>
          <w:szCs w:val="22"/>
        </w:rPr>
        <w:t>Potrditev zapisnik</w:t>
      </w:r>
      <w:r w:rsidR="00A50269">
        <w:rPr>
          <w:sz w:val="22"/>
          <w:szCs w:val="22"/>
        </w:rPr>
        <w:t xml:space="preserve">a </w:t>
      </w:r>
      <w:r w:rsidRPr="00A177D6">
        <w:rPr>
          <w:sz w:val="22"/>
          <w:szCs w:val="22"/>
        </w:rPr>
        <w:t xml:space="preserve"> </w:t>
      </w:r>
      <w:r w:rsidR="00A50269">
        <w:rPr>
          <w:sz w:val="22"/>
          <w:szCs w:val="22"/>
        </w:rPr>
        <w:t>2</w:t>
      </w:r>
      <w:r w:rsidRPr="00A177D6">
        <w:rPr>
          <w:sz w:val="22"/>
          <w:szCs w:val="22"/>
        </w:rPr>
        <w:t>. izredne seje odbora</w:t>
      </w:r>
    </w:p>
    <w:p w:rsidR="00C366E8" w:rsidRDefault="00A50269" w:rsidP="00B83655">
      <w:pPr>
        <w:pStyle w:val="Telobesedila"/>
        <w:rPr>
          <w:b w:val="0"/>
          <w:sz w:val="22"/>
          <w:szCs w:val="22"/>
        </w:rPr>
      </w:pPr>
      <w:r>
        <w:rPr>
          <w:b w:val="0"/>
          <w:sz w:val="22"/>
          <w:szCs w:val="22"/>
        </w:rPr>
        <w:lastRenderedPageBreak/>
        <w:t>Na glasovanje je bil dan</w:t>
      </w:r>
      <w:r w:rsidR="009B7778">
        <w:rPr>
          <w:b w:val="0"/>
          <w:sz w:val="22"/>
          <w:szCs w:val="22"/>
        </w:rPr>
        <w:t>:</w:t>
      </w:r>
    </w:p>
    <w:p w:rsidR="009B7778" w:rsidRDefault="009B7778" w:rsidP="00C366E8">
      <w:pPr>
        <w:pStyle w:val="Telobesedila"/>
        <w:ind w:left="360"/>
        <w:rPr>
          <w:b w:val="0"/>
          <w:sz w:val="22"/>
          <w:szCs w:val="22"/>
        </w:rPr>
      </w:pPr>
    </w:p>
    <w:p w:rsidR="009B7778" w:rsidRPr="00630EBB" w:rsidRDefault="009B7778" w:rsidP="009B7778">
      <w:pPr>
        <w:pStyle w:val="Telobesedila"/>
        <w:rPr>
          <w:szCs w:val="24"/>
        </w:rPr>
      </w:pPr>
      <w:r w:rsidRPr="00630EBB">
        <w:rPr>
          <w:szCs w:val="24"/>
        </w:rPr>
        <w:t>PREDLOG SKLEPA:</w:t>
      </w:r>
    </w:p>
    <w:p w:rsidR="009B7778" w:rsidRPr="00630EBB" w:rsidRDefault="009B7778" w:rsidP="009B7778">
      <w:pPr>
        <w:pStyle w:val="Telobesedila"/>
        <w:rPr>
          <w:szCs w:val="24"/>
        </w:rPr>
      </w:pPr>
      <w:r w:rsidRPr="00630EBB">
        <w:rPr>
          <w:szCs w:val="24"/>
        </w:rPr>
        <w:t xml:space="preserve">Odbor sprejme </w:t>
      </w:r>
      <w:r>
        <w:rPr>
          <w:szCs w:val="24"/>
        </w:rPr>
        <w:t>zapisnik</w:t>
      </w:r>
      <w:r w:rsidRPr="00630EBB">
        <w:rPr>
          <w:szCs w:val="24"/>
        </w:rPr>
        <w:t xml:space="preserve"> </w:t>
      </w:r>
      <w:r w:rsidR="00A50269">
        <w:rPr>
          <w:szCs w:val="24"/>
        </w:rPr>
        <w:t>2</w:t>
      </w:r>
      <w:r>
        <w:rPr>
          <w:szCs w:val="24"/>
        </w:rPr>
        <w:t xml:space="preserve">. izredne </w:t>
      </w:r>
      <w:r w:rsidRPr="00630EBB">
        <w:rPr>
          <w:szCs w:val="24"/>
        </w:rPr>
        <w:t>seje odbora.</w:t>
      </w:r>
    </w:p>
    <w:p w:rsidR="009B7778" w:rsidRPr="00630EBB" w:rsidRDefault="009B7778" w:rsidP="009B7778">
      <w:pPr>
        <w:pStyle w:val="Telobesedila"/>
        <w:rPr>
          <w:b w:val="0"/>
          <w:szCs w:val="24"/>
        </w:rPr>
      </w:pPr>
      <w:r w:rsidRPr="00630EBB">
        <w:rPr>
          <w:b w:val="0"/>
          <w:szCs w:val="24"/>
        </w:rPr>
        <w:t xml:space="preserve">      /</w:t>
      </w:r>
      <w:r w:rsidRPr="00630EBB">
        <w:rPr>
          <w:szCs w:val="24"/>
        </w:rPr>
        <w:t>sklep je</w:t>
      </w:r>
      <w:r w:rsidRPr="00630EBB">
        <w:rPr>
          <w:szCs w:val="24"/>
          <w:u w:val="single"/>
        </w:rPr>
        <w:t xml:space="preserve"> sprejet</w:t>
      </w:r>
      <w:r w:rsidRPr="00630EBB">
        <w:rPr>
          <w:b w:val="0"/>
          <w:szCs w:val="24"/>
        </w:rPr>
        <w:t xml:space="preserve"> s </w:t>
      </w:r>
      <w:r>
        <w:rPr>
          <w:b w:val="0"/>
          <w:szCs w:val="24"/>
        </w:rPr>
        <w:t>6</w:t>
      </w:r>
      <w:r w:rsidRPr="00630EBB">
        <w:rPr>
          <w:b w:val="0"/>
          <w:szCs w:val="24"/>
        </w:rPr>
        <w:t xml:space="preserve"> glasovi za  0 proti od </w:t>
      </w:r>
      <w:r w:rsidR="00B83655">
        <w:rPr>
          <w:b w:val="0"/>
          <w:szCs w:val="24"/>
        </w:rPr>
        <w:t>7</w:t>
      </w:r>
      <w:r w:rsidRPr="00630EBB">
        <w:rPr>
          <w:b w:val="0"/>
          <w:szCs w:val="24"/>
        </w:rPr>
        <w:t xml:space="preserve"> navzočih članov/</w:t>
      </w:r>
    </w:p>
    <w:p w:rsidR="009B7778" w:rsidRDefault="009B7778" w:rsidP="00544C75">
      <w:pPr>
        <w:pStyle w:val="Telobesedila"/>
        <w:ind w:left="360"/>
        <w:rPr>
          <w:bCs/>
          <w:sz w:val="22"/>
          <w:szCs w:val="22"/>
        </w:rPr>
      </w:pPr>
    </w:p>
    <w:p w:rsidR="009B7778" w:rsidRDefault="009B7778" w:rsidP="00544C75">
      <w:pPr>
        <w:pStyle w:val="Telobesedila"/>
        <w:ind w:left="360"/>
        <w:rPr>
          <w:bCs/>
          <w:sz w:val="22"/>
          <w:szCs w:val="22"/>
        </w:rPr>
      </w:pPr>
    </w:p>
    <w:p w:rsidR="00C55F84" w:rsidRDefault="00C55F84" w:rsidP="00544C75">
      <w:pPr>
        <w:pStyle w:val="Telobesedila"/>
        <w:ind w:left="360"/>
        <w:rPr>
          <w:bCs/>
          <w:sz w:val="22"/>
          <w:szCs w:val="22"/>
        </w:rPr>
      </w:pPr>
    </w:p>
    <w:p w:rsidR="004812F0" w:rsidRPr="004812F0" w:rsidRDefault="004812F0" w:rsidP="004812F0">
      <w:pPr>
        <w:pStyle w:val="Telobesedila"/>
        <w:jc w:val="center"/>
        <w:rPr>
          <w:sz w:val="22"/>
          <w:szCs w:val="22"/>
        </w:rPr>
      </w:pPr>
      <w:r w:rsidRPr="004812F0">
        <w:rPr>
          <w:sz w:val="22"/>
          <w:szCs w:val="22"/>
        </w:rPr>
        <w:t>AD 2</w:t>
      </w:r>
    </w:p>
    <w:p w:rsidR="00F214B2" w:rsidRPr="00F214B2" w:rsidRDefault="00F214B2" w:rsidP="00F214B2">
      <w:pPr>
        <w:pStyle w:val="Telobesedila"/>
        <w:ind w:left="360"/>
        <w:rPr>
          <w:sz w:val="22"/>
          <w:szCs w:val="22"/>
        </w:rPr>
      </w:pPr>
      <w:r w:rsidRPr="00F214B2">
        <w:rPr>
          <w:sz w:val="22"/>
          <w:szCs w:val="22"/>
        </w:rPr>
        <w:t>Obravnava gradiva iz pristojnosti odbora za 8. sejo MS MOL za dan  4.7. 2011:</w:t>
      </w:r>
    </w:p>
    <w:p w:rsidR="00700008" w:rsidRDefault="00700008" w:rsidP="00700008">
      <w:pPr>
        <w:rPr>
          <w:b/>
          <w:szCs w:val="22"/>
        </w:rPr>
      </w:pPr>
    </w:p>
    <w:p w:rsidR="00F214B2" w:rsidRPr="00A177D6" w:rsidRDefault="00F214B2" w:rsidP="00700008">
      <w:pPr>
        <w:rPr>
          <w:b/>
          <w:szCs w:val="22"/>
        </w:rPr>
      </w:pPr>
    </w:p>
    <w:p w:rsidR="00F214B2" w:rsidRDefault="00F214B2" w:rsidP="00F214B2">
      <w:pPr>
        <w:numPr>
          <w:ilvl w:val="0"/>
          <w:numId w:val="13"/>
        </w:numPr>
        <w:jc w:val="both"/>
        <w:rPr>
          <w:b/>
          <w:szCs w:val="22"/>
        </w:rPr>
      </w:pPr>
      <w:r>
        <w:rPr>
          <w:b/>
          <w:szCs w:val="22"/>
        </w:rPr>
        <w:t>6. Dopolnjeni osnutek Odloka o spremembah in dopolnitvah Odloka o občinskem podrobnem prostorskem načrtu za območje urejanja CR 2/20 Pravoslavna cerkev</w:t>
      </w:r>
    </w:p>
    <w:p w:rsidR="00F214B2" w:rsidRDefault="00F214B2" w:rsidP="00F214B2">
      <w:pPr>
        <w:autoSpaceDE w:val="0"/>
        <w:autoSpaceDN w:val="0"/>
        <w:adjustRightInd w:val="0"/>
        <w:rPr>
          <w:szCs w:val="22"/>
        </w:rPr>
      </w:pPr>
    </w:p>
    <w:p w:rsidR="00F214B2" w:rsidRDefault="007D42D8" w:rsidP="00F214B2">
      <w:pPr>
        <w:autoSpaceDE w:val="0"/>
        <w:autoSpaceDN w:val="0"/>
        <w:adjustRightInd w:val="0"/>
        <w:rPr>
          <w:szCs w:val="22"/>
        </w:rPr>
      </w:pPr>
      <w:r>
        <w:rPr>
          <w:szCs w:val="22"/>
        </w:rPr>
        <w:t>Gradivo je predstavila Barbara JOVAN, dopolnil pa načelnik mag. Miran GAJŠEK.</w:t>
      </w:r>
    </w:p>
    <w:p w:rsidR="00F214B2" w:rsidRDefault="00F214B2" w:rsidP="00F214B2">
      <w:pPr>
        <w:autoSpaceDE w:val="0"/>
        <w:autoSpaceDN w:val="0"/>
        <w:adjustRightInd w:val="0"/>
        <w:rPr>
          <w:szCs w:val="22"/>
        </w:rPr>
      </w:pPr>
    </w:p>
    <w:p w:rsidR="00F214B2" w:rsidRDefault="00F214B2" w:rsidP="00F214B2">
      <w:pPr>
        <w:jc w:val="both"/>
        <w:outlineLvl w:val="0"/>
      </w:pPr>
      <w:r w:rsidRPr="00C35ECC">
        <w:rPr>
          <w:szCs w:val="22"/>
        </w:rPr>
        <w:t xml:space="preserve">Člani odbora so razpravljali in </w:t>
      </w:r>
      <w:r>
        <w:rPr>
          <w:szCs w:val="22"/>
        </w:rPr>
        <w:t>izrazili svoja stališča.</w:t>
      </w:r>
      <w:r w:rsidR="007D42D8">
        <w:rPr>
          <w:szCs w:val="22"/>
        </w:rPr>
        <w:t xml:space="preserve"> Člane odbora je zanimalo kako in kdaj je prišlo do pobude za to spremembo akta, so pa menili, da bi bilo potrebno pred sejo mestnega sveta še dopolniti razlago s podatki o možni in dopustni rabi druge kletne etaže za družbene dejavnosti, in povedati kako</w:t>
      </w:r>
      <w:r w:rsidR="002D561E">
        <w:rPr>
          <w:szCs w:val="22"/>
        </w:rPr>
        <w:t xml:space="preserve"> in kje</w:t>
      </w:r>
      <w:r w:rsidR="007D42D8">
        <w:rPr>
          <w:szCs w:val="22"/>
        </w:rPr>
        <w:t xml:space="preserve"> se bo zagotavljalo parkiranje vozil za potrebe verskega objekta.</w:t>
      </w:r>
    </w:p>
    <w:p w:rsidR="00F214B2" w:rsidRDefault="00F214B2" w:rsidP="00F214B2">
      <w:pPr>
        <w:jc w:val="both"/>
        <w:rPr>
          <w:szCs w:val="22"/>
        </w:rPr>
      </w:pPr>
    </w:p>
    <w:p w:rsidR="00F214B2" w:rsidRDefault="00F214B2" w:rsidP="00F214B2">
      <w:pPr>
        <w:jc w:val="both"/>
        <w:outlineLvl w:val="0"/>
      </w:pPr>
      <w:r>
        <w:rPr>
          <w:szCs w:val="22"/>
        </w:rPr>
        <w:t xml:space="preserve">Po zaključeni obravnavi akta, je bil </w:t>
      </w:r>
      <w:r>
        <w:t>dan na glasovanje</w:t>
      </w:r>
    </w:p>
    <w:p w:rsidR="00F214B2" w:rsidRDefault="00F214B2" w:rsidP="00F214B2">
      <w:pPr>
        <w:rPr>
          <w:b/>
          <w:szCs w:val="22"/>
        </w:rPr>
      </w:pPr>
      <w:r w:rsidRPr="00162F5C">
        <w:rPr>
          <w:b/>
          <w:szCs w:val="22"/>
        </w:rPr>
        <w:t>PREDLOG SKLEPA:</w:t>
      </w:r>
    </w:p>
    <w:p w:rsidR="00F214B2" w:rsidRPr="00162F5C" w:rsidRDefault="00F214B2" w:rsidP="00F214B2">
      <w:pPr>
        <w:rPr>
          <w:b/>
          <w:szCs w:val="22"/>
        </w:rPr>
      </w:pPr>
    </w:p>
    <w:p w:rsidR="00F214B2" w:rsidRPr="00257B5F" w:rsidRDefault="00F214B2" w:rsidP="00F214B2">
      <w:pPr>
        <w:jc w:val="both"/>
        <w:rPr>
          <w:b/>
          <w:szCs w:val="22"/>
        </w:rPr>
      </w:pPr>
      <w:r w:rsidRPr="00257B5F">
        <w:rPr>
          <w:b/>
          <w:szCs w:val="22"/>
        </w:rPr>
        <w:t>Odbor za urejanje prostora in urbanizem podpira sprejem Dopolnjenega osnutka Odloka o spremembah in dopolnitvah Odloka o občinskem podrobnem prostorskem načrtu za območje urejanja CR 2/20 Pravoslavna cerkev</w:t>
      </w:r>
      <w:r>
        <w:rPr>
          <w:b/>
          <w:szCs w:val="22"/>
        </w:rPr>
        <w:t xml:space="preserve"> skupaj s pripombami članov odbora</w:t>
      </w:r>
      <w:r w:rsidRPr="00257B5F">
        <w:rPr>
          <w:b/>
          <w:szCs w:val="22"/>
        </w:rPr>
        <w:t>.</w:t>
      </w:r>
    </w:p>
    <w:p w:rsidR="00F214B2" w:rsidRDefault="00F214B2" w:rsidP="00F214B2">
      <w:pPr>
        <w:jc w:val="both"/>
        <w:rPr>
          <w:b/>
          <w:szCs w:val="22"/>
        </w:rPr>
      </w:pPr>
    </w:p>
    <w:p w:rsidR="00F214B2" w:rsidRDefault="00F214B2" w:rsidP="00F214B2">
      <w:pPr>
        <w:jc w:val="both"/>
        <w:rPr>
          <w:b/>
          <w:szCs w:val="22"/>
        </w:rPr>
      </w:pPr>
    </w:p>
    <w:p w:rsidR="00F214B2" w:rsidRDefault="00F214B2" w:rsidP="00F214B2">
      <w:pPr>
        <w:jc w:val="both"/>
        <w:rPr>
          <w:b/>
          <w:szCs w:val="22"/>
        </w:rPr>
      </w:pPr>
      <w:r>
        <w:rPr>
          <w:b/>
          <w:szCs w:val="22"/>
        </w:rPr>
        <w:t>PRIPOMBE ČLANOV ODBORA:</w:t>
      </w:r>
    </w:p>
    <w:p w:rsidR="00F214B2" w:rsidRPr="001670C4" w:rsidRDefault="00F214B2" w:rsidP="00F214B2">
      <w:pPr>
        <w:jc w:val="both"/>
        <w:rPr>
          <w:b/>
          <w:szCs w:val="22"/>
        </w:rPr>
      </w:pPr>
    </w:p>
    <w:p w:rsidR="00F214B2" w:rsidRDefault="00F214B2" w:rsidP="00F214B2">
      <w:pPr>
        <w:pStyle w:val="Odstavekseznama1"/>
        <w:numPr>
          <w:ilvl w:val="0"/>
          <w:numId w:val="16"/>
        </w:numPr>
        <w:jc w:val="both"/>
        <w:rPr>
          <w:b/>
          <w:szCs w:val="22"/>
        </w:rPr>
      </w:pPr>
      <w:r>
        <w:rPr>
          <w:b/>
          <w:szCs w:val="22"/>
        </w:rPr>
        <w:t>Pri predstavitvi gradiva na 8. seji mestnega sveta naj se posreduje vloga investitorja, s katero je zaprosil za spremembo veljavnega akta.</w:t>
      </w:r>
    </w:p>
    <w:p w:rsidR="00F214B2" w:rsidRDefault="00F214B2" w:rsidP="00F214B2">
      <w:pPr>
        <w:pStyle w:val="Odstavekseznama1"/>
        <w:numPr>
          <w:ilvl w:val="0"/>
          <w:numId w:val="16"/>
        </w:numPr>
        <w:jc w:val="both"/>
        <w:rPr>
          <w:b/>
          <w:szCs w:val="22"/>
        </w:rPr>
      </w:pPr>
      <w:r>
        <w:rPr>
          <w:b/>
          <w:szCs w:val="22"/>
        </w:rPr>
        <w:t>Predstavi naj se tudi presoja odgovornega projektanta o ustreznosti uporabe prostorov druge kletne etaže za predvidene namene in jo predloži svetnikom v vednost.</w:t>
      </w:r>
    </w:p>
    <w:p w:rsidR="00F214B2" w:rsidRDefault="00F214B2" w:rsidP="00F214B2">
      <w:pPr>
        <w:pStyle w:val="Odstavekseznama1"/>
        <w:numPr>
          <w:ilvl w:val="0"/>
          <w:numId w:val="16"/>
        </w:numPr>
        <w:jc w:val="both"/>
        <w:rPr>
          <w:b/>
          <w:szCs w:val="22"/>
        </w:rPr>
      </w:pPr>
      <w:r>
        <w:rPr>
          <w:b/>
          <w:szCs w:val="22"/>
        </w:rPr>
        <w:t>Pridobi naj se stališče, da je sprememba akta sprejemljiva glede na  pravnomočno gradbeno dovoljenje.</w:t>
      </w:r>
    </w:p>
    <w:p w:rsidR="00F214B2" w:rsidRDefault="00F214B2" w:rsidP="00F214B2">
      <w:pPr>
        <w:pStyle w:val="Odstavekseznama1"/>
        <w:numPr>
          <w:ilvl w:val="0"/>
          <w:numId w:val="16"/>
        </w:numPr>
        <w:jc w:val="both"/>
        <w:rPr>
          <w:b/>
          <w:szCs w:val="22"/>
        </w:rPr>
      </w:pPr>
      <w:r>
        <w:rPr>
          <w:b/>
          <w:szCs w:val="22"/>
        </w:rPr>
        <w:t>V predlogu akta naj se pusti odprte možnosti uporabe druge kletne etaže tako za parkiranje kot za druge dejavnosti župnijskega središča.</w:t>
      </w:r>
    </w:p>
    <w:p w:rsidR="00F214B2" w:rsidRPr="00255164" w:rsidRDefault="00F214B2" w:rsidP="00F214B2">
      <w:pPr>
        <w:jc w:val="both"/>
        <w:rPr>
          <w:b/>
          <w:szCs w:val="22"/>
        </w:rPr>
      </w:pPr>
    </w:p>
    <w:p w:rsidR="00F214B2" w:rsidRPr="002B11F2" w:rsidRDefault="00F214B2" w:rsidP="00F214B2">
      <w:pPr>
        <w:jc w:val="both"/>
        <w:rPr>
          <w:b/>
          <w:szCs w:val="22"/>
        </w:rPr>
      </w:pPr>
    </w:p>
    <w:tbl>
      <w:tblPr>
        <w:tblW w:w="0" w:type="auto"/>
        <w:tblLayout w:type="fixed"/>
        <w:tblLook w:val="01E0"/>
      </w:tblPr>
      <w:tblGrid>
        <w:gridCol w:w="1133"/>
        <w:gridCol w:w="779"/>
        <w:gridCol w:w="1436"/>
        <w:gridCol w:w="300"/>
        <w:gridCol w:w="1470"/>
        <w:gridCol w:w="375"/>
        <w:gridCol w:w="1906"/>
        <w:gridCol w:w="375"/>
        <w:gridCol w:w="1514"/>
      </w:tblGrid>
      <w:tr w:rsidR="00F214B2" w:rsidRPr="00514829" w:rsidTr="00F214B2">
        <w:tc>
          <w:tcPr>
            <w:tcW w:w="1133" w:type="dxa"/>
          </w:tcPr>
          <w:p w:rsidR="00F214B2" w:rsidRPr="00514829" w:rsidRDefault="00F214B2" w:rsidP="00F214B2">
            <w:r w:rsidRPr="00514829">
              <w:rPr>
                <w:szCs w:val="22"/>
              </w:rPr>
              <w:t>Sklep</w:t>
            </w:r>
          </w:p>
        </w:tc>
        <w:tc>
          <w:tcPr>
            <w:tcW w:w="779" w:type="dxa"/>
          </w:tcPr>
          <w:p w:rsidR="00F214B2" w:rsidRPr="00514829" w:rsidRDefault="00F214B2" w:rsidP="00F214B2">
            <w:r w:rsidRPr="00514829">
              <w:rPr>
                <w:szCs w:val="22"/>
              </w:rPr>
              <w:t>JE</w:t>
            </w:r>
          </w:p>
        </w:tc>
        <w:tc>
          <w:tcPr>
            <w:tcW w:w="1436" w:type="dxa"/>
          </w:tcPr>
          <w:p w:rsidR="00F214B2" w:rsidRPr="00514829" w:rsidRDefault="00F214B2" w:rsidP="00F214B2">
            <w:r w:rsidRPr="00514829">
              <w:rPr>
                <w:szCs w:val="22"/>
              </w:rPr>
              <w:t>bil sprejet s</w:t>
            </w:r>
          </w:p>
        </w:tc>
        <w:tc>
          <w:tcPr>
            <w:tcW w:w="300" w:type="dxa"/>
          </w:tcPr>
          <w:p w:rsidR="00F214B2" w:rsidRPr="00514829" w:rsidRDefault="00F214B2" w:rsidP="00F214B2">
            <w:r>
              <w:rPr>
                <w:szCs w:val="22"/>
              </w:rPr>
              <w:t>4</w:t>
            </w:r>
          </w:p>
        </w:tc>
        <w:tc>
          <w:tcPr>
            <w:tcW w:w="1470" w:type="dxa"/>
          </w:tcPr>
          <w:p w:rsidR="00F214B2" w:rsidRPr="00514829" w:rsidRDefault="00F214B2" w:rsidP="00F214B2">
            <w:r w:rsidRPr="00514829">
              <w:rPr>
                <w:szCs w:val="22"/>
              </w:rPr>
              <w:t>glasovi ZA,</w:t>
            </w:r>
          </w:p>
        </w:tc>
        <w:tc>
          <w:tcPr>
            <w:tcW w:w="375" w:type="dxa"/>
          </w:tcPr>
          <w:p w:rsidR="00F214B2" w:rsidRPr="00514829" w:rsidRDefault="00F214B2" w:rsidP="00F214B2">
            <w:r>
              <w:rPr>
                <w:szCs w:val="22"/>
              </w:rPr>
              <w:t>0</w:t>
            </w:r>
          </w:p>
        </w:tc>
        <w:tc>
          <w:tcPr>
            <w:tcW w:w="1906" w:type="dxa"/>
          </w:tcPr>
          <w:p w:rsidR="00F214B2" w:rsidRPr="00514829" w:rsidRDefault="00F214B2" w:rsidP="00F214B2">
            <w:r w:rsidRPr="00514829">
              <w:rPr>
                <w:szCs w:val="22"/>
              </w:rPr>
              <w:t>PROTI od</w:t>
            </w:r>
          </w:p>
        </w:tc>
        <w:tc>
          <w:tcPr>
            <w:tcW w:w="375" w:type="dxa"/>
          </w:tcPr>
          <w:p w:rsidR="00F214B2" w:rsidRPr="00514829" w:rsidRDefault="00F214B2" w:rsidP="00F214B2">
            <w:r>
              <w:rPr>
                <w:szCs w:val="22"/>
              </w:rPr>
              <w:t>4</w:t>
            </w:r>
          </w:p>
        </w:tc>
        <w:tc>
          <w:tcPr>
            <w:tcW w:w="1514" w:type="dxa"/>
          </w:tcPr>
          <w:p w:rsidR="00F214B2" w:rsidRPr="00514829" w:rsidRDefault="00F214B2" w:rsidP="00F214B2">
            <w:r w:rsidRPr="00514829">
              <w:rPr>
                <w:szCs w:val="22"/>
              </w:rPr>
              <w:t>navzočih</w:t>
            </w:r>
          </w:p>
        </w:tc>
      </w:tr>
    </w:tbl>
    <w:p w:rsidR="00F214B2" w:rsidRDefault="00F214B2" w:rsidP="00F214B2">
      <w:pPr>
        <w:jc w:val="both"/>
        <w:rPr>
          <w:b/>
          <w:szCs w:val="22"/>
        </w:rPr>
      </w:pPr>
    </w:p>
    <w:p w:rsidR="00700008" w:rsidRDefault="00700008" w:rsidP="00700008">
      <w:pPr>
        <w:jc w:val="both"/>
        <w:outlineLvl w:val="0"/>
        <w:rPr>
          <w:szCs w:val="22"/>
        </w:rPr>
      </w:pPr>
    </w:p>
    <w:p w:rsidR="002D561E" w:rsidRDefault="002D561E" w:rsidP="00700008">
      <w:pPr>
        <w:jc w:val="both"/>
        <w:outlineLvl w:val="0"/>
        <w:rPr>
          <w:szCs w:val="22"/>
        </w:rPr>
      </w:pPr>
    </w:p>
    <w:p w:rsidR="00F214B2" w:rsidRDefault="00F214B2" w:rsidP="00F214B2">
      <w:pPr>
        <w:numPr>
          <w:ilvl w:val="0"/>
          <w:numId w:val="13"/>
        </w:numPr>
        <w:jc w:val="both"/>
        <w:rPr>
          <w:b/>
          <w:szCs w:val="22"/>
        </w:rPr>
      </w:pPr>
      <w:r>
        <w:rPr>
          <w:b/>
          <w:szCs w:val="22"/>
        </w:rPr>
        <w:t>7. Dopolnjen osnutek Odloka o občinskem podrobnem prostorskem načrtu 173 Tovil za enoti urejanja prostora VI-521 in VI-370 ter dele enot urejanja prostora VI-371, VI-372, VI-373, VI-374, VI-658 in VI-672 do Jamove ceste</w:t>
      </w:r>
    </w:p>
    <w:p w:rsidR="00F214B2" w:rsidRDefault="00F214B2" w:rsidP="00F214B2">
      <w:pPr>
        <w:autoSpaceDE w:val="0"/>
        <w:autoSpaceDN w:val="0"/>
        <w:adjustRightInd w:val="0"/>
        <w:rPr>
          <w:szCs w:val="22"/>
        </w:rPr>
      </w:pPr>
    </w:p>
    <w:p w:rsidR="00C55F84" w:rsidRDefault="00C55F84" w:rsidP="00F214B2">
      <w:pPr>
        <w:autoSpaceDE w:val="0"/>
        <w:autoSpaceDN w:val="0"/>
        <w:adjustRightInd w:val="0"/>
        <w:rPr>
          <w:szCs w:val="22"/>
        </w:rPr>
      </w:pPr>
    </w:p>
    <w:p w:rsidR="00C55F84" w:rsidRDefault="00C55F84" w:rsidP="00C55F84">
      <w:pPr>
        <w:jc w:val="both"/>
        <w:rPr>
          <w:szCs w:val="22"/>
        </w:rPr>
      </w:pPr>
      <w:r w:rsidRPr="00E23661">
        <w:rPr>
          <w:szCs w:val="22"/>
        </w:rPr>
        <w:t xml:space="preserve">Pred sejo je odbor prejel </w:t>
      </w:r>
      <w:r>
        <w:rPr>
          <w:szCs w:val="22"/>
        </w:rPr>
        <w:t xml:space="preserve">sklepe Komisije za pobude občanov, pripombe Svetniškega kluba N.Si k tem aktu in poročilo Odbora za varstvo okolja v zvezi s pobudo občana v imenu Civilne iniciative za zeleni Vič, da se prepreči posek dreves na območju, ki je predmet tega prostorskega akta. </w:t>
      </w:r>
    </w:p>
    <w:p w:rsidR="00C55F84" w:rsidRDefault="00C55F84" w:rsidP="00C55F84">
      <w:pPr>
        <w:jc w:val="both"/>
        <w:rPr>
          <w:szCs w:val="22"/>
        </w:rPr>
      </w:pPr>
    </w:p>
    <w:p w:rsidR="00C55F84" w:rsidRDefault="00C55F84" w:rsidP="00C55F84">
      <w:pPr>
        <w:autoSpaceDE w:val="0"/>
        <w:autoSpaceDN w:val="0"/>
        <w:adjustRightInd w:val="0"/>
        <w:rPr>
          <w:szCs w:val="22"/>
        </w:rPr>
      </w:pPr>
      <w:r>
        <w:rPr>
          <w:szCs w:val="22"/>
        </w:rPr>
        <w:lastRenderedPageBreak/>
        <w:t xml:space="preserve">Gradivo je predstavila </w:t>
      </w:r>
      <w:r>
        <w:t>Sintija HAFNER PETKOVSKI</w:t>
      </w:r>
      <w:r>
        <w:rPr>
          <w:szCs w:val="22"/>
        </w:rPr>
        <w:t>, dopolnil pa načelnik mag. Miran GAJŠEK.</w:t>
      </w:r>
    </w:p>
    <w:p w:rsidR="00C55F84" w:rsidRDefault="00C55F84" w:rsidP="00C55F84">
      <w:pPr>
        <w:jc w:val="both"/>
        <w:rPr>
          <w:szCs w:val="22"/>
        </w:rPr>
      </w:pPr>
    </w:p>
    <w:p w:rsidR="00C55F84" w:rsidRDefault="00C55F84" w:rsidP="00C55F84">
      <w:pPr>
        <w:jc w:val="both"/>
        <w:rPr>
          <w:szCs w:val="22"/>
        </w:rPr>
      </w:pPr>
      <w:r>
        <w:rPr>
          <w:szCs w:val="22"/>
        </w:rPr>
        <w:t>Odbor je razpravljal o prejetih pripombah, še posebej  o sklepih Komisije za pobude občanov Mestnega sveta MOL, ki jih podpira tudi Odbor za varstvo okolja,  da se pridobijo dodatna mnenja o ravnanju z drevjem z ozirom na morebitno katergorizacijo gozdne površine v območju od pristojnih zavodov in minstrstva.</w:t>
      </w:r>
    </w:p>
    <w:p w:rsidR="00C55F84" w:rsidRDefault="00C55F84" w:rsidP="00C55F84">
      <w:pPr>
        <w:jc w:val="both"/>
        <w:rPr>
          <w:szCs w:val="22"/>
        </w:rPr>
      </w:pPr>
    </w:p>
    <w:p w:rsidR="00C55F84" w:rsidRPr="00C55F84" w:rsidRDefault="00C55F84" w:rsidP="00C55F84">
      <w:pPr>
        <w:jc w:val="both"/>
        <w:rPr>
          <w:b/>
          <w:szCs w:val="22"/>
        </w:rPr>
      </w:pPr>
      <w:r w:rsidRPr="00C55F84">
        <w:rPr>
          <w:b/>
          <w:szCs w:val="22"/>
        </w:rPr>
        <w:t>Odbor za varstvo okolja je natančno proučil gradivo in v razpravi ugotovil, da podpira vse prejete sklepe in pripominjal, da je potrebno proučiti ustreznost gradnje garaž v prostorski enoti S1, ki je zasnovana v treh kletnih getažah, zaradi zaščite podzemnih voda.</w:t>
      </w:r>
    </w:p>
    <w:p w:rsidR="00C55F84" w:rsidRDefault="00C55F84" w:rsidP="00C55F84">
      <w:pPr>
        <w:jc w:val="both"/>
        <w:rPr>
          <w:szCs w:val="22"/>
        </w:rPr>
      </w:pPr>
    </w:p>
    <w:p w:rsidR="00C55F84" w:rsidRDefault="00C55F84" w:rsidP="00C55F84">
      <w:pPr>
        <w:jc w:val="both"/>
        <w:rPr>
          <w:szCs w:val="22"/>
        </w:rPr>
      </w:pPr>
      <w:r>
        <w:rPr>
          <w:szCs w:val="22"/>
        </w:rPr>
        <w:t>Odbor za urejanje prostora in urbanizem meni, da je potrebno osnutek akta kljub pomislekom na mestnem svetu podpreti, da bi na ta način vzpodbudili proces sanacije in reaktiviranja degradiranega območja opuščene tovarne TOVIL s prvinami samorasle mestne krajine. Odbor se strinja, da naj se zaradi objektivne presoje vsekakor pridobijo zahtevana dodatna strokovna mnenja  in ocene, ki naj jih projektanti in izdelovalci akta skupaj s podanimi pripombami upoštevajo in smiselno vgradijo v predlog akta. Z  aktom je že določeno, da bo izgradnja območja vezana na ukrepe državnega prostorskega načrta (DPN) za protipoplavno zaščito, ki bo sprejet predvidoma leta 2012. Šele  s sprejetjem tega DPN bodo tudi opredeljeni pogoji o razlivnih površinah lokalnih padavinskih viškov v območju akta.</w:t>
      </w:r>
    </w:p>
    <w:p w:rsidR="00C55F84" w:rsidRPr="00F214B2" w:rsidRDefault="00C55F84" w:rsidP="00C55F84">
      <w:pPr>
        <w:rPr>
          <w:b/>
          <w:color w:val="4F6228" w:themeColor="accent3" w:themeShade="80"/>
          <w:szCs w:val="22"/>
        </w:rPr>
      </w:pPr>
    </w:p>
    <w:p w:rsidR="00C55F84" w:rsidRDefault="00C55F84" w:rsidP="00C55F84">
      <w:pPr>
        <w:jc w:val="both"/>
        <w:rPr>
          <w:szCs w:val="22"/>
        </w:rPr>
      </w:pPr>
    </w:p>
    <w:p w:rsidR="00C55F84" w:rsidRDefault="00C55F84" w:rsidP="00C55F84">
      <w:pPr>
        <w:jc w:val="both"/>
        <w:rPr>
          <w:szCs w:val="22"/>
        </w:rPr>
      </w:pPr>
      <w:r>
        <w:rPr>
          <w:szCs w:val="22"/>
        </w:rPr>
        <w:t xml:space="preserve">Odbor se je ponovno zavzel, da se z dopolnitvijo Odloka o urejanju zelenih površin ponovno uvede strokovni nadzor z izdajanjem dovoljenj za sečno drevja na vseh površinah v MOL. </w:t>
      </w:r>
    </w:p>
    <w:p w:rsidR="00C55F84" w:rsidRDefault="00C55F84" w:rsidP="00C55F84">
      <w:pPr>
        <w:jc w:val="both"/>
        <w:rPr>
          <w:szCs w:val="22"/>
        </w:rPr>
      </w:pPr>
    </w:p>
    <w:p w:rsidR="00C55F84" w:rsidRDefault="00C55F84" w:rsidP="00C55F84">
      <w:pPr>
        <w:jc w:val="both"/>
        <w:rPr>
          <w:szCs w:val="22"/>
        </w:rPr>
      </w:pPr>
    </w:p>
    <w:p w:rsidR="00C55F84" w:rsidRDefault="00C55F84" w:rsidP="00C55F84">
      <w:pPr>
        <w:jc w:val="both"/>
      </w:pPr>
      <w:r>
        <w:rPr>
          <w:szCs w:val="22"/>
        </w:rPr>
        <w:t xml:space="preserve">Po zaključeni obravnavi akta, je bil </w:t>
      </w:r>
      <w:r>
        <w:t>dan na glasovanje</w:t>
      </w:r>
    </w:p>
    <w:p w:rsidR="00C55F84" w:rsidRDefault="00C55F84" w:rsidP="00C55F84">
      <w:pPr>
        <w:rPr>
          <w:b/>
          <w:szCs w:val="22"/>
        </w:rPr>
      </w:pPr>
      <w:r w:rsidRPr="00162F5C">
        <w:rPr>
          <w:b/>
          <w:szCs w:val="22"/>
        </w:rPr>
        <w:t>PREDLOG SKLEPA:</w:t>
      </w:r>
    </w:p>
    <w:p w:rsidR="00C55F84" w:rsidRPr="00162F5C" w:rsidRDefault="00C55F84" w:rsidP="00C55F84">
      <w:pPr>
        <w:rPr>
          <w:b/>
          <w:szCs w:val="22"/>
        </w:rPr>
      </w:pPr>
    </w:p>
    <w:p w:rsidR="00C55F84" w:rsidRDefault="00C55F84" w:rsidP="00C55F84">
      <w:pPr>
        <w:pStyle w:val="Odstavekseznama1"/>
        <w:numPr>
          <w:ilvl w:val="0"/>
          <w:numId w:val="17"/>
        </w:numPr>
        <w:jc w:val="both"/>
        <w:rPr>
          <w:b/>
          <w:szCs w:val="22"/>
        </w:rPr>
      </w:pPr>
      <w:r w:rsidRPr="00255164">
        <w:rPr>
          <w:b/>
          <w:szCs w:val="22"/>
        </w:rPr>
        <w:t xml:space="preserve">Odbor za urejanje prostora in urbanizem podpira sprejem Dopolnjenega osnutka Odloka o občinskem podrobnem prostorskem načrtu </w:t>
      </w:r>
      <w:r>
        <w:rPr>
          <w:b/>
          <w:szCs w:val="22"/>
        </w:rPr>
        <w:t>2</w:t>
      </w:r>
      <w:r w:rsidRPr="00255164">
        <w:rPr>
          <w:b/>
          <w:szCs w:val="22"/>
        </w:rPr>
        <w:t>73 Tovil za enoti urejanja prostora VI-521 in VI-370 ter dele enot urejanja prostora VI-371, VI-372, VI-373, VI-374, VI-658 in VI-672 do Jamove ceste skupaj s pripombami članov odbora.</w:t>
      </w:r>
    </w:p>
    <w:p w:rsidR="00C55F84" w:rsidRPr="00B6185C" w:rsidRDefault="00C55F84" w:rsidP="00C55F84">
      <w:pPr>
        <w:pStyle w:val="Odstavekseznama1"/>
        <w:numPr>
          <w:ilvl w:val="0"/>
          <w:numId w:val="17"/>
        </w:numPr>
        <w:jc w:val="both"/>
        <w:rPr>
          <w:b/>
          <w:szCs w:val="22"/>
        </w:rPr>
      </w:pPr>
      <w:r w:rsidRPr="00B6185C">
        <w:rPr>
          <w:b/>
          <w:szCs w:val="22"/>
        </w:rPr>
        <w:t xml:space="preserve">Odbor bo v okviru svojih pristojnosti spremljal vse faze izdelave </w:t>
      </w:r>
      <w:r>
        <w:rPr>
          <w:b/>
          <w:szCs w:val="22"/>
        </w:rPr>
        <w:t xml:space="preserve">do priprave </w:t>
      </w:r>
      <w:r w:rsidRPr="00B6185C">
        <w:rPr>
          <w:b/>
          <w:szCs w:val="22"/>
        </w:rPr>
        <w:t>predloga akta.</w:t>
      </w:r>
    </w:p>
    <w:p w:rsidR="00C55F84" w:rsidRDefault="00C55F84" w:rsidP="00C55F84">
      <w:pPr>
        <w:jc w:val="both"/>
        <w:rPr>
          <w:b/>
          <w:szCs w:val="22"/>
        </w:rPr>
      </w:pPr>
    </w:p>
    <w:p w:rsidR="00C55F84" w:rsidRDefault="00C55F84" w:rsidP="00C55F84">
      <w:pPr>
        <w:jc w:val="both"/>
        <w:rPr>
          <w:b/>
          <w:szCs w:val="22"/>
        </w:rPr>
      </w:pPr>
      <w:r>
        <w:rPr>
          <w:b/>
          <w:szCs w:val="22"/>
        </w:rPr>
        <w:t>PRIPOMBE ČLANOV ODBORA:</w:t>
      </w:r>
    </w:p>
    <w:p w:rsidR="00C55F84" w:rsidRPr="001670C4" w:rsidRDefault="00C55F84" w:rsidP="00C55F84">
      <w:pPr>
        <w:jc w:val="both"/>
        <w:rPr>
          <w:b/>
          <w:szCs w:val="22"/>
        </w:rPr>
      </w:pPr>
    </w:p>
    <w:p w:rsidR="00C55F84" w:rsidRPr="00AA5320" w:rsidRDefault="00C55F84" w:rsidP="00C55F84">
      <w:pPr>
        <w:pStyle w:val="Odstavekseznama1"/>
        <w:numPr>
          <w:ilvl w:val="0"/>
          <w:numId w:val="16"/>
        </w:numPr>
        <w:jc w:val="both"/>
        <w:rPr>
          <w:b/>
          <w:szCs w:val="22"/>
        </w:rPr>
      </w:pPr>
      <w:r w:rsidRPr="00AA5320">
        <w:rPr>
          <w:b/>
          <w:szCs w:val="22"/>
        </w:rPr>
        <w:t xml:space="preserve">V nadaljevanju postopka izdelave </w:t>
      </w:r>
      <w:r>
        <w:rPr>
          <w:b/>
          <w:szCs w:val="22"/>
        </w:rPr>
        <w:t xml:space="preserve">akta </w:t>
      </w:r>
      <w:r w:rsidRPr="00AA5320">
        <w:rPr>
          <w:b/>
          <w:szCs w:val="22"/>
        </w:rPr>
        <w:t>naj se pridobi vsa dodatna mnenja, kot jih predlaga  Komisija za pobude občanov</w:t>
      </w:r>
      <w:r>
        <w:rPr>
          <w:b/>
          <w:szCs w:val="22"/>
        </w:rPr>
        <w:t xml:space="preserve"> pri MS </w:t>
      </w:r>
      <w:r w:rsidRPr="00AA5320">
        <w:rPr>
          <w:b/>
          <w:szCs w:val="22"/>
        </w:rPr>
        <w:t>MOL.</w:t>
      </w:r>
    </w:p>
    <w:p w:rsidR="00C55F84" w:rsidRPr="00AA5320" w:rsidRDefault="00C55F84" w:rsidP="00C55F84">
      <w:pPr>
        <w:pStyle w:val="Odstavekseznama1"/>
        <w:numPr>
          <w:ilvl w:val="0"/>
          <w:numId w:val="16"/>
        </w:numPr>
        <w:jc w:val="both"/>
        <w:rPr>
          <w:b/>
          <w:szCs w:val="22"/>
        </w:rPr>
      </w:pPr>
      <w:r w:rsidRPr="00AA5320">
        <w:rPr>
          <w:b/>
          <w:szCs w:val="22"/>
        </w:rPr>
        <w:t>Vprašanje poplavne ogroženosti mora biti pojasnjeno in izvedeni vsi ukrepi , ki jih bo pogojeval državni prostorski načrt (DPN) za protipoplavno zaščito območja.</w:t>
      </w:r>
    </w:p>
    <w:p w:rsidR="00C55F84" w:rsidRPr="00AA5320" w:rsidRDefault="00C55F84" w:rsidP="00C55F84">
      <w:pPr>
        <w:pStyle w:val="Odstavekseznama1"/>
        <w:numPr>
          <w:ilvl w:val="0"/>
          <w:numId w:val="16"/>
        </w:numPr>
        <w:jc w:val="both"/>
        <w:rPr>
          <w:b/>
          <w:szCs w:val="22"/>
        </w:rPr>
      </w:pPr>
      <w:r w:rsidRPr="00AA5320">
        <w:rPr>
          <w:b/>
          <w:szCs w:val="22"/>
        </w:rPr>
        <w:t xml:space="preserve">Novo grajeni objekti naj ne bodo višji od </w:t>
      </w:r>
      <w:r>
        <w:rPr>
          <w:b/>
          <w:szCs w:val="22"/>
        </w:rPr>
        <w:t xml:space="preserve">etažnosti </w:t>
      </w:r>
      <w:r w:rsidRPr="00AA5320">
        <w:rPr>
          <w:b/>
          <w:szCs w:val="22"/>
        </w:rPr>
        <w:t>okoliških stanovanjskih stavb</w:t>
      </w:r>
      <w:r>
        <w:rPr>
          <w:b/>
          <w:szCs w:val="22"/>
        </w:rPr>
        <w:t xml:space="preserve"> (P+3N+T in P+3+2T). </w:t>
      </w:r>
    </w:p>
    <w:p w:rsidR="00C55F84" w:rsidRPr="00AA5320" w:rsidRDefault="00C55F84" w:rsidP="00C55F84">
      <w:pPr>
        <w:pStyle w:val="Odstavekseznama1"/>
        <w:numPr>
          <w:ilvl w:val="0"/>
          <w:numId w:val="16"/>
        </w:numPr>
        <w:jc w:val="both"/>
        <w:rPr>
          <w:b/>
          <w:szCs w:val="22"/>
        </w:rPr>
      </w:pPr>
      <w:r w:rsidRPr="00AA5320">
        <w:rPr>
          <w:b/>
          <w:szCs w:val="22"/>
        </w:rPr>
        <w:t>Faznost izgradnje območja naj ne bo določena, da se zagotovi progra</w:t>
      </w:r>
      <w:r>
        <w:rPr>
          <w:b/>
          <w:szCs w:val="22"/>
        </w:rPr>
        <w:t>ms</w:t>
      </w:r>
      <w:r w:rsidRPr="00AA5320">
        <w:rPr>
          <w:b/>
          <w:szCs w:val="22"/>
        </w:rPr>
        <w:t>ko, arhitekturno in krajinsko celovito ureditev stanovanjske soseske.</w:t>
      </w:r>
    </w:p>
    <w:p w:rsidR="00C55F84" w:rsidRPr="00AA5320" w:rsidRDefault="00C55F84" w:rsidP="00C55F84">
      <w:pPr>
        <w:pStyle w:val="Odstavekseznama1"/>
        <w:numPr>
          <w:ilvl w:val="0"/>
          <w:numId w:val="16"/>
        </w:numPr>
        <w:jc w:val="both"/>
        <w:rPr>
          <w:b/>
          <w:szCs w:val="22"/>
        </w:rPr>
      </w:pPr>
      <w:r w:rsidRPr="00AA5320">
        <w:rPr>
          <w:b/>
          <w:szCs w:val="22"/>
        </w:rPr>
        <w:t>Z dodatno členitvijo stavbnega volumna objekta S1 se naj zagovoti večja zračnost zazidave in prevetrenost osrednjega odprtega prostora soseske.</w:t>
      </w:r>
    </w:p>
    <w:p w:rsidR="00C55F84" w:rsidRPr="00AA5320" w:rsidRDefault="00C55F84" w:rsidP="00C55F84">
      <w:pPr>
        <w:pStyle w:val="Odstavekseznama1"/>
        <w:numPr>
          <w:ilvl w:val="0"/>
          <w:numId w:val="16"/>
        </w:numPr>
        <w:jc w:val="both"/>
        <w:rPr>
          <w:b/>
        </w:rPr>
      </w:pPr>
      <w:r w:rsidRPr="00AA5320">
        <w:rPr>
          <w:b/>
        </w:rPr>
        <w:t>Ponovno naj se pr</w:t>
      </w:r>
      <w:r>
        <w:rPr>
          <w:b/>
        </w:rPr>
        <w:t>everi</w:t>
      </w:r>
      <w:r w:rsidRPr="00AA5320">
        <w:rPr>
          <w:b/>
        </w:rPr>
        <w:t xml:space="preserve"> </w:t>
      </w:r>
      <w:r>
        <w:rPr>
          <w:b/>
        </w:rPr>
        <w:t xml:space="preserve">zahtevno </w:t>
      </w:r>
      <w:r w:rsidRPr="00AA5320">
        <w:rPr>
          <w:b/>
        </w:rPr>
        <w:t>izgradnj</w:t>
      </w:r>
      <w:r>
        <w:rPr>
          <w:b/>
        </w:rPr>
        <w:t>o</w:t>
      </w:r>
      <w:r w:rsidRPr="00AA5320">
        <w:rPr>
          <w:b/>
        </w:rPr>
        <w:t xml:space="preserve"> treh kletnih etaž garaže pod objektom S2 med Jamovo cesto in strugo Gradaščice glede na hidrološke pogoje</w:t>
      </w:r>
      <w:r>
        <w:rPr>
          <w:b/>
        </w:rPr>
        <w:t xml:space="preserve"> in proučijo izvedljive alternativne rešitve</w:t>
      </w:r>
      <w:r w:rsidRPr="00AA5320">
        <w:rPr>
          <w:b/>
        </w:rPr>
        <w:t>.</w:t>
      </w:r>
    </w:p>
    <w:p w:rsidR="00C55F84" w:rsidRPr="002B11F2" w:rsidRDefault="00C55F84" w:rsidP="00C55F84">
      <w:pPr>
        <w:jc w:val="both"/>
        <w:rPr>
          <w:b/>
          <w:szCs w:val="22"/>
        </w:rPr>
      </w:pPr>
    </w:p>
    <w:tbl>
      <w:tblPr>
        <w:tblW w:w="0" w:type="auto"/>
        <w:tblLayout w:type="fixed"/>
        <w:tblLook w:val="01E0"/>
      </w:tblPr>
      <w:tblGrid>
        <w:gridCol w:w="1133"/>
        <w:gridCol w:w="779"/>
        <w:gridCol w:w="1436"/>
        <w:gridCol w:w="300"/>
        <w:gridCol w:w="1470"/>
        <w:gridCol w:w="375"/>
        <w:gridCol w:w="1906"/>
        <w:gridCol w:w="375"/>
        <w:gridCol w:w="1514"/>
      </w:tblGrid>
      <w:tr w:rsidR="00C55F84" w:rsidRPr="00514829" w:rsidTr="001514A3">
        <w:tc>
          <w:tcPr>
            <w:tcW w:w="1133" w:type="dxa"/>
          </w:tcPr>
          <w:p w:rsidR="00C55F84" w:rsidRPr="00514829" w:rsidRDefault="00C55F84" w:rsidP="001514A3">
            <w:pPr>
              <w:rPr>
                <w:szCs w:val="22"/>
              </w:rPr>
            </w:pPr>
            <w:r w:rsidRPr="00514829">
              <w:rPr>
                <w:szCs w:val="22"/>
              </w:rPr>
              <w:t>Sklep</w:t>
            </w:r>
          </w:p>
        </w:tc>
        <w:tc>
          <w:tcPr>
            <w:tcW w:w="779" w:type="dxa"/>
          </w:tcPr>
          <w:p w:rsidR="00C55F84" w:rsidRPr="00514829" w:rsidRDefault="00C55F84" w:rsidP="001514A3">
            <w:pPr>
              <w:rPr>
                <w:szCs w:val="22"/>
              </w:rPr>
            </w:pPr>
            <w:r w:rsidRPr="00514829">
              <w:rPr>
                <w:szCs w:val="22"/>
              </w:rPr>
              <w:t>JE</w:t>
            </w:r>
          </w:p>
        </w:tc>
        <w:tc>
          <w:tcPr>
            <w:tcW w:w="1436" w:type="dxa"/>
          </w:tcPr>
          <w:p w:rsidR="00C55F84" w:rsidRPr="00514829" w:rsidRDefault="00C55F84" w:rsidP="001514A3">
            <w:pPr>
              <w:rPr>
                <w:szCs w:val="22"/>
              </w:rPr>
            </w:pPr>
            <w:r w:rsidRPr="00514829">
              <w:rPr>
                <w:szCs w:val="22"/>
              </w:rPr>
              <w:t>bil sprejet s</w:t>
            </w:r>
          </w:p>
        </w:tc>
        <w:tc>
          <w:tcPr>
            <w:tcW w:w="300" w:type="dxa"/>
          </w:tcPr>
          <w:p w:rsidR="00C55F84" w:rsidRPr="00514829" w:rsidRDefault="00C55F84" w:rsidP="001514A3">
            <w:pPr>
              <w:rPr>
                <w:szCs w:val="22"/>
              </w:rPr>
            </w:pPr>
            <w:r>
              <w:rPr>
                <w:szCs w:val="22"/>
              </w:rPr>
              <w:t>4</w:t>
            </w:r>
          </w:p>
        </w:tc>
        <w:tc>
          <w:tcPr>
            <w:tcW w:w="1470" w:type="dxa"/>
          </w:tcPr>
          <w:p w:rsidR="00C55F84" w:rsidRPr="00514829" w:rsidRDefault="00C55F84" w:rsidP="001514A3">
            <w:pPr>
              <w:rPr>
                <w:szCs w:val="22"/>
              </w:rPr>
            </w:pPr>
            <w:r w:rsidRPr="00514829">
              <w:rPr>
                <w:szCs w:val="22"/>
              </w:rPr>
              <w:t>glasovi ZA,</w:t>
            </w:r>
          </w:p>
        </w:tc>
        <w:tc>
          <w:tcPr>
            <w:tcW w:w="375" w:type="dxa"/>
          </w:tcPr>
          <w:p w:rsidR="00C55F84" w:rsidRPr="00514829" w:rsidRDefault="00C55F84" w:rsidP="001514A3">
            <w:pPr>
              <w:rPr>
                <w:szCs w:val="22"/>
              </w:rPr>
            </w:pPr>
            <w:r>
              <w:rPr>
                <w:szCs w:val="22"/>
              </w:rPr>
              <w:t>0</w:t>
            </w:r>
          </w:p>
        </w:tc>
        <w:tc>
          <w:tcPr>
            <w:tcW w:w="1906" w:type="dxa"/>
          </w:tcPr>
          <w:p w:rsidR="00C55F84" w:rsidRPr="00514829" w:rsidRDefault="00C55F84" w:rsidP="001514A3">
            <w:pPr>
              <w:rPr>
                <w:szCs w:val="22"/>
              </w:rPr>
            </w:pPr>
            <w:r w:rsidRPr="00514829">
              <w:rPr>
                <w:szCs w:val="22"/>
              </w:rPr>
              <w:t>PROTI od</w:t>
            </w:r>
          </w:p>
        </w:tc>
        <w:tc>
          <w:tcPr>
            <w:tcW w:w="375" w:type="dxa"/>
          </w:tcPr>
          <w:p w:rsidR="00C55F84" w:rsidRPr="00514829" w:rsidRDefault="00C55F84" w:rsidP="001514A3">
            <w:pPr>
              <w:rPr>
                <w:szCs w:val="22"/>
              </w:rPr>
            </w:pPr>
            <w:r>
              <w:rPr>
                <w:szCs w:val="22"/>
              </w:rPr>
              <w:t>4</w:t>
            </w:r>
          </w:p>
        </w:tc>
        <w:tc>
          <w:tcPr>
            <w:tcW w:w="1514" w:type="dxa"/>
          </w:tcPr>
          <w:p w:rsidR="00C55F84" w:rsidRPr="00514829" w:rsidRDefault="00C55F84" w:rsidP="001514A3">
            <w:pPr>
              <w:rPr>
                <w:szCs w:val="22"/>
              </w:rPr>
            </w:pPr>
            <w:r w:rsidRPr="00514829">
              <w:rPr>
                <w:szCs w:val="22"/>
              </w:rPr>
              <w:t>navzočih</w:t>
            </w:r>
          </w:p>
        </w:tc>
      </w:tr>
    </w:tbl>
    <w:p w:rsidR="00C55F84" w:rsidRDefault="00C55F84" w:rsidP="00C55F84">
      <w:pPr>
        <w:jc w:val="both"/>
        <w:rPr>
          <w:b/>
          <w:szCs w:val="22"/>
        </w:rPr>
      </w:pPr>
    </w:p>
    <w:p w:rsidR="00F214B2" w:rsidRPr="00F214B2" w:rsidRDefault="00F214B2" w:rsidP="00F214B2">
      <w:pPr>
        <w:rPr>
          <w:b/>
          <w:color w:val="4F6228" w:themeColor="accent3" w:themeShade="80"/>
          <w:szCs w:val="22"/>
        </w:rPr>
      </w:pPr>
    </w:p>
    <w:p w:rsidR="00F214B2" w:rsidRPr="00F214B2" w:rsidRDefault="00F214B2" w:rsidP="00F214B2">
      <w:pPr>
        <w:pStyle w:val="Odstavekseznama1"/>
        <w:ind w:left="0"/>
        <w:rPr>
          <w:b/>
          <w:color w:val="4F6228" w:themeColor="accent3" w:themeShade="80"/>
          <w:szCs w:val="22"/>
        </w:rPr>
      </w:pPr>
    </w:p>
    <w:p w:rsidR="004812F0" w:rsidRDefault="004812F0" w:rsidP="00C55F84">
      <w:pPr>
        <w:pStyle w:val="Telobesedila"/>
        <w:jc w:val="left"/>
        <w:rPr>
          <w:b w:val="0"/>
          <w:szCs w:val="24"/>
        </w:rPr>
      </w:pPr>
    </w:p>
    <w:p w:rsidR="004812F0" w:rsidRDefault="004812F0" w:rsidP="004812F0">
      <w:pPr>
        <w:pStyle w:val="Telobesedila"/>
        <w:jc w:val="center"/>
        <w:rPr>
          <w:b w:val="0"/>
          <w:szCs w:val="24"/>
        </w:rPr>
      </w:pPr>
    </w:p>
    <w:p w:rsidR="004812F0" w:rsidRPr="004812F0" w:rsidRDefault="004812F0" w:rsidP="004812F0">
      <w:pPr>
        <w:pStyle w:val="Telobesedila"/>
        <w:jc w:val="center"/>
        <w:rPr>
          <w:sz w:val="22"/>
          <w:szCs w:val="22"/>
        </w:rPr>
      </w:pPr>
      <w:r w:rsidRPr="004812F0">
        <w:rPr>
          <w:sz w:val="22"/>
          <w:szCs w:val="22"/>
        </w:rPr>
        <w:t xml:space="preserve">AD </w:t>
      </w:r>
      <w:r w:rsidR="00F214B2">
        <w:rPr>
          <w:sz w:val="22"/>
          <w:szCs w:val="22"/>
        </w:rPr>
        <w:t>3</w:t>
      </w:r>
    </w:p>
    <w:p w:rsidR="004812F0" w:rsidRPr="00A177D6" w:rsidRDefault="004812F0" w:rsidP="004812F0">
      <w:pPr>
        <w:pStyle w:val="Telobesedila"/>
        <w:ind w:left="360"/>
        <w:jc w:val="left"/>
        <w:rPr>
          <w:sz w:val="22"/>
          <w:szCs w:val="22"/>
        </w:rPr>
      </w:pPr>
      <w:r w:rsidRPr="00A177D6">
        <w:rPr>
          <w:sz w:val="22"/>
          <w:szCs w:val="22"/>
        </w:rPr>
        <w:t>Pobude in vprašanja</w:t>
      </w:r>
    </w:p>
    <w:p w:rsidR="004812F0" w:rsidRDefault="004812F0" w:rsidP="004812F0">
      <w:pPr>
        <w:jc w:val="both"/>
      </w:pPr>
    </w:p>
    <w:p w:rsidR="004812F0" w:rsidRDefault="004812F0" w:rsidP="004812F0">
      <w:pPr>
        <w:jc w:val="both"/>
      </w:pPr>
      <w:r w:rsidRPr="00204463">
        <w:t>Člani odbora niso razpravljali</w:t>
      </w:r>
      <w:r>
        <w:t xml:space="preserve"> o novih pobudah</w:t>
      </w:r>
      <w:r w:rsidR="00A25B0C">
        <w:t>, le ugotovi</w:t>
      </w:r>
      <w:r w:rsidR="00F214B2">
        <w:t>li so,</w:t>
      </w:r>
      <w:r>
        <w:t>:</w:t>
      </w:r>
    </w:p>
    <w:p w:rsidR="004812F0" w:rsidRDefault="004812F0" w:rsidP="004812F0">
      <w:pPr>
        <w:jc w:val="both"/>
      </w:pPr>
    </w:p>
    <w:p w:rsidR="004812F0" w:rsidRDefault="004812F0" w:rsidP="00A25B0C">
      <w:pPr>
        <w:pStyle w:val="Odstavekseznama"/>
        <w:numPr>
          <w:ilvl w:val="0"/>
          <w:numId w:val="9"/>
        </w:numPr>
        <w:jc w:val="both"/>
      </w:pPr>
      <w:r>
        <w:t xml:space="preserve">da je </w:t>
      </w:r>
      <w:r w:rsidR="003C6009">
        <w:t xml:space="preserve">potekel že </w:t>
      </w:r>
      <w:r>
        <w:t>mesec dni od razprave o nedovoljeni sečnji drevja v območju »Tovila« in š</w:t>
      </w:r>
      <w:r w:rsidR="003C6009">
        <w:t xml:space="preserve"> </w:t>
      </w:r>
      <w:r>
        <w:t xml:space="preserve">ni </w:t>
      </w:r>
      <w:r w:rsidR="003C6009">
        <w:t xml:space="preserve">znanega </w:t>
      </w:r>
      <w:r>
        <w:t>odziva MU MOL na sprejeti sklep:</w:t>
      </w:r>
    </w:p>
    <w:p w:rsidR="004812F0" w:rsidRPr="00A25B0C" w:rsidRDefault="004812F0" w:rsidP="00F214B2">
      <w:pPr>
        <w:pStyle w:val="Telobesedila"/>
        <w:numPr>
          <w:ilvl w:val="1"/>
          <w:numId w:val="9"/>
        </w:numPr>
        <w:rPr>
          <w:b w:val="0"/>
          <w:szCs w:val="24"/>
        </w:rPr>
      </w:pPr>
      <w:r w:rsidRPr="00A25B0C">
        <w:rPr>
          <w:b w:val="0"/>
          <w:szCs w:val="24"/>
        </w:rPr>
        <w:t>Odbor zavezuje pristojno službo mestne uprave, da v roku enega meseca pripravi pravno podlago za spremembe in dopolnitve Odloka o urejanju in čiščenju javnih zelenih površin na območju Mestne občine Ljubljana s katerim se ponovno uvaja izdajo dovoljenjenj za sečno drevja</w:t>
      </w:r>
    </w:p>
    <w:p w:rsidR="004812F0" w:rsidRPr="00A25B0C" w:rsidRDefault="00A25B0C" w:rsidP="004812F0">
      <w:pPr>
        <w:rPr>
          <w:b/>
        </w:rPr>
      </w:pPr>
      <w:r w:rsidRPr="00A25B0C">
        <w:rPr>
          <w:b/>
        </w:rPr>
        <w:t>Zaključek</w:t>
      </w:r>
    </w:p>
    <w:p w:rsidR="00A25B0C" w:rsidRPr="00A25B0C" w:rsidRDefault="00A25B0C" w:rsidP="00A25B0C">
      <w:pPr>
        <w:pStyle w:val="Telobesedila"/>
        <w:numPr>
          <w:ilvl w:val="0"/>
          <w:numId w:val="11"/>
        </w:numPr>
        <w:rPr>
          <w:szCs w:val="24"/>
        </w:rPr>
      </w:pPr>
      <w:r w:rsidRPr="00A25B0C">
        <w:t>Na seje vabljena in pristojna Oddelek za gospodarske dejavnosti in promet in Oddelek za varstvo okolja naj pospeši</w:t>
      </w:r>
      <w:r w:rsidR="00F214B2">
        <w:t>ta postopek</w:t>
      </w:r>
      <w:r w:rsidRPr="00A25B0C">
        <w:t xml:space="preserve"> za spremembe </w:t>
      </w:r>
      <w:r w:rsidRPr="00A25B0C">
        <w:rPr>
          <w:szCs w:val="24"/>
        </w:rPr>
        <w:t>Odloka o urejanju in čiščenju javnih zelenih površin na območju Mestne občine Ljubljana</w:t>
      </w:r>
      <w:r w:rsidR="00F214B2">
        <w:rPr>
          <w:szCs w:val="24"/>
        </w:rPr>
        <w:t>,</w:t>
      </w:r>
      <w:r w:rsidRPr="00A25B0C">
        <w:rPr>
          <w:szCs w:val="24"/>
        </w:rPr>
        <w:t xml:space="preserve"> s katerim se ponovno uvaja izdajo dovoljenjenj za sečno drevja</w:t>
      </w:r>
      <w:r w:rsidR="00F214B2">
        <w:rPr>
          <w:szCs w:val="24"/>
        </w:rPr>
        <w:t xml:space="preserve"> na področju mesta.</w:t>
      </w:r>
    </w:p>
    <w:p w:rsidR="00A25B0C" w:rsidRPr="00A25B0C" w:rsidRDefault="00A25B0C" w:rsidP="004812F0">
      <w:pPr>
        <w:rPr>
          <w:b/>
        </w:rPr>
      </w:pPr>
    </w:p>
    <w:p w:rsidR="004812F0" w:rsidRPr="00630EBB" w:rsidRDefault="004812F0" w:rsidP="004812F0"/>
    <w:p w:rsidR="004812F0" w:rsidRPr="00630EBB" w:rsidRDefault="004812F0" w:rsidP="004812F0">
      <w:r w:rsidRPr="00630EBB">
        <w:t xml:space="preserve">Seja je bila zaključena ob </w:t>
      </w:r>
      <w:r>
        <w:t>23.00</w:t>
      </w:r>
      <w:r w:rsidRPr="00630EBB">
        <w:t xml:space="preserve"> uri.</w:t>
      </w:r>
    </w:p>
    <w:p w:rsidR="004812F0" w:rsidRPr="00630EBB" w:rsidRDefault="004812F0" w:rsidP="004812F0"/>
    <w:p w:rsidR="004812F0" w:rsidRDefault="004812F0" w:rsidP="004812F0"/>
    <w:p w:rsidR="004812F0" w:rsidRPr="00630EBB" w:rsidRDefault="004812F0" w:rsidP="004812F0"/>
    <w:p w:rsidR="004812F0" w:rsidRPr="00630EBB" w:rsidRDefault="004812F0" w:rsidP="004812F0">
      <w:pPr>
        <w:pStyle w:val="Naslov2"/>
        <w:rPr>
          <w:rFonts w:ascii="Times New Roman" w:hAnsi="Times New Roman" w:cs="Times New Roman"/>
          <w:i w:val="0"/>
          <w:sz w:val="24"/>
          <w:szCs w:val="24"/>
        </w:rPr>
      </w:pPr>
      <w:r w:rsidRPr="00630EBB">
        <w:rPr>
          <w:rFonts w:ascii="Times New Roman" w:hAnsi="Times New Roman" w:cs="Times New Roman"/>
          <w:i w:val="0"/>
          <w:sz w:val="24"/>
          <w:szCs w:val="24"/>
        </w:rPr>
        <w:t xml:space="preserve">ZAPISAL TAJNIK                                                                   PREDSEDNIK </w:t>
      </w:r>
    </w:p>
    <w:p w:rsidR="004812F0" w:rsidRDefault="004812F0" w:rsidP="004812F0">
      <w:r w:rsidRPr="00630EBB">
        <w:t xml:space="preserve">Jan SKOBERNE           </w:t>
      </w:r>
      <w:r>
        <w:t xml:space="preserve">        </w:t>
      </w:r>
      <w:r w:rsidRPr="00630EBB">
        <w:t xml:space="preserve">                                    </w:t>
      </w:r>
      <w:r>
        <w:t xml:space="preserve">                </w:t>
      </w:r>
      <w:r w:rsidRPr="00630EBB">
        <w:t xml:space="preserve">         Prof. Janez KOŽELJ</w:t>
      </w:r>
    </w:p>
    <w:p w:rsidR="004812F0" w:rsidRDefault="004812F0" w:rsidP="004812F0"/>
    <w:p w:rsidR="00C55F84" w:rsidRPr="00C55F84" w:rsidRDefault="00C55F84" w:rsidP="004812F0"/>
    <w:p w:rsidR="00C55F84" w:rsidRDefault="00C55F84" w:rsidP="004812F0"/>
    <w:p w:rsidR="00C55F84" w:rsidRPr="00C55F84" w:rsidRDefault="00C55F84" w:rsidP="004812F0"/>
    <w:p w:rsidR="00C55F84" w:rsidRPr="00C55F84" w:rsidRDefault="00C55F84" w:rsidP="00C55F84">
      <w:pPr>
        <w:jc w:val="both"/>
        <w:rPr>
          <w:b/>
          <w:szCs w:val="22"/>
        </w:rPr>
      </w:pPr>
    </w:p>
    <w:p w:rsidR="00C55F84" w:rsidRPr="00C55F84" w:rsidRDefault="00C55F84" w:rsidP="00C55F84">
      <w:pPr>
        <w:rPr>
          <w:b/>
          <w:szCs w:val="22"/>
        </w:rPr>
      </w:pPr>
      <w:r w:rsidRPr="00C55F84">
        <w:rPr>
          <w:b/>
          <w:szCs w:val="22"/>
        </w:rPr>
        <w:t>Priloge k zapisniku, k 2. /7 točki:</w:t>
      </w:r>
    </w:p>
    <w:p w:rsidR="00C55F84" w:rsidRPr="00C55F84" w:rsidRDefault="00C55F84" w:rsidP="00C55F84">
      <w:pPr>
        <w:pStyle w:val="Odstavekseznama1"/>
        <w:numPr>
          <w:ilvl w:val="0"/>
          <w:numId w:val="15"/>
        </w:numPr>
        <w:rPr>
          <w:b/>
          <w:szCs w:val="22"/>
        </w:rPr>
      </w:pPr>
      <w:r w:rsidRPr="00C55F84">
        <w:rPr>
          <w:b/>
          <w:szCs w:val="22"/>
        </w:rPr>
        <w:t xml:space="preserve">Sklepi Komisije za pobude občanov, </w:t>
      </w:r>
    </w:p>
    <w:p w:rsidR="00C55F84" w:rsidRPr="00C55F84" w:rsidRDefault="00C55F84" w:rsidP="00C55F84">
      <w:pPr>
        <w:pStyle w:val="Odstavekseznama1"/>
        <w:numPr>
          <w:ilvl w:val="0"/>
          <w:numId w:val="15"/>
        </w:numPr>
        <w:rPr>
          <w:b/>
          <w:szCs w:val="22"/>
        </w:rPr>
      </w:pPr>
      <w:r w:rsidRPr="00C55F84">
        <w:rPr>
          <w:b/>
          <w:szCs w:val="22"/>
        </w:rPr>
        <w:t>Pripombe Svetniškega kluba NSi</w:t>
      </w:r>
    </w:p>
    <w:p w:rsidR="00C55F84" w:rsidRPr="00C55F84" w:rsidRDefault="00C55F84" w:rsidP="004812F0"/>
    <w:sectPr w:rsidR="00C55F84" w:rsidRPr="00C55F84" w:rsidSect="007B0A2B">
      <w:headerReference w:type="even" r:id="rId7"/>
      <w:headerReference w:type="default" r:id="rId8"/>
      <w:footerReference w:type="even" r:id="rId9"/>
      <w:footerReference w:type="default" r:id="rId10"/>
      <w:headerReference w:type="first" r:id="rId11"/>
      <w:footerReference w:type="first" r:id="rId12"/>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1E" w:rsidRDefault="002D561E">
      <w:r>
        <w:separator/>
      </w:r>
    </w:p>
  </w:endnote>
  <w:endnote w:type="continuationSeparator" w:id="0">
    <w:p w:rsidR="002D561E" w:rsidRDefault="002D5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1E" w:rsidRDefault="002D561E">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1E" w:rsidRDefault="002D561E" w:rsidP="007B0A2B">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1E" w:rsidRDefault="002D561E">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1E" w:rsidRDefault="002D561E">
      <w:r>
        <w:separator/>
      </w:r>
    </w:p>
  </w:footnote>
  <w:footnote w:type="continuationSeparator" w:id="0">
    <w:p w:rsidR="002D561E" w:rsidRDefault="002D5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1E" w:rsidRDefault="002D561E">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1E" w:rsidRDefault="002D561E" w:rsidP="007B0A2B">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1E" w:rsidRPr="00246999" w:rsidRDefault="002D561E" w:rsidP="007B0A2B">
    <w:pPr>
      <w:ind w:left="-1219"/>
    </w:pPr>
    <w:r>
      <w:rPr>
        <w:lang w:eastAsia="sl-SI"/>
      </w:rPr>
      <w:drawing>
        <wp:inline distT="0" distB="0" distL="0" distR="0">
          <wp:extent cx="6350635" cy="828675"/>
          <wp:effectExtent l="19050" t="0" r="0" b="0"/>
          <wp:docPr id="1" name="Slika 1" descr="MS_odbor za urejanje pros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urejanje prostora"/>
                  <pic:cNvPicPr>
                    <a:picLocks noChangeAspect="1" noChangeArrowheads="1"/>
                  </pic:cNvPicPr>
                </pic:nvPicPr>
                <pic:blipFill>
                  <a:blip r:embed="rId1"/>
                  <a:srcRect/>
                  <a:stretch>
                    <a:fillRect/>
                  </a:stretch>
                </pic:blipFill>
                <pic:spPr bwMode="auto">
                  <a:xfrm>
                    <a:off x="0" y="0"/>
                    <a:ext cx="6350635" cy="828675"/>
                  </a:xfrm>
                  <a:prstGeom prst="rect">
                    <a:avLst/>
                  </a:prstGeom>
                  <a:noFill/>
                  <a:ln w="9525">
                    <a:noFill/>
                    <a:miter lim="800000"/>
                    <a:headEnd/>
                    <a:tailEnd/>
                  </a:ln>
                </pic:spPr>
              </pic:pic>
            </a:graphicData>
          </a:graphic>
        </wp:inline>
      </w:drawing>
    </w:r>
    <w:r w:rsidRPr="00E54E75">
      <w:rPr>
        <w:noProof w:val="0"/>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A6B"/>
    <w:multiLevelType w:val="hybridMultilevel"/>
    <w:tmpl w:val="BAC480AC"/>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A964284"/>
    <w:multiLevelType w:val="hybridMultilevel"/>
    <w:tmpl w:val="E8B06D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0F526D16"/>
    <w:multiLevelType w:val="hybridMultilevel"/>
    <w:tmpl w:val="6764D51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368387E"/>
    <w:multiLevelType w:val="hybridMultilevel"/>
    <w:tmpl w:val="BDC498C0"/>
    <w:lvl w:ilvl="0" w:tplc="834A47E6">
      <w:start w:val="2"/>
      <w:numFmt w:val="bullet"/>
      <w:lvlText w:val="-"/>
      <w:lvlJc w:val="left"/>
      <w:pPr>
        <w:ind w:left="1065" w:hanging="360"/>
      </w:pPr>
      <w:rPr>
        <w:rFonts w:ascii="Times New Roman" w:eastAsia="Times New Roman"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4">
    <w:nsid w:val="22321970"/>
    <w:multiLevelType w:val="hybridMultilevel"/>
    <w:tmpl w:val="3E0257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024EEC"/>
    <w:multiLevelType w:val="singleLevel"/>
    <w:tmpl w:val="0424000F"/>
    <w:lvl w:ilvl="0">
      <w:start w:val="1"/>
      <w:numFmt w:val="decimal"/>
      <w:lvlText w:val="%1."/>
      <w:lvlJc w:val="left"/>
      <w:pPr>
        <w:tabs>
          <w:tab w:val="num" w:pos="720"/>
        </w:tabs>
        <w:ind w:left="720" w:hanging="360"/>
      </w:pPr>
    </w:lvl>
  </w:abstractNum>
  <w:abstractNum w:abstractNumId="6">
    <w:nsid w:val="26374A9C"/>
    <w:multiLevelType w:val="hybridMultilevel"/>
    <w:tmpl w:val="0E8462CA"/>
    <w:lvl w:ilvl="0" w:tplc="BCACC856">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93051A8"/>
    <w:multiLevelType w:val="hybridMultilevel"/>
    <w:tmpl w:val="CD70C70A"/>
    <w:lvl w:ilvl="0" w:tplc="695C674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927509"/>
    <w:multiLevelType w:val="hybridMultilevel"/>
    <w:tmpl w:val="8FF4F7DA"/>
    <w:lvl w:ilvl="0" w:tplc="37E6D07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88845B9"/>
    <w:multiLevelType w:val="hybridMultilevel"/>
    <w:tmpl w:val="4E928646"/>
    <w:lvl w:ilvl="0" w:tplc="A664FD48">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54CA11E5"/>
    <w:multiLevelType w:val="hybridMultilevel"/>
    <w:tmpl w:val="49EC3B84"/>
    <w:lvl w:ilvl="0" w:tplc="37E6D07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D734C14"/>
    <w:multiLevelType w:val="singleLevel"/>
    <w:tmpl w:val="0424000F"/>
    <w:lvl w:ilvl="0">
      <w:start w:val="1"/>
      <w:numFmt w:val="decimal"/>
      <w:lvlText w:val="%1."/>
      <w:lvlJc w:val="left"/>
      <w:pPr>
        <w:tabs>
          <w:tab w:val="num" w:pos="720"/>
        </w:tabs>
        <w:ind w:left="720" w:hanging="360"/>
      </w:pPr>
    </w:lvl>
  </w:abstractNum>
  <w:abstractNum w:abstractNumId="12">
    <w:nsid w:val="611A000A"/>
    <w:multiLevelType w:val="hybridMultilevel"/>
    <w:tmpl w:val="D5467E52"/>
    <w:lvl w:ilvl="0" w:tplc="3508E5C8">
      <w:start w:val="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63080359"/>
    <w:multiLevelType w:val="hybridMultilevel"/>
    <w:tmpl w:val="556EDD8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00A00D2"/>
    <w:multiLevelType w:val="hybridMultilevel"/>
    <w:tmpl w:val="455C5206"/>
    <w:lvl w:ilvl="0" w:tplc="37E6D074">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5"/>
  </w:num>
  <w:num w:numId="3">
    <w:abstractNumId w:val="3"/>
  </w:num>
  <w:num w:numId="4">
    <w:abstractNumId w:val="9"/>
  </w:num>
  <w:num w:numId="5">
    <w:abstractNumId w:val="12"/>
  </w:num>
  <w:num w:numId="6">
    <w:abstractNumId w:val="7"/>
  </w:num>
  <w:num w:numId="7">
    <w:abstractNumId w:val="1"/>
  </w:num>
  <w:num w:numId="8">
    <w:abstractNumId w:val="8"/>
  </w:num>
  <w:num w:numId="9">
    <w:abstractNumId w:val="14"/>
  </w:num>
  <w:num w:numId="10">
    <w:abstractNumId w:val="10"/>
  </w:num>
  <w:num w:numId="11">
    <w:abstractNumId w:val="13"/>
  </w:num>
  <w:num w:numId="12">
    <w:abstractNumId w:val="5"/>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rsids>
    <w:rsidRoot w:val="00CE2EFC"/>
    <w:rsid w:val="0000641D"/>
    <w:rsid w:val="00082713"/>
    <w:rsid w:val="00141FD5"/>
    <w:rsid w:val="00151FBB"/>
    <w:rsid w:val="00153382"/>
    <w:rsid w:val="001C01EE"/>
    <w:rsid w:val="001C3D19"/>
    <w:rsid w:val="00243DB0"/>
    <w:rsid w:val="00271192"/>
    <w:rsid w:val="002757AD"/>
    <w:rsid w:val="00280165"/>
    <w:rsid w:val="002D561E"/>
    <w:rsid w:val="00310BBC"/>
    <w:rsid w:val="003561C4"/>
    <w:rsid w:val="003957D1"/>
    <w:rsid w:val="003C3AFF"/>
    <w:rsid w:val="003C6009"/>
    <w:rsid w:val="004812F0"/>
    <w:rsid w:val="004A7997"/>
    <w:rsid w:val="004C4C11"/>
    <w:rsid w:val="004E120A"/>
    <w:rsid w:val="00525F57"/>
    <w:rsid w:val="00544C75"/>
    <w:rsid w:val="005952DC"/>
    <w:rsid w:val="00597556"/>
    <w:rsid w:val="005D0306"/>
    <w:rsid w:val="00614087"/>
    <w:rsid w:val="006B74F7"/>
    <w:rsid w:val="006F5696"/>
    <w:rsid w:val="00700008"/>
    <w:rsid w:val="00730F65"/>
    <w:rsid w:val="007373F1"/>
    <w:rsid w:val="00757569"/>
    <w:rsid w:val="00786BAB"/>
    <w:rsid w:val="007A4AFB"/>
    <w:rsid w:val="007B0A2B"/>
    <w:rsid w:val="007D42D8"/>
    <w:rsid w:val="008378EF"/>
    <w:rsid w:val="0092483C"/>
    <w:rsid w:val="009275C1"/>
    <w:rsid w:val="00935126"/>
    <w:rsid w:val="009B4513"/>
    <w:rsid w:val="009B7778"/>
    <w:rsid w:val="009F204C"/>
    <w:rsid w:val="00A11AE0"/>
    <w:rsid w:val="00A177D6"/>
    <w:rsid w:val="00A25B0C"/>
    <w:rsid w:val="00A41769"/>
    <w:rsid w:val="00A50269"/>
    <w:rsid w:val="00A72CF7"/>
    <w:rsid w:val="00B83655"/>
    <w:rsid w:val="00C02D9B"/>
    <w:rsid w:val="00C366E8"/>
    <w:rsid w:val="00C535AC"/>
    <w:rsid w:val="00C55F84"/>
    <w:rsid w:val="00CA7329"/>
    <w:rsid w:val="00CE1017"/>
    <w:rsid w:val="00CE2EFC"/>
    <w:rsid w:val="00D35FB0"/>
    <w:rsid w:val="00E12D5D"/>
    <w:rsid w:val="00E12EF2"/>
    <w:rsid w:val="00E506ED"/>
    <w:rsid w:val="00E54E75"/>
    <w:rsid w:val="00E9797A"/>
    <w:rsid w:val="00EE6D2F"/>
    <w:rsid w:val="00EF6F35"/>
    <w:rsid w:val="00F20BAE"/>
    <w:rsid w:val="00F214B2"/>
    <w:rsid w:val="00FA0F3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semiHidden/>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semiHidden/>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271192"/>
    <w:rPr>
      <w:color w:val="800080" w:themeColor="followedHyperlink"/>
      <w:u w:val="single"/>
    </w:rPr>
  </w:style>
  <w:style w:type="character" w:customStyle="1" w:styleId="NogaZnak">
    <w:name w:val="Noga Znak"/>
    <w:basedOn w:val="Privzetapisavaodstavka"/>
    <w:link w:val="Noga"/>
    <w:rsid w:val="00544C75"/>
    <w:rPr>
      <w:noProof/>
      <w:sz w:val="22"/>
      <w:szCs w:val="24"/>
      <w:lang w:eastAsia="en-US"/>
    </w:rPr>
  </w:style>
  <w:style w:type="paragraph" w:customStyle="1" w:styleId="Odstavekseznama1">
    <w:name w:val="Odstavek seznama1"/>
    <w:basedOn w:val="Navaden"/>
    <w:rsid w:val="00F214B2"/>
    <w:pPr>
      <w:ind w:left="720"/>
      <w:contextualSpacing/>
    </w:pPr>
  </w:style>
</w:styles>
</file>

<file path=word/webSettings.xml><?xml version="1.0" encoding="utf-8"?>
<w:webSettings xmlns:r="http://schemas.openxmlformats.org/officeDocument/2006/relationships" xmlns:w="http://schemas.openxmlformats.org/wordprocessingml/2006/main">
  <w:divs>
    <w:div w:id="570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urejanje prostora</Template>
  <TotalTime>141</TotalTime>
  <Pages>4</Pages>
  <Words>1275</Words>
  <Characters>7126</Characters>
  <Application>Microsoft Office Word</Application>
  <DocSecurity>0</DocSecurity>
  <Lines>59</Lines>
  <Paragraphs>16</Paragraphs>
  <ScaleCrop>false</ScaleCrop>
  <HeadingPairs>
    <vt:vector size="6" baseType="variant">
      <vt:variant>
        <vt:lpstr>Naslov</vt:lpstr>
      </vt:variant>
      <vt:variant>
        <vt:i4>1</vt:i4>
      </vt:variant>
      <vt:variant>
        <vt:lpstr>Podnaslovi</vt:lpstr>
      </vt:variant>
      <vt:variant>
        <vt:i4>8</vt:i4>
      </vt:variant>
      <vt:variant>
        <vt:lpstr>Title</vt:lpstr>
      </vt:variant>
      <vt:variant>
        <vt:i4>1</vt:i4>
      </vt:variant>
    </vt:vector>
  </HeadingPairs>
  <TitlesOfParts>
    <vt:vector size="10" baseType="lpstr">
      <vt:lpstr>Ime Priimek</vt:lpstr>
      <vt:lpstr>ZAPISNIK</vt:lpstr>
      <vt:lpstr/>
      <vt:lpstr>4. redne seje Odbora za urejanje prostora in urbanizem, ki je bila v ponedeljek </vt:lpstr>
      <vt:lpstr>Člani odbora so razpravljali in izrazili svoja stališča. Člane odbora je zanimal</vt:lpstr>
      <vt:lpstr>Po zaključeni obravnavi akta, je bil dan na glasovanje</vt:lpstr>
      <vt:lpstr/>
      <vt:lpstr/>
      <vt:lpstr>    ZAPISAL TAJNIK                                                                  </vt:lpstr>
      <vt:lpstr>Ime Priimek</vt:lpstr>
    </vt:vector>
  </TitlesOfParts>
  <Company>Mestan obcina Ljubljana</Company>
  <LinksUpToDate>false</LinksUpToDate>
  <CharactersWithSpaces>8385</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skoberne</dc:creator>
  <cp:keywords/>
  <cp:lastModifiedBy>skoberne</cp:lastModifiedBy>
  <cp:revision>5</cp:revision>
  <cp:lastPrinted>2011-09-16T12:09:00Z</cp:lastPrinted>
  <dcterms:created xsi:type="dcterms:W3CDTF">2011-09-16T12:11:00Z</dcterms:created>
  <dcterms:modified xsi:type="dcterms:W3CDTF">2011-09-16T14:43:00Z</dcterms:modified>
</cp:coreProperties>
</file>