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4A0"/>
      </w:tblPr>
      <w:tblGrid>
        <w:gridCol w:w="1440"/>
        <w:gridCol w:w="7632"/>
      </w:tblGrid>
      <w:tr w:rsidR="00032ABC" w:rsidRPr="00286C3F" w:rsidTr="00032ABC">
        <w:tc>
          <w:tcPr>
            <w:tcW w:w="1440" w:type="dxa"/>
            <w:hideMark/>
          </w:tcPr>
          <w:p w:rsidR="00032ABC" w:rsidRPr="00286C3F" w:rsidRDefault="00032ABC">
            <w:pPr>
              <w:rPr>
                <w:color w:val="000000"/>
                <w:szCs w:val="22"/>
                <w:lang w:val="sl-SI"/>
              </w:rPr>
            </w:pPr>
            <w:r w:rsidRPr="00286C3F">
              <w:rPr>
                <w:color w:val="000000"/>
                <w:szCs w:val="22"/>
                <w:lang w:val="sl-SI"/>
              </w:rPr>
              <w:t>Številka:</w:t>
            </w:r>
          </w:p>
        </w:tc>
        <w:tc>
          <w:tcPr>
            <w:tcW w:w="7632" w:type="dxa"/>
            <w:hideMark/>
          </w:tcPr>
          <w:p w:rsidR="00032ABC" w:rsidRPr="00286C3F" w:rsidRDefault="008F7C94" w:rsidP="006B422C">
            <w:pPr>
              <w:pStyle w:val="Naslov3"/>
              <w:rPr>
                <w:rFonts w:ascii="Times New Roman" w:eastAsiaTheme="minorEastAsia" w:hAnsi="Times New Roman"/>
                <w:b w:val="0"/>
                <w:color w:val="000000"/>
                <w:szCs w:val="22"/>
                <w:lang w:val="sl-SI"/>
              </w:rPr>
            </w:pPr>
            <w:r w:rsidRPr="00286C3F">
              <w:rPr>
                <w:rFonts w:ascii="Times New Roman" w:eastAsiaTheme="minorEastAsia" w:hAnsi="Times New Roman"/>
                <w:b w:val="0"/>
                <w:color w:val="000000"/>
                <w:szCs w:val="22"/>
                <w:lang w:val="sl-SI"/>
              </w:rPr>
              <w:t>03214-</w:t>
            </w:r>
            <w:r w:rsidR="002A0F0D" w:rsidRPr="00286C3F">
              <w:rPr>
                <w:rFonts w:ascii="Times New Roman" w:eastAsiaTheme="minorEastAsia" w:hAnsi="Times New Roman"/>
                <w:b w:val="0"/>
                <w:color w:val="000000"/>
                <w:szCs w:val="22"/>
                <w:lang w:val="sl-SI"/>
              </w:rPr>
              <w:t>3</w:t>
            </w:r>
            <w:r w:rsidRPr="00286C3F">
              <w:rPr>
                <w:rFonts w:ascii="Times New Roman" w:eastAsiaTheme="minorEastAsia" w:hAnsi="Times New Roman"/>
                <w:b w:val="0"/>
                <w:color w:val="000000"/>
                <w:szCs w:val="22"/>
                <w:lang w:val="sl-SI"/>
              </w:rPr>
              <w:t>/201</w:t>
            </w:r>
            <w:r w:rsidR="006B422C" w:rsidRPr="00286C3F">
              <w:rPr>
                <w:rFonts w:ascii="Times New Roman" w:eastAsiaTheme="minorEastAsia" w:hAnsi="Times New Roman"/>
                <w:b w:val="0"/>
                <w:color w:val="000000"/>
                <w:szCs w:val="22"/>
                <w:lang w:val="sl-SI"/>
              </w:rPr>
              <w:t>2-</w:t>
            </w:r>
            <w:r w:rsidR="00747109" w:rsidRPr="00286C3F">
              <w:rPr>
                <w:rFonts w:ascii="Times New Roman" w:eastAsiaTheme="minorEastAsia" w:hAnsi="Times New Roman"/>
                <w:b w:val="0"/>
                <w:color w:val="000000"/>
                <w:szCs w:val="22"/>
                <w:lang w:val="sl-SI"/>
              </w:rPr>
              <w:t>5</w:t>
            </w:r>
          </w:p>
        </w:tc>
      </w:tr>
      <w:tr w:rsidR="00032ABC" w:rsidRPr="00286C3F" w:rsidTr="00032ABC">
        <w:tc>
          <w:tcPr>
            <w:tcW w:w="1440" w:type="dxa"/>
            <w:hideMark/>
          </w:tcPr>
          <w:p w:rsidR="00032ABC" w:rsidRPr="00286C3F" w:rsidRDefault="00032ABC">
            <w:pPr>
              <w:rPr>
                <w:color w:val="000000"/>
                <w:szCs w:val="22"/>
                <w:lang w:val="sl-SI"/>
              </w:rPr>
            </w:pPr>
            <w:r w:rsidRPr="00286C3F">
              <w:rPr>
                <w:color w:val="000000"/>
                <w:szCs w:val="22"/>
                <w:lang w:val="sl-SI"/>
              </w:rPr>
              <w:t>Datum:</w:t>
            </w:r>
          </w:p>
        </w:tc>
        <w:tc>
          <w:tcPr>
            <w:tcW w:w="7632" w:type="dxa"/>
            <w:hideMark/>
          </w:tcPr>
          <w:p w:rsidR="00032ABC" w:rsidRPr="00286C3F" w:rsidRDefault="002A0F0D">
            <w:pPr>
              <w:pStyle w:val="Naslov3"/>
              <w:rPr>
                <w:rFonts w:ascii="Times New Roman" w:eastAsiaTheme="minorEastAsia" w:hAnsi="Times New Roman"/>
                <w:b w:val="0"/>
                <w:color w:val="000000"/>
                <w:szCs w:val="22"/>
                <w:lang w:val="sl-SI"/>
              </w:rPr>
            </w:pPr>
            <w:r w:rsidRPr="00286C3F">
              <w:rPr>
                <w:rFonts w:ascii="Times New Roman" w:eastAsiaTheme="minorEastAsia" w:hAnsi="Times New Roman"/>
                <w:b w:val="0"/>
                <w:color w:val="000000"/>
                <w:szCs w:val="22"/>
                <w:lang w:val="sl-SI"/>
              </w:rPr>
              <w:t>10. 4. 2012</w:t>
            </w:r>
            <w:r w:rsidR="008D061E" w:rsidRPr="00286C3F">
              <w:rPr>
                <w:rFonts w:ascii="Times New Roman" w:eastAsiaTheme="minorEastAsia" w:hAnsi="Times New Roman"/>
                <w:b w:val="0"/>
                <w:color w:val="000000"/>
                <w:szCs w:val="22"/>
                <w:lang w:val="sl-SI"/>
              </w:rPr>
              <w:t xml:space="preserve">   </w:t>
            </w:r>
            <w:r w:rsidR="008F7C94" w:rsidRPr="00286C3F">
              <w:rPr>
                <w:rFonts w:ascii="Times New Roman" w:eastAsiaTheme="minorEastAsia" w:hAnsi="Times New Roman"/>
                <w:b w:val="0"/>
                <w:color w:val="000000"/>
                <w:szCs w:val="22"/>
                <w:lang w:val="sl-SI"/>
              </w:rPr>
              <w:t xml:space="preserve">   </w:t>
            </w:r>
            <w:r w:rsidR="00032ABC" w:rsidRPr="00286C3F">
              <w:rPr>
                <w:rFonts w:ascii="Times New Roman" w:eastAsiaTheme="minorEastAsia" w:hAnsi="Times New Roman"/>
                <w:b w:val="0"/>
                <w:color w:val="000000"/>
                <w:szCs w:val="22"/>
                <w:lang w:val="sl-SI"/>
              </w:rPr>
              <w:t xml:space="preserve">      </w:t>
            </w:r>
          </w:p>
        </w:tc>
      </w:tr>
    </w:tbl>
    <w:p w:rsidR="00032ABC" w:rsidRPr="00286C3F" w:rsidRDefault="00032ABC" w:rsidP="00032ABC">
      <w:pPr>
        <w:rPr>
          <w:szCs w:val="22"/>
          <w:lang w:val="sl-SI"/>
        </w:rPr>
      </w:pPr>
    </w:p>
    <w:p w:rsidR="00032ABC" w:rsidRPr="00286C3F" w:rsidRDefault="00032ABC" w:rsidP="00032ABC">
      <w:pPr>
        <w:jc w:val="right"/>
        <w:rPr>
          <w:b/>
          <w:szCs w:val="22"/>
          <w:lang w:val="sl-SI"/>
        </w:rPr>
      </w:pPr>
      <w:r w:rsidRPr="00286C3F">
        <w:rPr>
          <w:b/>
          <w:szCs w:val="22"/>
          <w:lang w:val="sl-SI"/>
        </w:rPr>
        <w:t xml:space="preserve">k  </w:t>
      </w:r>
      <w:r w:rsidR="00747109" w:rsidRPr="00286C3F">
        <w:rPr>
          <w:b/>
          <w:szCs w:val="22"/>
          <w:lang w:val="sl-SI"/>
        </w:rPr>
        <w:t>9</w:t>
      </w:r>
      <w:r w:rsidR="008875BC" w:rsidRPr="00286C3F">
        <w:rPr>
          <w:b/>
          <w:szCs w:val="22"/>
          <w:lang w:val="sl-SI"/>
        </w:rPr>
        <w:t>.</w:t>
      </w:r>
      <w:r w:rsidR="008F7C94" w:rsidRPr="00286C3F">
        <w:rPr>
          <w:b/>
          <w:szCs w:val="22"/>
          <w:lang w:val="sl-SI"/>
        </w:rPr>
        <w:t xml:space="preserve"> točki</w:t>
      </w:r>
    </w:p>
    <w:p w:rsidR="00360CA7" w:rsidRPr="00286C3F" w:rsidRDefault="00360CA7" w:rsidP="00032ABC">
      <w:pPr>
        <w:jc w:val="right"/>
        <w:rPr>
          <w:b/>
          <w:szCs w:val="22"/>
          <w:lang w:val="sl-SI"/>
        </w:rPr>
      </w:pPr>
    </w:p>
    <w:p w:rsidR="00032ABC" w:rsidRPr="00286C3F" w:rsidRDefault="00032ABC" w:rsidP="00032ABC">
      <w:pPr>
        <w:jc w:val="right"/>
        <w:rPr>
          <w:b/>
          <w:szCs w:val="22"/>
          <w:lang w:val="sl-SI"/>
        </w:rPr>
      </w:pPr>
    </w:p>
    <w:p w:rsidR="000D5308" w:rsidRPr="00286C3F" w:rsidRDefault="000D5308" w:rsidP="00032ABC">
      <w:pPr>
        <w:jc w:val="right"/>
        <w:rPr>
          <w:b/>
          <w:szCs w:val="22"/>
          <w:lang w:val="sl-SI"/>
        </w:rPr>
      </w:pPr>
    </w:p>
    <w:p w:rsidR="00FE236A" w:rsidRPr="00286C3F" w:rsidRDefault="00FE236A" w:rsidP="00032ABC">
      <w:pPr>
        <w:spacing w:line="360" w:lineRule="auto"/>
        <w:rPr>
          <w:b/>
          <w:lang w:val="sl-SI"/>
        </w:rPr>
      </w:pPr>
      <w:r w:rsidRPr="00286C3F">
        <w:rPr>
          <w:b/>
          <w:lang w:val="sl-SI"/>
        </w:rPr>
        <w:t xml:space="preserve">ODBOR ZA </w:t>
      </w:r>
      <w:r w:rsidR="00747109" w:rsidRPr="00286C3F">
        <w:rPr>
          <w:b/>
          <w:lang w:val="sl-SI"/>
        </w:rPr>
        <w:t xml:space="preserve">UREJANJE PROSTORA IN URBANIZEM </w:t>
      </w:r>
    </w:p>
    <w:p w:rsidR="008875BC" w:rsidRPr="00286C3F" w:rsidRDefault="008D061E" w:rsidP="00032ABC">
      <w:pPr>
        <w:spacing w:line="360" w:lineRule="auto"/>
        <w:rPr>
          <w:b/>
          <w:lang w:val="sl-SI"/>
        </w:rPr>
      </w:pPr>
      <w:r w:rsidRPr="00286C3F">
        <w:rPr>
          <w:b/>
          <w:lang w:val="sl-SI"/>
        </w:rPr>
        <w:t>MESTNI SVET</w:t>
      </w:r>
      <w:r w:rsidR="00FE236A" w:rsidRPr="00286C3F">
        <w:rPr>
          <w:b/>
          <w:lang w:val="sl-SI"/>
        </w:rPr>
        <w:t xml:space="preserve"> MOL </w:t>
      </w:r>
    </w:p>
    <w:p w:rsidR="009D68B6" w:rsidRPr="00286C3F" w:rsidRDefault="009D68B6" w:rsidP="00032ABC">
      <w:pPr>
        <w:spacing w:line="360" w:lineRule="auto"/>
        <w:rPr>
          <w:b/>
          <w:lang w:val="sl-SI"/>
        </w:rPr>
      </w:pPr>
    </w:p>
    <w:p w:rsidR="00032ABC" w:rsidRPr="00286C3F" w:rsidRDefault="00032ABC" w:rsidP="00032ABC">
      <w:pPr>
        <w:jc w:val="center"/>
        <w:outlineLvl w:val="0"/>
        <w:rPr>
          <w:b/>
          <w:sz w:val="28"/>
          <w:szCs w:val="28"/>
          <w:lang w:val="sl-SI"/>
        </w:rPr>
      </w:pPr>
      <w:r w:rsidRPr="00286C3F">
        <w:rPr>
          <w:b/>
          <w:sz w:val="28"/>
          <w:szCs w:val="28"/>
          <w:lang w:val="sl-SI"/>
        </w:rPr>
        <w:t>P O R O Č I L O</w:t>
      </w:r>
    </w:p>
    <w:p w:rsidR="008D061E" w:rsidRPr="00286C3F" w:rsidRDefault="008D061E" w:rsidP="00032ABC">
      <w:pPr>
        <w:jc w:val="center"/>
        <w:outlineLvl w:val="0"/>
        <w:rPr>
          <w:b/>
          <w:sz w:val="28"/>
          <w:szCs w:val="28"/>
          <w:lang w:val="sl-SI"/>
        </w:rPr>
      </w:pPr>
    </w:p>
    <w:p w:rsidR="00FE236A" w:rsidRPr="00286C3F" w:rsidRDefault="00032ABC" w:rsidP="008875BC">
      <w:pPr>
        <w:jc w:val="center"/>
        <w:outlineLvl w:val="0"/>
        <w:rPr>
          <w:szCs w:val="22"/>
          <w:lang w:val="sl-SI"/>
        </w:rPr>
      </w:pPr>
      <w:r w:rsidRPr="00286C3F">
        <w:rPr>
          <w:szCs w:val="22"/>
          <w:lang w:val="sl-SI"/>
        </w:rPr>
        <w:t xml:space="preserve">Odbor za predšolsko vzgojo in izobraževanje je na </w:t>
      </w:r>
      <w:r w:rsidR="002A0F0D" w:rsidRPr="00286C3F">
        <w:rPr>
          <w:szCs w:val="22"/>
          <w:lang w:val="sl-SI"/>
        </w:rPr>
        <w:t>10</w:t>
      </w:r>
      <w:r w:rsidRPr="00286C3F">
        <w:rPr>
          <w:szCs w:val="22"/>
          <w:lang w:val="sl-SI"/>
        </w:rPr>
        <w:t xml:space="preserve">. redni seji, </w:t>
      </w:r>
      <w:r w:rsidR="00236E7C" w:rsidRPr="00286C3F">
        <w:rPr>
          <w:szCs w:val="22"/>
          <w:lang w:val="sl-SI"/>
        </w:rPr>
        <w:t xml:space="preserve">dne </w:t>
      </w:r>
      <w:r w:rsidR="002A0F0D" w:rsidRPr="00286C3F">
        <w:rPr>
          <w:szCs w:val="22"/>
          <w:lang w:val="sl-SI"/>
        </w:rPr>
        <w:t>10. 4.</w:t>
      </w:r>
      <w:r w:rsidR="008D061E" w:rsidRPr="00286C3F">
        <w:rPr>
          <w:szCs w:val="22"/>
          <w:lang w:val="sl-SI"/>
        </w:rPr>
        <w:t xml:space="preserve"> 2012</w:t>
      </w:r>
      <w:r w:rsidR="00FE236A" w:rsidRPr="00286C3F">
        <w:rPr>
          <w:szCs w:val="22"/>
          <w:lang w:val="sl-SI"/>
        </w:rPr>
        <w:t>,</w:t>
      </w:r>
    </w:p>
    <w:p w:rsidR="00FE236A" w:rsidRPr="00286C3F" w:rsidRDefault="00FE236A" w:rsidP="00FE236A">
      <w:pPr>
        <w:jc w:val="center"/>
        <w:outlineLvl w:val="0"/>
        <w:rPr>
          <w:szCs w:val="22"/>
          <w:lang w:val="sl-SI"/>
        </w:rPr>
      </w:pPr>
      <w:r w:rsidRPr="00286C3F">
        <w:rPr>
          <w:szCs w:val="22"/>
          <w:lang w:val="sl-SI"/>
        </w:rPr>
        <w:t xml:space="preserve">kot zainteresirano delovno telo  </w:t>
      </w:r>
      <w:r w:rsidR="007D2EF1" w:rsidRPr="00286C3F">
        <w:rPr>
          <w:szCs w:val="22"/>
          <w:lang w:val="sl-SI"/>
        </w:rPr>
        <w:t>o</w:t>
      </w:r>
      <w:r w:rsidR="00032ABC" w:rsidRPr="00286C3F">
        <w:rPr>
          <w:szCs w:val="22"/>
          <w:lang w:val="sl-SI"/>
        </w:rPr>
        <w:t xml:space="preserve">bravnaval gradivo za </w:t>
      </w:r>
      <w:r w:rsidR="00B37811" w:rsidRPr="00286C3F">
        <w:rPr>
          <w:szCs w:val="22"/>
          <w:lang w:val="sl-SI"/>
        </w:rPr>
        <w:t>1</w:t>
      </w:r>
      <w:r w:rsidR="002A0F0D" w:rsidRPr="00286C3F">
        <w:rPr>
          <w:szCs w:val="22"/>
          <w:lang w:val="sl-SI"/>
        </w:rPr>
        <w:t>5</w:t>
      </w:r>
      <w:r w:rsidR="00032ABC" w:rsidRPr="00286C3F">
        <w:rPr>
          <w:szCs w:val="22"/>
          <w:lang w:val="sl-SI"/>
        </w:rPr>
        <w:t xml:space="preserve">. sejo </w:t>
      </w:r>
    </w:p>
    <w:p w:rsidR="00032ABC" w:rsidRPr="00286C3F" w:rsidRDefault="00032ABC" w:rsidP="00FE236A">
      <w:pPr>
        <w:jc w:val="center"/>
        <w:outlineLvl w:val="0"/>
        <w:rPr>
          <w:szCs w:val="22"/>
          <w:lang w:val="sl-SI"/>
        </w:rPr>
      </w:pPr>
      <w:r w:rsidRPr="00286C3F">
        <w:rPr>
          <w:szCs w:val="22"/>
          <w:lang w:val="sl-SI"/>
        </w:rPr>
        <w:t>Mestnega sveta M</w:t>
      </w:r>
      <w:r w:rsidR="00933D4D" w:rsidRPr="00286C3F">
        <w:rPr>
          <w:szCs w:val="22"/>
          <w:lang w:val="sl-SI"/>
        </w:rPr>
        <w:t>estne občine Ljubljana</w:t>
      </w:r>
    </w:p>
    <w:p w:rsidR="00032ABC" w:rsidRPr="00286C3F" w:rsidRDefault="00032ABC" w:rsidP="00032ABC">
      <w:pPr>
        <w:rPr>
          <w:szCs w:val="22"/>
          <w:lang w:val="sl-SI"/>
        </w:rPr>
      </w:pPr>
    </w:p>
    <w:p w:rsidR="00032ABC" w:rsidRPr="00286C3F" w:rsidRDefault="008F7C94" w:rsidP="00032ABC">
      <w:pPr>
        <w:jc w:val="center"/>
        <w:rPr>
          <w:szCs w:val="22"/>
          <w:lang w:val="sl-SI"/>
        </w:rPr>
      </w:pPr>
      <w:r w:rsidRPr="00286C3F">
        <w:rPr>
          <w:szCs w:val="22"/>
          <w:lang w:val="sl-SI"/>
        </w:rPr>
        <w:t>in ob obravnavi točk</w:t>
      </w:r>
      <w:r w:rsidR="002066A6" w:rsidRPr="00286C3F">
        <w:rPr>
          <w:szCs w:val="22"/>
          <w:lang w:val="sl-SI"/>
        </w:rPr>
        <w:t>e</w:t>
      </w:r>
    </w:p>
    <w:p w:rsidR="00747109" w:rsidRPr="00286C3F" w:rsidRDefault="00747109" w:rsidP="00286C3F">
      <w:pPr>
        <w:jc w:val="center"/>
        <w:rPr>
          <w:b/>
          <w:iCs/>
          <w:szCs w:val="22"/>
          <w:lang w:val="sl-SI"/>
        </w:rPr>
      </w:pPr>
      <w:r w:rsidRPr="00286C3F">
        <w:rPr>
          <w:b/>
          <w:szCs w:val="22"/>
          <w:lang w:val="sl-SI"/>
        </w:rPr>
        <w:t>Dopolnjeni osnutek Odloka o spremembah in dopolnitvah Odloka o občinskem prostorskem načrtu Mestne občine Ljubljana - izvedbeni del</w:t>
      </w:r>
    </w:p>
    <w:p w:rsidR="00A9053B" w:rsidRPr="00286C3F" w:rsidRDefault="00A9053B" w:rsidP="00032ABC">
      <w:pPr>
        <w:jc w:val="center"/>
        <w:rPr>
          <w:szCs w:val="22"/>
          <w:lang w:val="sl-SI"/>
        </w:rPr>
      </w:pPr>
    </w:p>
    <w:p w:rsidR="00032ABC" w:rsidRPr="00286C3F" w:rsidRDefault="00032ABC" w:rsidP="00032ABC">
      <w:pPr>
        <w:jc w:val="center"/>
        <w:rPr>
          <w:szCs w:val="22"/>
          <w:lang w:val="sl-SI"/>
        </w:rPr>
      </w:pPr>
      <w:r w:rsidRPr="00286C3F">
        <w:rPr>
          <w:szCs w:val="22"/>
          <w:lang w:val="sl-SI"/>
        </w:rPr>
        <w:t>sprejel naslednj</w:t>
      </w:r>
      <w:r w:rsidR="008040C9">
        <w:rPr>
          <w:szCs w:val="22"/>
          <w:lang w:val="sl-SI"/>
        </w:rPr>
        <w:t>a</w:t>
      </w:r>
      <w:r w:rsidR="002066A6" w:rsidRPr="00286C3F">
        <w:rPr>
          <w:szCs w:val="22"/>
          <w:lang w:val="sl-SI"/>
        </w:rPr>
        <w:t xml:space="preserve"> </w:t>
      </w:r>
      <w:r w:rsidR="008040C9">
        <w:rPr>
          <w:szCs w:val="22"/>
          <w:lang w:val="sl-SI"/>
        </w:rPr>
        <w:t>sklepa</w:t>
      </w:r>
    </w:p>
    <w:p w:rsidR="000D5308" w:rsidRPr="00286C3F" w:rsidRDefault="000D5308" w:rsidP="00032ABC">
      <w:pPr>
        <w:jc w:val="center"/>
        <w:rPr>
          <w:szCs w:val="22"/>
          <w:lang w:val="sl-SI"/>
        </w:rPr>
      </w:pPr>
    </w:p>
    <w:tbl>
      <w:tblPr>
        <w:tblW w:w="0" w:type="auto"/>
        <w:shd w:val="clear" w:color="auto" w:fill="C0C0C0"/>
        <w:tblLook w:val="01E0"/>
      </w:tblPr>
      <w:tblGrid>
        <w:gridCol w:w="4928"/>
      </w:tblGrid>
      <w:tr w:rsidR="00032ABC" w:rsidRPr="00286C3F" w:rsidTr="00032ABC">
        <w:tc>
          <w:tcPr>
            <w:tcW w:w="4928" w:type="dxa"/>
            <w:shd w:val="clear" w:color="auto" w:fill="C0C0C0"/>
            <w:hideMark/>
          </w:tcPr>
          <w:p w:rsidR="00032ABC" w:rsidRPr="00286C3F" w:rsidRDefault="00032ABC">
            <w:pPr>
              <w:rPr>
                <w:b/>
                <w:szCs w:val="22"/>
                <w:lang w:val="sl-SI"/>
              </w:rPr>
            </w:pPr>
            <w:r w:rsidRPr="00286C3F">
              <w:rPr>
                <w:b/>
                <w:szCs w:val="22"/>
                <w:lang w:val="sl-SI"/>
              </w:rPr>
              <w:t>SKLEP</w:t>
            </w:r>
            <w:r w:rsidR="008040C9">
              <w:rPr>
                <w:b/>
                <w:szCs w:val="22"/>
                <w:lang w:val="sl-SI"/>
              </w:rPr>
              <w:t xml:space="preserve"> 1</w:t>
            </w:r>
            <w:r w:rsidR="009246CE" w:rsidRPr="00286C3F">
              <w:rPr>
                <w:b/>
                <w:szCs w:val="22"/>
                <w:lang w:val="sl-SI"/>
              </w:rPr>
              <w:t>:</w:t>
            </w:r>
          </w:p>
        </w:tc>
      </w:tr>
      <w:tr w:rsidR="00470D7A" w:rsidRPr="00286C3F" w:rsidTr="00032ABC">
        <w:tc>
          <w:tcPr>
            <w:tcW w:w="4928" w:type="dxa"/>
            <w:shd w:val="clear" w:color="auto" w:fill="C0C0C0"/>
            <w:hideMark/>
          </w:tcPr>
          <w:p w:rsidR="00470D7A" w:rsidRPr="00286C3F" w:rsidRDefault="00470D7A">
            <w:pPr>
              <w:rPr>
                <w:b/>
                <w:szCs w:val="22"/>
                <w:lang w:val="sl-SI"/>
              </w:rPr>
            </w:pPr>
          </w:p>
        </w:tc>
      </w:tr>
    </w:tbl>
    <w:p w:rsidR="002A0F0D" w:rsidRPr="00286C3F" w:rsidRDefault="00360CA7" w:rsidP="002A0F0D">
      <w:pPr>
        <w:jc w:val="both"/>
        <w:rPr>
          <w:b/>
          <w:iCs/>
          <w:szCs w:val="22"/>
          <w:lang w:val="sl-SI"/>
        </w:rPr>
      </w:pPr>
      <w:r w:rsidRPr="00286C3F">
        <w:rPr>
          <w:b/>
          <w:szCs w:val="22"/>
          <w:lang w:val="sl-SI"/>
        </w:rPr>
        <w:t>Odbor za predšolsko vzgojo in izobraževanje podpira</w:t>
      </w:r>
      <w:r w:rsidR="00747109" w:rsidRPr="00286C3F">
        <w:rPr>
          <w:b/>
          <w:szCs w:val="22"/>
          <w:lang w:val="sl-SI"/>
        </w:rPr>
        <w:t xml:space="preserve"> Dopolnjeni osnutek Odloka o spremembah in dopolnitvah Odloka o občinskem prostorskem načrtu Mestne občine Ljubljana - izvedbeni del - za področje predšolske vzgoje in izobraževanja</w:t>
      </w:r>
      <w:r w:rsidR="009D4057" w:rsidRPr="00286C3F">
        <w:rPr>
          <w:b/>
          <w:szCs w:val="22"/>
          <w:lang w:val="sl-SI"/>
        </w:rPr>
        <w:t xml:space="preserve"> </w:t>
      </w:r>
      <w:r w:rsidR="00E914A8" w:rsidRPr="00E914A8">
        <w:rPr>
          <w:b/>
          <w:lang w:val="sl-SI"/>
        </w:rPr>
        <w:fldChar w:fldCharType="begin"/>
      </w:r>
      <w:r w:rsidR="00893B50" w:rsidRPr="00286C3F">
        <w:rPr>
          <w:b/>
          <w:lang w:val="sl-SI"/>
        </w:rPr>
        <w:instrText>HYPERLINK "http://www.ljubljana.si/si/mol/mestni-svet/seje/2010-2014/74606/detail.html"</w:instrText>
      </w:r>
      <w:r w:rsidR="00E914A8" w:rsidRPr="00E914A8">
        <w:rPr>
          <w:b/>
          <w:lang w:val="sl-SI"/>
        </w:rPr>
        <w:fldChar w:fldCharType="separate"/>
      </w:r>
      <w:r w:rsidR="00D95735" w:rsidRPr="00286C3F">
        <w:rPr>
          <w:b/>
          <w:szCs w:val="22"/>
          <w:lang w:val="sl-SI"/>
        </w:rPr>
        <w:t xml:space="preserve">in ga predlaga </w:t>
      </w:r>
      <w:r w:rsidR="009D4057" w:rsidRPr="00286C3F">
        <w:rPr>
          <w:b/>
          <w:szCs w:val="22"/>
          <w:lang w:val="sl-SI"/>
        </w:rPr>
        <w:t>pristojnem</w:t>
      </w:r>
      <w:r w:rsidR="00286C3F">
        <w:rPr>
          <w:b/>
          <w:szCs w:val="22"/>
          <w:lang w:val="sl-SI"/>
        </w:rPr>
        <w:t>u od</w:t>
      </w:r>
      <w:r w:rsidR="009D4057" w:rsidRPr="00286C3F">
        <w:rPr>
          <w:b/>
          <w:szCs w:val="22"/>
          <w:lang w:val="sl-SI"/>
        </w:rPr>
        <w:t xml:space="preserve">boru in </w:t>
      </w:r>
      <w:r w:rsidR="00D95735" w:rsidRPr="00286C3F">
        <w:rPr>
          <w:b/>
          <w:szCs w:val="22"/>
          <w:lang w:val="sl-SI"/>
        </w:rPr>
        <w:t xml:space="preserve">Mestnemu svetu MOL v sprejem. </w:t>
      </w:r>
    </w:p>
    <w:p w:rsidR="00827F85" w:rsidRPr="00286C3F" w:rsidRDefault="00E914A8" w:rsidP="00286C3F">
      <w:r w:rsidRPr="00286C3F">
        <w:rPr>
          <w:lang w:val="sl-SI"/>
        </w:rPr>
        <w:fldChar w:fldCharType="end"/>
      </w:r>
    </w:p>
    <w:tbl>
      <w:tblPr>
        <w:tblW w:w="0" w:type="auto"/>
        <w:tblLook w:val="01E0"/>
      </w:tblPr>
      <w:tblGrid>
        <w:gridCol w:w="825"/>
        <w:gridCol w:w="486"/>
        <w:gridCol w:w="1476"/>
        <w:gridCol w:w="362"/>
        <w:gridCol w:w="1597"/>
        <w:gridCol w:w="362"/>
        <w:gridCol w:w="2123"/>
        <w:gridCol w:w="359"/>
        <w:gridCol w:w="1605"/>
      </w:tblGrid>
      <w:tr w:rsidR="00032ABC" w:rsidRPr="00286C3F" w:rsidTr="006B2782">
        <w:tc>
          <w:tcPr>
            <w:tcW w:w="825" w:type="dxa"/>
            <w:hideMark/>
          </w:tcPr>
          <w:p w:rsidR="00032ABC" w:rsidRPr="00286C3F" w:rsidRDefault="00032ABC">
            <w:pPr>
              <w:rPr>
                <w:szCs w:val="22"/>
                <w:lang w:val="sl-SI"/>
              </w:rPr>
            </w:pPr>
            <w:r w:rsidRPr="00286C3F">
              <w:rPr>
                <w:szCs w:val="22"/>
                <w:lang w:val="sl-SI"/>
              </w:rPr>
              <w:t xml:space="preserve">Sklep </w:t>
            </w:r>
          </w:p>
        </w:tc>
        <w:tc>
          <w:tcPr>
            <w:tcW w:w="486" w:type="dxa"/>
            <w:hideMark/>
          </w:tcPr>
          <w:p w:rsidR="00032ABC" w:rsidRPr="00286C3F" w:rsidRDefault="00032ABC">
            <w:pPr>
              <w:rPr>
                <w:b/>
                <w:szCs w:val="22"/>
                <w:lang w:val="sl-SI"/>
              </w:rPr>
            </w:pPr>
            <w:r w:rsidRPr="00286C3F">
              <w:rPr>
                <w:b/>
                <w:szCs w:val="22"/>
                <w:lang w:val="sl-SI"/>
              </w:rPr>
              <w:t>JE</w:t>
            </w:r>
          </w:p>
        </w:tc>
        <w:tc>
          <w:tcPr>
            <w:tcW w:w="1476" w:type="dxa"/>
            <w:hideMark/>
          </w:tcPr>
          <w:p w:rsidR="00032ABC" w:rsidRPr="00286C3F" w:rsidRDefault="00032ABC" w:rsidP="005B0BC0">
            <w:pPr>
              <w:rPr>
                <w:b/>
                <w:szCs w:val="22"/>
                <w:lang w:val="sl-SI"/>
              </w:rPr>
            </w:pPr>
            <w:r w:rsidRPr="00286C3F">
              <w:rPr>
                <w:szCs w:val="22"/>
                <w:lang w:val="sl-SI"/>
              </w:rPr>
              <w:t xml:space="preserve"> sprejet </w:t>
            </w:r>
            <w:r w:rsidR="007A14B3" w:rsidRPr="00286C3F">
              <w:rPr>
                <w:szCs w:val="22"/>
                <w:lang w:val="sl-SI"/>
              </w:rPr>
              <w:t>z</w:t>
            </w:r>
            <w:r w:rsidR="00933D4D" w:rsidRPr="00286C3F">
              <w:rPr>
                <w:szCs w:val="22"/>
                <w:lang w:val="sl-SI"/>
              </w:rPr>
              <w:t xml:space="preserve">    </w:t>
            </w:r>
            <w:r w:rsidR="008040C9" w:rsidRPr="008040C9">
              <w:rPr>
                <w:b/>
                <w:szCs w:val="22"/>
                <w:lang w:val="sl-SI"/>
              </w:rPr>
              <w:t>5</w:t>
            </w:r>
          </w:p>
        </w:tc>
        <w:tc>
          <w:tcPr>
            <w:tcW w:w="362" w:type="dxa"/>
            <w:hideMark/>
          </w:tcPr>
          <w:p w:rsidR="00032ABC" w:rsidRPr="00286C3F" w:rsidRDefault="00032ABC">
            <w:pPr>
              <w:rPr>
                <w:b/>
                <w:szCs w:val="22"/>
                <w:lang w:val="sl-SI"/>
              </w:rPr>
            </w:pPr>
          </w:p>
        </w:tc>
        <w:tc>
          <w:tcPr>
            <w:tcW w:w="1597" w:type="dxa"/>
            <w:hideMark/>
          </w:tcPr>
          <w:p w:rsidR="00032ABC" w:rsidRPr="00286C3F" w:rsidRDefault="00032ABC">
            <w:pPr>
              <w:rPr>
                <w:szCs w:val="22"/>
                <w:lang w:val="sl-SI"/>
              </w:rPr>
            </w:pPr>
            <w:r w:rsidRPr="00286C3F">
              <w:rPr>
                <w:szCs w:val="22"/>
                <w:lang w:val="sl-SI"/>
              </w:rPr>
              <w:t>glasovi ZA</w:t>
            </w:r>
          </w:p>
        </w:tc>
        <w:tc>
          <w:tcPr>
            <w:tcW w:w="362" w:type="dxa"/>
            <w:hideMark/>
          </w:tcPr>
          <w:p w:rsidR="00032ABC" w:rsidRPr="00286C3F" w:rsidRDefault="00FE2427">
            <w:pPr>
              <w:rPr>
                <w:b/>
                <w:szCs w:val="22"/>
                <w:lang w:val="sl-SI"/>
              </w:rPr>
            </w:pPr>
            <w:r w:rsidRPr="00286C3F">
              <w:rPr>
                <w:b/>
                <w:szCs w:val="22"/>
                <w:lang w:val="sl-SI"/>
              </w:rPr>
              <w:t>0</w:t>
            </w:r>
          </w:p>
        </w:tc>
        <w:tc>
          <w:tcPr>
            <w:tcW w:w="2123" w:type="dxa"/>
            <w:hideMark/>
          </w:tcPr>
          <w:p w:rsidR="00032ABC" w:rsidRPr="00286C3F" w:rsidRDefault="00A9053B">
            <w:pPr>
              <w:rPr>
                <w:szCs w:val="22"/>
                <w:lang w:val="sl-SI"/>
              </w:rPr>
            </w:pPr>
            <w:r w:rsidRPr="00286C3F">
              <w:rPr>
                <w:szCs w:val="22"/>
                <w:lang w:val="sl-SI"/>
              </w:rPr>
              <w:t xml:space="preserve"> PROTI        od</w:t>
            </w:r>
          </w:p>
        </w:tc>
        <w:tc>
          <w:tcPr>
            <w:tcW w:w="359" w:type="dxa"/>
            <w:hideMark/>
          </w:tcPr>
          <w:p w:rsidR="00032ABC" w:rsidRPr="00286C3F" w:rsidRDefault="008040C9">
            <w:pPr>
              <w:rPr>
                <w:b/>
                <w:szCs w:val="22"/>
                <w:lang w:val="sl-SI"/>
              </w:rPr>
            </w:pPr>
            <w:r>
              <w:rPr>
                <w:b/>
                <w:szCs w:val="22"/>
                <w:lang w:val="sl-SI"/>
              </w:rPr>
              <w:t>7</w:t>
            </w:r>
          </w:p>
        </w:tc>
        <w:tc>
          <w:tcPr>
            <w:tcW w:w="1605" w:type="dxa"/>
            <w:hideMark/>
          </w:tcPr>
          <w:p w:rsidR="00032ABC" w:rsidRPr="00286C3F" w:rsidRDefault="00032ABC">
            <w:pPr>
              <w:rPr>
                <w:szCs w:val="22"/>
                <w:lang w:val="sl-SI"/>
              </w:rPr>
            </w:pPr>
            <w:r w:rsidRPr="00286C3F">
              <w:rPr>
                <w:szCs w:val="22"/>
                <w:lang w:val="sl-SI"/>
              </w:rPr>
              <w:t>navzočih.</w:t>
            </w:r>
          </w:p>
        </w:tc>
      </w:tr>
    </w:tbl>
    <w:p w:rsidR="006B2782" w:rsidRPr="00286C3F" w:rsidRDefault="006B2782" w:rsidP="006B2782">
      <w:pPr>
        <w:jc w:val="center"/>
        <w:rPr>
          <w:szCs w:val="22"/>
          <w:lang w:val="sl-SI"/>
        </w:rPr>
      </w:pPr>
    </w:p>
    <w:tbl>
      <w:tblPr>
        <w:tblW w:w="0" w:type="auto"/>
        <w:shd w:val="clear" w:color="auto" w:fill="C0C0C0"/>
        <w:tblLook w:val="01E0"/>
      </w:tblPr>
      <w:tblGrid>
        <w:gridCol w:w="4928"/>
      </w:tblGrid>
      <w:tr w:rsidR="008040C9" w:rsidRPr="00286C3F" w:rsidTr="00786E4D">
        <w:tc>
          <w:tcPr>
            <w:tcW w:w="4928" w:type="dxa"/>
            <w:shd w:val="clear" w:color="auto" w:fill="C0C0C0"/>
            <w:hideMark/>
          </w:tcPr>
          <w:p w:rsidR="008040C9" w:rsidRPr="00286C3F" w:rsidRDefault="008040C9" w:rsidP="00786E4D">
            <w:pPr>
              <w:rPr>
                <w:b/>
                <w:szCs w:val="22"/>
                <w:lang w:val="sl-SI"/>
              </w:rPr>
            </w:pPr>
            <w:r w:rsidRPr="00286C3F">
              <w:rPr>
                <w:b/>
                <w:szCs w:val="22"/>
                <w:lang w:val="sl-SI"/>
              </w:rPr>
              <w:t>SKLEP</w:t>
            </w:r>
            <w:r>
              <w:rPr>
                <w:b/>
                <w:szCs w:val="22"/>
                <w:lang w:val="sl-SI"/>
              </w:rPr>
              <w:t xml:space="preserve"> 2</w:t>
            </w:r>
            <w:r w:rsidRPr="00286C3F">
              <w:rPr>
                <w:b/>
                <w:szCs w:val="22"/>
                <w:lang w:val="sl-SI"/>
              </w:rPr>
              <w:t>:</w:t>
            </w:r>
          </w:p>
        </w:tc>
      </w:tr>
      <w:tr w:rsidR="008040C9" w:rsidRPr="00286C3F" w:rsidTr="00786E4D">
        <w:tc>
          <w:tcPr>
            <w:tcW w:w="4928" w:type="dxa"/>
            <w:shd w:val="clear" w:color="auto" w:fill="C0C0C0"/>
            <w:hideMark/>
          </w:tcPr>
          <w:p w:rsidR="008040C9" w:rsidRPr="00286C3F" w:rsidRDefault="008040C9" w:rsidP="00786E4D">
            <w:pPr>
              <w:rPr>
                <w:b/>
                <w:szCs w:val="22"/>
                <w:lang w:val="sl-SI"/>
              </w:rPr>
            </w:pPr>
          </w:p>
        </w:tc>
      </w:tr>
    </w:tbl>
    <w:p w:rsidR="00E70EED" w:rsidRDefault="008040C9" w:rsidP="008040C9">
      <w:pPr>
        <w:jc w:val="both"/>
        <w:rPr>
          <w:b/>
          <w:szCs w:val="22"/>
          <w:lang w:val="sl-SI"/>
        </w:rPr>
      </w:pPr>
      <w:r w:rsidRPr="00286C3F">
        <w:rPr>
          <w:b/>
          <w:szCs w:val="22"/>
          <w:lang w:val="sl-SI"/>
        </w:rPr>
        <w:t xml:space="preserve">Odbor za predšolsko vzgojo in izobraževanje </w:t>
      </w:r>
      <w:r w:rsidR="00E10ED3">
        <w:rPr>
          <w:b/>
          <w:szCs w:val="22"/>
          <w:lang w:val="sl-SI"/>
        </w:rPr>
        <w:t>predlaga županu MOL, da strokovne službe do predloga</w:t>
      </w:r>
      <w:r w:rsidR="00E70EED">
        <w:rPr>
          <w:b/>
          <w:szCs w:val="22"/>
          <w:lang w:val="sl-SI"/>
        </w:rPr>
        <w:t xml:space="preserve"> prostorskega</w:t>
      </w:r>
      <w:r w:rsidR="00E10ED3">
        <w:rPr>
          <w:b/>
          <w:szCs w:val="22"/>
          <w:lang w:val="sl-SI"/>
        </w:rPr>
        <w:t xml:space="preserve"> akta proučijo strokovne in zakonske po</w:t>
      </w:r>
      <w:r w:rsidR="00E70EED">
        <w:rPr>
          <w:b/>
          <w:szCs w:val="22"/>
          <w:lang w:val="sl-SI"/>
        </w:rPr>
        <w:t>dlage za sprejem dopolnila, da se c</w:t>
      </w:r>
      <w:r w:rsidR="00E10ED3">
        <w:rPr>
          <w:b/>
          <w:szCs w:val="22"/>
          <w:lang w:val="sl-SI"/>
        </w:rPr>
        <w:t>entre</w:t>
      </w:r>
      <w:r w:rsidR="00E70EED">
        <w:rPr>
          <w:b/>
          <w:szCs w:val="22"/>
          <w:lang w:val="sl-SI"/>
        </w:rPr>
        <w:t xml:space="preserve"> in društva</w:t>
      </w:r>
      <w:r w:rsidR="00E10ED3">
        <w:rPr>
          <w:b/>
          <w:szCs w:val="22"/>
          <w:lang w:val="sl-SI"/>
        </w:rPr>
        <w:t xml:space="preserve"> za zdravljenje odvisnosti od </w:t>
      </w:r>
      <w:r w:rsidR="00E70EED">
        <w:rPr>
          <w:b/>
          <w:szCs w:val="22"/>
          <w:lang w:val="sl-SI"/>
        </w:rPr>
        <w:t xml:space="preserve">prepovedanih </w:t>
      </w:r>
      <w:r w:rsidR="00E10ED3">
        <w:rPr>
          <w:b/>
          <w:szCs w:val="22"/>
          <w:lang w:val="sl-SI"/>
        </w:rPr>
        <w:t>drog</w:t>
      </w:r>
      <w:r w:rsidR="00E70EED">
        <w:rPr>
          <w:b/>
          <w:szCs w:val="22"/>
          <w:lang w:val="sl-SI"/>
        </w:rPr>
        <w:t xml:space="preserve"> ne umešča v neposredno bližino vrtcev in osnovnih šol. </w:t>
      </w:r>
    </w:p>
    <w:p w:rsidR="008040C9" w:rsidRPr="00286C3F" w:rsidRDefault="00E70EED" w:rsidP="008040C9">
      <w:pPr>
        <w:jc w:val="both"/>
      </w:pPr>
      <w:r>
        <w:rPr>
          <w:b/>
          <w:szCs w:val="22"/>
          <w:lang w:val="sl-SI"/>
        </w:rPr>
        <w:t xml:space="preserve">Obrazložitev: </w:t>
      </w:r>
      <w:r>
        <w:rPr>
          <w:szCs w:val="22"/>
          <w:lang w:val="sl-SI"/>
        </w:rPr>
        <w:t>točke, kjer so umeščeni tovrstni centri in društva ter se</w:t>
      </w:r>
      <w:r w:rsidRPr="00E70EED">
        <w:rPr>
          <w:szCs w:val="22"/>
          <w:lang w:val="sl-SI"/>
        </w:rPr>
        <w:t xml:space="preserve"> zbirajo odvisniki od prepovedanih drog naj se </w:t>
      </w:r>
      <w:proofErr w:type="spellStart"/>
      <w:r w:rsidRPr="00E70EED">
        <w:rPr>
          <w:szCs w:val="22"/>
          <w:lang w:val="sl-SI"/>
        </w:rPr>
        <w:t>pozicionirajo</w:t>
      </w:r>
      <w:proofErr w:type="spellEnd"/>
      <w:r w:rsidRPr="00E70EED">
        <w:rPr>
          <w:szCs w:val="22"/>
          <w:lang w:val="sl-SI"/>
        </w:rPr>
        <w:t xml:space="preserve"> v mestu s posebno občutljivostjo, da se jih ne stigm</w:t>
      </w:r>
      <w:r>
        <w:rPr>
          <w:szCs w:val="22"/>
          <w:lang w:val="sl-SI"/>
        </w:rPr>
        <w:t>atizira, s tem, da niso locirani</w:t>
      </w:r>
      <w:r w:rsidRPr="00E70EED">
        <w:rPr>
          <w:szCs w:val="22"/>
          <w:lang w:val="sl-SI"/>
        </w:rPr>
        <w:t xml:space="preserve"> v neposredni bližini vrtcev in osnovnih šol.</w:t>
      </w:r>
      <w:r>
        <w:rPr>
          <w:b/>
          <w:szCs w:val="22"/>
          <w:lang w:val="sl-SI"/>
        </w:rPr>
        <w:t xml:space="preserve">  </w:t>
      </w:r>
    </w:p>
    <w:p w:rsidR="008040C9" w:rsidRPr="00286C3F" w:rsidRDefault="008040C9" w:rsidP="008040C9"/>
    <w:tbl>
      <w:tblPr>
        <w:tblW w:w="0" w:type="auto"/>
        <w:tblLook w:val="01E0"/>
      </w:tblPr>
      <w:tblGrid>
        <w:gridCol w:w="825"/>
        <w:gridCol w:w="486"/>
        <w:gridCol w:w="1476"/>
        <w:gridCol w:w="362"/>
        <w:gridCol w:w="1597"/>
        <w:gridCol w:w="362"/>
        <w:gridCol w:w="2123"/>
        <w:gridCol w:w="359"/>
        <w:gridCol w:w="1605"/>
      </w:tblGrid>
      <w:tr w:rsidR="008040C9" w:rsidRPr="00286C3F" w:rsidTr="00786E4D">
        <w:tc>
          <w:tcPr>
            <w:tcW w:w="825" w:type="dxa"/>
            <w:hideMark/>
          </w:tcPr>
          <w:p w:rsidR="008040C9" w:rsidRPr="00286C3F" w:rsidRDefault="008040C9" w:rsidP="00786E4D">
            <w:pPr>
              <w:rPr>
                <w:szCs w:val="22"/>
                <w:lang w:val="sl-SI"/>
              </w:rPr>
            </w:pPr>
            <w:r w:rsidRPr="00286C3F">
              <w:rPr>
                <w:szCs w:val="22"/>
                <w:lang w:val="sl-SI"/>
              </w:rPr>
              <w:t xml:space="preserve">Sklep </w:t>
            </w:r>
          </w:p>
        </w:tc>
        <w:tc>
          <w:tcPr>
            <w:tcW w:w="486" w:type="dxa"/>
            <w:hideMark/>
          </w:tcPr>
          <w:p w:rsidR="008040C9" w:rsidRPr="00286C3F" w:rsidRDefault="008040C9" w:rsidP="00786E4D">
            <w:pPr>
              <w:rPr>
                <w:b/>
                <w:szCs w:val="22"/>
                <w:lang w:val="sl-SI"/>
              </w:rPr>
            </w:pPr>
            <w:r w:rsidRPr="00286C3F">
              <w:rPr>
                <w:b/>
                <w:szCs w:val="22"/>
                <w:lang w:val="sl-SI"/>
              </w:rPr>
              <w:t>JE</w:t>
            </w:r>
          </w:p>
        </w:tc>
        <w:tc>
          <w:tcPr>
            <w:tcW w:w="1476" w:type="dxa"/>
            <w:hideMark/>
          </w:tcPr>
          <w:p w:rsidR="008040C9" w:rsidRPr="00286C3F" w:rsidRDefault="008040C9" w:rsidP="00786E4D">
            <w:pPr>
              <w:rPr>
                <w:b/>
                <w:szCs w:val="22"/>
                <w:lang w:val="sl-SI"/>
              </w:rPr>
            </w:pPr>
            <w:r w:rsidRPr="00286C3F">
              <w:rPr>
                <w:szCs w:val="22"/>
                <w:lang w:val="sl-SI"/>
              </w:rPr>
              <w:t xml:space="preserve"> sprejet z    </w:t>
            </w:r>
            <w:r w:rsidRPr="008040C9">
              <w:rPr>
                <w:b/>
                <w:szCs w:val="22"/>
                <w:lang w:val="sl-SI"/>
              </w:rPr>
              <w:t>6</w:t>
            </w:r>
          </w:p>
        </w:tc>
        <w:tc>
          <w:tcPr>
            <w:tcW w:w="362" w:type="dxa"/>
            <w:hideMark/>
          </w:tcPr>
          <w:p w:rsidR="008040C9" w:rsidRPr="00286C3F" w:rsidRDefault="008040C9" w:rsidP="00786E4D">
            <w:pPr>
              <w:rPr>
                <w:b/>
                <w:szCs w:val="22"/>
                <w:lang w:val="sl-SI"/>
              </w:rPr>
            </w:pPr>
          </w:p>
        </w:tc>
        <w:tc>
          <w:tcPr>
            <w:tcW w:w="1597" w:type="dxa"/>
            <w:hideMark/>
          </w:tcPr>
          <w:p w:rsidR="008040C9" w:rsidRPr="00286C3F" w:rsidRDefault="008040C9" w:rsidP="00786E4D">
            <w:pPr>
              <w:rPr>
                <w:szCs w:val="22"/>
                <w:lang w:val="sl-SI"/>
              </w:rPr>
            </w:pPr>
            <w:r w:rsidRPr="00286C3F">
              <w:rPr>
                <w:szCs w:val="22"/>
                <w:lang w:val="sl-SI"/>
              </w:rPr>
              <w:t>glasovi ZA</w:t>
            </w:r>
          </w:p>
        </w:tc>
        <w:tc>
          <w:tcPr>
            <w:tcW w:w="362" w:type="dxa"/>
            <w:hideMark/>
          </w:tcPr>
          <w:p w:rsidR="008040C9" w:rsidRPr="00286C3F" w:rsidRDefault="008040C9" w:rsidP="00786E4D">
            <w:pPr>
              <w:rPr>
                <w:b/>
                <w:szCs w:val="22"/>
                <w:lang w:val="sl-SI"/>
              </w:rPr>
            </w:pPr>
            <w:r>
              <w:rPr>
                <w:b/>
                <w:szCs w:val="22"/>
                <w:lang w:val="sl-SI"/>
              </w:rPr>
              <w:t>1</w:t>
            </w:r>
          </w:p>
        </w:tc>
        <w:tc>
          <w:tcPr>
            <w:tcW w:w="2123" w:type="dxa"/>
            <w:hideMark/>
          </w:tcPr>
          <w:p w:rsidR="008040C9" w:rsidRPr="00286C3F" w:rsidRDefault="008040C9" w:rsidP="00786E4D">
            <w:pPr>
              <w:rPr>
                <w:szCs w:val="22"/>
                <w:lang w:val="sl-SI"/>
              </w:rPr>
            </w:pPr>
            <w:r w:rsidRPr="00286C3F">
              <w:rPr>
                <w:szCs w:val="22"/>
                <w:lang w:val="sl-SI"/>
              </w:rPr>
              <w:t xml:space="preserve"> PROTI        od</w:t>
            </w:r>
          </w:p>
        </w:tc>
        <w:tc>
          <w:tcPr>
            <w:tcW w:w="359" w:type="dxa"/>
            <w:hideMark/>
          </w:tcPr>
          <w:p w:rsidR="008040C9" w:rsidRPr="00286C3F" w:rsidRDefault="008040C9" w:rsidP="00786E4D">
            <w:pPr>
              <w:rPr>
                <w:b/>
                <w:szCs w:val="22"/>
                <w:lang w:val="sl-SI"/>
              </w:rPr>
            </w:pPr>
            <w:r>
              <w:rPr>
                <w:b/>
                <w:szCs w:val="22"/>
                <w:lang w:val="sl-SI"/>
              </w:rPr>
              <w:t>7</w:t>
            </w:r>
          </w:p>
        </w:tc>
        <w:tc>
          <w:tcPr>
            <w:tcW w:w="1605" w:type="dxa"/>
            <w:hideMark/>
          </w:tcPr>
          <w:p w:rsidR="008040C9" w:rsidRPr="00286C3F" w:rsidRDefault="008040C9" w:rsidP="00786E4D">
            <w:pPr>
              <w:rPr>
                <w:szCs w:val="22"/>
                <w:lang w:val="sl-SI"/>
              </w:rPr>
            </w:pPr>
            <w:r w:rsidRPr="00286C3F">
              <w:rPr>
                <w:szCs w:val="22"/>
                <w:lang w:val="sl-SI"/>
              </w:rPr>
              <w:t>navzočih.</w:t>
            </w:r>
          </w:p>
        </w:tc>
      </w:tr>
    </w:tbl>
    <w:p w:rsidR="008568AB" w:rsidRPr="00286C3F" w:rsidRDefault="008568AB" w:rsidP="00032ABC">
      <w:pPr>
        <w:rPr>
          <w:szCs w:val="22"/>
          <w:lang w:val="sl-SI"/>
        </w:rPr>
      </w:pPr>
    </w:p>
    <w:p w:rsidR="00032ABC" w:rsidRPr="00286C3F" w:rsidRDefault="00032ABC" w:rsidP="00032ABC">
      <w:pPr>
        <w:rPr>
          <w:szCs w:val="22"/>
          <w:lang w:val="sl-SI"/>
        </w:rPr>
      </w:pPr>
      <w:r w:rsidRPr="00286C3F">
        <w:rPr>
          <w:noProof/>
          <w:sz w:val="24"/>
          <w:lang w:val="sl-SI" w:eastAsia="sl-SI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4114800</wp:posOffset>
            </wp:positionH>
            <wp:positionV relativeFrom="paragraph">
              <wp:posOffset>8890</wp:posOffset>
            </wp:positionV>
            <wp:extent cx="1828800" cy="866775"/>
            <wp:effectExtent l="19050" t="0" r="0" b="0"/>
            <wp:wrapNone/>
            <wp:docPr id="2" name="Slika 2" descr="sken podpis pr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sken podpis pred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0" cy="8667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286C3F">
        <w:rPr>
          <w:szCs w:val="22"/>
          <w:lang w:val="sl-SI"/>
        </w:rPr>
        <w:tab/>
      </w:r>
      <w:r w:rsidRPr="00286C3F">
        <w:rPr>
          <w:szCs w:val="22"/>
          <w:lang w:val="sl-SI"/>
        </w:rPr>
        <w:tab/>
      </w:r>
      <w:r w:rsidRPr="00286C3F">
        <w:rPr>
          <w:szCs w:val="22"/>
          <w:lang w:val="sl-SI"/>
        </w:rPr>
        <w:tab/>
      </w:r>
      <w:r w:rsidRPr="00286C3F">
        <w:rPr>
          <w:szCs w:val="22"/>
          <w:lang w:val="sl-SI"/>
        </w:rPr>
        <w:tab/>
      </w:r>
      <w:r w:rsidRPr="00286C3F">
        <w:rPr>
          <w:szCs w:val="22"/>
          <w:lang w:val="sl-SI"/>
        </w:rPr>
        <w:tab/>
      </w:r>
    </w:p>
    <w:p w:rsidR="00032ABC" w:rsidRPr="00286C3F" w:rsidRDefault="00032ABC" w:rsidP="00032ABC">
      <w:pPr>
        <w:rPr>
          <w:szCs w:val="22"/>
          <w:lang w:val="sl-SI"/>
        </w:rPr>
      </w:pPr>
      <w:r w:rsidRPr="00286C3F">
        <w:rPr>
          <w:szCs w:val="22"/>
          <w:lang w:val="sl-SI"/>
        </w:rPr>
        <w:tab/>
      </w:r>
      <w:r w:rsidRPr="00286C3F">
        <w:rPr>
          <w:szCs w:val="22"/>
          <w:lang w:val="sl-SI"/>
        </w:rPr>
        <w:tab/>
      </w:r>
      <w:r w:rsidRPr="00286C3F">
        <w:rPr>
          <w:szCs w:val="22"/>
          <w:lang w:val="sl-SI"/>
        </w:rPr>
        <w:tab/>
      </w:r>
      <w:r w:rsidRPr="00286C3F">
        <w:rPr>
          <w:szCs w:val="22"/>
          <w:lang w:val="sl-SI"/>
        </w:rPr>
        <w:tab/>
      </w:r>
    </w:p>
    <w:tbl>
      <w:tblPr>
        <w:tblW w:w="0" w:type="auto"/>
        <w:tblLook w:val="01E0"/>
      </w:tblPr>
      <w:tblGrid>
        <w:gridCol w:w="4599"/>
        <w:gridCol w:w="4596"/>
      </w:tblGrid>
      <w:tr w:rsidR="00032ABC" w:rsidRPr="00286C3F" w:rsidTr="00032ABC">
        <w:tc>
          <w:tcPr>
            <w:tcW w:w="4606" w:type="dxa"/>
            <w:hideMark/>
          </w:tcPr>
          <w:p w:rsidR="00032ABC" w:rsidRPr="00286C3F" w:rsidRDefault="00032ABC">
            <w:pPr>
              <w:rPr>
                <w:szCs w:val="22"/>
                <w:lang w:val="sl-SI"/>
              </w:rPr>
            </w:pPr>
            <w:r w:rsidRPr="00286C3F">
              <w:rPr>
                <w:szCs w:val="22"/>
                <w:lang w:val="sl-SI"/>
              </w:rPr>
              <w:t>Pripravila: Tatjana Zavašnik</w:t>
            </w:r>
            <w:r w:rsidR="009A4AE5" w:rsidRPr="00286C3F">
              <w:rPr>
                <w:szCs w:val="22"/>
                <w:lang w:val="sl-SI"/>
              </w:rPr>
              <w:t>, tajnica odbora</w:t>
            </w:r>
          </w:p>
        </w:tc>
        <w:tc>
          <w:tcPr>
            <w:tcW w:w="4606" w:type="dxa"/>
          </w:tcPr>
          <w:p w:rsidR="00032ABC" w:rsidRPr="00286C3F" w:rsidRDefault="00032ABC">
            <w:pPr>
              <w:jc w:val="right"/>
              <w:rPr>
                <w:szCs w:val="22"/>
                <w:lang w:val="sl-SI"/>
              </w:rPr>
            </w:pPr>
          </w:p>
        </w:tc>
      </w:tr>
    </w:tbl>
    <w:p w:rsidR="00032ABC" w:rsidRPr="00286C3F" w:rsidRDefault="00032ABC" w:rsidP="00032ABC">
      <w:pPr>
        <w:ind w:left="6372" w:firstLine="708"/>
        <w:jc w:val="center"/>
        <w:rPr>
          <w:szCs w:val="22"/>
          <w:lang w:val="sl-SI"/>
        </w:rPr>
      </w:pPr>
    </w:p>
    <w:p w:rsidR="00032ABC" w:rsidRPr="00286C3F" w:rsidRDefault="00032ABC" w:rsidP="00032ABC">
      <w:pPr>
        <w:ind w:left="6372" w:firstLine="708"/>
        <w:jc w:val="center"/>
        <w:rPr>
          <w:szCs w:val="22"/>
          <w:lang w:val="sl-SI"/>
        </w:rPr>
      </w:pPr>
      <w:r w:rsidRPr="00286C3F">
        <w:rPr>
          <w:szCs w:val="22"/>
          <w:lang w:val="sl-SI"/>
        </w:rPr>
        <w:t>predsednica</w:t>
      </w:r>
    </w:p>
    <w:p w:rsidR="00032ABC" w:rsidRPr="00286C3F" w:rsidRDefault="00032ABC" w:rsidP="00032ABC">
      <w:pPr>
        <w:ind w:left="6372" w:firstLine="708"/>
        <w:rPr>
          <w:szCs w:val="22"/>
          <w:lang w:val="sl-SI"/>
        </w:rPr>
      </w:pPr>
      <w:r w:rsidRPr="00286C3F">
        <w:rPr>
          <w:szCs w:val="22"/>
          <w:lang w:val="sl-SI"/>
        </w:rPr>
        <w:t>Eva Strmljan Kreslin</w:t>
      </w:r>
    </w:p>
    <w:p w:rsidR="00032ABC" w:rsidRPr="00286C3F" w:rsidRDefault="00032ABC" w:rsidP="00032ABC">
      <w:pPr>
        <w:rPr>
          <w:szCs w:val="22"/>
          <w:lang w:val="sl-SI"/>
        </w:rPr>
      </w:pPr>
    </w:p>
    <w:p w:rsidR="004D78EF" w:rsidRPr="00286C3F" w:rsidRDefault="001240FF" w:rsidP="004D78EF">
      <w:pPr>
        <w:rPr>
          <w:lang w:val="sl-SI"/>
        </w:rPr>
      </w:pPr>
    </w:p>
    <w:sectPr w:rsidR="004D78EF" w:rsidRPr="00286C3F" w:rsidSect="004D78EF">
      <w:headerReference w:type="default" r:id="rId9"/>
      <w:footerReference w:type="default" r:id="rId10"/>
      <w:headerReference w:type="first" r:id="rId11"/>
      <w:pgSz w:w="11899" w:h="16838"/>
      <w:pgMar w:top="1418" w:right="1134" w:bottom="1134" w:left="1786" w:header="709" w:footer="941" w:gutter="0"/>
      <w:cols w:space="708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F54F3" w:rsidRDefault="00CF54F3" w:rsidP="00F109C1">
      <w:r>
        <w:separator/>
      </w:r>
    </w:p>
  </w:endnote>
  <w:endnote w:type="continuationSeparator" w:id="0">
    <w:p w:rsidR="00CF54F3" w:rsidRDefault="00CF54F3" w:rsidP="00F109C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D78EF" w:rsidRDefault="001240FF" w:rsidP="004D78EF">
    <w:pPr>
      <w:ind w:left="-90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F54F3" w:rsidRDefault="00CF54F3" w:rsidP="00F109C1">
      <w:r>
        <w:separator/>
      </w:r>
    </w:p>
  </w:footnote>
  <w:footnote w:type="continuationSeparator" w:id="0">
    <w:p w:rsidR="00CF54F3" w:rsidRDefault="00CF54F3" w:rsidP="00F109C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D78EF" w:rsidRDefault="001240FF" w:rsidP="004D78EF">
    <w:pPr>
      <w:ind w:left="-90" w:right="289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D78EF" w:rsidRPr="00246999" w:rsidRDefault="001A2DFA" w:rsidP="004D78EF">
    <w:pPr>
      <w:ind w:left="-1219"/>
    </w:pPr>
    <w:r>
      <w:rPr>
        <w:noProof/>
        <w:lang w:val="sl-SI" w:eastAsia="sl-SI"/>
      </w:rPr>
      <w:drawing>
        <wp:inline distT="0" distB="0" distL="0" distR="0">
          <wp:extent cx="6350635" cy="832485"/>
          <wp:effectExtent l="19050" t="0" r="0" b="0"/>
          <wp:docPr id="1" name="Slika 1" descr="MS_posamezno_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MS_posamezno_3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50635" cy="83248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E914A8" w:rsidRPr="00E914A8">
      <w:rPr>
        <w:szCs w:val="20"/>
        <w:lang w:val="sl-SI" w:eastAsia="sl-SI"/>
      </w:rPr>
      <w:pict>
        <v:rect id="_x0000_s2049" style="position:absolute;left:0;text-align:left;margin-left:-9.3pt;margin-top:-8.25pt;width:477pt;height:103.45pt;z-index:251657728;mso-position-horizontal-relative:text;mso-position-vertical-relative:text" filled="f" stroked="f">
          <w10:wrap type="square"/>
        </v:rect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6467C05"/>
    <w:multiLevelType w:val="hybridMultilevel"/>
    <w:tmpl w:val="FE662224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19A7C26">
      <w:start w:val="2"/>
      <w:numFmt w:val="lowerLetter"/>
      <w:lvlText w:val="%2)"/>
      <w:lvlJc w:val="left"/>
      <w:pPr>
        <w:tabs>
          <w:tab w:val="num" w:pos="1455"/>
        </w:tabs>
        <w:ind w:left="1455" w:hanging="375"/>
      </w:pPr>
      <w:rPr>
        <w:rFonts w:hint="default"/>
      </w:r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5B453AF1"/>
    <w:multiLevelType w:val="hybridMultilevel"/>
    <w:tmpl w:val="FE662224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19A7C26">
      <w:start w:val="2"/>
      <w:numFmt w:val="lowerLetter"/>
      <w:lvlText w:val="%2)"/>
      <w:lvlJc w:val="left"/>
      <w:pPr>
        <w:tabs>
          <w:tab w:val="num" w:pos="1455"/>
        </w:tabs>
        <w:ind w:left="1455" w:hanging="375"/>
      </w:pPr>
      <w:rPr>
        <w:rFonts w:hint="default"/>
      </w:r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5BED6D4E"/>
    <w:multiLevelType w:val="hybridMultilevel"/>
    <w:tmpl w:val="983E1676"/>
    <w:lvl w:ilvl="0" w:tplc="44F60C3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2"/>
  </w:num>
  <w:num w:numId="3">
    <w:abstractNumId w:val="0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35"/>
  <w:embedSystemFonts/>
  <w:activeWritingStyle w:appName="MSWord" w:lang="en-US" w:vendorID="6" w:dllVersion="2" w:checkStyle="1"/>
  <w:proofState w:spelling="clean" w:grammar="clean"/>
  <w:attachedTemplate r:id="rId1"/>
  <w:stylePaneFormatFilter w:val="3F01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savePreviewPicture/>
  <w:hdrShapeDefaults>
    <o:shapedefaults v:ext="edit" spidmax="2050">
      <o:colormenu v:ext="edit" fillcolor="none" strokecolor="none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3568F4"/>
    <w:rsid w:val="00002FF7"/>
    <w:rsid w:val="00026648"/>
    <w:rsid w:val="00032ABC"/>
    <w:rsid w:val="000D5308"/>
    <w:rsid w:val="00123453"/>
    <w:rsid w:val="001240FF"/>
    <w:rsid w:val="00125D76"/>
    <w:rsid w:val="00157321"/>
    <w:rsid w:val="00184E7B"/>
    <w:rsid w:val="001A2DFA"/>
    <w:rsid w:val="002066A6"/>
    <w:rsid w:val="00236E7C"/>
    <w:rsid w:val="00286C3F"/>
    <w:rsid w:val="002A0F0D"/>
    <w:rsid w:val="002B5E9B"/>
    <w:rsid w:val="002F4BCE"/>
    <w:rsid w:val="003015F6"/>
    <w:rsid w:val="00322BA0"/>
    <w:rsid w:val="00351A6E"/>
    <w:rsid w:val="003568F4"/>
    <w:rsid w:val="00356EC0"/>
    <w:rsid w:val="00360CA7"/>
    <w:rsid w:val="003A06E1"/>
    <w:rsid w:val="003E2758"/>
    <w:rsid w:val="0040184D"/>
    <w:rsid w:val="00407880"/>
    <w:rsid w:val="00411F86"/>
    <w:rsid w:val="00453D0D"/>
    <w:rsid w:val="00456A6F"/>
    <w:rsid w:val="004629BE"/>
    <w:rsid w:val="00470D7A"/>
    <w:rsid w:val="004D4136"/>
    <w:rsid w:val="004F04DE"/>
    <w:rsid w:val="004F10C2"/>
    <w:rsid w:val="00507630"/>
    <w:rsid w:val="0053473E"/>
    <w:rsid w:val="00556C7A"/>
    <w:rsid w:val="005B0BC0"/>
    <w:rsid w:val="005F079C"/>
    <w:rsid w:val="00635B6F"/>
    <w:rsid w:val="006551DD"/>
    <w:rsid w:val="0066707D"/>
    <w:rsid w:val="006B2782"/>
    <w:rsid w:val="006B422C"/>
    <w:rsid w:val="006B68D2"/>
    <w:rsid w:val="006C5B5D"/>
    <w:rsid w:val="00715F3C"/>
    <w:rsid w:val="00743B6D"/>
    <w:rsid w:val="00747109"/>
    <w:rsid w:val="00761277"/>
    <w:rsid w:val="00766D3A"/>
    <w:rsid w:val="00787A63"/>
    <w:rsid w:val="007A14B3"/>
    <w:rsid w:val="007D2EF1"/>
    <w:rsid w:val="008040C9"/>
    <w:rsid w:val="00827F85"/>
    <w:rsid w:val="0085326D"/>
    <w:rsid w:val="008568AB"/>
    <w:rsid w:val="008623E7"/>
    <w:rsid w:val="00872B22"/>
    <w:rsid w:val="008875BC"/>
    <w:rsid w:val="00893B50"/>
    <w:rsid w:val="008D061E"/>
    <w:rsid w:val="008F5436"/>
    <w:rsid w:val="008F7C94"/>
    <w:rsid w:val="009246CE"/>
    <w:rsid w:val="00933D4D"/>
    <w:rsid w:val="00944C5D"/>
    <w:rsid w:val="009A4AE5"/>
    <w:rsid w:val="009D4057"/>
    <w:rsid w:val="009D68B6"/>
    <w:rsid w:val="00A040D5"/>
    <w:rsid w:val="00A9053B"/>
    <w:rsid w:val="00AA48F3"/>
    <w:rsid w:val="00AD42DD"/>
    <w:rsid w:val="00AF528F"/>
    <w:rsid w:val="00B13EBC"/>
    <w:rsid w:val="00B37811"/>
    <w:rsid w:val="00B64EF0"/>
    <w:rsid w:val="00B975D9"/>
    <w:rsid w:val="00BA0AC2"/>
    <w:rsid w:val="00BF6DDD"/>
    <w:rsid w:val="00C07734"/>
    <w:rsid w:val="00CD35BC"/>
    <w:rsid w:val="00CE303B"/>
    <w:rsid w:val="00CE322D"/>
    <w:rsid w:val="00CF54F3"/>
    <w:rsid w:val="00D176B9"/>
    <w:rsid w:val="00D2016A"/>
    <w:rsid w:val="00D32971"/>
    <w:rsid w:val="00D363D5"/>
    <w:rsid w:val="00D37AAC"/>
    <w:rsid w:val="00D66ABD"/>
    <w:rsid w:val="00D95735"/>
    <w:rsid w:val="00DB632C"/>
    <w:rsid w:val="00DC0A50"/>
    <w:rsid w:val="00E10ED3"/>
    <w:rsid w:val="00E20D17"/>
    <w:rsid w:val="00E21696"/>
    <w:rsid w:val="00E57297"/>
    <w:rsid w:val="00E70EED"/>
    <w:rsid w:val="00E914A8"/>
    <w:rsid w:val="00E978F7"/>
    <w:rsid w:val="00EC5638"/>
    <w:rsid w:val="00EC6A70"/>
    <w:rsid w:val="00EF6B32"/>
    <w:rsid w:val="00FE236A"/>
    <w:rsid w:val="00FE2427"/>
    <w:rsid w:val="00FE66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enu v:ext="edit" fillcolor="none" strokecolor="none"/>
    </o:shapedefaults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6C7FBA"/>
    <w:rPr>
      <w:sz w:val="22"/>
      <w:szCs w:val="24"/>
      <w:lang w:val="en-US" w:eastAsia="en-US"/>
    </w:rPr>
  </w:style>
  <w:style w:type="paragraph" w:styleId="Naslov3">
    <w:name w:val="heading 3"/>
    <w:basedOn w:val="Navaden"/>
    <w:next w:val="Navaden"/>
    <w:link w:val="Naslov3Znak"/>
    <w:unhideWhenUsed/>
    <w:qFormat/>
    <w:rsid w:val="00032ABC"/>
    <w:pPr>
      <w:keepNext/>
      <w:outlineLvl w:val="2"/>
    </w:pPr>
    <w:rPr>
      <w:rFonts w:ascii="Arial" w:hAnsi="Arial"/>
      <w:b/>
      <w:szCs w:val="20"/>
      <w:lang w:val="en-AU"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rsid w:val="00A2557D"/>
    <w:pPr>
      <w:tabs>
        <w:tab w:val="center" w:pos="4320"/>
        <w:tab w:val="right" w:pos="8640"/>
      </w:tabs>
    </w:pPr>
  </w:style>
  <w:style w:type="paragraph" w:styleId="Noga">
    <w:name w:val="footer"/>
    <w:basedOn w:val="Navaden"/>
    <w:semiHidden/>
    <w:rsid w:val="00A2557D"/>
    <w:pPr>
      <w:tabs>
        <w:tab w:val="center" w:pos="4320"/>
        <w:tab w:val="right" w:pos="8640"/>
      </w:tabs>
    </w:p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032ABC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032ABC"/>
    <w:rPr>
      <w:rFonts w:ascii="Tahoma" w:hAnsi="Tahoma" w:cs="Tahoma"/>
      <w:sz w:val="16"/>
      <w:szCs w:val="16"/>
      <w:lang w:val="en-US" w:eastAsia="en-US"/>
    </w:rPr>
  </w:style>
  <w:style w:type="character" w:customStyle="1" w:styleId="Naslov3Znak">
    <w:name w:val="Naslov 3 Znak"/>
    <w:basedOn w:val="Privzetapisavaodstavka"/>
    <w:link w:val="Naslov3"/>
    <w:rsid w:val="00032ABC"/>
    <w:rPr>
      <w:rFonts w:ascii="Arial" w:hAnsi="Arial"/>
      <w:b/>
      <w:sz w:val="22"/>
      <w:lang w:val="en-AU"/>
    </w:rPr>
  </w:style>
  <w:style w:type="paragraph" w:styleId="Telobesedila">
    <w:name w:val="Body Text"/>
    <w:basedOn w:val="Navaden"/>
    <w:link w:val="TelobesedilaZnak"/>
    <w:unhideWhenUsed/>
    <w:rsid w:val="00032ABC"/>
    <w:pPr>
      <w:jc w:val="both"/>
    </w:pPr>
    <w:rPr>
      <w:b/>
      <w:sz w:val="24"/>
      <w:szCs w:val="20"/>
      <w:lang w:val="sl-SI" w:eastAsia="sl-SI"/>
    </w:rPr>
  </w:style>
  <w:style w:type="character" w:customStyle="1" w:styleId="TelobesedilaZnak">
    <w:name w:val="Telo besedila Znak"/>
    <w:basedOn w:val="Privzetapisavaodstavka"/>
    <w:link w:val="Telobesedila"/>
    <w:rsid w:val="00032ABC"/>
    <w:rPr>
      <w:b/>
      <w:sz w:val="24"/>
    </w:rPr>
  </w:style>
  <w:style w:type="paragraph" w:styleId="Odstavekseznama">
    <w:name w:val="List Paragraph"/>
    <w:basedOn w:val="Navaden"/>
    <w:uiPriority w:val="99"/>
    <w:qFormat/>
    <w:rsid w:val="00AF528F"/>
    <w:pPr>
      <w:ind w:left="720"/>
      <w:contextualSpacing/>
    </w:pPr>
    <w:rPr>
      <w:sz w:val="24"/>
      <w:lang w:val="sl-SI" w:eastAsia="sl-SI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0046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9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zavasnik\Local%20Settings\Temporary%20Internet%20Files\Content.Outlook\DG1G7K09\dopis_MS_opv.dot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54BBAB-3BDC-4215-9D92-2317D5371A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dopis_MS_opv</Template>
  <TotalTime>1</TotalTime>
  <Pages>2</Pages>
  <Words>245</Words>
  <Characters>1495</Characters>
  <Application>Microsoft Office Word</Application>
  <DocSecurity>0</DocSecurity>
  <Lines>12</Lines>
  <Paragraphs>3</Paragraphs>
  <ScaleCrop>false</ScaleCrop>
  <HeadingPairs>
    <vt:vector size="6" baseType="variant">
      <vt:variant>
        <vt:lpstr>Naslov</vt:lpstr>
      </vt:variant>
      <vt:variant>
        <vt:i4>1</vt:i4>
      </vt:variant>
      <vt:variant>
        <vt:lpstr>Podnaslovi</vt:lpstr>
      </vt:variant>
      <vt:variant>
        <vt:i4>7</vt:i4>
      </vt:variant>
      <vt:variant>
        <vt:lpstr>Title</vt:lpstr>
      </vt:variant>
      <vt:variant>
        <vt:i4>1</vt:i4>
      </vt:variant>
    </vt:vector>
  </HeadingPairs>
  <TitlesOfParts>
    <vt:vector size="9" baseType="lpstr">
      <vt:lpstr>Ime Priimek</vt:lpstr>
      <vt:lpstr/>
      <vt:lpstr>P O R O Č I L O</vt:lpstr>
      <vt:lpstr/>
      <vt:lpstr/>
      <vt:lpstr>Odbor za predšolsko vzgojo in izobraževanje je na 10. redni seji, dne 10. 4. 201</vt:lpstr>
      <vt:lpstr>kot zainteresirano delovno telo  obravnaval gradivo za 15. sejo </vt:lpstr>
      <vt:lpstr>Mestnega sveta Mestne občine Ljubljana</vt:lpstr>
      <vt:lpstr>Ime Priimek</vt:lpstr>
    </vt:vector>
  </TitlesOfParts>
  <Company>Mestna občina Ljubljana</Company>
  <LinksUpToDate>false</LinksUpToDate>
  <CharactersWithSpaces>1737</CharactersWithSpaces>
  <SharedDoc>false</SharedDoc>
  <HLinks>
    <vt:vector size="6" baseType="variant">
      <vt:variant>
        <vt:i4>6815803</vt:i4>
      </vt:variant>
      <vt:variant>
        <vt:i4>1541</vt:i4>
      </vt:variant>
      <vt:variant>
        <vt:i4>1033</vt:i4>
      </vt:variant>
      <vt:variant>
        <vt:i4>1</vt:i4>
      </vt:variant>
      <vt:variant>
        <vt:lpwstr>MS_posamezno_3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Ime Priimek</dc:title>
  <dc:subject/>
  <dc:creator>zavasnik</dc:creator>
  <cp:keywords/>
  <cp:lastModifiedBy>skoberne</cp:lastModifiedBy>
  <cp:revision>2</cp:revision>
  <cp:lastPrinted>2012-01-05T08:24:00Z</cp:lastPrinted>
  <dcterms:created xsi:type="dcterms:W3CDTF">2012-04-12T13:34:00Z</dcterms:created>
  <dcterms:modified xsi:type="dcterms:W3CDTF">2012-04-12T13:34:00Z</dcterms:modified>
</cp:coreProperties>
</file>