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FB0" w:rsidRPr="00BA338E" w:rsidRDefault="00D35FB0" w:rsidP="00D35FB0">
      <w:pPr>
        <w:pStyle w:val="Naslov4"/>
        <w:rPr>
          <w:b w:val="0"/>
          <w:sz w:val="22"/>
          <w:szCs w:val="22"/>
        </w:rPr>
      </w:pPr>
      <w:r w:rsidRPr="00BA338E">
        <w:rPr>
          <w:b w:val="0"/>
          <w:sz w:val="22"/>
          <w:szCs w:val="22"/>
        </w:rPr>
        <w:t xml:space="preserve">Številka: </w:t>
      </w:r>
      <w:r w:rsidR="009A274E">
        <w:rPr>
          <w:b w:val="0"/>
          <w:sz w:val="22"/>
          <w:szCs w:val="22"/>
        </w:rPr>
        <w:t>900</w:t>
      </w:r>
      <w:r w:rsidRPr="00BA338E">
        <w:rPr>
          <w:b w:val="0"/>
          <w:sz w:val="22"/>
          <w:szCs w:val="22"/>
        </w:rPr>
        <w:t xml:space="preserve">16- </w:t>
      </w:r>
      <w:r w:rsidR="00690E8E">
        <w:rPr>
          <w:b w:val="0"/>
          <w:sz w:val="22"/>
          <w:szCs w:val="22"/>
        </w:rPr>
        <w:t>5</w:t>
      </w:r>
      <w:r w:rsidRPr="00BA338E">
        <w:rPr>
          <w:b w:val="0"/>
          <w:sz w:val="22"/>
          <w:szCs w:val="22"/>
        </w:rPr>
        <w:t>/201</w:t>
      </w:r>
      <w:r w:rsidR="009A274E">
        <w:rPr>
          <w:b w:val="0"/>
          <w:sz w:val="22"/>
          <w:szCs w:val="22"/>
        </w:rPr>
        <w:t>7</w:t>
      </w:r>
      <w:r w:rsidRPr="00BA338E">
        <w:rPr>
          <w:b w:val="0"/>
          <w:sz w:val="22"/>
          <w:szCs w:val="22"/>
        </w:rPr>
        <w:t>-</w:t>
      </w:r>
      <w:r w:rsidR="00952CC6" w:rsidRPr="00BA338E">
        <w:rPr>
          <w:b w:val="0"/>
          <w:sz w:val="22"/>
          <w:szCs w:val="22"/>
        </w:rPr>
        <w:t>1</w:t>
      </w:r>
    </w:p>
    <w:p w:rsidR="005E3967" w:rsidRPr="00BA338E" w:rsidRDefault="005E3967" w:rsidP="005E3967">
      <w:pPr>
        <w:rPr>
          <w:szCs w:val="22"/>
        </w:rPr>
      </w:pPr>
      <w:r>
        <w:rPr>
          <w:szCs w:val="22"/>
        </w:rPr>
        <w:t xml:space="preserve">Datum: </w:t>
      </w:r>
      <w:r w:rsidR="00AA54A0">
        <w:rPr>
          <w:szCs w:val="22"/>
        </w:rPr>
        <w:t>16</w:t>
      </w:r>
      <w:r w:rsidRPr="00BA338E">
        <w:rPr>
          <w:szCs w:val="22"/>
        </w:rPr>
        <w:t xml:space="preserve">. </w:t>
      </w:r>
      <w:r w:rsidR="00690E8E">
        <w:rPr>
          <w:szCs w:val="22"/>
        </w:rPr>
        <w:t>10.</w:t>
      </w:r>
      <w:r w:rsidRPr="00BA338E">
        <w:rPr>
          <w:szCs w:val="22"/>
        </w:rPr>
        <w:t xml:space="preserve"> 201</w:t>
      </w:r>
      <w:r>
        <w:rPr>
          <w:szCs w:val="22"/>
        </w:rPr>
        <w:t>7</w:t>
      </w:r>
    </w:p>
    <w:p w:rsidR="005E3967" w:rsidRPr="00BA338E" w:rsidRDefault="005E3967" w:rsidP="005E3967">
      <w:pPr>
        <w:pStyle w:val="Telobesedila"/>
        <w:rPr>
          <w:b w:val="0"/>
          <w:sz w:val="22"/>
          <w:szCs w:val="22"/>
        </w:rPr>
      </w:pPr>
    </w:p>
    <w:p w:rsidR="005E3967" w:rsidRPr="00BA338E" w:rsidRDefault="005E3967" w:rsidP="005E3967">
      <w:pPr>
        <w:autoSpaceDE w:val="0"/>
        <w:autoSpaceDN w:val="0"/>
        <w:contextualSpacing/>
        <w:rPr>
          <w:noProof w:val="0"/>
          <w:szCs w:val="22"/>
          <w:lang w:eastAsia="sl-SI"/>
        </w:rPr>
      </w:pPr>
    </w:p>
    <w:p w:rsidR="005E3967" w:rsidRPr="004D6E8D" w:rsidRDefault="005E3967" w:rsidP="005E3967">
      <w:pPr>
        <w:jc w:val="center"/>
        <w:outlineLvl w:val="0"/>
        <w:rPr>
          <w:b/>
          <w:szCs w:val="22"/>
        </w:rPr>
      </w:pPr>
      <w:r w:rsidRPr="004D6E8D">
        <w:rPr>
          <w:b/>
          <w:szCs w:val="22"/>
        </w:rPr>
        <w:t>ZAPISNIK</w:t>
      </w:r>
    </w:p>
    <w:p w:rsidR="005E3967" w:rsidRPr="004D6E8D" w:rsidRDefault="005E3967" w:rsidP="005E3967">
      <w:pPr>
        <w:jc w:val="center"/>
        <w:outlineLvl w:val="0"/>
        <w:rPr>
          <w:szCs w:val="22"/>
        </w:rPr>
      </w:pPr>
    </w:p>
    <w:p w:rsidR="005E3967" w:rsidRPr="00F35BB2" w:rsidRDefault="005E3967" w:rsidP="005E3967">
      <w:pPr>
        <w:jc w:val="both"/>
        <w:outlineLvl w:val="0"/>
      </w:pPr>
      <w:r w:rsidRPr="004D6E8D">
        <w:t>2</w:t>
      </w:r>
      <w:r w:rsidR="005D47E9">
        <w:t>4</w:t>
      </w:r>
      <w:r w:rsidRPr="004D6E8D">
        <w:t>. redne seje Odbora za urejanje pro</w:t>
      </w:r>
      <w:r w:rsidR="00AA54A0">
        <w:t>stora, ki je bila v ponedeljek 1</w:t>
      </w:r>
      <w:r w:rsidR="005D47E9">
        <w:t>6</w:t>
      </w:r>
      <w:r w:rsidRPr="004D6E8D">
        <w:t xml:space="preserve">. </w:t>
      </w:r>
      <w:r w:rsidR="005D47E9">
        <w:t>oktobre</w:t>
      </w:r>
      <w:r w:rsidRPr="004D6E8D">
        <w:t xml:space="preserve"> 201</w:t>
      </w:r>
      <w:r>
        <w:t>7</w:t>
      </w:r>
      <w:r w:rsidRPr="004D6E8D">
        <w:t xml:space="preserve"> s pričetkom ob 18.00 uri, v Klubu 15, Mestne hiše, Mestni trg 1, Ljubljana. Seja je trajala do </w:t>
      </w:r>
      <w:r>
        <w:t>20</w:t>
      </w:r>
      <w:r w:rsidRPr="004D6E8D">
        <w:t>.</w:t>
      </w:r>
      <w:r w:rsidR="00690E8E">
        <w:t>45</w:t>
      </w:r>
      <w:r w:rsidRPr="004D6E8D">
        <w:t xml:space="preserve"> ure.</w:t>
      </w:r>
    </w:p>
    <w:p w:rsidR="005E3967" w:rsidRDefault="005E3967" w:rsidP="005E3967">
      <w:pPr>
        <w:jc w:val="both"/>
      </w:pPr>
    </w:p>
    <w:p w:rsidR="005E3967" w:rsidRDefault="005E3967" w:rsidP="005E3967">
      <w:pPr>
        <w:jc w:val="both"/>
      </w:pPr>
    </w:p>
    <w:p w:rsidR="005E3967" w:rsidRPr="00B874FC" w:rsidRDefault="005E3967" w:rsidP="005E3967">
      <w:pPr>
        <w:jc w:val="both"/>
      </w:pPr>
      <w:r w:rsidRPr="00B874FC">
        <w:t xml:space="preserve">NAVZOČI ČLANI: </w:t>
      </w:r>
    </w:p>
    <w:p w:rsidR="005E3967" w:rsidRPr="003E634C" w:rsidRDefault="005E3967" w:rsidP="005E3967">
      <w:pPr>
        <w:jc w:val="both"/>
      </w:pPr>
      <w:r w:rsidRPr="00B874FC">
        <w:t>Predsednik prof. Janez Koželj</w:t>
      </w:r>
      <w:r>
        <w:t>, p</w:t>
      </w:r>
      <w:r w:rsidRPr="00B874FC">
        <w:t>odpredsednica Irena Kuntarič Hribar, ostali člani, mag. Nives Cesar in dr. Nataša Bratina.</w:t>
      </w:r>
    </w:p>
    <w:p w:rsidR="005E3967" w:rsidRPr="003E634C" w:rsidRDefault="005E3967" w:rsidP="005E3967">
      <w:pPr>
        <w:jc w:val="both"/>
      </w:pPr>
    </w:p>
    <w:p w:rsidR="005E3967" w:rsidRDefault="00690E8E" w:rsidP="005E3967">
      <w:pPr>
        <w:jc w:val="both"/>
      </w:pPr>
      <w:r>
        <w:t>NE</w:t>
      </w:r>
      <w:r w:rsidR="005E3967">
        <w:t>NAVZOČ</w:t>
      </w:r>
      <w:r>
        <w:t>I</w:t>
      </w:r>
      <w:r w:rsidR="005E3967">
        <w:t>:</w:t>
      </w:r>
      <w:r w:rsidR="005E3967" w:rsidRPr="00B874FC">
        <w:t xml:space="preserve"> </w:t>
      </w:r>
      <w:r w:rsidR="00AA54A0" w:rsidRPr="00B874FC">
        <w:t>Mirko Brnič Jager,</w:t>
      </w:r>
      <w:r w:rsidR="00AA54A0">
        <w:t xml:space="preserve"> </w:t>
      </w:r>
      <w:r w:rsidRPr="00B874FC">
        <w:t>Ana Žličar</w:t>
      </w:r>
      <w:r>
        <w:t xml:space="preserve"> in</w:t>
      </w:r>
      <w:r>
        <w:t xml:space="preserve"> </w:t>
      </w:r>
      <w:r w:rsidR="005E3967">
        <w:t>Mag. Blaž Lokar</w:t>
      </w:r>
      <w:r>
        <w:t xml:space="preserve"> so se opravičili</w:t>
      </w:r>
      <w:r w:rsidR="005E3967">
        <w:t>;</w:t>
      </w:r>
    </w:p>
    <w:p w:rsidR="005E3967" w:rsidRPr="003E634C" w:rsidRDefault="005E3967" w:rsidP="005E3967">
      <w:pPr>
        <w:jc w:val="both"/>
      </w:pPr>
    </w:p>
    <w:p w:rsidR="005E3967" w:rsidRPr="003E634C" w:rsidRDefault="005E3967" w:rsidP="005E3967">
      <w:pPr>
        <w:jc w:val="both"/>
      </w:pPr>
      <w:r w:rsidRPr="003E634C">
        <w:t>NAVZOČI OSTALI VABLJENI:</w:t>
      </w:r>
    </w:p>
    <w:p w:rsidR="00690E8E" w:rsidRDefault="00AA54A0" w:rsidP="0048769E">
      <w:pPr>
        <w:pStyle w:val="Brezrazmikov"/>
      </w:pPr>
      <w:r>
        <w:t>M</w:t>
      </w:r>
      <w:r w:rsidR="005E3967" w:rsidRPr="003E634C">
        <w:t>ag. Miran</w:t>
      </w:r>
      <w:r w:rsidR="005E3967">
        <w:t>a</w:t>
      </w:r>
      <w:r w:rsidR="005E3967" w:rsidRPr="003E634C">
        <w:t xml:space="preserve"> Gajš</w:t>
      </w:r>
      <w:r>
        <w:t>ek</w:t>
      </w:r>
      <w:r w:rsidR="005E3967" w:rsidRPr="003E634C">
        <w:t xml:space="preserve"> vodj</w:t>
      </w:r>
      <w:r>
        <w:t>a</w:t>
      </w:r>
      <w:r w:rsidR="005E3967" w:rsidRPr="003E634C">
        <w:t xml:space="preserve"> Oddelka za urejanje prostora</w:t>
      </w:r>
      <w:r w:rsidR="00690E8E">
        <w:t xml:space="preserve"> s sodelavci, dr. Liljano Jankovič Grobelšek, Mihom Zornom, Matejo Doležal, mag. Jasna Tušar po pooblastilu </w:t>
      </w:r>
      <w:r w:rsidR="0054526B">
        <w:t xml:space="preserve">Davida </w:t>
      </w:r>
      <w:r w:rsidR="0054526B" w:rsidRPr="00C37BB0">
        <w:t>Polutnik</w:t>
      </w:r>
      <w:r w:rsidR="0054526B">
        <w:t xml:space="preserve">a </w:t>
      </w:r>
      <w:r w:rsidR="00690E8E">
        <w:t>vodje Oddelka za gospodarske dejavnosti in promet, iz Zavita, svetovanje, d.o.o Klemen Strmšnik, iz LUZ d.d. Ferdo Jordan, mag. Katarina Konda, Karla Jankovič, Mery Lončar Klemenčič in Tomaž Blaž, iz UIRS Barbara Mušič in Boštjan Cotič</w:t>
      </w:r>
      <w:r w:rsidR="00690E8E" w:rsidRPr="00690E8E">
        <w:rPr>
          <w:szCs w:val="22"/>
        </w:rPr>
        <w:t xml:space="preserve"> </w:t>
      </w:r>
      <w:r w:rsidR="00690E8E">
        <w:rPr>
          <w:szCs w:val="22"/>
        </w:rPr>
        <w:t xml:space="preserve">in </w:t>
      </w:r>
      <w:r w:rsidR="00690E8E" w:rsidRPr="003E634C">
        <w:t>tajnik odbora Jan Skoberne.</w:t>
      </w:r>
    </w:p>
    <w:p w:rsidR="005E3967" w:rsidRPr="003E634C" w:rsidRDefault="005E3967" w:rsidP="005E3967">
      <w:pPr>
        <w:pStyle w:val="Noga"/>
        <w:jc w:val="both"/>
      </w:pPr>
    </w:p>
    <w:p w:rsidR="005E3967" w:rsidRDefault="005E3967" w:rsidP="005E3967">
      <w:pPr>
        <w:rPr>
          <w:b/>
        </w:rPr>
      </w:pPr>
      <w:r w:rsidRPr="003E634C">
        <w:t xml:space="preserve">Na zasedanju </w:t>
      </w:r>
      <w:r w:rsidR="00F22048">
        <w:t>so</w:t>
      </w:r>
      <w:r w:rsidRPr="003E634C">
        <w:t xml:space="preserve"> sklepčnost zagotovil</w:t>
      </w:r>
      <w:r w:rsidR="00F22048">
        <w:t>i</w:t>
      </w:r>
      <w:r w:rsidR="00F633EC">
        <w:t xml:space="preserve"> 4 člani </w:t>
      </w:r>
      <w:r>
        <w:t>odbora.</w:t>
      </w:r>
    </w:p>
    <w:p w:rsidR="005E3967" w:rsidRDefault="005E3967" w:rsidP="005E3967">
      <w:pPr>
        <w:rPr>
          <w:b/>
        </w:rPr>
      </w:pPr>
    </w:p>
    <w:p w:rsidR="005E3967" w:rsidRDefault="005E3967" w:rsidP="005E3967">
      <w:pPr>
        <w:rPr>
          <w:b/>
        </w:rPr>
      </w:pPr>
    </w:p>
    <w:p w:rsidR="005E3967" w:rsidRDefault="005E3967" w:rsidP="005E3967">
      <w:pPr>
        <w:jc w:val="both"/>
        <w:rPr>
          <w:szCs w:val="22"/>
        </w:rPr>
      </w:pPr>
      <w:r>
        <w:rPr>
          <w:szCs w:val="22"/>
        </w:rPr>
        <w:t>V</w:t>
      </w:r>
      <w:r w:rsidRPr="008C6263">
        <w:rPr>
          <w:szCs w:val="22"/>
        </w:rPr>
        <w:t xml:space="preserve">si člani odbora so prejeli </w:t>
      </w:r>
      <w:r>
        <w:rPr>
          <w:szCs w:val="22"/>
        </w:rPr>
        <w:t>g</w:t>
      </w:r>
      <w:r w:rsidRPr="008C6263">
        <w:rPr>
          <w:szCs w:val="22"/>
        </w:rPr>
        <w:t xml:space="preserve">radiva </w:t>
      </w:r>
      <w:r w:rsidRPr="00636149">
        <w:rPr>
          <w:szCs w:val="22"/>
        </w:rPr>
        <w:t>pred sejo</w:t>
      </w:r>
      <w:r w:rsidRPr="008C6263">
        <w:rPr>
          <w:szCs w:val="22"/>
        </w:rPr>
        <w:t xml:space="preserve">, svetniki že s sklicem </w:t>
      </w:r>
      <w:r>
        <w:rPr>
          <w:szCs w:val="22"/>
        </w:rPr>
        <w:t>2</w:t>
      </w:r>
      <w:r w:rsidR="00F22048">
        <w:rPr>
          <w:szCs w:val="22"/>
        </w:rPr>
        <w:t>8</w:t>
      </w:r>
      <w:r>
        <w:rPr>
          <w:szCs w:val="22"/>
        </w:rPr>
        <w:t>. redne seje MS MOL,</w:t>
      </w:r>
      <w:r w:rsidRPr="00636149">
        <w:rPr>
          <w:szCs w:val="22"/>
        </w:rPr>
        <w:t xml:space="preserve"> gradiva</w:t>
      </w:r>
      <w:r>
        <w:rPr>
          <w:szCs w:val="22"/>
        </w:rPr>
        <w:t xml:space="preserve"> so</w:t>
      </w:r>
      <w:r w:rsidRPr="00636149">
        <w:rPr>
          <w:szCs w:val="22"/>
        </w:rPr>
        <w:t xml:space="preserve"> dosegljiva tudi v elektronski obliki na spletnem naslovu: </w:t>
      </w:r>
    </w:p>
    <w:p w:rsidR="00F22048" w:rsidRPr="0073307C" w:rsidRDefault="00F22048" w:rsidP="00F22048">
      <w:hyperlink r:id="rId8" w:history="1">
        <w:r w:rsidRPr="0073307C">
          <w:rPr>
            <w:rStyle w:val="Hiperpovezava"/>
          </w:rPr>
          <w:t>https://www.ljubljana.si/sl/mestni-svet/seje-mestnega-sveta/28-seja-mestnega-sveta-mol-3/</w:t>
        </w:r>
      </w:hyperlink>
    </w:p>
    <w:p w:rsidR="005E3967" w:rsidRPr="00BA338E" w:rsidRDefault="00EB0C78" w:rsidP="005E3967">
      <w:pPr>
        <w:pStyle w:val="Telobesedila"/>
        <w:rPr>
          <w:b w:val="0"/>
          <w:sz w:val="22"/>
          <w:szCs w:val="22"/>
        </w:rPr>
      </w:pPr>
      <w:hyperlink r:id="rId9" w:history="1">
        <w:r w:rsidR="005E3967" w:rsidRPr="00BA338E">
          <w:rPr>
            <w:rStyle w:val="Hiperpovezava"/>
            <w:b w:val="0"/>
            <w:sz w:val="22"/>
            <w:szCs w:val="22"/>
          </w:rPr>
          <w:t>http://www.ljubljana.si/si/mol/mestni-svet/odbori-mestnega-sveta/odbor-za-urejanje-prostora/</w:t>
        </w:r>
      </w:hyperlink>
    </w:p>
    <w:p w:rsidR="00F22048" w:rsidRDefault="00F22048" w:rsidP="00F22048">
      <w:pPr>
        <w:jc w:val="both"/>
      </w:pPr>
    </w:p>
    <w:p w:rsidR="00D05628" w:rsidRDefault="00D05628" w:rsidP="005E3967">
      <w:pPr>
        <w:jc w:val="both"/>
      </w:pPr>
    </w:p>
    <w:p w:rsidR="00D05628" w:rsidRPr="00D75BD3" w:rsidRDefault="00D05628" w:rsidP="005E3967">
      <w:pPr>
        <w:jc w:val="both"/>
      </w:pPr>
    </w:p>
    <w:p w:rsidR="00F22048" w:rsidRDefault="005E3967" w:rsidP="005E3967">
      <w:pPr>
        <w:jc w:val="both"/>
      </w:pPr>
      <w:r w:rsidRPr="005A180B">
        <w:t>P</w:t>
      </w:r>
      <w:r w:rsidR="00D07295">
        <w:t>red</w:t>
      </w:r>
      <w:r w:rsidRPr="005A180B">
        <w:t>ni</w:t>
      </w:r>
      <w:r w:rsidR="00F633EC">
        <w:t>k</w:t>
      </w:r>
      <w:r w:rsidRPr="005A180B">
        <w:t xml:space="preserve"> odbora</w:t>
      </w:r>
      <w:r>
        <w:t xml:space="preserve">, </w:t>
      </w:r>
      <w:r w:rsidR="00F633EC" w:rsidRPr="005A180B">
        <w:rPr>
          <w:b/>
          <w:bCs/>
        </w:rPr>
        <w:t>p</w:t>
      </w:r>
      <w:r w:rsidR="00F633EC" w:rsidRPr="005A180B">
        <w:rPr>
          <w:b/>
          <w:szCs w:val="22"/>
        </w:rPr>
        <w:t xml:space="preserve">rof. Janez KOŽELJ </w:t>
      </w:r>
      <w:r w:rsidRPr="0059257D">
        <w:t xml:space="preserve">je </w:t>
      </w:r>
      <w:r>
        <w:t>vodil sejo odbora po svoji zadolžitvi</w:t>
      </w:r>
      <w:r w:rsidR="00F633EC">
        <w:t xml:space="preserve"> in</w:t>
      </w:r>
      <w:r w:rsidRPr="005A180B">
        <w:t xml:space="preserve"> pozdravil vse navzoče</w:t>
      </w:r>
      <w:r w:rsidR="00F633EC">
        <w:t xml:space="preserve"> ter</w:t>
      </w:r>
      <w:r w:rsidRPr="005A180B">
        <w:t xml:space="preserve"> predstavil vsebino dnevnega reda</w:t>
      </w:r>
      <w:r w:rsidR="00F22048">
        <w:t>.</w:t>
      </w:r>
    </w:p>
    <w:p w:rsidR="00F22048" w:rsidRDefault="00F22048" w:rsidP="005E3967">
      <w:pPr>
        <w:jc w:val="both"/>
      </w:pPr>
    </w:p>
    <w:p w:rsidR="005E3967" w:rsidRPr="00D637E3" w:rsidRDefault="005E3967" w:rsidP="005E3967">
      <w:pPr>
        <w:jc w:val="both"/>
        <w:rPr>
          <w:b/>
        </w:rPr>
      </w:pPr>
      <w:r w:rsidRPr="00D637E3">
        <w:t xml:space="preserve">Sprejet je </w:t>
      </w:r>
      <w:r w:rsidRPr="00D637E3">
        <w:rPr>
          <w:b/>
        </w:rPr>
        <w:t>SKLEP:</w:t>
      </w:r>
    </w:p>
    <w:p w:rsidR="005E3967" w:rsidRPr="00D637E3" w:rsidRDefault="005E3967" w:rsidP="005E3967">
      <w:pPr>
        <w:jc w:val="both"/>
        <w:rPr>
          <w:b/>
        </w:rPr>
      </w:pPr>
      <w:r w:rsidRPr="00D637E3">
        <w:rPr>
          <w:b/>
        </w:rPr>
        <w:t xml:space="preserve">Odbor sprejema dnevni red </w:t>
      </w:r>
      <w:r>
        <w:rPr>
          <w:b/>
        </w:rPr>
        <w:t>2</w:t>
      </w:r>
      <w:r w:rsidR="00F22048">
        <w:rPr>
          <w:b/>
        </w:rPr>
        <w:t>4</w:t>
      </w:r>
      <w:r w:rsidRPr="00D637E3">
        <w:rPr>
          <w:b/>
        </w:rPr>
        <w:t>. redne seje odbora.</w:t>
      </w:r>
    </w:p>
    <w:p w:rsidR="005E3967" w:rsidRPr="00D637E3" w:rsidRDefault="005E3967" w:rsidP="005E3967">
      <w:pPr>
        <w:jc w:val="both"/>
      </w:pPr>
    </w:p>
    <w:p w:rsidR="005E3967" w:rsidRPr="00D637E3" w:rsidRDefault="005E3967" w:rsidP="005E3967">
      <w:r w:rsidRPr="00D637E3">
        <w:rPr>
          <w:b/>
          <w:szCs w:val="22"/>
        </w:rPr>
        <w:t xml:space="preserve">Sklep </w:t>
      </w:r>
      <w:r w:rsidRPr="00D637E3">
        <w:rPr>
          <w:b/>
          <w:szCs w:val="22"/>
          <w:lang w:eastAsia="sl-SI"/>
        </w:rPr>
        <w:t>je bil</w:t>
      </w:r>
      <w:r w:rsidRPr="00D637E3">
        <w:rPr>
          <w:bCs/>
          <w:szCs w:val="22"/>
          <w:lang w:eastAsia="sl-SI"/>
        </w:rPr>
        <w:t xml:space="preserve"> sprejet</w:t>
      </w:r>
      <w:r w:rsidRPr="00D637E3">
        <w:t xml:space="preserve"> </w:t>
      </w:r>
      <w:r w:rsidR="00F633EC">
        <w:t>s</w:t>
      </w:r>
      <w:r w:rsidRPr="00D637E3">
        <w:t xml:space="preserve">      </w:t>
      </w:r>
      <w:r w:rsidR="00F22048">
        <w:t>4</w:t>
      </w:r>
      <w:r w:rsidRPr="00D637E3">
        <w:t xml:space="preserve"> glasovi </w:t>
      </w:r>
      <w:r w:rsidRPr="00D637E3">
        <w:rPr>
          <w:b/>
        </w:rPr>
        <w:t xml:space="preserve">za </w:t>
      </w:r>
      <w:r w:rsidRPr="00D637E3">
        <w:t xml:space="preserve">in                     0 glasovi </w:t>
      </w:r>
      <w:r w:rsidRPr="00D637E3">
        <w:rPr>
          <w:b/>
        </w:rPr>
        <w:t>proti</w:t>
      </w:r>
      <w:r w:rsidRPr="00D637E3">
        <w:t xml:space="preserve">                 od </w:t>
      </w:r>
      <w:r w:rsidR="00F22048">
        <w:t>4</w:t>
      </w:r>
      <w:r w:rsidRPr="00D637E3">
        <w:t xml:space="preserve"> navzočih.</w:t>
      </w:r>
      <w:r w:rsidRPr="00D637E3">
        <w:rPr>
          <w:bCs/>
          <w:szCs w:val="22"/>
          <w:lang w:eastAsia="sl-SI"/>
        </w:rPr>
        <w:t xml:space="preserve">. </w:t>
      </w:r>
    </w:p>
    <w:p w:rsidR="005E3967" w:rsidRPr="00D637E3" w:rsidRDefault="005E3967" w:rsidP="005E3967">
      <w:pPr>
        <w:jc w:val="both"/>
        <w:rPr>
          <w:szCs w:val="22"/>
          <w:lang w:eastAsia="sl-SI"/>
        </w:rPr>
      </w:pPr>
    </w:p>
    <w:p w:rsidR="005E3967" w:rsidRPr="00D637E3" w:rsidRDefault="005E3967" w:rsidP="005E3967">
      <w:pPr>
        <w:jc w:val="both"/>
        <w:rPr>
          <w:szCs w:val="22"/>
          <w:lang w:eastAsia="sl-SI"/>
        </w:rPr>
      </w:pPr>
    </w:p>
    <w:p w:rsidR="005E3967" w:rsidRDefault="005E3967" w:rsidP="005E3967">
      <w:pPr>
        <w:jc w:val="both"/>
        <w:rPr>
          <w:b/>
          <w:bCs/>
        </w:rPr>
      </w:pPr>
      <w:r w:rsidRPr="00D637E3">
        <w:rPr>
          <w:b/>
          <w:bCs/>
        </w:rPr>
        <w:t>SPREJETI DNEVNI RED:</w:t>
      </w:r>
    </w:p>
    <w:p w:rsidR="005E3967" w:rsidRPr="00D637E3" w:rsidRDefault="005E3967" w:rsidP="005E3967">
      <w:pPr>
        <w:jc w:val="both"/>
        <w:rPr>
          <w:b/>
          <w:bCs/>
        </w:rPr>
      </w:pPr>
    </w:p>
    <w:p w:rsidR="00F22048" w:rsidRPr="00BA338E" w:rsidRDefault="00F22048" w:rsidP="00F22048">
      <w:pPr>
        <w:pStyle w:val="Brezrazmikov"/>
        <w:numPr>
          <w:ilvl w:val="0"/>
          <w:numId w:val="6"/>
        </w:numPr>
        <w:rPr>
          <w:szCs w:val="22"/>
          <w:lang w:eastAsia="sl-SI"/>
        </w:rPr>
      </w:pPr>
      <w:r w:rsidRPr="00BA338E">
        <w:rPr>
          <w:szCs w:val="22"/>
          <w:lang w:eastAsia="sl-SI"/>
        </w:rPr>
        <w:t xml:space="preserve">Potrditev zapisnika </w:t>
      </w:r>
      <w:r>
        <w:rPr>
          <w:szCs w:val="22"/>
          <w:lang w:eastAsia="sl-SI"/>
        </w:rPr>
        <w:t>23</w:t>
      </w:r>
      <w:r w:rsidRPr="00BA338E">
        <w:rPr>
          <w:szCs w:val="22"/>
          <w:lang w:eastAsia="sl-SI"/>
        </w:rPr>
        <w:t>. seje odbora</w:t>
      </w:r>
    </w:p>
    <w:p w:rsidR="00F22048" w:rsidRPr="00BA338E" w:rsidRDefault="00F22048" w:rsidP="00F22048">
      <w:pPr>
        <w:pStyle w:val="Telobesedila"/>
        <w:numPr>
          <w:ilvl w:val="0"/>
          <w:numId w:val="6"/>
        </w:numPr>
        <w:rPr>
          <w:b w:val="0"/>
          <w:sz w:val="22"/>
          <w:szCs w:val="22"/>
        </w:rPr>
      </w:pPr>
      <w:r w:rsidRPr="00BA338E">
        <w:rPr>
          <w:b w:val="0"/>
          <w:sz w:val="22"/>
          <w:szCs w:val="22"/>
        </w:rPr>
        <w:t>Obravnava  gradiva iz pristojnosti odbora, delovnega telesa mestnega sveta za 2</w:t>
      </w:r>
      <w:r>
        <w:rPr>
          <w:b w:val="0"/>
          <w:sz w:val="22"/>
          <w:szCs w:val="22"/>
        </w:rPr>
        <w:t>8</w:t>
      </w:r>
      <w:r w:rsidRPr="00BA338E">
        <w:rPr>
          <w:b w:val="0"/>
          <w:sz w:val="22"/>
          <w:szCs w:val="22"/>
        </w:rPr>
        <w:t xml:space="preserve">. sejo MS MOL, ki bo dne </w:t>
      </w:r>
      <w:r>
        <w:rPr>
          <w:b w:val="0"/>
          <w:sz w:val="22"/>
          <w:szCs w:val="22"/>
        </w:rPr>
        <w:t>23</w:t>
      </w:r>
      <w:r w:rsidRPr="00BA338E">
        <w:rPr>
          <w:b w:val="0"/>
          <w:sz w:val="22"/>
          <w:szCs w:val="22"/>
        </w:rPr>
        <w:t xml:space="preserve">. </w:t>
      </w:r>
      <w:r w:rsidRPr="009F5621">
        <w:rPr>
          <w:b w:val="0"/>
          <w:szCs w:val="22"/>
        </w:rPr>
        <w:t>oktobra</w:t>
      </w:r>
      <w:r w:rsidRPr="00BA338E">
        <w:rPr>
          <w:szCs w:val="22"/>
        </w:rPr>
        <w:t xml:space="preserve"> </w:t>
      </w:r>
      <w:r w:rsidRPr="00BA338E">
        <w:rPr>
          <w:b w:val="0"/>
          <w:sz w:val="22"/>
          <w:szCs w:val="22"/>
        </w:rPr>
        <w:t>201</w:t>
      </w:r>
      <w:r>
        <w:rPr>
          <w:b w:val="0"/>
          <w:sz w:val="22"/>
          <w:szCs w:val="22"/>
        </w:rPr>
        <w:t>7</w:t>
      </w:r>
      <w:r w:rsidRPr="00BA338E">
        <w:rPr>
          <w:b w:val="0"/>
          <w:sz w:val="22"/>
          <w:szCs w:val="22"/>
        </w:rPr>
        <w:t>:</w:t>
      </w:r>
    </w:p>
    <w:p w:rsidR="00F22048" w:rsidRPr="0023680D" w:rsidRDefault="00F22048" w:rsidP="00F22048">
      <w:pPr>
        <w:pStyle w:val="Brezrazmikov"/>
        <w:ind w:left="708"/>
        <w:rPr>
          <w:b/>
          <w:bCs/>
          <w:i/>
        </w:rPr>
      </w:pPr>
      <w:r>
        <w:rPr>
          <w:b/>
          <w:bCs/>
        </w:rPr>
        <w:t xml:space="preserve">- </w:t>
      </w:r>
      <w:r w:rsidRPr="0023680D">
        <w:rPr>
          <w:b/>
          <w:bCs/>
        </w:rPr>
        <w:t xml:space="preserve">7.a) Dopolnjeni osnutek </w:t>
      </w:r>
      <w:r w:rsidRPr="0023680D">
        <w:rPr>
          <w:b/>
        </w:rPr>
        <w:t xml:space="preserve">Odloka o spremembah in dopolnitvah Odloka o občinskem </w:t>
      </w:r>
      <w:r>
        <w:rPr>
          <w:b/>
        </w:rPr>
        <w:t xml:space="preserve">  </w:t>
      </w:r>
      <w:r w:rsidRPr="0023680D">
        <w:rPr>
          <w:b/>
        </w:rPr>
        <w:t xml:space="preserve">prostorskem načrtu Mestne občine Ljubljana – strateški del </w:t>
      </w:r>
    </w:p>
    <w:p w:rsidR="00F22048" w:rsidRPr="0023680D" w:rsidRDefault="00F22048" w:rsidP="00F22048">
      <w:pPr>
        <w:pStyle w:val="Brezrazmikov"/>
        <w:ind w:left="708"/>
        <w:rPr>
          <w:b/>
          <w:bCs/>
          <w:i/>
        </w:rPr>
      </w:pPr>
      <w:r>
        <w:rPr>
          <w:b/>
        </w:rPr>
        <w:t xml:space="preserve">- </w:t>
      </w:r>
      <w:r w:rsidRPr="0023680D">
        <w:rPr>
          <w:b/>
        </w:rPr>
        <w:t>7.b) Dopolnjeni osnutek Odloka o spremembah in dopolnitvah Odloka o občinskem prostorskem načrtu Mestne občine Ljubljana – izvedbeni del</w:t>
      </w:r>
    </w:p>
    <w:p w:rsidR="00F22048" w:rsidRDefault="00F22048" w:rsidP="00F22048">
      <w:pPr>
        <w:pStyle w:val="Odstavekseznama"/>
        <w:jc w:val="both"/>
        <w:rPr>
          <w:b/>
          <w:noProof w:val="0"/>
          <w:szCs w:val="22"/>
          <w:lang w:eastAsia="sl-SI"/>
        </w:rPr>
      </w:pPr>
      <w:r>
        <w:rPr>
          <w:b/>
          <w:szCs w:val="22"/>
        </w:rPr>
        <w:t xml:space="preserve">- 13. </w:t>
      </w:r>
      <w:r w:rsidRPr="00D354C9">
        <w:rPr>
          <w:b/>
          <w:bCs/>
          <w:noProof w:val="0"/>
          <w:szCs w:val="22"/>
          <w:lang w:eastAsia="sl-SI"/>
        </w:rPr>
        <w:t>Predlog Sklepa o ukinitvi statusa grajenega javnega dobra – na nepremičninah ID znak: parcela 1732 285/5, parcela 1732 285/4, parcela 1738 267/17, parcela 1738 267/19, parcela 1725 3255/4, parcela 1756 982/51, parcela 1753 759/2</w:t>
      </w:r>
    </w:p>
    <w:p w:rsidR="00F22048" w:rsidRPr="00BA338E" w:rsidRDefault="00F22048" w:rsidP="00F22048">
      <w:pPr>
        <w:pStyle w:val="Telobesedila"/>
        <w:numPr>
          <w:ilvl w:val="0"/>
          <w:numId w:val="6"/>
        </w:numPr>
        <w:rPr>
          <w:b w:val="0"/>
          <w:sz w:val="22"/>
          <w:szCs w:val="22"/>
        </w:rPr>
      </w:pPr>
      <w:r w:rsidRPr="00BA338E">
        <w:rPr>
          <w:b w:val="0"/>
          <w:sz w:val="22"/>
          <w:szCs w:val="22"/>
        </w:rPr>
        <w:t>Pobude in vprašanja</w:t>
      </w:r>
    </w:p>
    <w:p w:rsidR="005E3967" w:rsidRDefault="005E3967" w:rsidP="005E3967">
      <w:pPr>
        <w:autoSpaceDE w:val="0"/>
        <w:autoSpaceDN w:val="0"/>
        <w:contextualSpacing/>
        <w:rPr>
          <w:sz w:val="24"/>
          <w:lang w:eastAsia="sl-SI"/>
        </w:rPr>
      </w:pPr>
    </w:p>
    <w:p w:rsidR="005E3967" w:rsidRDefault="005E3967" w:rsidP="005E3967">
      <w:pPr>
        <w:jc w:val="both"/>
        <w:rPr>
          <w:szCs w:val="22"/>
        </w:rPr>
      </w:pPr>
    </w:p>
    <w:p w:rsidR="00412C8A" w:rsidRPr="001C2C7B" w:rsidRDefault="00412C8A" w:rsidP="005E3967">
      <w:pPr>
        <w:jc w:val="both"/>
        <w:rPr>
          <w:szCs w:val="22"/>
        </w:rPr>
      </w:pPr>
    </w:p>
    <w:p w:rsidR="005E3967" w:rsidRPr="00D75BD3" w:rsidRDefault="005E3967" w:rsidP="005E3967">
      <w:pPr>
        <w:contextualSpacing/>
        <w:jc w:val="center"/>
        <w:rPr>
          <w:b/>
          <w:szCs w:val="22"/>
        </w:rPr>
      </w:pPr>
      <w:r w:rsidRPr="00D75BD3">
        <w:rPr>
          <w:b/>
          <w:szCs w:val="22"/>
        </w:rPr>
        <w:t>AD 1</w:t>
      </w:r>
    </w:p>
    <w:p w:rsidR="005E3967" w:rsidRPr="00D75BD3" w:rsidRDefault="005E3967" w:rsidP="005E3967">
      <w:pPr>
        <w:jc w:val="center"/>
        <w:rPr>
          <w:b/>
          <w:szCs w:val="22"/>
          <w:lang w:eastAsia="sl-SI"/>
        </w:rPr>
      </w:pPr>
      <w:r w:rsidRPr="00D75BD3">
        <w:rPr>
          <w:b/>
          <w:szCs w:val="22"/>
          <w:lang w:eastAsia="sl-SI"/>
        </w:rPr>
        <w:t xml:space="preserve">POTRDITEV ZAPISNIKA </w:t>
      </w:r>
      <w:r>
        <w:rPr>
          <w:b/>
          <w:szCs w:val="22"/>
          <w:lang w:eastAsia="sl-SI"/>
        </w:rPr>
        <w:t>2</w:t>
      </w:r>
      <w:r w:rsidR="00F22048">
        <w:rPr>
          <w:b/>
          <w:szCs w:val="22"/>
          <w:lang w:eastAsia="sl-SI"/>
        </w:rPr>
        <w:t>3</w:t>
      </w:r>
      <w:r w:rsidRPr="00D75BD3">
        <w:rPr>
          <w:b/>
          <w:szCs w:val="22"/>
          <w:lang w:eastAsia="sl-SI"/>
        </w:rPr>
        <w:t>. SEJE ODBORA</w:t>
      </w:r>
    </w:p>
    <w:p w:rsidR="005E3967" w:rsidRPr="001C2C7B" w:rsidRDefault="005E3967" w:rsidP="005E3967">
      <w:pPr>
        <w:contextualSpacing/>
        <w:jc w:val="center"/>
        <w:rPr>
          <w:b/>
          <w:szCs w:val="22"/>
        </w:rPr>
      </w:pPr>
    </w:p>
    <w:p w:rsidR="005E3967" w:rsidRDefault="005E3967" w:rsidP="005E3967">
      <w:pPr>
        <w:jc w:val="both"/>
        <w:rPr>
          <w:szCs w:val="22"/>
        </w:rPr>
      </w:pPr>
      <w:r w:rsidRPr="001C2C7B">
        <w:rPr>
          <w:szCs w:val="22"/>
        </w:rPr>
        <w:t xml:space="preserve">Na </w:t>
      </w:r>
      <w:r>
        <w:rPr>
          <w:szCs w:val="22"/>
        </w:rPr>
        <w:t>osnutek</w:t>
      </w:r>
      <w:r w:rsidRPr="001C2C7B">
        <w:rPr>
          <w:szCs w:val="22"/>
        </w:rPr>
        <w:t xml:space="preserve"> zapisnika </w:t>
      </w:r>
      <w:r>
        <w:rPr>
          <w:szCs w:val="22"/>
        </w:rPr>
        <w:t>2</w:t>
      </w:r>
      <w:r w:rsidR="00F22048">
        <w:rPr>
          <w:szCs w:val="22"/>
        </w:rPr>
        <w:t>4</w:t>
      </w:r>
      <w:r w:rsidRPr="001C2C7B">
        <w:rPr>
          <w:szCs w:val="22"/>
        </w:rPr>
        <w:t xml:space="preserve">. seje ni bilo razprave in pripomb, zato so člani sprejeli </w:t>
      </w:r>
    </w:p>
    <w:p w:rsidR="005E3967" w:rsidRPr="001C2C7B" w:rsidRDefault="005E3967" w:rsidP="005E3967">
      <w:pPr>
        <w:jc w:val="both"/>
        <w:rPr>
          <w:szCs w:val="22"/>
        </w:rPr>
      </w:pPr>
    </w:p>
    <w:p w:rsidR="005E3967" w:rsidRDefault="005E3967" w:rsidP="005E3967">
      <w:pPr>
        <w:jc w:val="both"/>
        <w:rPr>
          <w:szCs w:val="22"/>
        </w:rPr>
      </w:pPr>
    </w:p>
    <w:p w:rsidR="005E3967" w:rsidRPr="001C2C7B" w:rsidRDefault="005E3967" w:rsidP="005E3967">
      <w:pPr>
        <w:jc w:val="both"/>
        <w:rPr>
          <w:szCs w:val="22"/>
        </w:rPr>
      </w:pPr>
      <w:r w:rsidRPr="001C2C7B">
        <w:rPr>
          <w:szCs w:val="22"/>
        </w:rPr>
        <w:t>SKLEP:</w:t>
      </w:r>
    </w:p>
    <w:p w:rsidR="005E3967" w:rsidRPr="00943053" w:rsidRDefault="005E3967" w:rsidP="005E3967">
      <w:pPr>
        <w:jc w:val="both"/>
        <w:rPr>
          <w:b/>
          <w:szCs w:val="22"/>
        </w:rPr>
      </w:pPr>
      <w:r w:rsidRPr="00943053">
        <w:rPr>
          <w:b/>
          <w:szCs w:val="22"/>
        </w:rPr>
        <w:t xml:space="preserve">Potrdi se zapisnik </w:t>
      </w:r>
      <w:r>
        <w:rPr>
          <w:b/>
          <w:szCs w:val="22"/>
        </w:rPr>
        <w:t>2</w:t>
      </w:r>
      <w:r w:rsidR="00F22048">
        <w:rPr>
          <w:b/>
          <w:szCs w:val="22"/>
        </w:rPr>
        <w:t>3</w:t>
      </w:r>
      <w:r w:rsidRPr="00943053">
        <w:rPr>
          <w:b/>
          <w:szCs w:val="22"/>
        </w:rPr>
        <w:t>. seje Odbora za urejanje prostora</w:t>
      </w:r>
    </w:p>
    <w:p w:rsidR="005E3967" w:rsidRPr="001C2C7B" w:rsidRDefault="005E3967" w:rsidP="005E3967">
      <w:pPr>
        <w:ind w:left="360"/>
        <w:jc w:val="both"/>
        <w:rPr>
          <w:b/>
          <w:szCs w:val="22"/>
        </w:rPr>
      </w:pPr>
    </w:p>
    <w:p w:rsidR="00F22048" w:rsidRPr="00D637E3" w:rsidRDefault="00F22048" w:rsidP="00F22048">
      <w:r w:rsidRPr="00D637E3">
        <w:rPr>
          <w:b/>
          <w:szCs w:val="22"/>
        </w:rPr>
        <w:t xml:space="preserve">Sklep </w:t>
      </w:r>
      <w:r w:rsidRPr="00D637E3">
        <w:rPr>
          <w:b/>
          <w:szCs w:val="22"/>
          <w:lang w:eastAsia="sl-SI"/>
        </w:rPr>
        <w:t>je bil</w:t>
      </w:r>
      <w:r w:rsidRPr="00D637E3">
        <w:rPr>
          <w:bCs/>
          <w:szCs w:val="22"/>
          <w:lang w:eastAsia="sl-SI"/>
        </w:rPr>
        <w:t xml:space="preserve"> sprejet</w:t>
      </w:r>
      <w:r w:rsidRPr="00D637E3">
        <w:t xml:space="preserve"> </w:t>
      </w:r>
      <w:r>
        <w:t>s</w:t>
      </w:r>
      <w:r w:rsidRPr="00D637E3">
        <w:t xml:space="preserve">      </w:t>
      </w:r>
      <w:r>
        <w:t>4</w:t>
      </w:r>
      <w:r w:rsidRPr="00D637E3">
        <w:t xml:space="preserve"> glasovi </w:t>
      </w:r>
      <w:r w:rsidRPr="00D637E3">
        <w:rPr>
          <w:b/>
        </w:rPr>
        <w:t xml:space="preserve">za </w:t>
      </w:r>
      <w:r w:rsidRPr="00D637E3">
        <w:t xml:space="preserve">in                     0 glasovi </w:t>
      </w:r>
      <w:r w:rsidRPr="00D637E3">
        <w:rPr>
          <w:b/>
        </w:rPr>
        <w:t>proti</w:t>
      </w:r>
      <w:r w:rsidRPr="00D637E3">
        <w:t xml:space="preserve">                 od </w:t>
      </w:r>
      <w:r>
        <w:t>4</w:t>
      </w:r>
      <w:r w:rsidRPr="00D637E3">
        <w:t xml:space="preserve"> navzočih.</w:t>
      </w:r>
      <w:r w:rsidRPr="00D637E3">
        <w:rPr>
          <w:bCs/>
          <w:szCs w:val="22"/>
          <w:lang w:eastAsia="sl-SI"/>
        </w:rPr>
        <w:t xml:space="preserve">. </w:t>
      </w:r>
    </w:p>
    <w:p w:rsidR="005E3967" w:rsidRPr="001C2C7B" w:rsidRDefault="005E3967" w:rsidP="005E3967">
      <w:pPr>
        <w:jc w:val="both"/>
        <w:outlineLvl w:val="0"/>
        <w:rPr>
          <w:b/>
          <w:szCs w:val="22"/>
        </w:rPr>
      </w:pPr>
    </w:p>
    <w:p w:rsidR="005E3967" w:rsidRDefault="005E3967" w:rsidP="005E3967">
      <w:pPr>
        <w:jc w:val="both"/>
        <w:outlineLvl w:val="0"/>
        <w:rPr>
          <w:b/>
          <w:szCs w:val="22"/>
        </w:rPr>
      </w:pPr>
    </w:p>
    <w:p w:rsidR="005E3967" w:rsidRPr="001C2C7B" w:rsidRDefault="005E3967" w:rsidP="005E3967">
      <w:pPr>
        <w:jc w:val="both"/>
        <w:outlineLvl w:val="0"/>
        <w:rPr>
          <w:b/>
          <w:szCs w:val="22"/>
        </w:rPr>
      </w:pPr>
    </w:p>
    <w:p w:rsidR="005E3967" w:rsidRDefault="005E3967" w:rsidP="005E3967">
      <w:pPr>
        <w:jc w:val="center"/>
        <w:outlineLvl w:val="0"/>
        <w:rPr>
          <w:b/>
          <w:szCs w:val="22"/>
          <w:lang w:eastAsia="sl-SI"/>
        </w:rPr>
      </w:pPr>
      <w:r w:rsidRPr="001C2C7B">
        <w:rPr>
          <w:b/>
          <w:szCs w:val="22"/>
          <w:lang w:eastAsia="sl-SI"/>
        </w:rPr>
        <w:t>AD 2</w:t>
      </w:r>
    </w:p>
    <w:p w:rsidR="005E3967" w:rsidRPr="00F633EC" w:rsidRDefault="005E3967" w:rsidP="005E3967">
      <w:pPr>
        <w:jc w:val="center"/>
        <w:outlineLvl w:val="0"/>
        <w:rPr>
          <w:b/>
          <w:szCs w:val="22"/>
        </w:rPr>
      </w:pPr>
      <w:r w:rsidRPr="00F633EC">
        <w:rPr>
          <w:b/>
          <w:szCs w:val="22"/>
        </w:rPr>
        <w:t>OBRAVNAVA  GRADIVA IZ PRISTOJNOSTI ODBORA, DELOVNEGA TELESA MESTNEGA SVETA ZA 2</w:t>
      </w:r>
      <w:r w:rsidR="00F22048">
        <w:rPr>
          <w:b/>
          <w:szCs w:val="22"/>
        </w:rPr>
        <w:t>8</w:t>
      </w:r>
      <w:r w:rsidRPr="00F633EC">
        <w:rPr>
          <w:b/>
          <w:szCs w:val="22"/>
        </w:rPr>
        <w:t xml:space="preserve">. SEJO MS MOL, KI BO </w:t>
      </w:r>
      <w:r w:rsidR="00F633EC" w:rsidRPr="00F633EC">
        <w:rPr>
          <w:b/>
          <w:szCs w:val="22"/>
        </w:rPr>
        <w:t xml:space="preserve">DNE </w:t>
      </w:r>
      <w:r w:rsidR="00412C8A">
        <w:rPr>
          <w:b/>
          <w:szCs w:val="22"/>
        </w:rPr>
        <w:t>2</w:t>
      </w:r>
      <w:r w:rsidR="00F22048">
        <w:rPr>
          <w:b/>
          <w:szCs w:val="22"/>
        </w:rPr>
        <w:t>3</w:t>
      </w:r>
      <w:r w:rsidR="00F633EC" w:rsidRPr="00F633EC">
        <w:rPr>
          <w:b/>
          <w:szCs w:val="22"/>
        </w:rPr>
        <w:t xml:space="preserve">. </w:t>
      </w:r>
      <w:r w:rsidR="00F22048">
        <w:rPr>
          <w:b/>
          <w:szCs w:val="22"/>
        </w:rPr>
        <w:t>OKTOBRA</w:t>
      </w:r>
      <w:r w:rsidR="00F633EC" w:rsidRPr="00F633EC">
        <w:rPr>
          <w:b/>
          <w:szCs w:val="22"/>
        </w:rPr>
        <w:t xml:space="preserve"> 2017</w:t>
      </w:r>
    </w:p>
    <w:p w:rsidR="00F633EC" w:rsidRDefault="00F633EC" w:rsidP="005E3967">
      <w:pPr>
        <w:jc w:val="center"/>
        <w:outlineLvl w:val="0"/>
        <w:rPr>
          <w:b/>
          <w:szCs w:val="22"/>
        </w:rPr>
      </w:pPr>
    </w:p>
    <w:p w:rsidR="00F22048" w:rsidRDefault="00876D35" w:rsidP="00F22048">
      <w:pPr>
        <w:rPr>
          <w:b/>
          <w:szCs w:val="22"/>
        </w:rPr>
      </w:pPr>
      <w:r>
        <w:rPr>
          <w:b/>
          <w:szCs w:val="22"/>
        </w:rPr>
        <w:t xml:space="preserve">- </w:t>
      </w:r>
      <w:r w:rsidR="00F22048">
        <w:rPr>
          <w:b/>
          <w:szCs w:val="22"/>
        </w:rPr>
        <w:t>k točki  7 a in 7 b</w:t>
      </w:r>
    </w:p>
    <w:p w:rsidR="00F22048" w:rsidRDefault="00F22048" w:rsidP="00F22048">
      <w:pPr>
        <w:jc w:val="both"/>
        <w:rPr>
          <w:szCs w:val="22"/>
          <w:lang w:eastAsia="sl-SI"/>
        </w:rPr>
      </w:pPr>
    </w:p>
    <w:p w:rsidR="00F22048" w:rsidRDefault="00F22048" w:rsidP="00F22048">
      <w:pPr>
        <w:rPr>
          <w:rFonts w:eastAsiaTheme="minorHAnsi"/>
          <w:b/>
          <w:szCs w:val="22"/>
        </w:rPr>
      </w:pPr>
      <w:r w:rsidRPr="007B1A9F">
        <w:rPr>
          <w:rFonts w:eastAsiaTheme="minorHAnsi"/>
          <w:b/>
          <w:bCs/>
          <w:szCs w:val="22"/>
        </w:rPr>
        <w:t xml:space="preserve">Dopolnjeni osnutek </w:t>
      </w:r>
      <w:r w:rsidRPr="007B1A9F">
        <w:rPr>
          <w:rFonts w:eastAsiaTheme="minorHAnsi"/>
          <w:b/>
          <w:szCs w:val="22"/>
        </w:rPr>
        <w:t>Odloka o spremembah in dopolnitvah Odloka o občinskem prostorskem načrtu Mestne o</w:t>
      </w:r>
      <w:r>
        <w:rPr>
          <w:rFonts w:eastAsiaTheme="minorHAnsi"/>
          <w:b/>
          <w:szCs w:val="22"/>
        </w:rPr>
        <w:t xml:space="preserve">bčine Ljubljana – strateški del </w:t>
      </w:r>
    </w:p>
    <w:p w:rsidR="00F22048" w:rsidRPr="007B1A9F" w:rsidRDefault="00F22048" w:rsidP="00F22048">
      <w:pPr>
        <w:rPr>
          <w:rFonts w:eastAsiaTheme="minorHAnsi"/>
          <w:b/>
          <w:bCs/>
          <w:i/>
          <w:szCs w:val="22"/>
        </w:rPr>
      </w:pPr>
      <w:r>
        <w:rPr>
          <w:rFonts w:eastAsiaTheme="minorHAnsi"/>
          <w:b/>
          <w:szCs w:val="22"/>
        </w:rPr>
        <w:t>in</w:t>
      </w:r>
    </w:p>
    <w:p w:rsidR="00F22048" w:rsidRPr="007B1A9F" w:rsidRDefault="00F22048" w:rsidP="00F22048">
      <w:pPr>
        <w:rPr>
          <w:rFonts w:eastAsiaTheme="minorHAnsi"/>
          <w:b/>
          <w:bCs/>
          <w:i/>
          <w:szCs w:val="22"/>
        </w:rPr>
      </w:pPr>
      <w:r w:rsidRPr="007B1A9F">
        <w:rPr>
          <w:rFonts w:eastAsiaTheme="minorHAnsi"/>
          <w:b/>
          <w:szCs w:val="22"/>
        </w:rPr>
        <w:t>Dopolnjeni osnutek Odloka o spremembah in dopolnitvah Odloka o občinskem prostorskem načrtu Mestne občine Ljubljana – izvedbeni del</w:t>
      </w:r>
    </w:p>
    <w:p w:rsidR="00F22048" w:rsidRDefault="00F22048" w:rsidP="00F22048">
      <w:pPr>
        <w:jc w:val="both"/>
        <w:rPr>
          <w:szCs w:val="22"/>
        </w:rPr>
      </w:pPr>
    </w:p>
    <w:p w:rsidR="00F22048" w:rsidRDefault="00F22048" w:rsidP="00F22048">
      <w:pPr>
        <w:jc w:val="both"/>
        <w:rPr>
          <w:szCs w:val="22"/>
        </w:rPr>
      </w:pPr>
    </w:p>
    <w:p w:rsidR="00F22048" w:rsidRDefault="00F22048" w:rsidP="00F22048">
      <w:pPr>
        <w:jc w:val="both"/>
        <w:rPr>
          <w:szCs w:val="22"/>
        </w:rPr>
      </w:pPr>
      <w:r>
        <w:rPr>
          <w:szCs w:val="22"/>
        </w:rPr>
        <w:t>Pred obravnavo je prejel pisno stališče člana odbora meščana in poročila zainteresiranih delovnih teles mestnega sveta, Odbora za stanovanjsko politiko, Odbora za zdravje in socialno varstvo, Odbora za lokalno samoupravo, Odbora za varstvo okolja in Odbora za predšolsko vzgojo in izobraževanje</w:t>
      </w:r>
      <w:r>
        <w:rPr>
          <w:szCs w:val="22"/>
        </w:rPr>
        <w:t xml:space="preserve"> in član meščan </w:t>
      </w:r>
      <w:r>
        <w:t>mag. Blaž Lokar</w:t>
      </w:r>
      <w:r>
        <w:rPr>
          <w:szCs w:val="22"/>
        </w:rPr>
        <w:t>.</w:t>
      </w:r>
    </w:p>
    <w:p w:rsidR="00F22048" w:rsidRDefault="00F22048" w:rsidP="00F22048">
      <w:pPr>
        <w:jc w:val="both"/>
        <w:rPr>
          <w:b/>
          <w:szCs w:val="22"/>
          <w:lang w:eastAsia="sl-SI"/>
        </w:rPr>
      </w:pPr>
    </w:p>
    <w:p w:rsidR="00876D35" w:rsidRDefault="00F22048" w:rsidP="00F22048">
      <w:r>
        <w:rPr>
          <w:szCs w:val="22"/>
        </w:rPr>
        <w:t>Gradivo</w:t>
      </w:r>
      <w:r>
        <w:rPr>
          <w:szCs w:val="22"/>
        </w:rPr>
        <w:t xml:space="preserve"> so </w:t>
      </w:r>
      <w:r>
        <w:rPr>
          <w:szCs w:val="22"/>
        </w:rPr>
        <w:t>predstavil</w:t>
      </w:r>
      <w:r>
        <w:rPr>
          <w:szCs w:val="22"/>
        </w:rPr>
        <w:t>i vabljeni predstavniki Oddelka za urejanje prostora, uvodoma vodja mag. Miran Gajšek</w:t>
      </w:r>
      <w:r w:rsidR="00876D35">
        <w:rPr>
          <w:szCs w:val="22"/>
        </w:rPr>
        <w:t xml:space="preserve"> s sodelavko</w:t>
      </w:r>
      <w:r>
        <w:rPr>
          <w:szCs w:val="22"/>
        </w:rPr>
        <w:t xml:space="preserve"> </w:t>
      </w:r>
      <w:r w:rsidR="00876D35">
        <w:t>dr. Liljano Jankovič Grobelšek</w:t>
      </w:r>
      <w:r w:rsidR="00876D35">
        <w:t xml:space="preserve"> in sodelavci gradiv iz LUZ d.d. in UIRS.</w:t>
      </w:r>
    </w:p>
    <w:p w:rsidR="00876D35" w:rsidRDefault="00876D35" w:rsidP="00876D35">
      <w:pPr>
        <w:pStyle w:val="Brezrazmikov"/>
      </w:pPr>
      <w:r>
        <w:t xml:space="preserve">Področje okoljevarstvene študije in presoj pa </w:t>
      </w:r>
      <w:r>
        <w:t>Klemen Strmšnik iz Zavita, svetovanje, d.o.o</w:t>
      </w:r>
      <w:r>
        <w:t>..</w:t>
      </w:r>
    </w:p>
    <w:p w:rsidR="00876D35" w:rsidRDefault="00876D35" w:rsidP="00876D35">
      <w:pPr>
        <w:pStyle w:val="Brezrazmikov"/>
      </w:pPr>
    </w:p>
    <w:p w:rsidR="00F22048" w:rsidRDefault="00F22048" w:rsidP="00F22048"/>
    <w:p w:rsidR="00F22048" w:rsidRDefault="00876D35" w:rsidP="00F22048">
      <w:pPr>
        <w:rPr>
          <w:szCs w:val="22"/>
        </w:rPr>
      </w:pPr>
      <w:r>
        <w:rPr>
          <w:szCs w:val="22"/>
        </w:rPr>
        <w:t>Člani so glasovali</w:t>
      </w:r>
      <w:r w:rsidR="00F22048">
        <w:rPr>
          <w:szCs w:val="22"/>
        </w:rPr>
        <w:t xml:space="preserve"> in sprejel</w:t>
      </w:r>
      <w:r>
        <w:rPr>
          <w:szCs w:val="22"/>
        </w:rPr>
        <w:t>i</w:t>
      </w:r>
      <w:r w:rsidR="00F22048">
        <w:rPr>
          <w:szCs w:val="22"/>
        </w:rPr>
        <w:t xml:space="preserve"> </w:t>
      </w:r>
    </w:p>
    <w:p w:rsidR="00F22048" w:rsidRPr="00D23F35" w:rsidRDefault="00F22048" w:rsidP="00F22048">
      <w:pPr>
        <w:pStyle w:val="Odstavekseznama"/>
        <w:ind w:left="0"/>
        <w:jc w:val="both"/>
        <w:rPr>
          <w:b/>
          <w:szCs w:val="22"/>
        </w:rPr>
      </w:pPr>
      <w:r w:rsidRPr="00D23F35">
        <w:rPr>
          <w:b/>
          <w:szCs w:val="22"/>
        </w:rPr>
        <w:t>SKLEP:</w:t>
      </w:r>
    </w:p>
    <w:p w:rsidR="00F22048" w:rsidRDefault="00F22048" w:rsidP="00F22048">
      <w:pPr>
        <w:jc w:val="both"/>
        <w:rPr>
          <w:b/>
          <w:szCs w:val="22"/>
        </w:rPr>
      </w:pPr>
    </w:p>
    <w:p w:rsidR="00F22048" w:rsidRDefault="00F22048" w:rsidP="00F22048">
      <w:pPr>
        <w:jc w:val="both"/>
        <w:rPr>
          <w:rFonts w:eastAsiaTheme="minorHAnsi"/>
          <w:b/>
          <w:szCs w:val="22"/>
        </w:rPr>
      </w:pPr>
      <w:r w:rsidRPr="006647B9">
        <w:rPr>
          <w:b/>
          <w:szCs w:val="22"/>
        </w:rPr>
        <w:t xml:space="preserve">Odbor za </w:t>
      </w:r>
      <w:r>
        <w:rPr>
          <w:b/>
          <w:szCs w:val="22"/>
        </w:rPr>
        <w:t>urejanje prostora</w:t>
      </w:r>
      <w:r w:rsidRPr="006647B9">
        <w:rPr>
          <w:b/>
          <w:szCs w:val="22"/>
        </w:rPr>
        <w:t xml:space="preserve"> </w:t>
      </w:r>
      <w:r>
        <w:rPr>
          <w:b/>
          <w:szCs w:val="22"/>
        </w:rPr>
        <w:t xml:space="preserve">podpira sprejem obeh </w:t>
      </w:r>
      <w:r w:rsidRPr="006647B9">
        <w:rPr>
          <w:rFonts w:eastAsiaTheme="minorHAnsi"/>
          <w:b/>
          <w:szCs w:val="22"/>
        </w:rPr>
        <w:t>predlog</w:t>
      </w:r>
      <w:r>
        <w:rPr>
          <w:rFonts w:eastAsiaTheme="minorHAnsi"/>
          <w:b/>
          <w:szCs w:val="22"/>
        </w:rPr>
        <w:t>ov</w:t>
      </w:r>
      <w:r w:rsidRPr="006647B9">
        <w:rPr>
          <w:rFonts w:eastAsiaTheme="minorHAnsi"/>
          <w:b/>
          <w:bCs/>
          <w:szCs w:val="22"/>
        </w:rPr>
        <w:t xml:space="preserve"> d</w:t>
      </w:r>
      <w:r w:rsidRPr="007B1A9F">
        <w:rPr>
          <w:rFonts w:eastAsiaTheme="minorHAnsi"/>
          <w:b/>
          <w:bCs/>
          <w:szCs w:val="22"/>
        </w:rPr>
        <w:t>opolnjen</w:t>
      </w:r>
      <w:r w:rsidRPr="006647B9">
        <w:rPr>
          <w:rFonts w:eastAsiaTheme="minorHAnsi"/>
          <w:b/>
          <w:bCs/>
          <w:szCs w:val="22"/>
        </w:rPr>
        <w:t>ih</w:t>
      </w:r>
      <w:r w:rsidRPr="007B1A9F">
        <w:rPr>
          <w:rFonts w:eastAsiaTheme="minorHAnsi"/>
          <w:b/>
          <w:bCs/>
          <w:szCs w:val="22"/>
        </w:rPr>
        <w:t xml:space="preserve"> osnut</w:t>
      </w:r>
      <w:r w:rsidRPr="006647B9">
        <w:rPr>
          <w:rFonts w:eastAsiaTheme="minorHAnsi"/>
          <w:b/>
          <w:bCs/>
          <w:szCs w:val="22"/>
        </w:rPr>
        <w:t>kov</w:t>
      </w:r>
      <w:r w:rsidRPr="007B1A9F">
        <w:rPr>
          <w:rFonts w:eastAsiaTheme="minorHAnsi"/>
          <w:b/>
          <w:bCs/>
          <w:szCs w:val="22"/>
        </w:rPr>
        <w:t xml:space="preserve"> </w:t>
      </w:r>
      <w:r w:rsidRPr="007B1A9F">
        <w:rPr>
          <w:rFonts w:eastAsiaTheme="minorHAnsi"/>
          <w:b/>
          <w:szCs w:val="22"/>
        </w:rPr>
        <w:t>sprememb in dopolnit</w:t>
      </w:r>
      <w:r w:rsidRPr="006647B9">
        <w:rPr>
          <w:rFonts w:eastAsiaTheme="minorHAnsi"/>
          <w:b/>
          <w:szCs w:val="22"/>
        </w:rPr>
        <w:t>ev</w:t>
      </w:r>
      <w:r w:rsidRPr="006647B9">
        <w:rPr>
          <w:rFonts w:eastAsiaTheme="minorHAnsi"/>
          <w:b/>
          <w:bCs/>
          <w:szCs w:val="22"/>
        </w:rPr>
        <w:t xml:space="preserve"> prostorskih načrtov Mestne občine Ljubljana</w:t>
      </w:r>
      <w:r w:rsidRPr="006647B9">
        <w:rPr>
          <w:rFonts w:eastAsiaTheme="minorHAnsi"/>
          <w:b/>
          <w:szCs w:val="22"/>
        </w:rPr>
        <w:t xml:space="preserve"> stratešk</w:t>
      </w:r>
      <w:r>
        <w:rPr>
          <w:rFonts w:eastAsiaTheme="minorHAnsi"/>
          <w:b/>
          <w:szCs w:val="22"/>
        </w:rPr>
        <w:t xml:space="preserve">i in izvedbeni </w:t>
      </w:r>
      <w:r w:rsidRPr="006647B9">
        <w:rPr>
          <w:rFonts w:eastAsiaTheme="minorHAnsi"/>
          <w:b/>
          <w:szCs w:val="22"/>
        </w:rPr>
        <w:t>del</w:t>
      </w:r>
      <w:r>
        <w:rPr>
          <w:rFonts w:eastAsiaTheme="minorHAnsi"/>
          <w:b/>
          <w:szCs w:val="22"/>
        </w:rPr>
        <w:t xml:space="preserve"> skupaj s pripombami iz razprave na seji odbora in prejete pripombe zainteresiranih delovnih teles.</w:t>
      </w:r>
    </w:p>
    <w:p w:rsidR="00F22048" w:rsidRDefault="00F22048" w:rsidP="00F22048">
      <w:pPr>
        <w:jc w:val="both"/>
        <w:rPr>
          <w:rFonts w:eastAsiaTheme="minorHAnsi"/>
          <w:b/>
          <w:szCs w:val="22"/>
        </w:rPr>
      </w:pPr>
    </w:p>
    <w:p w:rsidR="00F22048" w:rsidRDefault="00F22048" w:rsidP="00F22048">
      <w:pPr>
        <w:jc w:val="both"/>
        <w:rPr>
          <w:rFonts w:eastAsiaTheme="minorHAnsi"/>
          <w:b/>
          <w:szCs w:val="22"/>
        </w:rPr>
      </w:pPr>
      <w:r>
        <w:rPr>
          <w:rFonts w:eastAsiaTheme="minorHAnsi"/>
          <w:b/>
          <w:szCs w:val="22"/>
        </w:rPr>
        <w:t>PRIPOMBE IZ RAZPRAVE:</w:t>
      </w:r>
    </w:p>
    <w:p w:rsidR="00F22048" w:rsidRDefault="00F22048" w:rsidP="00F22048">
      <w:pPr>
        <w:jc w:val="both"/>
        <w:rPr>
          <w:rFonts w:eastAsiaTheme="minorHAnsi"/>
          <w:b/>
          <w:szCs w:val="22"/>
        </w:rPr>
      </w:pPr>
    </w:p>
    <w:p w:rsidR="00F22048" w:rsidRDefault="00F22048" w:rsidP="00F22048">
      <w:pPr>
        <w:pStyle w:val="Odstavekseznama"/>
        <w:numPr>
          <w:ilvl w:val="0"/>
          <w:numId w:val="16"/>
        </w:numPr>
        <w:jc w:val="both"/>
        <w:rPr>
          <w:rFonts w:eastAsiaTheme="minorHAnsi"/>
          <w:b/>
          <w:szCs w:val="22"/>
        </w:rPr>
      </w:pPr>
      <w:r>
        <w:rPr>
          <w:rFonts w:eastAsiaTheme="minorHAnsi"/>
          <w:b/>
          <w:szCs w:val="22"/>
        </w:rPr>
        <w:t>Odbor ne odstopa od vseh svojih pobud, ki jih je vložil v predpisanem roku leta 2016 in jih bo skupno z drugimi še posebej obravnaval po končani javni razgrnitvi aktov in okoljskega poročila, ko se bosta pripravljala predloga aktov;</w:t>
      </w:r>
    </w:p>
    <w:p w:rsidR="00F22048" w:rsidRDefault="00F22048" w:rsidP="00F22048">
      <w:pPr>
        <w:pStyle w:val="Odstavekseznama"/>
        <w:numPr>
          <w:ilvl w:val="0"/>
          <w:numId w:val="16"/>
        </w:numPr>
        <w:jc w:val="both"/>
        <w:rPr>
          <w:rFonts w:eastAsiaTheme="minorHAnsi"/>
          <w:b/>
          <w:szCs w:val="22"/>
        </w:rPr>
      </w:pPr>
      <w:r>
        <w:rPr>
          <w:rFonts w:eastAsiaTheme="minorHAnsi"/>
          <w:b/>
          <w:szCs w:val="22"/>
        </w:rPr>
        <w:t>Odbor je posebej obravnaval možnost načrtovane nove, nujno potrebne severne cestne povezave v zahodno- vzhodni smeri (Obvozna cesta oz. »Nemška cesta«). Ta mora biti načrtovana kot razbremenilna cesta nekdanje severne mestne obvoznice, ki se danes staplja v AC obroču in mora biti prav tako državnega pomena;</w:t>
      </w:r>
    </w:p>
    <w:p w:rsidR="00F22048" w:rsidRDefault="00F22048" w:rsidP="00F22048">
      <w:pPr>
        <w:pStyle w:val="Odstavekseznama"/>
        <w:numPr>
          <w:ilvl w:val="0"/>
          <w:numId w:val="16"/>
        </w:numPr>
        <w:jc w:val="both"/>
        <w:rPr>
          <w:rFonts w:eastAsiaTheme="minorHAnsi"/>
          <w:b/>
          <w:szCs w:val="22"/>
        </w:rPr>
      </w:pPr>
      <w:r>
        <w:rPr>
          <w:rFonts w:eastAsiaTheme="minorHAnsi"/>
          <w:b/>
          <w:szCs w:val="22"/>
        </w:rPr>
        <w:t>Odbor je ponovno izkazal veliko skrb pri načrtovanju dodatnega tretjega pasu na celotni dolžini AC obroča in bo zahteval natančna pojasnila o upravičenosti slehernega odseka AC obroča v ta namen, saj je jasno ugotovljeno, da ni možne širitve korita severnega dela AC obroča;</w:t>
      </w:r>
    </w:p>
    <w:p w:rsidR="00F22048" w:rsidRDefault="00F22048" w:rsidP="00F22048">
      <w:pPr>
        <w:pStyle w:val="Odstavekseznama"/>
        <w:ind w:left="360"/>
        <w:jc w:val="both"/>
        <w:rPr>
          <w:rFonts w:eastAsiaTheme="minorHAnsi"/>
          <w:b/>
          <w:szCs w:val="22"/>
        </w:rPr>
      </w:pPr>
    </w:p>
    <w:p w:rsidR="00F22048" w:rsidRDefault="00F22048" w:rsidP="00F22048">
      <w:pPr>
        <w:pStyle w:val="Odstavekseznama"/>
        <w:numPr>
          <w:ilvl w:val="0"/>
          <w:numId w:val="16"/>
        </w:numPr>
        <w:jc w:val="both"/>
        <w:rPr>
          <w:rFonts w:eastAsiaTheme="minorHAnsi"/>
          <w:b/>
          <w:szCs w:val="22"/>
        </w:rPr>
      </w:pPr>
      <w:r>
        <w:rPr>
          <w:rFonts w:eastAsiaTheme="minorHAnsi"/>
          <w:b/>
          <w:szCs w:val="22"/>
        </w:rPr>
        <w:t>Med svoje pripombe odbor šteje tudi že izkazano potrebo po zelenem prehodu preko AC obroča v smeri iz Šišenskega hriba proti Polhograjskemu hribovju, kar je še stari dolg načrtovalcev autocestnega sistema s strani nekdanje države in Skupščine Mesta Ljubljane, sprejeto z Dolgoročnim planom Mesta Ljubljane in občin 1986- 2000 in programom predhodnice Univerze v Ljubljani pod naslovom »B</w:t>
      </w:r>
      <w:r w:rsidRPr="00AA541C">
        <w:rPr>
          <w:rFonts w:eastAsiaTheme="minorHAnsi"/>
          <w:b/>
          <w:szCs w:val="22"/>
        </w:rPr>
        <w:t>iosredišče</w:t>
      </w:r>
      <w:r>
        <w:rPr>
          <w:rFonts w:eastAsiaTheme="minorHAnsi"/>
          <w:b/>
          <w:szCs w:val="22"/>
        </w:rPr>
        <w:t>«;</w:t>
      </w:r>
    </w:p>
    <w:p w:rsidR="00F22048" w:rsidRDefault="00F22048" w:rsidP="00F22048">
      <w:pPr>
        <w:pStyle w:val="Odstavekseznama"/>
        <w:numPr>
          <w:ilvl w:val="0"/>
          <w:numId w:val="16"/>
        </w:numPr>
        <w:jc w:val="both"/>
        <w:rPr>
          <w:rFonts w:eastAsiaTheme="minorHAnsi"/>
          <w:b/>
          <w:szCs w:val="22"/>
        </w:rPr>
      </w:pPr>
      <w:r>
        <w:rPr>
          <w:rFonts w:eastAsiaTheme="minorHAnsi"/>
          <w:b/>
          <w:szCs w:val="22"/>
        </w:rPr>
        <w:t>Odbor tudi posebej zahteva z obema aktoma predvidene navezave mestne cestne mreže z AC obročem;</w:t>
      </w:r>
    </w:p>
    <w:p w:rsidR="00F22048" w:rsidRDefault="00F22048" w:rsidP="00F22048">
      <w:pPr>
        <w:pStyle w:val="Odstavekseznama"/>
        <w:numPr>
          <w:ilvl w:val="0"/>
          <w:numId w:val="16"/>
        </w:numPr>
        <w:jc w:val="both"/>
        <w:rPr>
          <w:rFonts w:eastAsiaTheme="minorHAnsi"/>
          <w:b/>
          <w:szCs w:val="22"/>
        </w:rPr>
      </w:pPr>
      <w:r>
        <w:rPr>
          <w:rFonts w:eastAsiaTheme="minorHAnsi"/>
          <w:b/>
          <w:szCs w:val="22"/>
        </w:rPr>
        <w:t>Na najlepšem delu AC obroča v useku na Bokalcih s pogledom proti Kamniškim in Savinskim planinam je potrebno na levi strani prostor proti Smodinovcu v ožjem pasu še dodatno ozeleniti oz. pogozditi;</w:t>
      </w:r>
    </w:p>
    <w:p w:rsidR="00F22048" w:rsidRPr="00AF2B63" w:rsidRDefault="00F22048" w:rsidP="00F22048">
      <w:pPr>
        <w:pStyle w:val="Golobesedilo"/>
        <w:numPr>
          <w:ilvl w:val="0"/>
          <w:numId w:val="16"/>
        </w:numPr>
        <w:jc w:val="both"/>
        <w:rPr>
          <w:rFonts w:ascii="Times New Roman" w:hAnsi="Times New Roman"/>
          <w:b/>
          <w:sz w:val="22"/>
          <w:szCs w:val="22"/>
        </w:rPr>
      </w:pPr>
      <w:r>
        <w:rPr>
          <w:rFonts w:ascii="Times New Roman" w:hAnsi="Times New Roman"/>
          <w:b/>
          <w:sz w:val="22"/>
          <w:szCs w:val="22"/>
        </w:rPr>
        <w:t>N</w:t>
      </w:r>
      <w:r w:rsidRPr="00AF2B63">
        <w:rPr>
          <w:rFonts w:ascii="Times New Roman" w:hAnsi="Times New Roman"/>
          <w:b/>
          <w:sz w:val="22"/>
          <w:szCs w:val="22"/>
        </w:rPr>
        <w:t xml:space="preserve">a območju MOL </w:t>
      </w:r>
      <w:r>
        <w:rPr>
          <w:rFonts w:ascii="Times New Roman" w:hAnsi="Times New Roman"/>
          <w:b/>
          <w:sz w:val="22"/>
          <w:szCs w:val="22"/>
        </w:rPr>
        <w:t>v</w:t>
      </w:r>
      <w:r w:rsidRPr="00AF2B63">
        <w:rPr>
          <w:rFonts w:ascii="Times New Roman" w:hAnsi="Times New Roman"/>
          <w:b/>
          <w:sz w:val="22"/>
          <w:szCs w:val="22"/>
        </w:rPr>
        <w:t xml:space="preserve"> namembnosti stanovanjska območja in zelene površine ni dopustno zbiranje odpadkov ali obdelava odpadkov kot gospodarske dejavnosti, za katere se izdajajo okoljevarstvena dovoljenja za obdelavo odpadkov in potrdila za zbiralce odpadkov. Zato, ker ti z izvajanjem dejavnosti zelo slabšajo kakovost bivalnih pogojev in ogrožajo požarno varnost v teh območjih.</w:t>
      </w:r>
    </w:p>
    <w:p w:rsidR="00F22048" w:rsidRDefault="00F22048" w:rsidP="00F22048">
      <w:pPr>
        <w:pStyle w:val="Odstavekseznama"/>
        <w:numPr>
          <w:ilvl w:val="0"/>
          <w:numId w:val="16"/>
        </w:numPr>
        <w:jc w:val="both"/>
        <w:rPr>
          <w:rFonts w:eastAsiaTheme="minorHAnsi"/>
          <w:b/>
          <w:szCs w:val="22"/>
        </w:rPr>
      </w:pPr>
      <w:r>
        <w:rPr>
          <w:rFonts w:eastAsiaTheme="minorHAnsi"/>
          <w:b/>
          <w:szCs w:val="22"/>
        </w:rPr>
        <w:t>Pripombe Odbora na temo Veletržnice v MOL so tudi predmet posebne obravnave lokacije, kje in kako prebivalcem zagotoviti zdravo hrano in nadzor pri skladiščenju ter distribuciji po mestu in okolici;</w:t>
      </w:r>
    </w:p>
    <w:p w:rsidR="00F22048" w:rsidRDefault="00F22048" w:rsidP="00F22048">
      <w:pPr>
        <w:pStyle w:val="Odstavekseznama"/>
        <w:numPr>
          <w:ilvl w:val="0"/>
          <w:numId w:val="16"/>
        </w:numPr>
        <w:jc w:val="both"/>
        <w:rPr>
          <w:rFonts w:eastAsiaTheme="minorHAnsi"/>
          <w:b/>
          <w:szCs w:val="22"/>
        </w:rPr>
      </w:pPr>
      <w:r w:rsidRPr="00AA541C">
        <w:rPr>
          <w:rFonts w:eastAsiaTheme="minorHAnsi"/>
          <w:b/>
          <w:szCs w:val="22"/>
        </w:rPr>
        <w:t>Pripombe Odbora za varstvo okolja je potrebno posebej proučiti v svojstvu podvajanja lokacije s sosednjo občino pri načrtovanju Centra varne vožnje v</w:t>
      </w:r>
      <w:r w:rsidRPr="00AA541C">
        <w:rPr>
          <w:b/>
          <w:szCs w:val="22"/>
        </w:rPr>
        <w:t xml:space="preserve"> gospodarski coni Nadgorica ČR 711</w:t>
      </w:r>
      <w:r w:rsidRPr="00AA541C">
        <w:rPr>
          <w:rFonts w:eastAsiaTheme="minorHAnsi"/>
          <w:b/>
          <w:szCs w:val="22"/>
        </w:rPr>
        <w:t xml:space="preserve"> in naročanj</w:t>
      </w:r>
      <w:r>
        <w:rPr>
          <w:rFonts w:eastAsiaTheme="minorHAnsi"/>
          <w:b/>
          <w:szCs w:val="22"/>
        </w:rPr>
        <w:t>e</w:t>
      </w:r>
      <w:r w:rsidRPr="00AA541C">
        <w:rPr>
          <w:rFonts w:eastAsiaTheme="minorHAnsi"/>
          <w:b/>
          <w:szCs w:val="22"/>
        </w:rPr>
        <w:t xml:space="preserve"> strokovnih podlag za Krajinski park Dobeno,</w:t>
      </w:r>
      <w:r w:rsidRPr="00AA541C">
        <w:rPr>
          <w:b/>
          <w:szCs w:val="22"/>
        </w:rPr>
        <w:t xml:space="preserve"> ki pokriva občine MOL, Trzin, Mengeš in Vodice</w:t>
      </w:r>
      <w:r>
        <w:rPr>
          <w:b/>
          <w:szCs w:val="22"/>
        </w:rPr>
        <w:t>.</w:t>
      </w:r>
    </w:p>
    <w:p w:rsidR="00F22048" w:rsidRDefault="00F22048" w:rsidP="00F22048">
      <w:pPr>
        <w:rPr>
          <w:rFonts w:eastAsiaTheme="minorHAnsi"/>
          <w:szCs w:val="22"/>
        </w:rPr>
      </w:pPr>
    </w:p>
    <w:p w:rsidR="00F22048" w:rsidRDefault="00F22048" w:rsidP="00F22048">
      <w:pPr>
        <w:rPr>
          <w:rFonts w:eastAsiaTheme="minorHAnsi"/>
          <w:szCs w:val="22"/>
        </w:rPr>
      </w:pPr>
    </w:p>
    <w:p w:rsidR="00F22048" w:rsidRDefault="00F22048" w:rsidP="00F22048">
      <w:pPr>
        <w:jc w:val="both"/>
        <w:rPr>
          <w:rFonts w:eastAsiaTheme="minorHAnsi"/>
          <w:b/>
          <w:szCs w:val="22"/>
        </w:rPr>
      </w:pPr>
      <w:r>
        <w:rPr>
          <w:rFonts w:eastAsiaTheme="minorHAnsi"/>
          <w:b/>
          <w:szCs w:val="22"/>
        </w:rPr>
        <w:t>PRIPOMBE ZAINTERESIRANIH DELOVNIH TELES:</w:t>
      </w:r>
    </w:p>
    <w:p w:rsidR="00F22048" w:rsidRDefault="00F22048" w:rsidP="00F22048">
      <w:pPr>
        <w:jc w:val="both"/>
        <w:rPr>
          <w:rFonts w:eastAsiaTheme="minorHAnsi"/>
          <w:b/>
          <w:szCs w:val="22"/>
        </w:rPr>
      </w:pPr>
    </w:p>
    <w:p w:rsidR="00F22048" w:rsidRPr="008D0617" w:rsidRDefault="00F22048" w:rsidP="00F22048">
      <w:pPr>
        <w:pStyle w:val="Odstavekseznama"/>
        <w:numPr>
          <w:ilvl w:val="0"/>
          <w:numId w:val="17"/>
        </w:numPr>
        <w:jc w:val="both"/>
        <w:rPr>
          <w:rFonts w:eastAsiaTheme="minorHAnsi"/>
          <w:b/>
          <w:szCs w:val="22"/>
        </w:rPr>
      </w:pPr>
      <w:r w:rsidRPr="008D0617">
        <w:rPr>
          <w:rFonts w:eastAsiaTheme="minorHAnsi"/>
          <w:b/>
          <w:szCs w:val="22"/>
        </w:rPr>
        <w:t xml:space="preserve">Odbora za </w:t>
      </w:r>
      <w:r>
        <w:rPr>
          <w:rFonts w:eastAsiaTheme="minorHAnsi"/>
          <w:b/>
          <w:szCs w:val="22"/>
        </w:rPr>
        <w:t>stanovanjsko politiko</w:t>
      </w:r>
      <w:r w:rsidRPr="008D0617">
        <w:rPr>
          <w:rFonts w:eastAsiaTheme="minorHAnsi"/>
          <w:b/>
          <w:szCs w:val="22"/>
        </w:rPr>
        <w:t xml:space="preserve"> k 7a točki</w:t>
      </w:r>
      <w:r>
        <w:rPr>
          <w:rFonts w:eastAsiaTheme="minorHAnsi"/>
          <w:b/>
          <w:szCs w:val="22"/>
        </w:rPr>
        <w:t>;</w:t>
      </w:r>
    </w:p>
    <w:p w:rsidR="00F22048" w:rsidRPr="008D0617" w:rsidRDefault="00F22048" w:rsidP="00F22048">
      <w:pPr>
        <w:pStyle w:val="Odstavekseznama"/>
        <w:numPr>
          <w:ilvl w:val="0"/>
          <w:numId w:val="17"/>
        </w:numPr>
        <w:jc w:val="both"/>
        <w:rPr>
          <w:rFonts w:eastAsiaTheme="minorHAnsi"/>
          <w:b/>
          <w:szCs w:val="22"/>
        </w:rPr>
      </w:pPr>
      <w:r w:rsidRPr="008D0617">
        <w:rPr>
          <w:rFonts w:eastAsiaTheme="minorHAnsi"/>
          <w:b/>
          <w:szCs w:val="22"/>
        </w:rPr>
        <w:t>Odbora za varstvo okolja k 7a in 7b točki</w:t>
      </w:r>
      <w:r>
        <w:rPr>
          <w:rFonts w:eastAsiaTheme="minorHAnsi"/>
          <w:b/>
          <w:szCs w:val="22"/>
        </w:rPr>
        <w:t>;</w:t>
      </w:r>
    </w:p>
    <w:p w:rsidR="00F22048" w:rsidRDefault="00F22048" w:rsidP="00F22048">
      <w:pPr>
        <w:pStyle w:val="Odstavekseznama"/>
        <w:numPr>
          <w:ilvl w:val="0"/>
          <w:numId w:val="17"/>
        </w:numPr>
        <w:jc w:val="both"/>
        <w:rPr>
          <w:rFonts w:eastAsiaTheme="minorHAnsi"/>
          <w:b/>
          <w:szCs w:val="22"/>
        </w:rPr>
      </w:pPr>
      <w:r w:rsidRPr="008D0617">
        <w:rPr>
          <w:b/>
          <w:szCs w:val="22"/>
        </w:rPr>
        <w:t>Odbora za zdravje in socialno varstvo</w:t>
      </w:r>
      <w:r w:rsidRPr="008D0617">
        <w:rPr>
          <w:rFonts w:eastAsiaTheme="minorHAnsi"/>
          <w:b/>
          <w:szCs w:val="22"/>
        </w:rPr>
        <w:t xml:space="preserve"> k 7b točki</w:t>
      </w:r>
      <w:r>
        <w:rPr>
          <w:rFonts w:eastAsiaTheme="minorHAnsi"/>
          <w:b/>
          <w:szCs w:val="22"/>
        </w:rPr>
        <w:t>.</w:t>
      </w:r>
    </w:p>
    <w:p w:rsidR="00F22048" w:rsidRDefault="00F22048" w:rsidP="00F22048">
      <w:pPr>
        <w:pStyle w:val="Odstavekseznama"/>
        <w:ind w:left="360"/>
        <w:jc w:val="both"/>
        <w:rPr>
          <w:rFonts w:eastAsiaTheme="minorHAnsi"/>
          <w:b/>
          <w:szCs w:val="22"/>
        </w:rPr>
      </w:pPr>
    </w:p>
    <w:p w:rsidR="00F22048" w:rsidRDefault="00F22048" w:rsidP="00F22048">
      <w:pPr>
        <w:pStyle w:val="Odstavekseznama"/>
        <w:ind w:left="360"/>
        <w:jc w:val="both"/>
        <w:rPr>
          <w:rFonts w:eastAsiaTheme="minorHAnsi"/>
          <w:b/>
          <w:szCs w:val="22"/>
        </w:rPr>
      </w:pPr>
    </w:p>
    <w:p w:rsidR="00F22048" w:rsidRPr="008D0617" w:rsidRDefault="00F22048" w:rsidP="00F22048">
      <w:pPr>
        <w:pStyle w:val="Odstavekseznama"/>
        <w:ind w:left="360"/>
        <w:jc w:val="both"/>
        <w:rPr>
          <w:rFonts w:eastAsiaTheme="minorHAnsi"/>
          <w:b/>
          <w:szCs w:val="22"/>
        </w:rPr>
      </w:pPr>
    </w:p>
    <w:p w:rsidR="00F22048" w:rsidRDefault="00F22048" w:rsidP="00F22048">
      <w:pPr>
        <w:jc w:val="both"/>
        <w:rPr>
          <w:szCs w:val="22"/>
        </w:rPr>
      </w:pPr>
      <w:r>
        <w:rPr>
          <w:szCs w:val="22"/>
        </w:rPr>
        <w:t xml:space="preserve">Sklep </w:t>
      </w:r>
      <w:r>
        <w:rPr>
          <w:b/>
          <w:szCs w:val="22"/>
        </w:rPr>
        <w:t>je bil</w:t>
      </w:r>
      <w:r>
        <w:rPr>
          <w:szCs w:val="22"/>
        </w:rPr>
        <w:t xml:space="preserve"> sprejet s             4 glasovi </w:t>
      </w:r>
      <w:r>
        <w:rPr>
          <w:b/>
          <w:szCs w:val="22"/>
        </w:rPr>
        <w:t xml:space="preserve">za </w:t>
      </w:r>
      <w:r>
        <w:rPr>
          <w:szCs w:val="22"/>
        </w:rPr>
        <w:t xml:space="preserve">in                      0 glasom  </w:t>
      </w:r>
      <w:r>
        <w:rPr>
          <w:b/>
          <w:szCs w:val="22"/>
        </w:rPr>
        <w:t>proti</w:t>
      </w:r>
      <w:r>
        <w:rPr>
          <w:szCs w:val="22"/>
        </w:rPr>
        <w:t xml:space="preserve">                    od 4 navzočih.</w:t>
      </w:r>
    </w:p>
    <w:p w:rsidR="00F22048" w:rsidRDefault="00F22048" w:rsidP="00F22048">
      <w:pPr>
        <w:rPr>
          <w:szCs w:val="22"/>
        </w:rPr>
      </w:pPr>
    </w:p>
    <w:p w:rsidR="00F22048" w:rsidRDefault="00F22048" w:rsidP="00F22048">
      <w:pPr>
        <w:rPr>
          <w:szCs w:val="22"/>
        </w:rPr>
      </w:pPr>
    </w:p>
    <w:p w:rsidR="00F22048" w:rsidRDefault="00876D35" w:rsidP="00876D35">
      <w:pPr>
        <w:pStyle w:val="Odstavekseznama"/>
        <w:ind w:left="0"/>
        <w:rPr>
          <w:b/>
          <w:szCs w:val="22"/>
        </w:rPr>
      </w:pPr>
      <w:r>
        <w:rPr>
          <w:b/>
          <w:szCs w:val="22"/>
        </w:rPr>
        <w:t xml:space="preserve">- </w:t>
      </w:r>
      <w:r w:rsidR="00F22048" w:rsidRPr="00876D35">
        <w:rPr>
          <w:b/>
          <w:szCs w:val="22"/>
        </w:rPr>
        <w:t>k točki  13</w:t>
      </w:r>
    </w:p>
    <w:p w:rsidR="00876D35" w:rsidRPr="00876D35" w:rsidRDefault="00876D35" w:rsidP="00876D35">
      <w:pPr>
        <w:pStyle w:val="Odstavekseznama"/>
        <w:ind w:left="0"/>
        <w:rPr>
          <w:b/>
          <w:szCs w:val="22"/>
        </w:rPr>
      </w:pPr>
    </w:p>
    <w:p w:rsidR="00876D35" w:rsidRDefault="00876D35" w:rsidP="00876D35">
      <w:pPr>
        <w:pStyle w:val="Odstavekseznama"/>
        <w:ind w:left="0"/>
        <w:jc w:val="both"/>
        <w:rPr>
          <w:b/>
          <w:noProof w:val="0"/>
          <w:szCs w:val="22"/>
          <w:lang w:eastAsia="sl-SI"/>
        </w:rPr>
      </w:pPr>
      <w:r w:rsidRPr="00D354C9">
        <w:rPr>
          <w:b/>
          <w:bCs/>
          <w:noProof w:val="0"/>
          <w:szCs w:val="22"/>
          <w:lang w:eastAsia="sl-SI"/>
        </w:rPr>
        <w:t>Predlog Sklepa o ukinitvi statusa grajenega javnega dobra – na nepremičninah ID znak: parcela 1732 285/5, parcela 1732 285/4, parcela 1738 267/17, parcela 1738 267/19, parcela 1725 3255/4, parcela 1756 982/51, parcela 1753 759/2</w:t>
      </w:r>
    </w:p>
    <w:p w:rsidR="00876D35" w:rsidRDefault="00876D35" w:rsidP="00876D35">
      <w:pPr>
        <w:jc w:val="both"/>
        <w:rPr>
          <w:szCs w:val="22"/>
        </w:rPr>
      </w:pPr>
    </w:p>
    <w:p w:rsidR="00876D35" w:rsidRDefault="00876D35" w:rsidP="00876D35">
      <w:pPr>
        <w:rPr>
          <w:b/>
          <w:bCs/>
          <w:szCs w:val="22"/>
        </w:rPr>
      </w:pPr>
    </w:p>
    <w:p w:rsidR="0054526B" w:rsidRDefault="00876D35" w:rsidP="00876D35">
      <w:pPr>
        <w:rPr>
          <w:szCs w:val="22"/>
        </w:rPr>
      </w:pPr>
      <w:r>
        <w:rPr>
          <w:szCs w:val="22"/>
        </w:rPr>
        <w:t xml:space="preserve">Gradivo </w:t>
      </w:r>
      <w:r>
        <w:rPr>
          <w:szCs w:val="22"/>
        </w:rPr>
        <w:t xml:space="preserve">je predstavila </w:t>
      </w:r>
      <w:r w:rsidR="0054526B">
        <w:t xml:space="preserve">po pooblastilu Davida </w:t>
      </w:r>
      <w:r w:rsidR="0054526B" w:rsidRPr="00C37BB0">
        <w:t>Polutnik</w:t>
      </w:r>
      <w:r w:rsidR="0054526B">
        <w:t>a vodje Oddelka za gospodarske dejavnosti in promet</w:t>
      </w:r>
      <w:r w:rsidR="0054526B">
        <w:t xml:space="preserve"> sodelavka </w:t>
      </w:r>
      <w:r w:rsidR="0054526B" w:rsidRPr="0054526B">
        <w:t xml:space="preserve"> </w:t>
      </w:r>
      <w:r w:rsidR="0054526B">
        <w:t>mag. Jasna Tušar</w:t>
      </w:r>
      <w:r w:rsidR="0054526B">
        <w:t>.</w:t>
      </w:r>
    </w:p>
    <w:p w:rsidR="00876D35" w:rsidRDefault="0054526B" w:rsidP="0054526B">
      <w:pPr>
        <w:rPr>
          <w:szCs w:val="22"/>
        </w:rPr>
      </w:pPr>
      <w:r w:rsidRPr="0054526B">
        <w:rPr>
          <w:bCs/>
          <w:szCs w:val="22"/>
        </w:rPr>
        <w:t>Porazpravi</w:t>
      </w:r>
      <w:r>
        <w:rPr>
          <w:bCs/>
          <w:szCs w:val="22"/>
        </w:rPr>
        <w:t xml:space="preserve"> </w:t>
      </w:r>
      <w:r w:rsidR="00876D35" w:rsidRPr="00302D36">
        <w:rPr>
          <w:szCs w:val="22"/>
        </w:rPr>
        <w:t xml:space="preserve">je </w:t>
      </w:r>
      <w:r w:rsidR="00876D35">
        <w:rPr>
          <w:szCs w:val="22"/>
        </w:rPr>
        <w:t>bil</w:t>
      </w:r>
      <w:r w:rsidR="00876D35" w:rsidRPr="00302D36">
        <w:rPr>
          <w:szCs w:val="22"/>
        </w:rPr>
        <w:t xml:space="preserve"> </w:t>
      </w:r>
      <w:r w:rsidR="00876D35">
        <w:rPr>
          <w:szCs w:val="22"/>
        </w:rPr>
        <w:t>sprejet</w:t>
      </w:r>
    </w:p>
    <w:p w:rsidR="00876D35" w:rsidRPr="00D23F35" w:rsidRDefault="00876D35" w:rsidP="00876D35">
      <w:pPr>
        <w:pStyle w:val="Odstavekseznama"/>
        <w:ind w:left="0"/>
        <w:jc w:val="both"/>
        <w:rPr>
          <w:b/>
          <w:szCs w:val="22"/>
        </w:rPr>
      </w:pPr>
      <w:r w:rsidRPr="00D23F35">
        <w:rPr>
          <w:b/>
          <w:szCs w:val="22"/>
        </w:rPr>
        <w:t>SKLEP:</w:t>
      </w:r>
    </w:p>
    <w:p w:rsidR="00876D35" w:rsidRDefault="00876D35" w:rsidP="00876D35">
      <w:pPr>
        <w:jc w:val="both"/>
        <w:rPr>
          <w:b/>
          <w:szCs w:val="22"/>
        </w:rPr>
      </w:pPr>
    </w:p>
    <w:p w:rsidR="00876D35" w:rsidRDefault="00876D35" w:rsidP="00876D35">
      <w:pPr>
        <w:jc w:val="both"/>
        <w:rPr>
          <w:b/>
          <w:noProof w:val="0"/>
          <w:szCs w:val="22"/>
          <w:lang w:eastAsia="sl-SI"/>
        </w:rPr>
      </w:pPr>
      <w:r w:rsidRPr="006647B9">
        <w:rPr>
          <w:b/>
          <w:szCs w:val="22"/>
        </w:rPr>
        <w:t xml:space="preserve">Odbor za </w:t>
      </w:r>
      <w:r>
        <w:rPr>
          <w:b/>
          <w:szCs w:val="22"/>
        </w:rPr>
        <w:t>urejanje prostora</w:t>
      </w:r>
      <w:r w:rsidRPr="006647B9">
        <w:rPr>
          <w:b/>
          <w:szCs w:val="22"/>
        </w:rPr>
        <w:t xml:space="preserve"> </w:t>
      </w:r>
      <w:r>
        <w:rPr>
          <w:b/>
          <w:szCs w:val="22"/>
        </w:rPr>
        <w:t xml:space="preserve">podpira sprejem </w:t>
      </w:r>
      <w:r w:rsidRPr="006647B9">
        <w:rPr>
          <w:rFonts w:eastAsiaTheme="minorHAnsi"/>
          <w:b/>
          <w:szCs w:val="22"/>
        </w:rPr>
        <w:t>predlog</w:t>
      </w:r>
      <w:r>
        <w:rPr>
          <w:rFonts w:eastAsiaTheme="minorHAnsi"/>
          <w:b/>
          <w:szCs w:val="22"/>
        </w:rPr>
        <w:t xml:space="preserve">a </w:t>
      </w:r>
      <w:r w:rsidRPr="00D354C9">
        <w:rPr>
          <w:b/>
          <w:bCs/>
          <w:noProof w:val="0"/>
          <w:szCs w:val="22"/>
          <w:lang w:eastAsia="sl-SI"/>
        </w:rPr>
        <w:t>Sklepa o ukinitvi statusa grajenega javnega dobra – na nepremičninah ID znak: parcela 1732 285/5, parcela 1732 285/4, parcela 1738 267/17, parcela 1738 267/19, parcela 1725 3255/4, parcela 1756 982/51, parcela 1753 759/2</w:t>
      </w:r>
      <w:r>
        <w:rPr>
          <w:b/>
          <w:bCs/>
          <w:noProof w:val="0"/>
          <w:szCs w:val="22"/>
          <w:lang w:eastAsia="sl-SI"/>
        </w:rPr>
        <w:t>.</w:t>
      </w:r>
    </w:p>
    <w:p w:rsidR="00876D35" w:rsidRDefault="00876D35" w:rsidP="00876D35">
      <w:pPr>
        <w:jc w:val="both"/>
        <w:rPr>
          <w:rFonts w:eastAsiaTheme="minorHAnsi"/>
          <w:b/>
          <w:szCs w:val="22"/>
        </w:rPr>
      </w:pPr>
    </w:p>
    <w:p w:rsidR="00876D35" w:rsidRDefault="00876D35" w:rsidP="00876D35">
      <w:pPr>
        <w:jc w:val="both"/>
        <w:rPr>
          <w:rFonts w:eastAsiaTheme="minorHAnsi"/>
          <w:b/>
          <w:szCs w:val="22"/>
        </w:rPr>
      </w:pPr>
    </w:p>
    <w:p w:rsidR="00876D35" w:rsidRDefault="00876D35" w:rsidP="00876D35">
      <w:pPr>
        <w:jc w:val="both"/>
        <w:rPr>
          <w:szCs w:val="22"/>
        </w:rPr>
      </w:pPr>
      <w:r>
        <w:rPr>
          <w:szCs w:val="22"/>
        </w:rPr>
        <w:t xml:space="preserve">Sklep </w:t>
      </w:r>
      <w:r>
        <w:rPr>
          <w:b/>
          <w:szCs w:val="22"/>
        </w:rPr>
        <w:t>je bil</w:t>
      </w:r>
      <w:r>
        <w:rPr>
          <w:szCs w:val="22"/>
        </w:rPr>
        <w:t xml:space="preserve"> sprejet s             4 glasovi </w:t>
      </w:r>
      <w:r>
        <w:rPr>
          <w:b/>
          <w:szCs w:val="22"/>
        </w:rPr>
        <w:t xml:space="preserve">za </w:t>
      </w:r>
      <w:r>
        <w:rPr>
          <w:szCs w:val="22"/>
        </w:rPr>
        <w:t xml:space="preserve">in                      0 glasom  </w:t>
      </w:r>
      <w:r>
        <w:rPr>
          <w:b/>
          <w:szCs w:val="22"/>
        </w:rPr>
        <w:t>proti</w:t>
      </w:r>
      <w:r>
        <w:rPr>
          <w:szCs w:val="22"/>
        </w:rPr>
        <w:t xml:space="preserve">                    od 4 navzočih.</w:t>
      </w:r>
    </w:p>
    <w:p w:rsidR="00876D35" w:rsidRDefault="00876D35" w:rsidP="00876D35">
      <w:pPr>
        <w:rPr>
          <w:szCs w:val="22"/>
        </w:rPr>
      </w:pPr>
    </w:p>
    <w:p w:rsidR="00876D35" w:rsidRDefault="00876D35" w:rsidP="00876D35">
      <w:pPr>
        <w:rPr>
          <w:szCs w:val="22"/>
        </w:rPr>
      </w:pPr>
    </w:p>
    <w:p w:rsidR="005E3967" w:rsidRPr="00055D48" w:rsidRDefault="005E3967" w:rsidP="00DB7AF4">
      <w:pPr>
        <w:pStyle w:val="Odstavekseznama"/>
        <w:ind w:left="0"/>
        <w:rPr>
          <w:b/>
          <w:bCs/>
          <w:szCs w:val="22"/>
        </w:rPr>
      </w:pPr>
    </w:p>
    <w:p w:rsidR="005E3967" w:rsidRDefault="005E3967" w:rsidP="005E3967">
      <w:pPr>
        <w:jc w:val="center"/>
        <w:outlineLvl w:val="0"/>
        <w:rPr>
          <w:b/>
          <w:szCs w:val="22"/>
          <w:lang w:eastAsia="sl-SI"/>
        </w:rPr>
      </w:pPr>
      <w:r w:rsidRPr="001C2C7B">
        <w:rPr>
          <w:b/>
          <w:szCs w:val="22"/>
          <w:lang w:eastAsia="sl-SI"/>
        </w:rPr>
        <w:t xml:space="preserve">AD </w:t>
      </w:r>
      <w:r>
        <w:rPr>
          <w:b/>
          <w:szCs w:val="22"/>
          <w:lang w:eastAsia="sl-SI"/>
        </w:rPr>
        <w:t>3</w:t>
      </w:r>
    </w:p>
    <w:p w:rsidR="005E3967" w:rsidRDefault="005E3967" w:rsidP="005E3967">
      <w:pPr>
        <w:jc w:val="center"/>
        <w:rPr>
          <w:b/>
          <w:szCs w:val="22"/>
          <w:lang w:eastAsia="sl-SI"/>
        </w:rPr>
      </w:pPr>
      <w:r w:rsidRPr="00F37DC9">
        <w:rPr>
          <w:b/>
          <w:szCs w:val="22"/>
          <w:lang w:eastAsia="sl-SI"/>
        </w:rPr>
        <w:t>POBUDE IN VPRAŠANJA</w:t>
      </w:r>
    </w:p>
    <w:p w:rsidR="005E3967" w:rsidRDefault="005E3967" w:rsidP="005E3967">
      <w:pPr>
        <w:jc w:val="center"/>
        <w:rPr>
          <w:b/>
          <w:szCs w:val="22"/>
          <w:lang w:eastAsia="sl-SI"/>
        </w:rPr>
      </w:pPr>
    </w:p>
    <w:p w:rsidR="0054526B" w:rsidRDefault="0054526B" w:rsidP="005E3967">
      <w:pPr>
        <w:jc w:val="center"/>
        <w:rPr>
          <w:b/>
          <w:szCs w:val="22"/>
          <w:lang w:eastAsia="sl-SI"/>
        </w:rPr>
      </w:pPr>
    </w:p>
    <w:p w:rsidR="0054526B" w:rsidRPr="0054526B" w:rsidRDefault="0054526B" w:rsidP="0054526B">
      <w:pPr>
        <w:rPr>
          <w:szCs w:val="22"/>
          <w:lang w:eastAsia="sl-SI"/>
        </w:rPr>
      </w:pPr>
      <w:r w:rsidRPr="0054526B">
        <w:rPr>
          <w:szCs w:val="22"/>
          <w:lang w:eastAsia="sl-SI"/>
        </w:rPr>
        <w:t>Člani odbora niso razpravljali.</w:t>
      </w:r>
    </w:p>
    <w:p w:rsidR="0054526B" w:rsidRDefault="0054526B" w:rsidP="0054526B">
      <w:pPr>
        <w:rPr>
          <w:b/>
          <w:szCs w:val="22"/>
          <w:lang w:eastAsia="sl-SI"/>
        </w:rPr>
      </w:pPr>
    </w:p>
    <w:p w:rsidR="0054526B" w:rsidRDefault="0054526B" w:rsidP="0054526B">
      <w:pPr>
        <w:rPr>
          <w:b/>
          <w:szCs w:val="22"/>
          <w:lang w:eastAsia="sl-SI"/>
        </w:rPr>
      </w:pPr>
    </w:p>
    <w:p w:rsidR="0054526B" w:rsidRPr="00B874FC" w:rsidRDefault="0054526B" w:rsidP="0054526B">
      <w:pPr>
        <w:rPr>
          <w:b/>
          <w:szCs w:val="22"/>
          <w:lang w:eastAsia="sl-SI"/>
        </w:rPr>
      </w:pPr>
    </w:p>
    <w:p w:rsidR="005E3967" w:rsidRPr="001C2C7B" w:rsidRDefault="005E3967" w:rsidP="005E3967">
      <w:pPr>
        <w:outlineLvl w:val="0"/>
        <w:rPr>
          <w:b/>
          <w:szCs w:val="22"/>
        </w:rPr>
      </w:pPr>
    </w:p>
    <w:p w:rsidR="005E3967" w:rsidRPr="00E43F8E" w:rsidRDefault="005E3967" w:rsidP="005E3967">
      <w:pPr>
        <w:jc w:val="both"/>
        <w:rPr>
          <w:b/>
          <w:szCs w:val="22"/>
          <w:lang w:eastAsia="sl-SI"/>
        </w:rPr>
      </w:pPr>
      <w:r w:rsidRPr="00E43F8E">
        <w:rPr>
          <w:bCs/>
          <w:szCs w:val="22"/>
          <w:lang w:eastAsia="sl-SI"/>
        </w:rPr>
        <w:t xml:space="preserve">S tem je bil izčrpan dnevni red </w:t>
      </w:r>
      <w:r>
        <w:rPr>
          <w:bCs/>
          <w:szCs w:val="22"/>
          <w:lang w:eastAsia="sl-SI"/>
        </w:rPr>
        <w:t>2</w:t>
      </w:r>
      <w:r w:rsidR="00AC776E">
        <w:rPr>
          <w:bCs/>
          <w:szCs w:val="22"/>
          <w:lang w:eastAsia="sl-SI"/>
        </w:rPr>
        <w:t>3</w:t>
      </w:r>
      <w:r w:rsidRPr="00E43F8E">
        <w:rPr>
          <w:bCs/>
          <w:szCs w:val="22"/>
          <w:lang w:eastAsia="sl-SI"/>
        </w:rPr>
        <w:t>. seje odbora.</w:t>
      </w:r>
    </w:p>
    <w:p w:rsidR="005E3967" w:rsidRPr="00E43F8E" w:rsidRDefault="005E3967" w:rsidP="005E3967">
      <w:pPr>
        <w:jc w:val="both"/>
        <w:rPr>
          <w:szCs w:val="22"/>
        </w:rPr>
      </w:pPr>
    </w:p>
    <w:p w:rsidR="005E3967" w:rsidRPr="00E43F8E" w:rsidRDefault="005E3967" w:rsidP="005E3967">
      <w:pPr>
        <w:jc w:val="both"/>
        <w:rPr>
          <w:szCs w:val="22"/>
        </w:rPr>
      </w:pPr>
      <w:r w:rsidRPr="00E43F8E">
        <w:rPr>
          <w:szCs w:val="22"/>
        </w:rPr>
        <w:t xml:space="preserve">Seja je bila zaključena ob </w:t>
      </w:r>
      <w:r w:rsidR="00DD78EA">
        <w:rPr>
          <w:szCs w:val="22"/>
        </w:rPr>
        <w:t>20</w:t>
      </w:r>
      <w:r>
        <w:rPr>
          <w:szCs w:val="22"/>
        </w:rPr>
        <w:t>.</w:t>
      </w:r>
      <w:r w:rsidR="0054526B">
        <w:rPr>
          <w:szCs w:val="22"/>
        </w:rPr>
        <w:t>45</w:t>
      </w:r>
      <w:r>
        <w:rPr>
          <w:szCs w:val="22"/>
        </w:rPr>
        <w:t xml:space="preserve"> </w:t>
      </w:r>
      <w:r w:rsidRPr="00E43F8E">
        <w:rPr>
          <w:szCs w:val="22"/>
        </w:rPr>
        <w:t>uri</w:t>
      </w:r>
      <w:r>
        <w:rPr>
          <w:szCs w:val="22"/>
        </w:rPr>
        <w:t>.</w:t>
      </w:r>
    </w:p>
    <w:p w:rsidR="005E3967" w:rsidRDefault="005E3967" w:rsidP="005E3967">
      <w:pPr>
        <w:jc w:val="both"/>
        <w:rPr>
          <w:szCs w:val="22"/>
        </w:rPr>
      </w:pPr>
    </w:p>
    <w:p w:rsidR="005E3967" w:rsidRDefault="005E3967" w:rsidP="005E3967">
      <w:pPr>
        <w:jc w:val="both"/>
        <w:rPr>
          <w:szCs w:val="22"/>
        </w:rPr>
      </w:pPr>
    </w:p>
    <w:p w:rsidR="005E3967" w:rsidRPr="001D30DF" w:rsidRDefault="005E3967" w:rsidP="005E3967">
      <w:r>
        <w:t>Zapisal</w:t>
      </w:r>
    </w:p>
    <w:p w:rsidR="005E3967" w:rsidRPr="001D30DF" w:rsidRDefault="005E3967" w:rsidP="005E3967">
      <w:pPr>
        <w:rPr>
          <w:i/>
        </w:rPr>
      </w:pPr>
      <w:r w:rsidRPr="001D30DF">
        <w:rPr>
          <w:i/>
        </w:rPr>
        <w:t>Jan Skoberne</w:t>
      </w:r>
    </w:p>
    <w:p w:rsidR="005E3967" w:rsidRPr="001D30DF" w:rsidRDefault="005E3967" w:rsidP="005E3967">
      <w:r w:rsidRPr="001D30DF">
        <w:t>Višji svetovalec I.</w:t>
      </w:r>
    </w:p>
    <w:tbl>
      <w:tblPr>
        <w:tblW w:w="0" w:type="auto"/>
        <w:tblLook w:val="01E0" w:firstRow="1" w:lastRow="1" w:firstColumn="1" w:lastColumn="1" w:noHBand="0" w:noVBand="0"/>
      </w:tblPr>
      <w:tblGrid>
        <w:gridCol w:w="4596"/>
        <w:gridCol w:w="4599"/>
      </w:tblGrid>
      <w:tr w:rsidR="005E3967" w:rsidRPr="001D30DF" w:rsidTr="008C1F2A">
        <w:tc>
          <w:tcPr>
            <w:tcW w:w="4596" w:type="dxa"/>
            <w:hideMark/>
          </w:tcPr>
          <w:p w:rsidR="005E3967" w:rsidRPr="001D30DF" w:rsidRDefault="005E3967" w:rsidP="008C1F2A"/>
        </w:tc>
        <w:tc>
          <w:tcPr>
            <w:tcW w:w="4599" w:type="dxa"/>
            <w:hideMark/>
          </w:tcPr>
          <w:p w:rsidR="005E3967" w:rsidRPr="001D30DF" w:rsidRDefault="00DD78EA" w:rsidP="008C1F2A">
            <w:pPr>
              <w:rPr>
                <w:i/>
              </w:rPr>
            </w:pPr>
            <w:r>
              <w:rPr>
                <w:i/>
              </w:rPr>
              <w:t>Prof. Janez Koželj</w:t>
            </w:r>
          </w:p>
          <w:p w:rsidR="005E3967" w:rsidRPr="001D30DF" w:rsidRDefault="00DD78EA" w:rsidP="00DD78EA">
            <w:pPr>
              <w:rPr>
                <w:i/>
              </w:rPr>
            </w:pPr>
            <w:r>
              <w:t xml:space="preserve">     </w:t>
            </w:r>
            <w:r w:rsidR="005E3967" w:rsidRPr="001D30DF">
              <w:t>P</w:t>
            </w:r>
            <w:r>
              <w:t>redsednik</w:t>
            </w:r>
          </w:p>
        </w:tc>
      </w:tr>
    </w:tbl>
    <w:p w:rsidR="005506E8" w:rsidRPr="00BA338E" w:rsidRDefault="005506E8" w:rsidP="00271DBF">
      <w:pPr>
        <w:rPr>
          <w:szCs w:val="22"/>
        </w:rPr>
      </w:pPr>
    </w:p>
    <w:sectPr w:rsidR="005506E8" w:rsidRPr="00BA338E" w:rsidSect="007B0A2B">
      <w:headerReference w:type="default" r:id="rId10"/>
      <w:footerReference w:type="default" r:id="rId11"/>
      <w:headerReference w:type="first" r:id="rId12"/>
      <w:footerReference w:type="first" r:id="rId13"/>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78" w:rsidRDefault="00EB0C78">
      <w:r>
        <w:separator/>
      </w:r>
    </w:p>
  </w:endnote>
  <w:endnote w:type="continuationSeparator" w:id="0">
    <w:p w:rsidR="00EB0C78" w:rsidRDefault="00EB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2B" w:rsidRDefault="007B0A2B" w:rsidP="007B0A2B">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2B" w:rsidRDefault="00271DBF">
    <w:pPr>
      <w:pStyle w:val="Noga"/>
    </w:pPr>
    <w:r>
      <w:rPr>
        <w:lang w:eastAsia="sl-SI"/>
      </w:rPr>
      <w:drawing>
        <wp:inline distT="0" distB="0" distL="0" distR="0" wp14:anchorId="3F40E12A" wp14:editId="370AD5A9">
          <wp:extent cx="972312" cy="55168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E_mali_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312" cy="55168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78" w:rsidRDefault="00EB0C78">
      <w:r>
        <w:separator/>
      </w:r>
    </w:p>
  </w:footnote>
  <w:footnote w:type="continuationSeparator" w:id="0">
    <w:p w:rsidR="00EB0C78" w:rsidRDefault="00EB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2B" w:rsidRDefault="007B0A2B" w:rsidP="007B0A2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2B" w:rsidRPr="00246999" w:rsidRDefault="001D0084" w:rsidP="007B0A2B">
    <w:pPr>
      <w:ind w:left="-1219"/>
    </w:pPr>
    <w:r>
      <w:rPr>
        <w:lang w:eastAsia="sl-SI"/>
      </w:rPr>
      <w:drawing>
        <wp:inline distT="0" distB="0" distL="0" distR="0">
          <wp:extent cx="6407785" cy="835025"/>
          <wp:effectExtent l="0" t="0" r="0" b="3175"/>
          <wp:docPr id="4" name="Slika 4" descr="MS_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835025"/>
                  </a:xfrm>
                  <a:prstGeom prst="rect">
                    <a:avLst/>
                  </a:prstGeom>
                  <a:noFill/>
                  <a:ln>
                    <a:noFill/>
                  </a:ln>
                </pic:spPr>
              </pic:pic>
            </a:graphicData>
          </a:graphic>
        </wp:inline>
      </w:drawing>
    </w:r>
    <w:r>
      <w:rPr>
        <w:szCs w:val="20"/>
        <w:lang w:eastAsia="sl-SI"/>
      </w:rPr>
      <mc:AlternateContent>
        <mc:Choice Requires="wps">
          <w:drawing>
            <wp:anchor distT="0" distB="0" distL="114300" distR="114300" simplePos="0" relativeHeight="251659776" behindDoc="0" locked="0" layoutInCell="1" allowOverlap="1">
              <wp:simplePos x="0" y="0"/>
              <wp:positionH relativeFrom="column">
                <wp:posOffset>-118110</wp:posOffset>
              </wp:positionH>
              <wp:positionV relativeFrom="paragraph">
                <wp:posOffset>-104775</wp:posOffset>
              </wp:positionV>
              <wp:extent cx="6057900" cy="1313815"/>
              <wp:effectExtent l="0" t="2540" r="3175" b="0"/>
              <wp:wrapSquare wrapText="bothSides"/>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26" style="position:absolute;margin-left:-9.3pt;margin-top:-8.25pt;width:477pt;height:10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" filled="f" stroked="f">
              <w10:wrap type="square"/>
            </v:rect>
          </w:pict>
        </mc:Fallback>
      </mc:AlternateContent>
    </w:r>
    <w:r w:rsidR="00CB5ACD">
      <w:rPr>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695"/>
    <w:multiLevelType w:val="hybridMultilevel"/>
    <w:tmpl w:val="2FBA4766"/>
    <w:lvl w:ilvl="0" w:tplc="04240011">
      <w:start w:val="1"/>
      <w:numFmt w:val="decimal"/>
      <w:lvlText w:val="%1)"/>
      <w:lvlJc w:val="left"/>
      <w:pPr>
        <w:ind w:left="1434" w:hanging="360"/>
      </w:pPr>
    </w:lvl>
    <w:lvl w:ilvl="1" w:tplc="04240019" w:tentative="1">
      <w:start w:val="1"/>
      <w:numFmt w:val="lowerLetter"/>
      <w:lvlText w:val="%2."/>
      <w:lvlJc w:val="left"/>
      <w:pPr>
        <w:ind w:left="2154" w:hanging="360"/>
      </w:pPr>
    </w:lvl>
    <w:lvl w:ilvl="2" w:tplc="0424001B" w:tentative="1">
      <w:start w:val="1"/>
      <w:numFmt w:val="lowerRoman"/>
      <w:lvlText w:val="%3."/>
      <w:lvlJc w:val="right"/>
      <w:pPr>
        <w:ind w:left="2874" w:hanging="180"/>
      </w:pPr>
    </w:lvl>
    <w:lvl w:ilvl="3" w:tplc="0424000F" w:tentative="1">
      <w:start w:val="1"/>
      <w:numFmt w:val="decimal"/>
      <w:lvlText w:val="%4."/>
      <w:lvlJc w:val="left"/>
      <w:pPr>
        <w:ind w:left="3594" w:hanging="360"/>
      </w:pPr>
    </w:lvl>
    <w:lvl w:ilvl="4" w:tplc="04240019" w:tentative="1">
      <w:start w:val="1"/>
      <w:numFmt w:val="lowerLetter"/>
      <w:lvlText w:val="%5."/>
      <w:lvlJc w:val="left"/>
      <w:pPr>
        <w:ind w:left="4314" w:hanging="360"/>
      </w:pPr>
    </w:lvl>
    <w:lvl w:ilvl="5" w:tplc="0424001B" w:tentative="1">
      <w:start w:val="1"/>
      <w:numFmt w:val="lowerRoman"/>
      <w:lvlText w:val="%6."/>
      <w:lvlJc w:val="right"/>
      <w:pPr>
        <w:ind w:left="5034" w:hanging="180"/>
      </w:pPr>
    </w:lvl>
    <w:lvl w:ilvl="6" w:tplc="0424000F" w:tentative="1">
      <w:start w:val="1"/>
      <w:numFmt w:val="decimal"/>
      <w:lvlText w:val="%7."/>
      <w:lvlJc w:val="left"/>
      <w:pPr>
        <w:ind w:left="5754" w:hanging="360"/>
      </w:pPr>
    </w:lvl>
    <w:lvl w:ilvl="7" w:tplc="04240019" w:tentative="1">
      <w:start w:val="1"/>
      <w:numFmt w:val="lowerLetter"/>
      <w:lvlText w:val="%8."/>
      <w:lvlJc w:val="left"/>
      <w:pPr>
        <w:ind w:left="6474" w:hanging="360"/>
      </w:pPr>
    </w:lvl>
    <w:lvl w:ilvl="8" w:tplc="0424001B" w:tentative="1">
      <w:start w:val="1"/>
      <w:numFmt w:val="lowerRoman"/>
      <w:lvlText w:val="%9."/>
      <w:lvlJc w:val="right"/>
      <w:pPr>
        <w:ind w:left="7194" w:hanging="180"/>
      </w:pPr>
    </w:lvl>
  </w:abstractNum>
  <w:abstractNum w:abstractNumId="1">
    <w:nsid w:val="134D1A64"/>
    <w:multiLevelType w:val="hybridMultilevel"/>
    <w:tmpl w:val="749642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ED42731"/>
    <w:multiLevelType w:val="hybridMultilevel"/>
    <w:tmpl w:val="F4C0FA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0D8791F"/>
    <w:multiLevelType w:val="hybridMultilevel"/>
    <w:tmpl w:val="ADF41D9C"/>
    <w:lvl w:ilvl="0" w:tplc="28B02B84">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6646B99"/>
    <w:multiLevelType w:val="hybridMultilevel"/>
    <w:tmpl w:val="FE968B6A"/>
    <w:lvl w:ilvl="0" w:tplc="EAA8EC28">
      <w:start w:val="1"/>
      <w:numFmt w:val="decimal"/>
      <w:lvlText w:val="%1."/>
      <w:lvlJc w:val="left"/>
      <w:pPr>
        <w:tabs>
          <w:tab w:val="num" w:pos="340"/>
        </w:tabs>
        <w:ind w:left="340" w:hanging="340"/>
      </w:pPr>
      <w:rPr>
        <w:rFonts w:ascii="Times New Roman" w:hAnsi="Times New Roman" w:cs="Times New Roman" w:hint="default"/>
        <w:b/>
        <w:i w:val="0"/>
        <w:sz w:val="22"/>
        <w:szCs w:val="22"/>
      </w:rPr>
    </w:lvl>
    <w:lvl w:ilvl="1" w:tplc="04240019">
      <w:start w:val="1"/>
      <w:numFmt w:val="lowerLetter"/>
      <w:lvlText w:val="%2."/>
      <w:lvlJc w:val="left"/>
      <w:pPr>
        <w:tabs>
          <w:tab w:val="num" w:pos="1440"/>
        </w:tabs>
        <w:ind w:left="1440" w:hanging="360"/>
      </w:pPr>
      <w:rPr>
        <w:rFonts w:cs="Times New Roman"/>
      </w:rPr>
    </w:lvl>
    <w:lvl w:ilvl="2" w:tplc="D8E68BAE">
      <w:numFmt w:val="bullet"/>
      <w:lvlText w:val="-"/>
      <w:lvlJc w:val="left"/>
      <w:pPr>
        <w:tabs>
          <w:tab w:val="num" w:pos="2340"/>
        </w:tabs>
        <w:ind w:left="2340" w:hanging="360"/>
      </w:pPr>
      <w:rPr>
        <w:rFonts w:ascii="Times New Roman" w:eastAsia="Times New Roman" w:hAnsi="Times New Roman"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3D2E3C61"/>
    <w:multiLevelType w:val="hybridMultilevel"/>
    <w:tmpl w:val="5DDC45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01F1AD3"/>
    <w:multiLevelType w:val="hybridMultilevel"/>
    <w:tmpl w:val="0A8285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4CC1605F"/>
    <w:multiLevelType w:val="hybridMultilevel"/>
    <w:tmpl w:val="A58A0984"/>
    <w:lvl w:ilvl="0" w:tplc="9FE6E854">
      <w:start w:val="2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595852BE"/>
    <w:multiLevelType w:val="multilevel"/>
    <w:tmpl w:val="37DC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734C14"/>
    <w:multiLevelType w:val="singleLevel"/>
    <w:tmpl w:val="0424000F"/>
    <w:lvl w:ilvl="0">
      <w:start w:val="1"/>
      <w:numFmt w:val="decimal"/>
      <w:lvlText w:val="%1."/>
      <w:lvlJc w:val="left"/>
      <w:pPr>
        <w:ind w:left="720" w:hanging="360"/>
      </w:pPr>
    </w:lvl>
  </w:abstractNum>
  <w:abstractNum w:abstractNumId="10">
    <w:nsid w:val="621A4B6E"/>
    <w:multiLevelType w:val="hybridMultilevel"/>
    <w:tmpl w:val="309ACDC0"/>
    <w:lvl w:ilvl="0" w:tplc="161EBD5E">
      <w:start w:val="1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65787813"/>
    <w:multiLevelType w:val="hybridMultilevel"/>
    <w:tmpl w:val="5282A778"/>
    <w:lvl w:ilvl="0" w:tplc="A7527094">
      <w:start w:val="8"/>
      <w:numFmt w:val="decimal"/>
      <w:lvlText w:val="%1."/>
      <w:lvlJc w:val="left"/>
      <w:pPr>
        <w:ind w:left="700" w:hanging="360"/>
      </w:pPr>
      <w:rPr>
        <w:rFonts w:hint="default"/>
        <w:b w:val="0"/>
        <w:sz w:val="24"/>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12">
    <w:nsid w:val="6E201681"/>
    <w:multiLevelType w:val="hybridMultilevel"/>
    <w:tmpl w:val="32C8971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1144B1F"/>
    <w:multiLevelType w:val="hybridMultilevel"/>
    <w:tmpl w:val="08E8021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8C44BA8"/>
    <w:multiLevelType w:val="hybridMultilevel"/>
    <w:tmpl w:val="C1B49088"/>
    <w:lvl w:ilvl="0" w:tplc="666E013C">
      <w:start w:val="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nsid w:val="7BD27A1F"/>
    <w:multiLevelType w:val="hybridMultilevel"/>
    <w:tmpl w:val="88F24C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4"/>
  </w:num>
  <w:num w:numId="5">
    <w:abstractNumId w:val="11"/>
  </w:num>
  <w:num w:numId="6">
    <w:abstractNumId w:val="5"/>
  </w:num>
  <w:num w:numId="7">
    <w:abstractNumId w:val="1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7"/>
  </w:num>
  <w:num w:numId="14">
    <w:abstractNumId w:val="1"/>
  </w:num>
  <w:num w:numId="15">
    <w:abstractNumId w:val="2"/>
  </w:num>
  <w:num w:numId="16">
    <w:abstractNumId w:val="1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FC"/>
    <w:rsid w:val="0000641D"/>
    <w:rsid w:val="00034951"/>
    <w:rsid w:val="0005168F"/>
    <w:rsid w:val="00082713"/>
    <w:rsid w:val="00083DB5"/>
    <w:rsid w:val="000A698F"/>
    <w:rsid w:val="000C57D0"/>
    <w:rsid w:val="000D019A"/>
    <w:rsid w:val="00101477"/>
    <w:rsid w:val="00103771"/>
    <w:rsid w:val="00112581"/>
    <w:rsid w:val="0012465D"/>
    <w:rsid w:val="00151FBB"/>
    <w:rsid w:val="0016199B"/>
    <w:rsid w:val="0016677F"/>
    <w:rsid w:val="00176E20"/>
    <w:rsid w:val="001B0D8E"/>
    <w:rsid w:val="001D0084"/>
    <w:rsid w:val="001D7456"/>
    <w:rsid w:val="002226A8"/>
    <w:rsid w:val="00236CBA"/>
    <w:rsid w:val="00237AFC"/>
    <w:rsid w:val="00243DB0"/>
    <w:rsid w:val="00250A77"/>
    <w:rsid w:val="0025309D"/>
    <w:rsid w:val="00255B46"/>
    <w:rsid w:val="002569A8"/>
    <w:rsid w:val="00261CAB"/>
    <w:rsid w:val="00271DBF"/>
    <w:rsid w:val="00296387"/>
    <w:rsid w:val="002A4DEF"/>
    <w:rsid w:val="002B1738"/>
    <w:rsid w:val="002B543D"/>
    <w:rsid w:val="002B765B"/>
    <w:rsid w:val="002C2925"/>
    <w:rsid w:val="002D6421"/>
    <w:rsid w:val="002D7343"/>
    <w:rsid w:val="002D746F"/>
    <w:rsid w:val="002F3FF8"/>
    <w:rsid w:val="002F4353"/>
    <w:rsid w:val="00310285"/>
    <w:rsid w:val="00311C43"/>
    <w:rsid w:val="00340814"/>
    <w:rsid w:val="00346802"/>
    <w:rsid w:val="003678BF"/>
    <w:rsid w:val="003957D1"/>
    <w:rsid w:val="003A0662"/>
    <w:rsid w:val="003D60DA"/>
    <w:rsid w:val="00412C8A"/>
    <w:rsid w:val="00453926"/>
    <w:rsid w:val="00463F1C"/>
    <w:rsid w:val="004643C2"/>
    <w:rsid w:val="00464C8C"/>
    <w:rsid w:val="00476B7F"/>
    <w:rsid w:val="004776D4"/>
    <w:rsid w:val="00477F52"/>
    <w:rsid w:val="004803BC"/>
    <w:rsid w:val="00484B94"/>
    <w:rsid w:val="0048769E"/>
    <w:rsid w:val="004A16A6"/>
    <w:rsid w:val="004A1D5B"/>
    <w:rsid w:val="004A376C"/>
    <w:rsid w:val="004A7997"/>
    <w:rsid w:val="004C7624"/>
    <w:rsid w:val="004E120A"/>
    <w:rsid w:val="004E3A0E"/>
    <w:rsid w:val="004E3B04"/>
    <w:rsid w:val="004F1641"/>
    <w:rsid w:val="004F734D"/>
    <w:rsid w:val="00533F2B"/>
    <w:rsid w:val="0054526B"/>
    <w:rsid w:val="005506E8"/>
    <w:rsid w:val="005947F0"/>
    <w:rsid w:val="005B5F4C"/>
    <w:rsid w:val="005B68DC"/>
    <w:rsid w:val="005C1A74"/>
    <w:rsid w:val="005D47E9"/>
    <w:rsid w:val="005E3967"/>
    <w:rsid w:val="005F1E76"/>
    <w:rsid w:val="00605136"/>
    <w:rsid w:val="00643CB0"/>
    <w:rsid w:val="006450CE"/>
    <w:rsid w:val="0066147E"/>
    <w:rsid w:val="00667346"/>
    <w:rsid w:val="0067123B"/>
    <w:rsid w:val="0068259C"/>
    <w:rsid w:val="006867DA"/>
    <w:rsid w:val="00690E8E"/>
    <w:rsid w:val="006A6B65"/>
    <w:rsid w:val="006C4FDF"/>
    <w:rsid w:val="006D55A4"/>
    <w:rsid w:val="006D5D7B"/>
    <w:rsid w:val="007020E5"/>
    <w:rsid w:val="0070262F"/>
    <w:rsid w:val="007435B9"/>
    <w:rsid w:val="00762646"/>
    <w:rsid w:val="00765F3E"/>
    <w:rsid w:val="00773218"/>
    <w:rsid w:val="007B0A2B"/>
    <w:rsid w:val="007B4995"/>
    <w:rsid w:val="007D51FE"/>
    <w:rsid w:val="007E41C2"/>
    <w:rsid w:val="007E7356"/>
    <w:rsid w:val="007F3A4B"/>
    <w:rsid w:val="007F5FBD"/>
    <w:rsid w:val="00812DE1"/>
    <w:rsid w:val="0081357F"/>
    <w:rsid w:val="00830553"/>
    <w:rsid w:val="00845D38"/>
    <w:rsid w:val="00863B5B"/>
    <w:rsid w:val="008766F4"/>
    <w:rsid w:val="00876D35"/>
    <w:rsid w:val="008A1C58"/>
    <w:rsid w:val="008B69F2"/>
    <w:rsid w:val="008C1058"/>
    <w:rsid w:val="008C243B"/>
    <w:rsid w:val="008D1145"/>
    <w:rsid w:val="008D1C14"/>
    <w:rsid w:val="009147D2"/>
    <w:rsid w:val="00952CC6"/>
    <w:rsid w:val="009846F7"/>
    <w:rsid w:val="00985BFC"/>
    <w:rsid w:val="0098738B"/>
    <w:rsid w:val="009976FB"/>
    <w:rsid w:val="009A274E"/>
    <w:rsid w:val="00A01798"/>
    <w:rsid w:val="00A331E4"/>
    <w:rsid w:val="00A43BC9"/>
    <w:rsid w:val="00A44351"/>
    <w:rsid w:val="00A57811"/>
    <w:rsid w:val="00A71D57"/>
    <w:rsid w:val="00A977BB"/>
    <w:rsid w:val="00AA26A0"/>
    <w:rsid w:val="00AA54A0"/>
    <w:rsid w:val="00AC00D9"/>
    <w:rsid w:val="00AC776E"/>
    <w:rsid w:val="00AD2446"/>
    <w:rsid w:val="00AE0537"/>
    <w:rsid w:val="00AE38BF"/>
    <w:rsid w:val="00AF20E1"/>
    <w:rsid w:val="00B03FB3"/>
    <w:rsid w:val="00B249BC"/>
    <w:rsid w:val="00B56FA4"/>
    <w:rsid w:val="00B7308E"/>
    <w:rsid w:val="00BA338E"/>
    <w:rsid w:val="00BA4CC3"/>
    <w:rsid w:val="00BF044E"/>
    <w:rsid w:val="00BF4EBD"/>
    <w:rsid w:val="00C02D9B"/>
    <w:rsid w:val="00C14480"/>
    <w:rsid w:val="00C20214"/>
    <w:rsid w:val="00C44CC7"/>
    <w:rsid w:val="00C535AC"/>
    <w:rsid w:val="00C71DF0"/>
    <w:rsid w:val="00C948EB"/>
    <w:rsid w:val="00C953EB"/>
    <w:rsid w:val="00CA28C0"/>
    <w:rsid w:val="00CA2D25"/>
    <w:rsid w:val="00CA7329"/>
    <w:rsid w:val="00CB5ACD"/>
    <w:rsid w:val="00CC6195"/>
    <w:rsid w:val="00CC643C"/>
    <w:rsid w:val="00CD4693"/>
    <w:rsid w:val="00CE2EFC"/>
    <w:rsid w:val="00CE3654"/>
    <w:rsid w:val="00CF3BB2"/>
    <w:rsid w:val="00CF4477"/>
    <w:rsid w:val="00CF7BAD"/>
    <w:rsid w:val="00D05628"/>
    <w:rsid w:val="00D07295"/>
    <w:rsid w:val="00D31022"/>
    <w:rsid w:val="00D3132F"/>
    <w:rsid w:val="00D34E20"/>
    <w:rsid w:val="00D35FB0"/>
    <w:rsid w:val="00D4749C"/>
    <w:rsid w:val="00D630C4"/>
    <w:rsid w:val="00D653A1"/>
    <w:rsid w:val="00D82A19"/>
    <w:rsid w:val="00DA03E9"/>
    <w:rsid w:val="00DA4B5E"/>
    <w:rsid w:val="00DB7AF4"/>
    <w:rsid w:val="00DC00BF"/>
    <w:rsid w:val="00DD78EA"/>
    <w:rsid w:val="00DF56C3"/>
    <w:rsid w:val="00E12EF2"/>
    <w:rsid w:val="00E246CD"/>
    <w:rsid w:val="00E460C7"/>
    <w:rsid w:val="00E5373C"/>
    <w:rsid w:val="00E9131A"/>
    <w:rsid w:val="00EB0C78"/>
    <w:rsid w:val="00EB39AC"/>
    <w:rsid w:val="00EE26D6"/>
    <w:rsid w:val="00EF34A1"/>
    <w:rsid w:val="00EF3588"/>
    <w:rsid w:val="00F102A3"/>
    <w:rsid w:val="00F22048"/>
    <w:rsid w:val="00F34E4A"/>
    <w:rsid w:val="00F512BF"/>
    <w:rsid w:val="00F62C83"/>
    <w:rsid w:val="00F633EC"/>
    <w:rsid w:val="00FA1416"/>
    <w:rsid w:val="00FB1B32"/>
    <w:rsid w:val="00FE6005"/>
    <w:rsid w:val="00FF06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rsid w:val="00D35FB0"/>
    <w:rPr>
      <w:color w:val="0000FF"/>
      <w:u w:val="single"/>
    </w:rPr>
  </w:style>
  <w:style w:type="paragraph" w:styleId="Golobesedilo">
    <w:name w:val="Plain Text"/>
    <w:basedOn w:val="Navaden"/>
    <w:link w:val="GolobesediloZnak"/>
    <w:uiPriority w:val="99"/>
    <w:semiHidden/>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semiHidden/>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D630C4"/>
    <w:rPr>
      <w:color w:val="800080" w:themeColor="followedHyperlink"/>
      <w:u w:val="single"/>
    </w:rPr>
  </w:style>
  <w:style w:type="paragraph" w:styleId="Brezrazmikov">
    <w:name w:val="No Spacing"/>
    <w:uiPriority w:val="1"/>
    <w:qFormat/>
    <w:rsid w:val="00E5373C"/>
    <w:rPr>
      <w:noProof/>
      <w:sz w:val="22"/>
      <w:szCs w:val="24"/>
      <w:lang w:eastAsia="en-US"/>
    </w:rPr>
  </w:style>
  <w:style w:type="character" w:customStyle="1" w:styleId="NogaZnak">
    <w:name w:val="Noga Znak"/>
    <w:basedOn w:val="Privzetapisavaodstavka"/>
    <w:link w:val="Noga"/>
    <w:rsid w:val="005E3967"/>
    <w:rPr>
      <w:noProof/>
      <w:sz w:val="22"/>
      <w:szCs w:val="24"/>
      <w:lang w:eastAsia="en-US"/>
    </w:rPr>
  </w:style>
  <w:style w:type="paragraph" w:styleId="Navadensplet">
    <w:name w:val="Normal (Web)"/>
    <w:basedOn w:val="Navaden"/>
    <w:uiPriority w:val="99"/>
    <w:semiHidden/>
    <w:unhideWhenUsed/>
    <w:rsid w:val="00412C8A"/>
    <w:pPr>
      <w:spacing w:before="100" w:beforeAutospacing="1" w:after="100" w:afterAutospacing="1"/>
    </w:pPr>
    <w:rPr>
      <w:rFonts w:ascii="Calibri" w:eastAsiaTheme="minorHAnsi" w:hAnsi="Calibri"/>
      <w:noProof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rsid w:val="00D35FB0"/>
    <w:rPr>
      <w:color w:val="0000FF"/>
      <w:u w:val="single"/>
    </w:rPr>
  </w:style>
  <w:style w:type="paragraph" w:styleId="Golobesedilo">
    <w:name w:val="Plain Text"/>
    <w:basedOn w:val="Navaden"/>
    <w:link w:val="GolobesediloZnak"/>
    <w:uiPriority w:val="99"/>
    <w:semiHidden/>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semiHidden/>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D630C4"/>
    <w:rPr>
      <w:color w:val="800080" w:themeColor="followedHyperlink"/>
      <w:u w:val="single"/>
    </w:rPr>
  </w:style>
  <w:style w:type="paragraph" w:styleId="Brezrazmikov">
    <w:name w:val="No Spacing"/>
    <w:uiPriority w:val="1"/>
    <w:qFormat/>
    <w:rsid w:val="00E5373C"/>
    <w:rPr>
      <w:noProof/>
      <w:sz w:val="22"/>
      <w:szCs w:val="24"/>
      <w:lang w:eastAsia="en-US"/>
    </w:rPr>
  </w:style>
  <w:style w:type="character" w:customStyle="1" w:styleId="NogaZnak">
    <w:name w:val="Noga Znak"/>
    <w:basedOn w:val="Privzetapisavaodstavka"/>
    <w:link w:val="Noga"/>
    <w:rsid w:val="005E3967"/>
    <w:rPr>
      <w:noProof/>
      <w:sz w:val="22"/>
      <w:szCs w:val="24"/>
      <w:lang w:eastAsia="en-US"/>
    </w:rPr>
  </w:style>
  <w:style w:type="paragraph" w:styleId="Navadensplet">
    <w:name w:val="Normal (Web)"/>
    <w:basedOn w:val="Navaden"/>
    <w:uiPriority w:val="99"/>
    <w:semiHidden/>
    <w:unhideWhenUsed/>
    <w:rsid w:val="00412C8A"/>
    <w:pPr>
      <w:spacing w:before="100" w:beforeAutospacing="1" w:after="100" w:afterAutospacing="1"/>
    </w:pPr>
    <w:rPr>
      <w:rFonts w:ascii="Calibri" w:eastAsiaTheme="minorHAnsi" w:hAnsi="Calibri"/>
      <w:noProof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 w:id="1068577899">
      <w:bodyDiv w:val="1"/>
      <w:marLeft w:val="0"/>
      <w:marRight w:val="0"/>
      <w:marTop w:val="0"/>
      <w:marBottom w:val="0"/>
      <w:divBdr>
        <w:top w:val="none" w:sz="0" w:space="0" w:color="auto"/>
        <w:left w:val="none" w:sz="0" w:space="0" w:color="auto"/>
        <w:bottom w:val="none" w:sz="0" w:space="0" w:color="auto"/>
        <w:right w:val="none" w:sz="0" w:space="0" w:color="auto"/>
      </w:divBdr>
    </w:div>
    <w:div w:id="1231423681">
      <w:bodyDiv w:val="1"/>
      <w:marLeft w:val="0"/>
      <w:marRight w:val="0"/>
      <w:marTop w:val="0"/>
      <w:marBottom w:val="0"/>
      <w:divBdr>
        <w:top w:val="none" w:sz="0" w:space="0" w:color="auto"/>
        <w:left w:val="none" w:sz="0" w:space="0" w:color="auto"/>
        <w:bottom w:val="none" w:sz="0" w:space="0" w:color="auto"/>
        <w:right w:val="none" w:sz="0" w:space="0" w:color="auto"/>
      </w:divBdr>
    </w:div>
    <w:div w:id="1402673323">
      <w:bodyDiv w:val="1"/>
      <w:marLeft w:val="0"/>
      <w:marRight w:val="0"/>
      <w:marTop w:val="0"/>
      <w:marBottom w:val="0"/>
      <w:divBdr>
        <w:top w:val="none" w:sz="0" w:space="0" w:color="auto"/>
        <w:left w:val="none" w:sz="0" w:space="0" w:color="auto"/>
        <w:bottom w:val="none" w:sz="0" w:space="0" w:color="auto"/>
        <w:right w:val="none" w:sz="0" w:space="0" w:color="auto"/>
      </w:divBdr>
    </w:div>
    <w:div w:id="18795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jubljana.si/sl/mestni-svet/seje-mestnega-sveta/28-seja-mestnega-sveta-mol-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jubljana.si/si/mol/mestni-svet/odbori-mestnega-sveta/odbor-za-urejanje-prostor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urejanje prostora</Template>
  <TotalTime>188</TotalTime>
  <Pages>1</Pages>
  <Words>1195</Words>
  <Characters>6815</Characters>
  <Application>Microsoft Office Word</Application>
  <DocSecurity>0</DocSecurity>
  <Lines>56</Lines>
  <Paragraphs>15</Paragraphs>
  <ScaleCrop>false</ScaleCrop>
  <HeadingPairs>
    <vt:vector size="6" baseType="variant">
      <vt:variant>
        <vt:lpstr>Naslov</vt:lpstr>
      </vt:variant>
      <vt:variant>
        <vt:i4>1</vt:i4>
      </vt:variant>
      <vt:variant>
        <vt:lpstr>Podnaslovi</vt:lpstr>
      </vt:variant>
      <vt:variant>
        <vt:i4>11</vt:i4>
      </vt:variant>
      <vt:variant>
        <vt:lpstr>Title</vt:lpstr>
      </vt:variant>
      <vt:variant>
        <vt:i4>1</vt:i4>
      </vt:variant>
    </vt:vector>
  </HeadingPairs>
  <TitlesOfParts>
    <vt:vector size="13" baseType="lpstr">
      <vt:lpstr>Ime Priimek</vt:lpstr>
      <vt:lpstr>ZAPISNIK</vt:lpstr>
      <vt:lpstr/>
      <vt:lpstr>24. redne seje Odbora za urejanje prostora, ki je bila v ponedeljek 16. oktobre </vt:lpstr>
      <vt:lpstr/>
      <vt:lpstr/>
      <vt:lpstr/>
      <vt:lpstr>AD 2</vt:lpstr>
      <vt:lpstr>OBRAVNAVA  GRADIVA IZ PRISTOJNOSTI ODBORA, DELOVNEGA TELESA MESTNEGA SVETA ZA 28</vt:lpstr>
      <vt:lpstr/>
      <vt:lpstr>AD 3</vt:lpstr>
      <vt:lpstr/>
      <vt:lpstr>Ime Priimek</vt:lpstr>
    </vt:vector>
  </TitlesOfParts>
  <Company>Mestan obcina Ljubljana</Company>
  <LinksUpToDate>false</LinksUpToDate>
  <CharactersWithSpaces>7995</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skoberne</dc:creator>
  <cp:lastModifiedBy>Jan Skoberne</cp:lastModifiedBy>
  <cp:revision>3</cp:revision>
  <cp:lastPrinted>2017-01-18T07:35:00Z</cp:lastPrinted>
  <dcterms:created xsi:type="dcterms:W3CDTF">2017-11-20T11:07:00Z</dcterms:created>
  <dcterms:modified xsi:type="dcterms:W3CDTF">2017-11-20T11:37:00Z</dcterms:modified>
</cp:coreProperties>
</file>