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A5" w:rsidRDefault="00C667D8" w:rsidP="00CF3172">
      <w:pPr>
        <w:jc w:val="center"/>
      </w:pPr>
      <w:r w:rsidRPr="00CF3172">
        <w:rPr>
          <w:rFonts w:ascii="Times New Roman" w:hAnsi="Times New Roman" w:cs="Times New Roman"/>
          <w:sz w:val="48"/>
          <w:szCs w:val="48"/>
        </w:rPr>
        <w:t>DOGODKI V MKL – KNJIŽNICI BEŽIGRAD:</w:t>
      </w:r>
    </w:p>
    <w:p w:rsidR="003B7EA5" w:rsidRDefault="003B7EA5"/>
    <w:p w:rsidR="003B7EA5" w:rsidRDefault="003B7EA5"/>
    <w:p w:rsidR="00AA7831" w:rsidRDefault="00AA7831"/>
    <w:p w:rsidR="00AA7831" w:rsidRDefault="00AA7831" w:rsidP="00AA7831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2549347</wp:posOffset>
                </wp:positionH>
                <wp:positionV relativeFrom="paragraph">
                  <wp:posOffset>110033</wp:posOffset>
                </wp:positionV>
                <wp:extent cx="3877056" cy="1631289"/>
                <wp:effectExtent l="0" t="0" r="28575" b="2667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7056" cy="16312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7831" w:rsidRDefault="00AA7831" w:rsidP="00AA7831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3B7EA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Superživila</w:t>
                            </w:r>
                            <w:proofErr w:type="spellEnd"/>
                            <w:r w:rsidRPr="003B7EA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– Simona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Ribizel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AA7831" w:rsidRDefault="00AA7831" w:rsidP="00AA783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AA7831" w:rsidRDefault="00AA7831" w:rsidP="00AA783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17. januar ob 18.30 </w:t>
                            </w:r>
                            <w:r>
                              <w:t>Knjižnica Bežigrad, dvorana</w:t>
                            </w:r>
                          </w:p>
                          <w:p w:rsidR="00AA7831" w:rsidRDefault="00AA7831" w:rsidP="00AA7831">
                            <w:r>
                              <w:t xml:space="preserve">Super živila niso nekaj novega. Obstajala so že davno, preden so postala popularna zaradi mnogih sodobnih bolezni ter izčrpanosti zaradi stresa. Med najbolj prepoznanimi so presni kakav, </w:t>
                            </w:r>
                            <w:proofErr w:type="spellStart"/>
                            <w:r>
                              <w:t>maca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spirulina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klorela</w:t>
                            </w:r>
                            <w:proofErr w:type="spellEnd"/>
                            <w:r>
                              <w:t xml:space="preserve">, pegasti badelj ter konopljino olje. V sodelovanju z </w:t>
                            </w:r>
                            <w:r>
                              <w:rPr>
                                <w:caps/>
                              </w:rPr>
                              <w:t>Bodifit.</w:t>
                            </w:r>
                          </w:p>
                          <w:p w:rsidR="00AA7831" w:rsidRDefault="00AA78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200.75pt;margin-top:8.65pt;width:305.3pt;height:128.4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" fillcolor="white [3201]" strokeweight=".5pt">
                <v:textbox>
                  <w:txbxContent>
                    <w:p w:rsidR="00AA7831" w:rsidRDefault="00AA7831" w:rsidP="00AA7831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3B7EA5">
                        <w:rPr>
                          <w:b/>
                          <w:bCs/>
                          <w:sz w:val="32"/>
                          <w:szCs w:val="32"/>
                        </w:rPr>
                        <w:t>Superživila</w:t>
                      </w:r>
                      <w:proofErr w:type="spellEnd"/>
                      <w:r w:rsidRPr="003B7EA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– Simona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Ribizel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AA7831" w:rsidRDefault="00AA7831" w:rsidP="00AA7831">
                      <w:pPr>
                        <w:rPr>
                          <w:b/>
                          <w:bCs/>
                        </w:rPr>
                      </w:pPr>
                    </w:p>
                    <w:p w:rsidR="00AA7831" w:rsidRDefault="00AA7831" w:rsidP="00AA783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17. januar ob 18.30 </w:t>
                      </w:r>
                      <w:r>
                        <w:t>Knjižnica Bežigrad, dvorana</w:t>
                      </w:r>
                    </w:p>
                    <w:p w:rsidR="00AA7831" w:rsidRDefault="00AA7831" w:rsidP="00AA7831">
                      <w:r>
                        <w:t xml:space="preserve">Super živila niso nekaj novega. Obstajala so že davno, preden so postala popularna zaradi mnogih sodobnih bolezni ter izčrpanosti zaradi stresa. Med najbolj prepoznanimi so presni kakav, </w:t>
                      </w:r>
                      <w:proofErr w:type="spellStart"/>
                      <w:r>
                        <w:t>maca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spirulina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klorela</w:t>
                      </w:r>
                      <w:proofErr w:type="spellEnd"/>
                      <w:r>
                        <w:t xml:space="preserve">, pegasti badelj ter konopljino olje. V sodelovanju z </w:t>
                      </w:r>
                      <w:r>
                        <w:rPr>
                          <w:caps/>
                        </w:rPr>
                        <w:t>Bodifit.</w:t>
                      </w:r>
                    </w:p>
                    <w:p w:rsidR="00AA7831" w:rsidRDefault="00AA783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>
            <wp:extent cx="2294705" cy="2010639"/>
            <wp:effectExtent l="0" t="0" r="0" b="8890"/>
            <wp:docPr id="2" name="Slika 2" descr="C:\Users\pustz\AppData\Local\Microsoft\Windows\INetCache\Content.Word\superziv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stz\AppData\Local\Microsoft\Windows\INetCache\Content.Word\superzivi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100" cy="2029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831">
        <w:rPr>
          <w:b/>
          <w:bCs/>
        </w:rPr>
        <w:t xml:space="preserve"> </w:t>
      </w:r>
    </w:p>
    <w:p w:rsidR="00AA7831" w:rsidRDefault="00AA7831" w:rsidP="00AA7831">
      <w:r>
        <w:t> </w:t>
      </w:r>
    </w:p>
    <w:p w:rsidR="00AA7831" w:rsidRDefault="003B7EA5" w:rsidP="00AA7831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2410002</wp:posOffset>
                </wp:positionH>
                <wp:positionV relativeFrom="paragraph">
                  <wp:posOffset>304088</wp:posOffset>
                </wp:positionV>
                <wp:extent cx="4023360" cy="1945843"/>
                <wp:effectExtent l="0" t="0" r="15240" b="16510"/>
                <wp:wrapNone/>
                <wp:docPr id="7" name="Polje z besedil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0" cy="1945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7831" w:rsidRDefault="00AA7831" w:rsidP="00AA783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B7EA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Dajmo priložnost slovenščini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- dr. Boža Krakar Vogel, Slavistično društvo Slovenije</w:t>
                            </w:r>
                          </w:p>
                          <w:p w:rsidR="003B7EA5" w:rsidRDefault="003B7EA5" w:rsidP="00AA783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AA7831" w:rsidRDefault="00AA7831" w:rsidP="00AA7831">
                            <w:r>
                              <w:rPr>
                                <w:b/>
                                <w:bCs/>
                              </w:rPr>
                              <w:t>24. januar ob 17.30</w:t>
                            </w:r>
                            <w:r>
                              <w:t xml:space="preserve"> Knjižnica Bežigrad, dvorana</w:t>
                            </w:r>
                          </w:p>
                          <w:p w:rsidR="00AA7831" w:rsidRDefault="00AA7831" w:rsidP="00AA783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Na delavnici se boste seznanili z zakoni in predpisi na področju položaja slovenskega jezika, s problematiko javne rabe slovenščine in z novejšimi jezikovnimi priročniki. Preizkusili boste svoje praktično znanje in v skupini komentirali rešitve. Najboljši trije reševalci dobijo priznanje </w:t>
                            </w:r>
                            <w:proofErr w:type="spellStart"/>
                            <w:r>
                              <w:t>Všeček</w:t>
                            </w:r>
                            <w:proofErr w:type="spellEnd"/>
                            <w:r>
                              <w:t xml:space="preserve"> za slovenščino. </w:t>
                            </w:r>
                            <w:r>
                              <w:rPr>
                                <w:b/>
                                <w:bCs/>
                              </w:rPr>
                              <w:t>Prijave do 23. januarja na 01 308 53 00 ali </w:t>
                            </w:r>
                            <w:hyperlink r:id="rId6" w:history="1">
                              <w:r>
                                <w:rPr>
                                  <w:rStyle w:val="Hiperpovezava"/>
                                  <w:b/>
                                  <w:bCs/>
                                  <w:color w:val="000000"/>
                                  <w:u w:val="none"/>
                                </w:rPr>
                                <w:t>bezigrad@mklj.si</w:t>
                              </w:r>
                            </w:hyperlink>
                            <w:r>
                              <w:rPr>
                                <w:b/>
                                <w:bCs/>
                                <w:color w:val="222222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AA7831" w:rsidRDefault="00AA78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Polje z besedilom 7" o:spid="_x0000_s1027" type="#_x0000_t202" style="position:absolute;margin-left:189.75pt;margin-top:23.95pt;width:316.8pt;height:153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" fillcolor="white [3201]" strokeweight=".5pt">
                <v:textbox>
                  <w:txbxContent>
                    <w:p w:rsidR="00AA7831" w:rsidRDefault="00AA7831" w:rsidP="00AA7831">
                      <w:pPr>
                        <w:rPr>
                          <w:b/>
                          <w:bCs/>
                        </w:rPr>
                      </w:pPr>
                      <w:r w:rsidRPr="003B7EA5">
                        <w:rPr>
                          <w:b/>
                          <w:bCs/>
                          <w:sz w:val="32"/>
                          <w:szCs w:val="32"/>
                        </w:rPr>
                        <w:t>Dajmo priložnost slovenščini</w:t>
                      </w:r>
                      <w:r>
                        <w:rPr>
                          <w:b/>
                          <w:bCs/>
                        </w:rPr>
                        <w:t xml:space="preserve"> - dr. Boža Krakar Vogel, Slavistično društvo Slovenije</w:t>
                      </w:r>
                    </w:p>
                    <w:p w:rsidR="003B7EA5" w:rsidRDefault="003B7EA5" w:rsidP="00AA7831">
                      <w:pPr>
                        <w:rPr>
                          <w:b/>
                          <w:bCs/>
                        </w:rPr>
                      </w:pPr>
                    </w:p>
                    <w:p w:rsidR="00AA7831" w:rsidRDefault="00AA7831" w:rsidP="00AA7831">
                      <w:r>
                        <w:rPr>
                          <w:b/>
                          <w:bCs/>
                        </w:rPr>
                        <w:t>24. januar ob 17.30</w:t>
                      </w:r>
                      <w:r>
                        <w:t xml:space="preserve"> Knjižnica Bežigrad, dvorana</w:t>
                      </w:r>
                    </w:p>
                    <w:p w:rsidR="00AA7831" w:rsidRDefault="00AA7831" w:rsidP="00AA7831">
                      <w:pPr>
                        <w:rPr>
                          <w:b/>
                          <w:bCs/>
                        </w:rPr>
                      </w:pPr>
                      <w:r>
                        <w:t xml:space="preserve">Na delavnici se boste seznanili z zakoni in predpisi na področju položaja slovenskega jezika, s problematiko javne rabe slovenščine in z novejšimi jezikovnimi priročniki. Preizkusili boste svoje praktično znanje in v skupini komentirali rešitve. Najboljši trije reševalci dobijo priznanje </w:t>
                      </w:r>
                      <w:proofErr w:type="spellStart"/>
                      <w:r>
                        <w:t>Všeček</w:t>
                      </w:r>
                      <w:proofErr w:type="spellEnd"/>
                      <w:r>
                        <w:t xml:space="preserve"> za slovenščino. </w:t>
                      </w:r>
                      <w:r>
                        <w:rPr>
                          <w:b/>
                          <w:bCs/>
                        </w:rPr>
                        <w:t>Prijave do 23. januarja na 01 308 53 00 ali </w:t>
                      </w:r>
                      <w:hyperlink r:id="rId7" w:history="1">
                        <w:r>
                          <w:rPr>
                            <w:rStyle w:val="Hiperpovezava"/>
                            <w:b/>
                            <w:bCs/>
                            <w:color w:val="000000"/>
                            <w:u w:val="none"/>
                          </w:rPr>
                          <w:t>bezigrad@mklj.si</w:t>
                        </w:r>
                      </w:hyperlink>
                      <w:r>
                        <w:rPr>
                          <w:b/>
                          <w:bCs/>
                          <w:color w:val="222222"/>
                        </w:rPr>
                        <w:t>.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AA7831" w:rsidRDefault="00AA7831"/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 wp14:anchorId="391EFA28" wp14:editId="746F9D2E">
            <wp:extent cx="2180015" cy="1866197"/>
            <wp:effectExtent l="0" t="0" r="0" b="1270"/>
            <wp:docPr id="11" name="Slika 11" descr="C:\Users\pustz\AppData\Local\Microsoft\Windows\INetCache\Content.Word\priloz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ustz\AppData\Local\Microsoft\Windows\INetCache\Content.Word\prilozno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871" cy="192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831" w:rsidRDefault="00AA7831" w:rsidP="00AA7831"/>
    <w:p w:rsidR="00AA7831" w:rsidRDefault="00AA7831" w:rsidP="00AA7831"/>
    <w:p w:rsidR="00AA7831" w:rsidRDefault="00AA7831" w:rsidP="00AA7831"/>
    <w:p w:rsidR="003B7EA5" w:rsidRDefault="003B7EA5" w:rsidP="00AA7831"/>
    <w:p w:rsidR="003B7EA5" w:rsidRDefault="003B7EA5" w:rsidP="00AA7831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47549</wp:posOffset>
                </wp:positionH>
                <wp:positionV relativeFrom="paragraph">
                  <wp:posOffset>8865</wp:posOffset>
                </wp:positionV>
                <wp:extent cx="2157730" cy="2655417"/>
                <wp:effectExtent l="0" t="0" r="0" b="0"/>
                <wp:wrapNone/>
                <wp:docPr id="12" name="Polje z besedil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730" cy="26554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B7EA5" w:rsidRDefault="003B7EA5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>
                                  <wp:extent cx="1630417" cy="2434666"/>
                                  <wp:effectExtent l="0" t="0" r="8255" b="3810"/>
                                  <wp:docPr id="14" name="Slika 14" descr="C:\Users\pustz\AppData\Local\Microsoft\Windows\INetCache\Content.Word\vmes-850x60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pustz\AppData\Local\Microsoft\Windows\INetCache\Content.Word\vmes-850x60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6636" cy="2458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Polje z besedilom 12" o:spid="_x0000_s1028" type="#_x0000_t202" style="position:absolute;margin-left:3.75pt;margin-top:.7pt;width:169.9pt;height:209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" fillcolor="white [3201]" stroked="f" strokeweight=".5pt">
                <v:textbox>
                  <w:txbxContent>
                    <w:p w:rsidR="003B7EA5" w:rsidRDefault="003B7EA5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>
                            <wp:extent cx="1630417" cy="2434666"/>
                            <wp:effectExtent l="0" t="0" r="8255" b="3810"/>
                            <wp:docPr id="14" name="Slika 14" descr="C:\Users\pustz\AppData\Local\Microsoft\Windows\INetCache\Content.Word\vmes-850x60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Users\pustz\AppData\Local\Microsoft\Windows\INetCache\Content.Word\vmes-850x60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6636" cy="2458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B7EA5" w:rsidRDefault="003B7EA5" w:rsidP="00AA7831"/>
    <w:p w:rsidR="003B7EA5" w:rsidRDefault="003B7EA5" w:rsidP="00AA7831"/>
    <w:p w:rsidR="003B7EA5" w:rsidRDefault="003B7EA5" w:rsidP="00AA7831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2387905</wp:posOffset>
                </wp:positionH>
                <wp:positionV relativeFrom="paragraph">
                  <wp:posOffset>8788</wp:posOffset>
                </wp:positionV>
                <wp:extent cx="4023360" cy="1792224"/>
                <wp:effectExtent l="0" t="0" r="15240" b="17780"/>
                <wp:wrapNone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0" cy="1792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7EA5" w:rsidRDefault="003B7EA5" w:rsidP="003B7E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B7EA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Vmes </w:t>
                            </w:r>
                            <w:r>
                              <w:rPr>
                                <w:b/>
                                <w:bCs/>
                              </w:rPr>
                              <w:t>– Barbara Korun</w:t>
                            </w:r>
                          </w:p>
                          <w:p w:rsidR="003B7EA5" w:rsidRDefault="003B7EA5" w:rsidP="003B7EA5">
                            <w:r>
                              <w:rPr>
                                <w:b/>
                                <w:bCs/>
                              </w:rPr>
                              <w:t>30. januar ob 18.30</w:t>
                            </w:r>
                            <w:r>
                              <w:t xml:space="preserve"> Knjižnica Bežigrad, dvorana</w:t>
                            </w:r>
                          </w:p>
                          <w:p w:rsidR="003B7EA5" w:rsidRDefault="003B7EA5" w:rsidP="003B7EA5">
                            <w:r>
                              <w:t xml:space="preserve">Na pesniškem večeru nam bo avtorica, pesnica, pisateljica in esejistka predstavila svojo zadnjo pesniško zbirko z naslovom </w:t>
                            </w:r>
                            <w:r>
                              <w:rPr>
                                <w:i/>
                                <w:iCs/>
                              </w:rPr>
                              <w:t>Vmes</w:t>
                            </w:r>
                            <w:r>
                              <w:t xml:space="preserve"> (2016). Zbirka je nekakšen potopisni dnevnik, saj naslove pesmi večinoma določajo kraji potovanja, a zapisovalka namesto zaporedju poti sledi notranji, problemski dinamiki, tako da pesmi govorijo iz prostora »vmesnosti«. Z avtorico se bo pogovarjal Samo Krušič.</w:t>
                            </w:r>
                          </w:p>
                          <w:p w:rsidR="003B7EA5" w:rsidRDefault="003B7E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Polje z besedilom 13" o:spid="_x0000_s1029" type="#_x0000_t202" style="position:absolute;margin-left:188pt;margin-top:.7pt;width:316.8pt;height:141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" fillcolor="white [3201]" strokeweight=".5pt">
                <v:textbox>
                  <w:txbxContent>
                    <w:p w:rsidR="003B7EA5" w:rsidRDefault="003B7EA5" w:rsidP="003B7EA5">
                      <w:pPr>
                        <w:rPr>
                          <w:b/>
                          <w:bCs/>
                        </w:rPr>
                      </w:pPr>
                      <w:r w:rsidRPr="003B7EA5">
                        <w:rPr>
                          <w:b/>
                          <w:bCs/>
                          <w:sz w:val="32"/>
                          <w:szCs w:val="32"/>
                        </w:rPr>
                        <w:t xml:space="preserve">Vmes </w:t>
                      </w:r>
                      <w:r>
                        <w:rPr>
                          <w:b/>
                          <w:bCs/>
                        </w:rPr>
                        <w:t>– Barbara Korun</w:t>
                      </w:r>
                    </w:p>
                    <w:p w:rsidR="003B7EA5" w:rsidRDefault="003B7EA5" w:rsidP="003B7EA5">
                      <w:r>
                        <w:rPr>
                          <w:b/>
                          <w:bCs/>
                        </w:rPr>
                        <w:t>30. januar ob 18.30</w:t>
                      </w:r>
                      <w:r>
                        <w:t xml:space="preserve"> Knjižnica Bežigrad, dvorana</w:t>
                      </w:r>
                    </w:p>
                    <w:p w:rsidR="003B7EA5" w:rsidRDefault="003B7EA5" w:rsidP="003B7EA5">
                      <w:r>
                        <w:t xml:space="preserve">Na pesniškem večeru nam bo avtorica, pesnica, pisateljica in esejistka predstavila svojo zadnjo pesniško zbirko z naslovom </w:t>
                      </w:r>
                      <w:r>
                        <w:rPr>
                          <w:i/>
                          <w:iCs/>
                        </w:rPr>
                        <w:t>Vmes</w:t>
                      </w:r>
                      <w:r>
                        <w:t xml:space="preserve"> (2016). Zbirka je nekakšen potopisni dnevnik, saj naslove pesmi večinoma določajo kraji potovanja, a zapisovalka namesto zaporedju poti sledi notranji, problemski dinamiki, tako da pesmi govorijo iz prostora »vmesnosti«. Z avtorico se bo pogovarjal Samo Krušič.</w:t>
                      </w:r>
                    </w:p>
                    <w:p w:rsidR="003B7EA5" w:rsidRDefault="003B7EA5"/>
                  </w:txbxContent>
                </v:textbox>
                <w10:wrap anchorx="margin"/>
              </v:shape>
            </w:pict>
          </mc:Fallback>
        </mc:AlternateContent>
      </w:r>
    </w:p>
    <w:p w:rsidR="003B7EA5" w:rsidRDefault="003B7EA5" w:rsidP="00AA7831"/>
    <w:p w:rsidR="003B7EA5" w:rsidRDefault="003B7EA5" w:rsidP="00AA7831"/>
    <w:p w:rsidR="003B7EA5" w:rsidRDefault="003B7EA5" w:rsidP="00AA7831"/>
    <w:p w:rsidR="00AA7831" w:rsidRDefault="00AA7831" w:rsidP="00AA7831"/>
    <w:p w:rsidR="00AA7831" w:rsidRDefault="00AA7831" w:rsidP="00AA7831">
      <w:r>
        <w:t> </w:t>
      </w:r>
    </w:p>
    <w:p w:rsidR="00AA7831" w:rsidRDefault="00AA7831" w:rsidP="00AA7831"/>
    <w:p w:rsidR="00AA7831" w:rsidRDefault="00AA7831" w:rsidP="00AA7831">
      <w:pPr>
        <w:jc w:val="center"/>
      </w:pPr>
    </w:p>
    <w:p w:rsidR="003B7EA5" w:rsidRDefault="003B7EA5" w:rsidP="00AA7831">
      <w:pPr>
        <w:jc w:val="center"/>
      </w:pPr>
    </w:p>
    <w:tbl>
      <w:tblPr>
        <w:tblpPr w:leftFromText="141" w:rightFromText="141" w:vertAnchor="text" w:horzAnchor="margin" w:tblpY="1228"/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611"/>
      </w:tblGrid>
      <w:tr w:rsidR="003B7EA5" w:rsidTr="003B7EA5">
        <w:trPr>
          <w:tblCellSpacing w:w="15" w:type="dxa"/>
        </w:trPr>
        <w:tc>
          <w:tcPr>
            <w:tcW w:w="9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7EA5" w:rsidRDefault="003B7EA5" w:rsidP="003B7EA5">
            <w:pPr>
              <w:rPr>
                <w:sz w:val="24"/>
                <w:szCs w:val="24"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989C63C" wp14:editId="7586B560">
                  <wp:extent cx="511810" cy="570865"/>
                  <wp:effectExtent l="0" t="0" r="2540" b="635"/>
                  <wp:docPr id="1" name="Slika 1" descr="cid:image002.jpg@01D3888E.4711D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cid:image002.jpg@01D3888E.4711D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7EA5" w:rsidRDefault="003B7EA5" w:rsidP="003B7EA5">
            <w:pPr>
              <w:rPr>
                <w:sz w:val="24"/>
                <w:szCs w:val="24"/>
                <w:lang w:eastAsia="sl-SI"/>
              </w:rPr>
            </w:pPr>
            <w:r>
              <w:rPr>
                <w:lang w:eastAsia="sl-SI"/>
              </w:rPr>
              <w:br/>
            </w:r>
            <w:r>
              <w:rPr>
                <w:rFonts w:ascii="Arial" w:hAnsi="Arial" w:cs="Arial"/>
                <w:color w:val="939598"/>
                <w:sz w:val="20"/>
                <w:szCs w:val="20"/>
                <w:lang w:eastAsia="sl-SI"/>
              </w:rPr>
              <w:t>Mestna knjižnica Ljubljana</w:t>
            </w:r>
            <w:r>
              <w:rPr>
                <w:color w:val="F57E20"/>
                <w:sz w:val="20"/>
                <w:szCs w:val="20"/>
                <w:lang w:eastAsia="sl-SI"/>
              </w:rPr>
              <w:t xml:space="preserve"> | </w:t>
            </w:r>
            <w:r>
              <w:rPr>
                <w:rFonts w:ascii="Arial" w:hAnsi="Arial" w:cs="Arial"/>
                <w:color w:val="939598"/>
                <w:sz w:val="20"/>
                <w:szCs w:val="20"/>
                <w:lang w:eastAsia="sl-SI"/>
              </w:rPr>
              <w:t>Knjižnica Bežigrad</w:t>
            </w:r>
            <w:r>
              <w:rPr>
                <w:color w:val="F57E20"/>
                <w:sz w:val="20"/>
                <w:szCs w:val="20"/>
                <w:lang w:eastAsia="sl-SI"/>
              </w:rPr>
              <w:t xml:space="preserve"> | </w:t>
            </w:r>
            <w:r>
              <w:rPr>
                <w:rFonts w:ascii="Arial" w:hAnsi="Arial" w:cs="Arial"/>
                <w:color w:val="939598"/>
                <w:sz w:val="20"/>
                <w:szCs w:val="20"/>
                <w:lang w:eastAsia="sl-SI"/>
              </w:rPr>
              <w:t>Einspielerjeva 1</w:t>
            </w:r>
            <w:r>
              <w:rPr>
                <w:color w:val="F57E20"/>
                <w:sz w:val="20"/>
                <w:szCs w:val="20"/>
                <w:lang w:eastAsia="sl-SI"/>
              </w:rPr>
              <w:t xml:space="preserve"> | </w:t>
            </w:r>
            <w:r>
              <w:rPr>
                <w:rFonts w:ascii="Arial" w:hAnsi="Arial" w:cs="Arial"/>
                <w:color w:val="939598"/>
                <w:sz w:val="20"/>
                <w:szCs w:val="20"/>
                <w:lang w:eastAsia="sl-SI"/>
              </w:rPr>
              <w:t>1000 Ljubljana</w:t>
            </w:r>
            <w:r>
              <w:rPr>
                <w:lang w:eastAsia="sl-SI"/>
              </w:rPr>
              <w:br/>
            </w:r>
            <w:r>
              <w:rPr>
                <w:rFonts w:ascii="Arial" w:hAnsi="Arial" w:cs="Arial"/>
                <w:color w:val="939598"/>
                <w:sz w:val="20"/>
                <w:szCs w:val="20"/>
                <w:lang w:eastAsia="sl-SI"/>
              </w:rPr>
              <w:t xml:space="preserve">T: 01 308 53 00 </w:t>
            </w:r>
            <w:r>
              <w:rPr>
                <w:color w:val="F57E20"/>
                <w:sz w:val="20"/>
                <w:szCs w:val="20"/>
                <w:lang w:eastAsia="sl-SI"/>
              </w:rPr>
              <w:t xml:space="preserve">| </w:t>
            </w:r>
            <w:hyperlink r:id="rId13" w:history="1">
              <w:r>
                <w:rPr>
                  <w:rStyle w:val="Hiperpovezava"/>
                  <w:rFonts w:ascii="Arial" w:hAnsi="Arial" w:cs="Arial"/>
                  <w:sz w:val="20"/>
                  <w:szCs w:val="20"/>
                  <w:lang w:eastAsia="sl-SI"/>
                </w:rPr>
                <w:t>www.mklj.si</w:t>
              </w:r>
            </w:hyperlink>
            <w:r>
              <w:rPr>
                <w:lang w:eastAsia="sl-SI"/>
              </w:rPr>
              <w:t xml:space="preserve"> </w:t>
            </w:r>
          </w:p>
        </w:tc>
      </w:tr>
    </w:tbl>
    <w:p w:rsidR="003B7EA5" w:rsidRDefault="003B7EA5" w:rsidP="00AA7831">
      <w:pPr>
        <w:jc w:val="center"/>
      </w:pPr>
      <w:bookmarkStart w:id="0" w:name="_GoBack"/>
      <w:bookmarkEnd w:id="0"/>
    </w:p>
    <w:sectPr w:rsidR="003B7EA5" w:rsidSect="00AA78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31"/>
    <w:rsid w:val="002D70DA"/>
    <w:rsid w:val="003B7EA5"/>
    <w:rsid w:val="005940BD"/>
    <w:rsid w:val="00AA7831"/>
    <w:rsid w:val="00C667D8"/>
    <w:rsid w:val="00C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A7831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AA7831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70D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D7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A7831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AA7831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70D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D7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klj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zigrad@mklj.si" TargetMode="External"/><Relationship Id="rId12" Type="http://schemas.openxmlformats.org/officeDocument/2006/relationships/image" Target="cid:image002.jpg@01D3888E.4711D18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ezigrad@mklj.si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4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Zorana Pust</dc:creator>
  <cp:lastModifiedBy>Nina Šibič</cp:lastModifiedBy>
  <cp:revision>2</cp:revision>
  <dcterms:created xsi:type="dcterms:W3CDTF">2018-01-10T09:08:00Z</dcterms:created>
  <dcterms:modified xsi:type="dcterms:W3CDTF">2018-01-10T09:08:00Z</dcterms:modified>
</cp:coreProperties>
</file>