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E2691" w14:textId="77777777" w:rsidR="00D00D74" w:rsidRPr="0079325B" w:rsidRDefault="00F66098" w:rsidP="00D00D74">
      <w:pPr>
        <w:pStyle w:val="Glava"/>
        <w:ind w:left="-91"/>
      </w:pPr>
      <w:r>
        <w:rPr>
          <w:noProof/>
        </w:rPr>
        <w:drawing>
          <wp:inline distT="0" distB="0" distL="0" distR="0" wp14:anchorId="4ED2178B" wp14:editId="6CDE0D61">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14:paraId="5EAA765F" w14:textId="77777777" w:rsidR="00CD5D9F" w:rsidRDefault="00CD5D9F" w:rsidP="00CD5D9F">
      <w:pPr>
        <w:ind w:left="993"/>
        <w:jc w:val="both"/>
        <w:rPr>
          <w:sz w:val="22"/>
          <w:szCs w:val="22"/>
        </w:rPr>
      </w:pPr>
    </w:p>
    <w:p w14:paraId="4C8BF15A" w14:textId="4CD02596"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w:t>
      </w:r>
      <w:r w:rsidR="00EA141C">
        <w:rPr>
          <w:sz w:val="22"/>
          <w:szCs w:val="22"/>
        </w:rPr>
        <w:t>1551</w:t>
      </w:r>
      <w:r>
        <w:rPr>
          <w:sz w:val="22"/>
          <w:szCs w:val="22"/>
        </w:rPr>
        <w:t>/202</w:t>
      </w:r>
      <w:r w:rsidR="00EA141C">
        <w:rPr>
          <w:sz w:val="22"/>
          <w:szCs w:val="22"/>
        </w:rPr>
        <w:t>4</w:t>
      </w:r>
      <w:r>
        <w:rPr>
          <w:sz w:val="22"/>
          <w:szCs w:val="22"/>
        </w:rPr>
        <w:t>-</w:t>
      </w:r>
      <w:r w:rsidR="00A26B1D">
        <w:rPr>
          <w:sz w:val="22"/>
          <w:szCs w:val="22"/>
        </w:rPr>
        <w:t>4</w:t>
      </w:r>
      <w:r>
        <w:rPr>
          <w:sz w:val="22"/>
          <w:szCs w:val="22"/>
        </w:rPr>
        <w:tab/>
      </w:r>
      <w:r>
        <w:rPr>
          <w:sz w:val="22"/>
          <w:szCs w:val="22"/>
        </w:rPr>
        <w:tab/>
      </w:r>
    </w:p>
    <w:p w14:paraId="2FB6F78B" w14:textId="11F50955"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w:t>
      </w:r>
      <w:r w:rsidR="00EA141C">
        <w:rPr>
          <w:sz w:val="22"/>
          <w:szCs w:val="22"/>
        </w:rPr>
        <w:t>4</w:t>
      </w:r>
      <w:r>
        <w:rPr>
          <w:sz w:val="22"/>
          <w:szCs w:val="22"/>
        </w:rPr>
        <w:t>-</w:t>
      </w:r>
      <w:r w:rsidRPr="00024537">
        <w:rPr>
          <w:sz w:val="22"/>
          <w:szCs w:val="22"/>
        </w:rPr>
        <w:t>2</w:t>
      </w:r>
      <w:r w:rsidR="00AB4B48">
        <w:rPr>
          <w:sz w:val="22"/>
          <w:szCs w:val="22"/>
        </w:rPr>
        <w:t>2</w:t>
      </w:r>
      <w:r w:rsidRPr="00024537">
        <w:rPr>
          <w:sz w:val="22"/>
          <w:szCs w:val="22"/>
        </w:rPr>
        <w:t>00</w:t>
      </w:r>
      <w:r w:rsidR="00EA141C">
        <w:rPr>
          <w:sz w:val="22"/>
          <w:szCs w:val="22"/>
        </w:rPr>
        <w:t>44</w:t>
      </w:r>
    </w:p>
    <w:p w14:paraId="19434DEA" w14:textId="777777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14:paraId="4610C93F" w14:textId="77777777" w:rsidR="00CD5D9F" w:rsidRPr="0079325B" w:rsidRDefault="00CD5D9F" w:rsidP="00CD5D9F">
      <w:pPr>
        <w:ind w:left="993"/>
        <w:jc w:val="both"/>
        <w:rPr>
          <w:i w:val="0"/>
          <w:sz w:val="22"/>
          <w:szCs w:val="22"/>
        </w:rPr>
      </w:pPr>
    </w:p>
    <w:p w14:paraId="0D055B6B" w14:textId="77777777" w:rsidR="00CD5D9F" w:rsidRDefault="00CD5D9F" w:rsidP="00CD5D9F">
      <w:pPr>
        <w:ind w:left="993"/>
        <w:jc w:val="both"/>
        <w:rPr>
          <w:i w:val="0"/>
          <w:sz w:val="22"/>
          <w:szCs w:val="22"/>
        </w:rPr>
      </w:pPr>
    </w:p>
    <w:p w14:paraId="2190D012" w14:textId="77777777" w:rsidR="00CD5D9F" w:rsidRDefault="00CD5D9F" w:rsidP="00CD5D9F">
      <w:pPr>
        <w:ind w:left="993"/>
        <w:jc w:val="both"/>
        <w:rPr>
          <w:i w:val="0"/>
          <w:sz w:val="22"/>
          <w:szCs w:val="22"/>
        </w:rPr>
      </w:pPr>
    </w:p>
    <w:p w14:paraId="4B8AFEDB" w14:textId="77777777" w:rsidR="00CD5D9F" w:rsidRDefault="00CD5D9F" w:rsidP="00CD5D9F">
      <w:pPr>
        <w:ind w:left="993"/>
        <w:jc w:val="both"/>
        <w:rPr>
          <w:i w:val="0"/>
          <w:sz w:val="22"/>
          <w:szCs w:val="22"/>
        </w:rPr>
      </w:pPr>
    </w:p>
    <w:p w14:paraId="2E5FF9DE" w14:textId="77777777" w:rsidR="00CD5D9F" w:rsidRDefault="00CD5D9F" w:rsidP="00CD5D9F">
      <w:pPr>
        <w:ind w:left="993"/>
        <w:jc w:val="both"/>
        <w:rPr>
          <w:i w:val="0"/>
          <w:sz w:val="22"/>
          <w:szCs w:val="22"/>
        </w:rPr>
      </w:pPr>
    </w:p>
    <w:p w14:paraId="3301791D" w14:textId="77777777" w:rsidR="00CD5D9F" w:rsidRDefault="00CD5D9F" w:rsidP="00CD5D9F">
      <w:pPr>
        <w:ind w:left="993"/>
        <w:jc w:val="center"/>
        <w:rPr>
          <w:i w:val="0"/>
          <w:sz w:val="36"/>
          <w:szCs w:val="36"/>
        </w:rPr>
      </w:pPr>
    </w:p>
    <w:p w14:paraId="5A90219A" w14:textId="77777777" w:rsidR="00CD5D9F" w:rsidRPr="0079325B" w:rsidRDefault="00CD5D9F" w:rsidP="00CD5D9F">
      <w:pPr>
        <w:ind w:left="993"/>
        <w:rPr>
          <w:i w:val="0"/>
          <w:sz w:val="36"/>
          <w:szCs w:val="36"/>
        </w:rPr>
      </w:pPr>
    </w:p>
    <w:p w14:paraId="66660981" w14:textId="77777777" w:rsidR="00CD5D9F" w:rsidRPr="008F30A5" w:rsidRDefault="00CD5D9F" w:rsidP="00CD5D9F">
      <w:pPr>
        <w:ind w:left="993"/>
        <w:jc w:val="center"/>
        <w:rPr>
          <w:i w:val="0"/>
          <w:sz w:val="32"/>
          <w:szCs w:val="32"/>
        </w:rPr>
      </w:pPr>
      <w:r w:rsidRPr="008F30A5">
        <w:rPr>
          <w:b/>
          <w:bCs/>
          <w:i w:val="0"/>
          <w:iCs/>
          <w:sz w:val="32"/>
          <w:szCs w:val="32"/>
        </w:rPr>
        <w:t>DOKUMENTACIJA V ZVEZI Z ODDAJO</w:t>
      </w:r>
    </w:p>
    <w:p w14:paraId="73877DAA" w14:textId="77777777" w:rsidR="00CD5D9F" w:rsidRPr="008F30A5" w:rsidRDefault="00CD5D9F" w:rsidP="00CD5D9F">
      <w:pPr>
        <w:ind w:left="993"/>
        <w:jc w:val="center"/>
        <w:rPr>
          <w:b/>
          <w:i w:val="0"/>
          <w:sz w:val="32"/>
          <w:szCs w:val="32"/>
        </w:rPr>
      </w:pPr>
    </w:p>
    <w:p w14:paraId="2FECE0DD" w14:textId="77777777" w:rsidR="00CD5D9F" w:rsidRDefault="00CD5D9F" w:rsidP="00CD5D9F">
      <w:pPr>
        <w:ind w:left="993"/>
        <w:jc w:val="center"/>
        <w:rPr>
          <w:b/>
          <w:i w:val="0"/>
          <w:sz w:val="32"/>
          <w:szCs w:val="32"/>
        </w:rPr>
      </w:pPr>
      <w:r w:rsidRPr="008F30A5">
        <w:rPr>
          <w:b/>
          <w:i w:val="0"/>
          <w:sz w:val="32"/>
          <w:szCs w:val="32"/>
        </w:rPr>
        <w:t>JAVNEGA NAROČILA</w:t>
      </w:r>
    </w:p>
    <w:p w14:paraId="2D7B4CBD" w14:textId="77777777" w:rsidR="00CD5D9F" w:rsidRDefault="00CD5D9F" w:rsidP="00CD5D9F">
      <w:pPr>
        <w:ind w:left="993"/>
        <w:jc w:val="center"/>
        <w:rPr>
          <w:b/>
          <w:i w:val="0"/>
          <w:sz w:val="32"/>
          <w:szCs w:val="32"/>
        </w:rPr>
      </w:pPr>
    </w:p>
    <w:p w14:paraId="6E3BA8F4" w14:textId="77777777" w:rsidR="00CD5D9F" w:rsidRPr="008F30A5" w:rsidRDefault="00CD5D9F" w:rsidP="00CD5D9F">
      <w:pPr>
        <w:ind w:left="993"/>
        <w:jc w:val="center"/>
        <w:rPr>
          <w:b/>
          <w:i w:val="0"/>
          <w:sz w:val="32"/>
          <w:szCs w:val="32"/>
        </w:rPr>
      </w:pPr>
      <w:r>
        <w:rPr>
          <w:b/>
          <w:i w:val="0"/>
          <w:sz w:val="32"/>
          <w:szCs w:val="32"/>
        </w:rPr>
        <w:t>(v nadaljevanju razpisna dokumentacija)</w:t>
      </w:r>
    </w:p>
    <w:p w14:paraId="01CD7E9F" w14:textId="77777777" w:rsidR="00CD5D9F" w:rsidRDefault="00CD5D9F" w:rsidP="00CD5D9F">
      <w:pPr>
        <w:ind w:left="993"/>
        <w:jc w:val="center"/>
        <w:rPr>
          <w:b/>
          <w:i w:val="0"/>
          <w:sz w:val="32"/>
          <w:szCs w:val="32"/>
        </w:rPr>
      </w:pPr>
    </w:p>
    <w:p w14:paraId="15E2FB01" w14:textId="77777777" w:rsidR="00EA141C" w:rsidRDefault="00CD5D9F" w:rsidP="00D64567">
      <w:pPr>
        <w:ind w:left="993"/>
        <w:jc w:val="center"/>
        <w:rPr>
          <w:b/>
          <w:i w:val="0"/>
          <w:sz w:val="32"/>
          <w:szCs w:val="32"/>
        </w:rPr>
      </w:pPr>
      <w:r>
        <w:rPr>
          <w:b/>
          <w:i w:val="0"/>
          <w:sz w:val="32"/>
          <w:szCs w:val="32"/>
        </w:rPr>
        <w:t>»</w:t>
      </w:r>
      <w:r w:rsidR="00D64567">
        <w:rPr>
          <w:b/>
          <w:i w:val="0"/>
          <w:sz w:val="32"/>
          <w:szCs w:val="32"/>
        </w:rPr>
        <w:t xml:space="preserve">Center Janeza Levca – </w:t>
      </w:r>
      <w:r w:rsidR="00EA141C">
        <w:rPr>
          <w:b/>
          <w:i w:val="0"/>
          <w:sz w:val="32"/>
          <w:szCs w:val="32"/>
        </w:rPr>
        <w:t>enota Karlo</w:t>
      </w:r>
      <w:r w:rsidR="00D64567">
        <w:rPr>
          <w:b/>
          <w:i w:val="0"/>
          <w:sz w:val="32"/>
          <w:szCs w:val="32"/>
        </w:rPr>
        <w:t>vška</w:t>
      </w:r>
    </w:p>
    <w:p w14:paraId="437F557B" w14:textId="2FB8D791" w:rsidR="00CD5D9F" w:rsidRDefault="00EA141C" w:rsidP="00D64567">
      <w:pPr>
        <w:ind w:left="993"/>
        <w:jc w:val="center"/>
        <w:rPr>
          <w:b/>
          <w:i w:val="0"/>
          <w:sz w:val="32"/>
          <w:szCs w:val="32"/>
        </w:rPr>
      </w:pPr>
      <w:r>
        <w:rPr>
          <w:b/>
          <w:i w:val="0"/>
          <w:sz w:val="32"/>
          <w:szCs w:val="32"/>
        </w:rPr>
        <w:t>izgradnja prizidka učnih delavnic</w:t>
      </w:r>
      <w:r w:rsidR="00CD5D9F">
        <w:rPr>
          <w:b/>
          <w:i w:val="0"/>
          <w:sz w:val="32"/>
          <w:szCs w:val="32"/>
        </w:rPr>
        <w:t>«</w:t>
      </w:r>
    </w:p>
    <w:p w14:paraId="6132A88B" w14:textId="79664169" w:rsidR="00A616D7" w:rsidRDefault="00A616D7" w:rsidP="00D64567">
      <w:pPr>
        <w:ind w:left="993"/>
        <w:jc w:val="center"/>
        <w:rPr>
          <w:b/>
          <w:i w:val="0"/>
          <w:sz w:val="32"/>
          <w:szCs w:val="32"/>
        </w:rPr>
      </w:pPr>
    </w:p>
    <w:p w14:paraId="62E85FB7" w14:textId="34AC7AD7" w:rsidR="00A616D7" w:rsidRDefault="00A616D7" w:rsidP="00D64567">
      <w:pPr>
        <w:ind w:left="993"/>
        <w:jc w:val="center"/>
        <w:rPr>
          <w:b/>
          <w:i w:val="0"/>
          <w:sz w:val="32"/>
          <w:szCs w:val="32"/>
        </w:rPr>
      </w:pPr>
    </w:p>
    <w:p w14:paraId="0492D1C0" w14:textId="6AC944BA" w:rsidR="00CD5D9F" w:rsidRDefault="00A616D7" w:rsidP="00A616D7">
      <w:pPr>
        <w:ind w:left="993"/>
        <w:jc w:val="center"/>
        <w:rPr>
          <w:i w:val="0"/>
          <w:sz w:val="22"/>
          <w:szCs w:val="22"/>
        </w:rPr>
      </w:pPr>
      <w:r>
        <w:rPr>
          <w:b/>
          <w:i w:val="0"/>
          <w:sz w:val="32"/>
          <w:szCs w:val="32"/>
        </w:rPr>
        <w:t>OBRAZCI</w:t>
      </w:r>
    </w:p>
    <w:p w14:paraId="0F855465" w14:textId="77777777" w:rsidR="00CD5D9F" w:rsidRDefault="00CD5D9F" w:rsidP="00CD5D9F">
      <w:pPr>
        <w:ind w:left="1276"/>
        <w:rPr>
          <w:b/>
          <w:i w:val="0"/>
          <w:sz w:val="22"/>
          <w:szCs w:val="22"/>
        </w:rPr>
      </w:pPr>
    </w:p>
    <w:p w14:paraId="09036F86" w14:textId="77777777" w:rsidR="00CD5D9F" w:rsidRDefault="00CD5D9F" w:rsidP="00CD5D9F">
      <w:pPr>
        <w:ind w:left="1276"/>
        <w:rPr>
          <w:b/>
          <w:i w:val="0"/>
          <w:sz w:val="22"/>
          <w:szCs w:val="22"/>
        </w:rPr>
      </w:pPr>
    </w:p>
    <w:p w14:paraId="63DA306F" w14:textId="77777777" w:rsidR="00CD5D9F" w:rsidRDefault="00CD5D9F" w:rsidP="00CD5D9F">
      <w:pPr>
        <w:ind w:left="1276"/>
        <w:rPr>
          <w:b/>
          <w:i w:val="0"/>
          <w:sz w:val="22"/>
          <w:szCs w:val="22"/>
        </w:rPr>
      </w:pPr>
    </w:p>
    <w:p w14:paraId="4480FA79" w14:textId="77777777" w:rsidR="00CD5D9F" w:rsidRDefault="00CD5D9F" w:rsidP="00CD5D9F">
      <w:pPr>
        <w:ind w:left="1276"/>
        <w:rPr>
          <w:b/>
          <w:i w:val="0"/>
          <w:sz w:val="22"/>
          <w:szCs w:val="22"/>
        </w:rPr>
      </w:pPr>
    </w:p>
    <w:p w14:paraId="2315E03B" w14:textId="77777777" w:rsidR="00CD5D9F" w:rsidRPr="00FA4BE8" w:rsidRDefault="00CD5D9F" w:rsidP="00CD5D9F">
      <w:pPr>
        <w:ind w:left="1134"/>
        <w:rPr>
          <w:sz w:val="22"/>
          <w:szCs w:val="22"/>
          <w:lang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CD5D9F" w14:paraId="68DAB277" w14:textId="77777777" w:rsidTr="00607BD5">
        <w:tc>
          <w:tcPr>
            <w:tcW w:w="5755" w:type="dxa"/>
          </w:tcPr>
          <w:p w14:paraId="1947FCF8" w14:textId="77777777" w:rsidR="00CD5D9F" w:rsidRPr="00FA4BE8" w:rsidRDefault="00CD5D9F" w:rsidP="006144CF">
            <w:pPr>
              <w:rPr>
                <w:sz w:val="22"/>
                <w:szCs w:val="22"/>
                <w:lang w:eastAsia="en-US"/>
              </w:rPr>
            </w:pPr>
          </w:p>
        </w:tc>
        <w:tc>
          <w:tcPr>
            <w:tcW w:w="3186" w:type="dxa"/>
          </w:tcPr>
          <w:p w14:paraId="79C07F25" w14:textId="77777777" w:rsidR="00CD5D9F" w:rsidRDefault="00CD5D9F" w:rsidP="006144CF">
            <w:pPr>
              <w:jc w:val="center"/>
              <w:rPr>
                <w:sz w:val="22"/>
                <w:szCs w:val="22"/>
                <w:lang w:val="de-DE" w:eastAsia="en-US"/>
              </w:rPr>
            </w:pPr>
            <w:r>
              <w:rPr>
                <w:sz w:val="22"/>
                <w:szCs w:val="22"/>
                <w:lang w:val="de-DE" w:eastAsia="en-US"/>
              </w:rPr>
              <w:t>Tadeja Möderndorfer</w:t>
            </w:r>
          </w:p>
        </w:tc>
      </w:tr>
      <w:tr w:rsidR="00CD5D9F" w14:paraId="6DA35AF1" w14:textId="77777777" w:rsidTr="00607BD5">
        <w:tc>
          <w:tcPr>
            <w:tcW w:w="5755" w:type="dxa"/>
          </w:tcPr>
          <w:p w14:paraId="28FD5B2B" w14:textId="77777777" w:rsidR="00CD5D9F" w:rsidRDefault="00CD5D9F" w:rsidP="006144CF">
            <w:pPr>
              <w:rPr>
                <w:sz w:val="22"/>
                <w:szCs w:val="22"/>
                <w:lang w:val="de-DE" w:eastAsia="en-US"/>
              </w:rPr>
            </w:pPr>
          </w:p>
        </w:tc>
        <w:tc>
          <w:tcPr>
            <w:tcW w:w="3186" w:type="dxa"/>
          </w:tcPr>
          <w:p w14:paraId="1A9F5598" w14:textId="77777777" w:rsidR="00CD5D9F" w:rsidRPr="00B114FD" w:rsidRDefault="00CD5D9F" w:rsidP="006144CF">
            <w:pPr>
              <w:jc w:val="center"/>
              <w:rPr>
                <w:i w:val="0"/>
                <w:sz w:val="22"/>
                <w:szCs w:val="22"/>
                <w:lang w:val="de-DE" w:eastAsia="en-US"/>
              </w:rPr>
            </w:pPr>
            <w:r w:rsidRPr="00B114FD">
              <w:rPr>
                <w:i w:val="0"/>
                <w:sz w:val="22"/>
                <w:szCs w:val="22"/>
                <w:lang w:val="de-DE" w:eastAsia="en-US"/>
              </w:rPr>
              <w:t>Vodja službe</w:t>
            </w:r>
          </w:p>
        </w:tc>
      </w:tr>
    </w:tbl>
    <w:p w14:paraId="2EE4CEA1" w14:textId="2CE1F2E5" w:rsidR="00CD5D9F" w:rsidRDefault="00CD5D9F" w:rsidP="00CD5D9F">
      <w:pPr>
        <w:ind w:left="1134"/>
        <w:rPr>
          <w:sz w:val="22"/>
          <w:szCs w:val="22"/>
          <w:lang w:val="de-DE" w:eastAsia="en-US"/>
        </w:rPr>
      </w:pPr>
    </w:p>
    <w:p w14:paraId="73301255" w14:textId="4761863F" w:rsidR="00D64567" w:rsidRDefault="00D64567" w:rsidP="00CD5D9F">
      <w:pPr>
        <w:ind w:left="1134"/>
        <w:rPr>
          <w:sz w:val="22"/>
          <w:szCs w:val="22"/>
          <w:lang w:val="de-DE" w:eastAsia="en-US"/>
        </w:rPr>
      </w:pPr>
    </w:p>
    <w:p w14:paraId="0367FE59" w14:textId="172E231D" w:rsidR="00D64567" w:rsidRDefault="00D64567" w:rsidP="00CD5D9F">
      <w:pPr>
        <w:ind w:left="1134"/>
        <w:rPr>
          <w:sz w:val="22"/>
          <w:szCs w:val="22"/>
          <w:lang w:val="de-DE" w:eastAsia="en-US"/>
        </w:rPr>
      </w:pPr>
    </w:p>
    <w:p w14:paraId="6005C3E9" w14:textId="77777777" w:rsidR="00D64567" w:rsidRDefault="00D64567" w:rsidP="00CD5D9F">
      <w:pPr>
        <w:ind w:left="1134"/>
        <w:rPr>
          <w:sz w:val="22"/>
          <w:szCs w:val="22"/>
          <w:lang w:val="de-DE" w:eastAsia="en-US"/>
        </w:rPr>
      </w:pPr>
    </w:p>
    <w:p w14:paraId="1AD7D2BA" w14:textId="77777777" w:rsidR="00396231" w:rsidRDefault="00396231" w:rsidP="00CD5D9F">
      <w:pPr>
        <w:ind w:left="1134"/>
        <w:rPr>
          <w:sz w:val="22"/>
          <w:szCs w:val="22"/>
          <w:lang w:val="de-DE" w:eastAsia="en-US"/>
        </w:rPr>
      </w:pPr>
    </w:p>
    <w:p w14:paraId="64BBF40C" w14:textId="77777777" w:rsidR="00396231" w:rsidRDefault="00396231" w:rsidP="00CD5D9F">
      <w:pPr>
        <w:ind w:left="1134"/>
        <w:rPr>
          <w:sz w:val="22"/>
          <w:szCs w:val="22"/>
          <w:lang w:val="de-DE" w:eastAsia="en-US"/>
        </w:rPr>
      </w:pPr>
    </w:p>
    <w:p w14:paraId="198E5F55" w14:textId="77777777" w:rsidR="00396231" w:rsidRDefault="00396231" w:rsidP="00CD5D9F">
      <w:pPr>
        <w:ind w:left="1134"/>
        <w:rPr>
          <w:sz w:val="22"/>
          <w:szCs w:val="22"/>
          <w:lang w:val="de-DE" w:eastAsia="en-US"/>
        </w:rPr>
      </w:pPr>
    </w:p>
    <w:p w14:paraId="2E05DFC7" w14:textId="77777777" w:rsidR="00CD5D9F" w:rsidRDefault="00CD5D9F" w:rsidP="00CD5D9F">
      <w:pPr>
        <w:ind w:left="1276"/>
        <w:jc w:val="both"/>
        <w:rPr>
          <w:b/>
          <w:i w:val="0"/>
          <w:sz w:val="22"/>
          <w:szCs w:val="22"/>
        </w:rPr>
      </w:pPr>
    </w:p>
    <w:p w14:paraId="3266A564" w14:textId="77777777" w:rsidR="00CD5D9F" w:rsidRDefault="00CD5D9F" w:rsidP="00CD5D9F">
      <w:pPr>
        <w:ind w:left="1276"/>
        <w:jc w:val="both"/>
        <w:rPr>
          <w:b/>
          <w:i w:val="0"/>
          <w:sz w:val="22"/>
          <w:szCs w:val="22"/>
        </w:rPr>
      </w:pPr>
    </w:p>
    <w:p w14:paraId="26E3CDD6" w14:textId="77777777" w:rsidR="00CD5D9F" w:rsidRDefault="00CD5D9F" w:rsidP="00CD5D9F">
      <w:pPr>
        <w:ind w:left="1276"/>
        <w:jc w:val="both"/>
        <w:rPr>
          <w:b/>
          <w:i w:val="0"/>
          <w:sz w:val="22"/>
          <w:szCs w:val="22"/>
        </w:rPr>
      </w:pPr>
    </w:p>
    <w:p w14:paraId="0C5C62C9" w14:textId="77777777" w:rsidR="00CD5D9F" w:rsidRDefault="00CD5D9F" w:rsidP="00CD5D9F">
      <w:pPr>
        <w:ind w:left="1276"/>
        <w:jc w:val="both"/>
        <w:rPr>
          <w:b/>
          <w:i w:val="0"/>
          <w:sz w:val="22"/>
          <w:szCs w:val="22"/>
        </w:rPr>
      </w:pPr>
    </w:p>
    <w:p w14:paraId="72E1AC52" w14:textId="03A62D3F"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569CC684" w14:textId="77777777" w:rsidR="00CD5D9F" w:rsidRPr="0079325B" w:rsidRDefault="00CD5D9F" w:rsidP="00CD5D9F">
      <w:pPr>
        <w:pStyle w:val="Glava"/>
        <w:tabs>
          <w:tab w:val="clear" w:pos="4536"/>
          <w:tab w:val="clear" w:pos="9072"/>
        </w:tabs>
        <w:ind w:left="1080"/>
        <w:jc w:val="right"/>
        <w:rPr>
          <w:b/>
          <w:i w:val="0"/>
          <w:sz w:val="22"/>
          <w:szCs w:val="22"/>
        </w:rPr>
      </w:pPr>
    </w:p>
    <w:p w14:paraId="57789230" w14:textId="77777777" w:rsidR="00CD5D9F" w:rsidRDefault="00CD5D9F" w:rsidP="00CD5D9F">
      <w:pPr>
        <w:pStyle w:val="Glava"/>
        <w:tabs>
          <w:tab w:val="clear" w:pos="4536"/>
          <w:tab w:val="clear" w:pos="9072"/>
          <w:tab w:val="left" w:pos="9034"/>
        </w:tabs>
        <w:ind w:left="1080"/>
        <w:jc w:val="both"/>
        <w:rPr>
          <w:i w:val="0"/>
          <w:sz w:val="22"/>
          <w:szCs w:val="22"/>
        </w:rPr>
      </w:pPr>
    </w:p>
    <w:p w14:paraId="478D2C4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46974C3C" w14:textId="77777777" w:rsidTr="006144CF">
        <w:tc>
          <w:tcPr>
            <w:tcW w:w="2181" w:type="dxa"/>
          </w:tcPr>
          <w:p w14:paraId="0DE88EC4"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DB9A90E" w14:textId="77777777" w:rsidR="00CD5D9F" w:rsidRPr="0079325B" w:rsidRDefault="00CD5D9F" w:rsidP="006144CF">
            <w:pPr>
              <w:pStyle w:val="Glava"/>
              <w:tabs>
                <w:tab w:val="clear" w:pos="4536"/>
                <w:tab w:val="clear" w:pos="9072"/>
              </w:tabs>
              <w:jc w:val="both"/>
              <w:rPr>
                <w:i w:val="0"/>
                <w:sz w:val="22"/>
                <w:szCs w:val="22"/>
              </w:rPr>
            </w:pPr>
          </w:p>
        </w:tc>
      </w:tr>
    </w:tbl>
    <w:p w14:paraId="355484F2"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4860349F" w14:textId="77777777" w:rsidTr="006144CF">
        <w:tc>
          <w:tcPr>
            <w:tcW w:w="1472" w:type="dxa"/>
          </w:tcPr>
          <w:p w14:paraId="067D080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5A93B9A"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066F26D9" w14:textId="77777777" w:rsidTr="006144CF">
        <w:tc>
          <w:tcPr>
            <w:tcW w:w="2160" w:type="dxa"/>
            <w:gridSpan w:val="2"/>
          </w:tcPr>
          <w:p w14:paraId="2DCFA203"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1187164C"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59A153C" w14:textId="77777777" w:rsidTr="006144CF">
        <w:tc>
          <w:tcPr>
            <w:tcW w:w="2748" w:type="dxa"/>
            <w:gridSpan w:val="3"/>
          </w:tcPr>
          <w:p w14:paraId="71320003"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2637613D" w14:textId="77777777" w:rsidR="00CD5D9F" w:rsidRPr="0079325B" w:rsidRDefault="00CD5D9F" w:rsidP="006144CF">
            <w:pPr>
              <w:pStyle w:val="Glava"/>
              <w:tabs>
                <w:tab w:val="clear" w:pos="4536"/>
                <w:tab w:val="clear" w:pos="9072"/>
              </w:tabs>
              <w:jc w:val="both"/>
              <w:rPr>
                <w:i w:val="0"/>
                <w:sz w:val="22"/>
                <w:szCs w:val="22"/>
              </w:rPr>
            </w:pPr>
          </w:p>
        </w:tc>
      </w:tr>
    </w:tbl>
    <w:p w14:paraId="732D81D9" w14:textId="77777777" w:rsidR="00CD5D9F" w:rsidRDefault="00CD5D9F" w:rsidP="00CD5D9F">
      <w:pPr>
        <w:pStyle w:val="Glava"/>
        <w:tabs>
          <w:tab w:val="clear" w:pos="4536"/>
          <w:tab w:val="clear" w:pos="9072"/>
        </w:tabs>
        <w:jc w:val="both"/>
        <w:rPr>
          <w:i w:val="0"/>
          <w:sz w:val="22"/>
          <w:szCs w:val="22"/>
        </w:rPr>
      </w:pPr>
    </w:p>
    <w:p w14:paraId="33DB66FB" w14:textId="77777777" w:rsidR="00CD5D9F" w:rsidRDefault="00CD5D9F" w:rsidP="00CD5D9F">
      <w:pPr>
        <w:pStyle w:val="Glava"/>
        <w:tabs>
          <w:tab w:val="clear" w:pos="4536"/>
          <w:tab w:val="clear" w:pos="9072"/>
        </w:tabs>
        <w:jc w:val="both"/>
        <w:rPr>
          <w:i w:val="0"/>
          <w:sz w:val="22"/>
          <w:szCs w:val="22"/>
        </w:rPr>
      </w:pPr>
    </w:p>
    <w:p w14:paraId="030A7C7C" w14:textId="77777777" w:rsidR="00CD5D9F" w:rsidRDefault="00CD5D9F" w:rsidP="00CD5D9F">
      <w:pPr>
        <w:pStyle w:val="Glava"/>
        <w:tabs>
          <w:tab w:val="clear" w:pos="4536"/>
          <w:tab w:val="clear" w:pos="9072"/>
        </w:tabs>
        <w:jc w:val="both"/>
        <w:rPr>
          <w:i w:val="0"/>
          <w:sz w:val="22"/>
          <w:szCs w:val="22"/>
        </w:rPr>
      </w:pPr>
    </w:p>
    <w:p w14:paraId="44565798" w14:textId="77777777" w:rsidR="00CD5D9F" w:rsidRDefault="00CD5D9F" w:rsidP="00CD5D9F">
      <w:pPr>
        <w:pStyle w:val="Glava"/>
        <w:tabs>
          <w:tab w:val="clear" w:pos="4536"/>
          <w:tab w:val="clear" w:pos="9072"/>
        </w:tabs>
        <w:jc w:val="both"/>
        <w:rPr>
          <w:i w:val="0"/>
          <w:sz w:val="22"/>
          <w:szCs w:val="22"/>
        </w:rPr>
      </w:pPr>
    </w:p>
    <w:p w14:paraId="3F6B450D"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1144E49C" w14:textId="77777777" w:rsidR="00CD5D9F" w:rsidRDefault="00CD5D9F" w:rsidP="00CD5D9F">
      <w:pPr>
        <w:pStyle w:val="Glava"/>
        <w:tabs>
          <w:tab w:val="clear" w:pos="4536"/>
          <w:tab w:val="clear" w:pos="9072"/>
        </w:tabs>
        <w:jc w:val="both"/>
        <w:rPr>
          <w:i w:val="0"/>
          <w:sz w:val="22"/>
          <w:szCs w:val="22"/>
        </w:rPr>
      </w:pPr>
    </w:p>
    <w:p w14:paraId="1B02E2D5" w14:textId="77777777" w:rsidR="00CD5D9F" w:rsidRDefault="00CD5D9F" w:rsidP="00CD5D9F">
      <w:pPr>
        <w:pStyle w:val="Glava"/>
        <w:tabs>
          <w:tab w:val="clear" w:pos="4536"/>
          <w:tab w:val="clear" w:pos="9072"/>
        </w:tabs>
        <w:jc w:val="both"/>
        <w:rPr>
          <w:i w:val="0"/>
          <w:sz w:val="22"/>
          <w:szCs w:val="22"/>
        </w:rPr>
      </w:pPr>
    </w:p>
    <w:p w14:paraId="58C4B4A8" w14:textId="0040DCD9" w:rsidR="00CD5D9F" w:rsidRPr="003213A3" w:rsidRDefault="00CD5D9F" w:rsidP="00C3070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C3070E">
        <w:rPr>
          <w:b/>
          <w:i w:val="0"/>
          <w:sz w:val="22"/>
          <w:szCs w:val="22"/>
        </w:rPr>
        <w:t xml:space="preserve">Center Janeza Levca – </w:t>
      </w:r>
      <w:r w:rsidR="00EA141C">
        <w:rPr>
          <w:b/>
          <w:i w:val="0"/>
          <w:sz w:val="22"/>
          <w:szCs w:val="22"/>
        </w:rPr>
        <w:t xml:space="preserve">enota Karlovška </w:t>
      </w:r>
      <w:r w:rsidR="00C3070E">
        <w:rPr>
          <w:b/>
          <w:i w:val="0"/>
          <w:sz w:val="22"/>
          <w:szCs w:val="22"/>
        </w:rPr>
        <w:t>izgradnja prizidka</w:t>
      </w:r>
      <w:r w:rsidR="00EA141C">
        <w:rPr>
          <w:b/>
          <w:i w:val="0"/>
          <w:sz w:val="22"/>
          <w:szCs w:val="22"/>
        </w:rPr>
        <w:t xml:space="preserve"> učnih delavnic</w:t>
      </w:r>
      <w:r w:rsidRPr="003F1A18">
        <w:rPr>
          <w:i w:val="0"/>
          <w:sz w:val="22"/>
          <w:szCs w:val="22"/>
        </w:rPr>
        <w:t>«</w:t>
      </w:r>
    </w:p>
    <w:p w14:paraId="0D53827A" w14:textId="77777777" w:rsidR="00CD5D9F" w:rsidRPr="0079325B" w:rsidRDefault="00CD5D9F" w:rsidP="00CD5D9F">
      <w:pPr>
        <w:ind w:left="1080"/>
        <w:jc w:val="both"/>
        <w:rPr>
          <w:i w:val="0"/>
          <w:sz w:val="22"/>
          <w:szCs w:val="22"/>
        </w:rPr>
      </w:pPr>
    </w:p>
    <w:p w14:paraId="57C135F2"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464"/>
      </w:tblGrid>
      <w:tr w:rsidR="00CD5D9F" w:rsidRPr="00994C93" w14:paraId="4E77FCFB" w14:textId="77777777" w:rsidTr="006F436F">
        <w:trPr>
          <w:trHeight w:val="496"/>
        </w:trPr>
        <w:tc>
          <w:tcPr>
            <w:tcW w:w="4536" w:type="dxa"/>
            <w:tcBorders>
              <w:top w:val="single" w:sz="4" w:space="0" w:color="auto"/>
            </w:tcBorders>
            <w:vAlign w:val="center"/>
          </w:tcPr>
          <w:p w14:paraId="5D0039D3" w14:textId="169284BD" w:rsidR="00CD5D9F" w:rsidRPr="002A50C1" w:rsidRDefault="00AD4613" w:rsidP="006F436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64" w:type="dxa"/>
            <w:tcBorders>
              <w:top w:val="single" w:sz="4" w:space="0" w:color="auto"/>
            </w:tcBorders>
          </w:tcPr>
          <w:p w14:paraId="6CB748FD"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7AC08A7B" w14:textId="77777777" w:rsidTr="006F436F">
        <w:trPr>
          <w:trHeight w:val="410"/>
        </w:trPr>
        <w:tc>
          <w:tcPr>
            <w:tcW w:w="4536" w:type="dxa"/>
            <w:vAlign w:val="center"/>
          </w:tcPr>
          <w:p w14:paraId="66C3F34C"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64" w:type="dxa"/>
          </w:tcPr>
          <w:p w14:paraId="0659A93E"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BE61F3"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79005D34" w14:textId="77777777" w:rsidTr="006F436F">
        <w:trPr>
          <w:trHeight w:val="417"/>
        </w:trPr>
        <w:tc>
          <w:tcPr>
            <w:tcW w:w="4536" w:type="dxa"/>
            <w:vAlign w:val="center"/>
          </w:tcPr>
          <w:p w14:paraId="478D7D68"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4464" w:type="dxa"/>
          </w:tcPr>
          <w:p w14:paraId="1A10C7D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10CF3A68"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E04814A" w14:textId="77777777" w:rsidR="00CD5D9F" w:rsidRDefault="00CD5D9F" w:rsidP="00CD5D9F">
      <w:pPr>
        <w:pStyle w:val="Glava"/>
        <w:tabs>
          <w:tab w:val="clear" w:pos="4536"/>
          <w:tab w:val="clear" w:pos="9072"/>
        </w:tabs>
        <w:ind w:left="1080"/>
        <w:jc w:val="both"/>
        <w:rPr>
          <w:i w:val="0"/>
          <w:sz w:val="22"/>
          <w:szCs w:val="22"/>
        </w:rPr>
      </w:pPr>
    </w:p>
    <w:p w14:paraId="2DE0AEDA" w14:textId="77777777" w:rsidR="00CD5D9F" w:rsidRPr="0079325B" w:rsidRDefault="00CD5D9F" w:rsidP="00CD5D9F">
      <w:pPr>
        <w:pStyle w:val="Glava"/>
        <w:tabs>
          <w:tab w:val="clear" w:pos="4536"/>
          <w:tab w:val="clear" w:pos="9072"/>
        </w:tabs>
        <w:ind w:left="1080"/>
        <w:jc w:val="both"/>
        <w:rPr>
          <w:i w:val="0"/>
          <w:sz w:val="22"/>
          <w:szCs w:val="22"/>
        </w:rPr>
      </w:pPr>
    </w:p>
    <w:p w14:paraId="1FA0B92A" w14:textId="2943ADC8" w:rsidR="00CD5D9F" w:rsidRPr="005A1CCC" w:rsidRDefault="00CD5D9F" w:rsidP="00CD5D9F">
      <w:pPr>
        <w:ind w:left="1080"/>
        <w:jc w:val="both"/>
        <w:rPr>
          <w:i w:val="0"/>
          <w:color w:val="000000" w:themeColor="text1"/>
          <w:sz w:val="22"/>
          <w:szCs w:val="22"/>
        </w:rPr>
      </w:pPr>
      <w:r w:rsidRPr="005A3B46">
        <w:rPr>
          <w:i w:val="0"/>
          <w:color w:val="000000" w:themeColor="text1"/>
          <w:sz w:val="22"/>
          <w:szCs w:val="22"/>
        </w:rPr>
        <w:t xml:space="preserve">Ponudba velja do vključno </w:t>
      </w:r>
      <w:r w:rsidR="00733307">
        <w:rPr>
          <w:i w:val="0"/>
          <w:color w:val="000000" w:themeColor="text1"/>
          <w:sz w:val="22"/>
          <w:szCs w:val="22"/>
        </w:rPr>
        <w:t>5. 2. 2025.</w:t>
      </w:r>
    </w:p>
    <w:p w14:paraId="73EC3D2C" w14:textId="77777777" w:rsidR="00CD5D9F" w:rsidRDefault="00CD5D9F" w:rsidP="00CD5D9F">
      <w:pPr>
        <w:pStyle w:val="Glava"/>
        <w:tabs>
          <w:tab w:val="clear" w:pos="4536"/>
          <w:tab w:val="clear" w:pos="9072"/>
        </w:tabs>
        <w:ind w:left="1080"/>
        <w:jc w:val="both"/>
        <w:rPr>
          <w:i w:val="0"/>
          <w:sz w:val="22"/>
          <w:szCs w:val="22"/>
        </w:rPr>
      </w:pPr>
    </w:p>
    <w:p w14:paraId="48F3B4AC" w14:textId="77777777" w:rsidR="00CD5D9F" w:rsidRDefault="00CD5D9F" w:rsidP="00CD5D9F">
      <w:pPr>
        <w:pStyle w:val="Glava"/>
        <w:tabs>
          <w:tab w:val="clear" w:pos="4536"/>
          <w:tab w:val="clear" w:pos="9072"/>
        </w:tabs>
        <w:ind w:left="1080"/>
        <w:jc w:val="both"/>
        <w:rPr>
          <w:i w:val="0"/>
          <w:sz w:val="22"/>
          <w:szCs w:val="22"/>
        </w:rPr>
      </w:pPr>
    </w:p>
    <w:p w14:paraId="486715B5" w14:textId="77777777" w:rsidR="00CD5D9F" w:rsidRPr="0079325B" w:rsidRDefault="00CD5D9F" w:rsidP="00CD5D9F">
      <w:pPr>
        <w:pStyle w:val="Glava"/>
        <w:tabs>
          <w:tab w:val="clear" w:pos="4536"/>
          <w:tab w:val="clear" w:pos="9072"/>
        </w:tabs>
        <w:ind w:left="1080"/>
        <w:jc w:val="both"/>
        <w:rPr>
          <w:i w:val="0"/>
          <w:sz w:val="22"/>
          <w:szCs w:val="22"/>
        </w:rPr>
      </w:pPr>
    </w:p>
    <w:p w14:paraId="35B897D2" w14:textId="77777777" w:rsidR="00CD5D9F" w:rsidRPr="0079325B" w:rsidRDefault="00CD5D9F" w:rsidP="00CD5D9F">
      <w:pPr>
        <w:pStyle w:val="Glava"/>
        <w:tabs>
          <w:tab w:val="clear" w:pos="4536"/>
          <w:tab w:val="clear" w:pos="9072"/>
        </w:tabs>
        <w:ind w:left="1080"/>
        <w:jc w:val="both"/>
        <w:rPr>
          <w:i w:val="0"/>
          <w:sz w:val="22"/>
          <w:szCs w:val="22"/>
        </w:rPr>
      </w:pPr>
    </w:p>
    <w:p w14:paraId="05A52FAE"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D22D844" w14:textId="77777777" w:rsidR="00CD5D9F" w:rsidRDefault="00CD5D9F" w:rsidP="00CD5D9F">
      <w:pPr>
        <w:pStyle w:val="Glava"/>
        <w:tabs>
          <w:tab w:val="clear" w:pos="4536"/>
          <w:tab w:val="clear" w:pos="9072"/>
        </w:tabs>
        <w:ind w:left="1080"/>
        <w:rPr>
          <w:b/>
          <w:i w:val="0"/>
          <w:sz w:val="22"/>
          <w:szCs w:val="22"/>
        </w:rPr>
      </w:pPr>
    </w:p>
    <w:p w14:paraId="2CCF6911" w14:textId="77777777" w:rsidR="00CD5D9F" w:rsidRDefault="00CD5D9F" w:rsidP="00CD5D9F">
      <w:pPr>
        <w:pStyle w:val="Glava"/>
        <w:tabs>
          <w:tab w:val="clear" w:pos="4536"/>
          <w:tab w:val="clear" w:pos="9072"/>
        </w:tabs>
        <w:ind w:left="1080"/>
        <w:rPr>
          <w:b/>
          <w:i w:val="0"/>
          <w:sz w:val="22"/>
          <w:szCs w:val="22"/>
        </w:rPr>
      </w:pPr>
    </w:p>
    <w:p w14:paraId="2BFE8C24" w14:textId="77777777" w:rsidR="00CD5D9F" w:rsidRDefault="00CD5D9F" w:rsidP="00CD5D9F">
      <w:pPr>
        <w:pStyle w:val="Glava"/>
        <w:tabs>
          <w:tab w:val="clear" w:pos="4536"/>
          <w:tab w:val="clear" w:pos="9072"/>
        </w:tabs>
        <w:ind w:left="1080"/>
        <w:rPr>
          <w:b/>
          <w:i w:val="0"/>
          <w:sz w:val="22"/>
          <w:szCs w:val="22"/>
        </w:rPr>
      </w:pPr>
    </w:p>
    <w:p w14:paraId="5F53082F" w14:textId="77777777" w:rsidR="00CD5D9F" w:rsidRDefault="00CD5D9F" w:rsidP="00CD5D9F">
      <w:pPr>
        <w:pStyle w:val="Glava"/>
        <w:tabs>
          <w:tab w:val="clear" w:pos="4536"/>
          <w:tab w:val="clear" w:pos="9072"/>
        </w:tabs>
        <w:ind w:left="1080"/>
        <w:rPr>
          <w:b/>
          <w:i w:val="0"/>
          <w:sz w:val="22"/>
          <w:szCs w:val="22"/>
        </w:rPr>
      </w:pPr>
    </w:p>
    <w:p w14:paraId="0F6DDB61" w14:textId="77777777" w:rsidR="00CD5D9F" w:rsidRDefault="00CD5D9F" w:rsidP="00CD5D9F">
      <w:pPr>
        <w:pStyle w:val="Glava"/>
        <w:tabs>
          <w:tab w:val="clear" w:pos="4536"/>
          <w:tab w:val="clear" w:pos="9072"/>
        </w:tabs>
        <w:ind w:left="1080"/>
        <w:rPr>
          <w:b/>
          <w:i w:val="0"/>
          <w:sz w:val="22"/>
          <w:szCs w:val="22"/>
        </w:rPr>
      </w:pPr>
    </w:p>
    <w:p w14:paraId="0485C5B9" w14:textId="77777777" w:rsidR="00CD5D9F" w:rsidRDefault="00CD5D9F" w:rsidP="00CD5D9F">
      <w:pPr>
        <w:pStyle w:val="Glava"/>
        <w:tabs>
          <w:tab w:val="clear" w:pos="4536"/>
          <w:tab w:val="clear" w:pos="9072"/>
        </w:tabs>
        <w:ind w:left="1080"/>
        <w:rPr>
          <w:b/>
          <w:i w:val="0"/>
          <w:sz w:val="22"/>
          <w:szCs w:val="22"/>
        </w:rPr>
      </w:pPr>
    </w:p>
    <w:p w14:paraId="1AFF0780" w14:textId="77777777" w:rsidR="00CD5D9F" w:rsidRDefault="00CD5D9F" w:rsidP="00CD5D9F">
      <w:pPr>
        <w:pStyle w:val="Glava"/>
        <w:tabs>
          <w:tab w:val="clear" w:pos="4536"/>
          <w:tab w:val="clear" w:pos="9072"/>
        </w:tabs>
        <w:ind w:left="1080"/>
        <w:jc w:val="right"/>
        <w:rPr>
          <w:b/>
          <w:i w:val="0"/>
          <w:sz w:val="22"/>
          <w:szCs w:val="22"/>
        </w:rPr>
      </w:pPr>
    </w:p>
    <w:p w14:paraId="44CF834E" w14:textId="77777777" w:rsidR="00CD5D9F" w:rsidRDefault="00CD5D9F" w:rsidP="00CD5D9F">
      <w:pPr>
        <w:pStyle w:val="Glava"/>
        <w:tabs>
          <w:tab w:val="clear" w:pos="4536"/>
          <w:tab w:val="clear" w:pos="9072"/>
        </w:tabs>
        <w:ind w:left="1080"/>
        <w:jc w:val="right"/>
        <w:rPr>
          <w:b/>
          <w:i w:val="0"/>
          <w:sz w:val="22"/>
          <w:szCs w:val="22"/>
        </w:rPr>
      </w:pPr>
    </w:p>
    <w:p w14:paraId="67ED1DF3" w14:textId="77777777" w:rsidR="00CD5D9F" w:rsidRDefault="00CD5D9F" w:rsidP="00CD5D9F">
      <w:pPr>
        <w:pStyle w:val="Glava"/>
        <w:tabs>
          <w:tab w:val="clear" w:pos="4536"/>
          <w:tab w:val="clear" w:pos="9072"/>
        </w:tabs>
        <w:ind w:left="1080"/>
        <w:jc w:val="right"/>
        <w:rPr>
          <w:b/>
          <w:i w:val="0"/>
          <w:sz w:val="22"/>
          <w:szCs w:val="22"/>
        </w:rPr>
      </w:pPr>
    </w:p>
    <w:p w14:paraId="0EA2F295" w14:textId="77777777" w:rsidR="00CD5D9F" w:rsidRDefault="00CD5D9F" w:rsidP="00CD5D9F">
      <w:pPr>
        <w:pStyle w:val="Glava"/>
        <w:tabs>
          <w:tab w:val="clear" w:pos="4536"/>
          <w:tab w:val="clear" w:pos="9072"/>
        </w:tabs>
        <w:ind w:left="1080"/>
        <w:jc w:val="right"/>
        <w:rPr>
          <w:b/>
          <w:i w:val="0"/>
          <w:sz w:val="22"/>
          <w:szCs w:val="22"/>
        </w:rPr>
      </w:pPr>
    </w:p>
    <w:p w14:paraId="1C4108E9" w14:textId="77777777" w:rsidR="00CD5D9F" w:rsidRDefault="00CD5D9F" w:rsidP="00CD5D9F">
      <w:pPr>
        <w:pStyle w:val="Glava"/>
        <w:tabs>
          <w:tab w:val="clear" w:pos="4536"/>
          <w:tab w:val="clear" w:pos="9072"/>
        </w:tabs>
        <w:ind w:left="1080"/>
        <w:jc w:val="right"/>
        <w:rPr>
          <w:b/>
          <w:i w:val="0"/>
          <w:sz w:val="22"/>
          <w:szCs w:val="22"/>
        </w:rPr>
      </w:pPr>
    </w:p>
    <w:p w14:paraId="05FF90C4" w14:textId="25E092E6" w:rsidR="00CD5D9F" w:rsidRDefault="00CD5D9F" w:rsidP="00CD5D9F">
      <w:pPr>
        <w:pStyle w:val="Glava"/>
        <w:tabs>
          <w:tab w:val="clear" w:pos="4536"/>
          <w:tab w:val="clear" w:pos="9072"/>
        </w:tabs>
        <w:ind w:left="1080"/>
        <w:jc w:val="right"/>
        <w:rPr>
          <w:b/>
          <w:i w:val="0"/>
          <w:sz w:val="22"/>
          <w:szCs w:val="22"/>
        </w:rPr>
      </w:pPr>
    </w:p>
    <w:p w14:paraId="33705B18" w14:textId="0EF4B140" w:rsidR="006F436F" w:rsidRDefault="006F436F" w:rsidP="00CD5D9F">
      <w:pPr>
        <w:pStyle w:val="Glava"/>
        <w:tabs>
          <w:tab w:val="clear" w:pos="4536"/>
          <w:tab w:val="clear" w:pos="9072"/>
        </w:tabs>
        <w:ind w:left="1080"/>
        <w:jc w:val="right"/>
        <w:rPr>
          <w:b/>
          <w:i w:val="0"/>
          <w:sz w:val="22"/>
          <w:szCs w:val="22"/>
        </w:rPr>
      </w:pPr>
    </w:p>
    <w:p w14:paraId="5C40AB21" w14:textId="651136F3" w:rsidR="006F436F" w:rsidRDefault="006F436F" w:rsidP="00CD5D9F">
      <w:pPr>
        <w:pStyle w:val="Glava"/>
        <w:tabs>
          <w:tab w:val="clear" w:pos="4536"/>
          <w:tab w:val="clear" w:pos="9072"/>
        </w:tabs>
        <w:ind w:left="1080"/>
        <w:jc w:val="right"/>
        <w:rPr>
          <w:b/>
          <w:i w:val="0"/>
          <w:sz w:val="22"/>
          <w:szCs w:val="22"/>
        </w:rPr>
      </w:pPr>
    </w:p>
    <w:p w14:paraId="6075E782" w14:textId="1D507C33" w:rsidR="006F436F" w:rsidRDefault="006F436F" w:rsidP="00CD5D9F">
      <w:pPr>
        <w:pStyle w:val="Glava"/>
        <w:tabs>
          <w:tab w:val="clear" w:pos="4536"/>
          <w:tab w:val="clear" w:pos="9072"/>
        </w:tabs>
        <w:ind w:left="1080"/>
        <w:jc w:val="right"/>
        <w:rPr>
          <w:b/>
          <w:i w:val="0"/>
          <w:sz w:val="22"/>
          <w:szCs w:val="22"/>
        </w:rPr>
      </w:pPr>
    </w:p>
    <w:p w14:paraId="33B974B7" w14:textId="73ABAD8B" w:rsidR="006F436F" w:rsidRDefault="006F436F" w:rsidP="00CD5D9F">
      <w:pPr>
        <w:pStyle w:val="Glava"/>
        <w:tabs>
          <w:tab w:val="clear" w:pos="4536"/>
          <w:tab w:val="clear" w:pos="9072"/>
        </w:tabs>
        <w:ind w:left="1080"/>
        <w:jc w:val="right"/>
        <w:rPr>
          <w:b/>
          <w:i w:val="0"/>
          <w:sz w:val="22"/>
          <w:szCs w:val="22"/>
        </w:rPr>
      </w:pPr>
    </w:p>
    <w:p w14:paraId="1C2DB305" w14:textId="77777777" w:rsidR="006F436F" w:rsidRDefault="006F436F" w:rsidP="00CD5D9F">
      <w:pPr>
        <w:pStyle w:val="Glava"/>
        <w:tabs>
          <w:tab w:val="clear" w:pos="4536"/>
          <w:tab w:val="clear" w:pos="9072"/>
        </w:tabs>
        <w:ind w:left="1080"/>
        <w:jc w:val="right"/>
        <w:rPr>
          <w:b/>
          <w:i w:val="0"/>
          <w:sz w:val="22"/>
          <w:szCs w:val="22"/>
        </w:rPr>
      </w:pPr>
    </w:p>
    <w:p w14:paraId="38615292" w14:textId="77777777" w:rsidR="00CD5D9F" w:rsidRDefault="00CD5D9F" w:rsidP="00CD5D9F">
      <w:pPr>
        <w:pStyle w:val="Glava"/>
        <w:tabs>
          <w:tab w:val="clear" w:pos="4536"/>
          <w:tab w:val="clear" w:pos="9072"/>
        </w:tabs>
        <w:ind w:left="1080"/>
        <w:jc w:val="right"/>
        <w:rPr>
          <w:b/>
          <w:i w:val="0"/>
          <w:sz w:val="22"/>
          <w:szCs w:val="22"/>
        </w:rPr>
      </w:pPr>
    </w:p>
    <w:p w14:paraId="08A97AB1" w14:textId="77777777" w:rsidR="00CD5D9F" w:rsidRDefault="00CD5D9F" w:rsidP="00CD5D9F">
      <w:pPr>
        <w:pStyle w:val="Glava"/>
        <w:tabs>
          <w:tab w:val="clear" w:pos="4536"/>
          <w:tab w:val="clear" w:pos="9072"/>
        </w:tabs>
        <w:ind w:left="1080"/>
        <w:jc w:val="right"/>
        <w:rPr>
          <w:b/>
          <w:i w:val="0"/>
          <w:sz w:val="22"/>
          <w:szCs w:val="22"/>
        </w:rPr>
      </w:pPr>
    </w:p>
    <w:p w14:paraId="68D48EFF" w14:textId="77777777" w:rsidR="00CD5D9F" w:rsidRDefault="00CD5D9F" w:rsidP="00CD5D9F">
      <w:pPr>
        <w:pStyle w:val="Glava"/>
        <w:tabs>
          <w:tab w:val="clear" w:pos="4536"/>
          <w:tab w:val="clear" w:pos="9072"/>
        </w:tabs>
        <w:ind w:left="1080"/>
        <w:jc w:val="right"/>
        <w:rPr>
          <w:b/>
          <w:i w:val="0"/>
          <w:sz w:val="22"/>
          <w:szCs w:val="22"/>
        </w:rPr>
      </w:pPr>
    </w:p>
    <w:p w14:paraId="3D7EBD67" w14:textId="77777777" w:rsidR="00396231" w:rsidRDefault="00396231" w:rsidP="00CD5D9F">
      <w:pPr>
        <w:pStyle w:val="Glava"/>
        <w:tabs>
          <w:tab w:val="clear" w:pos="4536"/>
          <w:tab w:val="clear" w:pos="9072"/>
        </w:tabs>
        <w:ind w:left="1080"/>
        <w:jc w:val="right"/>
        <w:rPr>
          <w:b/>
          <w:i w:val="0"/>
          <w:sz w:val="22"/>
          <w:szCs w:val="22"/>
        </w:rPr>
      </w:pPr>
    </w:p>
    <w:p w14:paraId="4235006B"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065DE736" w14:textId="77777777" w:rsidR="00CD5D9F" w:rsidRDefault="00CD5D9F" w:rsidP="00CD5D9F">
      <w:pPr>
        <w:pStyle w:val="Glava"/>
        <w:tabs>
          <w:tab w:val="clear" w:pos="4536"/>
          <w:tab w:val="clear" w:pos="9072"/>
        </w:tabs>
        <w:ind w:left="1080"/>
        <w:jc w:val="right"/>
        <w:rPr>
          <w:b/>
          <w:i w:val="0"/>
          <w:sz w:val="22"/>
          <w:szCs w:val="22"/>
        </w:rPr>
      </w:pPr>
    </w:p>
    <w:p w14:paraId="5B7BAA07" w14:textId="77777777" w:rsidR="00CD5D9F" w:rsidRDefault="00CD5D9F" w:rsidP="00CD5D9F">
      <w:pPr>
        <w:pStyle w:val="Glava"/>
        <w:tabs>
          <w:tab w:val="clear" w:pos="4536"/>
          <w:tab w:val="clear" w:pos="9072"/>
        </w:tabs>
        <w:ind w:left="1080"/>
        <w:jc w:val="right"/>
        <w:rPr>
          <w:b/>
          <w:i w:val="0"/>
          <w:sz w:val="22"/>
          <w:szCs w:val="22"/>
        </w:rPr>
      </w:pPr>
    </w:p>
    <w:p w14:paraId="3236BD37" w14:textId="77777777" w:rsidR="00CD5D9F" w:rsidRDefault="00CD5D9F" w:rsidP="00CD5D9F">
      <w:pPr>
        <w:pStyle w:val="Glava"/>
        <w:tabs>
          <w:tab w:val="clear" w:pos="4536"/>
          <w:tab w:val="clear" w:pos="9072"/>
        </w:tabs>
        <w:ind w:left="1080"/>
        <w:jc w:val="right"/>
        <w:rPr>
          <w:b/>
          <w:i w:val="0"/>
          <w:sz w:val="22"/>
          <w:szCs w:val="22"/>
        </w:rPr>
      </w:pPr>
    </w:p>
    <w:p w14:paraId="7905A551" w14:textId="77777777" w:rsidR="00CD5D9F" w:rsidRDefault="00CD5D9F" w:rsidP="00CD5D9F">
      <w:pPr>
        <w:pStyle w:val="Glava"/>
        <w:tabs>
          <w:tab w:val="clear" w:pos="4536"/>
          <w:tab w:val="clear" w:pos="9072"/>
        </w:tabs>
        <w:ind w:left="1080"/>
        <w:jc w:val="right"/>
        <w:rPr>
          <w:b/>
          <w:i w:val="0"/>
          <w:sz w:val="22"/>
          <w:szCs w:val="22"/>
        </w:rPr>
      </w:pPr>
    </w:p>
    <w:p w14:paraId="68A4196C"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7A702DF4" w14:textId="77777777" w:rsidR="00CD5D9F" w:rsidRDefault="00CD5D9F" w:rsidP="00CD5D9F">
      <w:pPr>
        <w:pStyle w:val="Glava"/>
        <w:tabs>
          <w:tab w:val="clear" w:pos="4536"/>
          <w:tab w:val="clear" w:pos="9072"/>
        </w:tabs>
        <w:ind w:left="1080"/>
        <w:jc w:val="center"/>
        <w:rPr>
          <w:b/>
          <w:i w:val="0"/>
          <w:sz w:val="22"/>
          <w:szCs w:val="22"/>
        </w:rPr>
      </w:pPr>
    </w:p>
    <w:p w14:paraId="3C9FF528" w14:textId="77777777" w:rsidR="00CD5D9F" w:rsidRDefault="00CD5D9F" w:rsidP="00CD5D9F">
      <w:pPr>
        <w:pStyle w:val="Glava"/>
        <w:tabs>
          <w:tab w:val="clear" w:pos="4536"/>
          <w:tab w:val="clear" w:pos="9072"/>
        </w:tabs>
        <w:ind w:left="1080"/>
        <w:jc w:val="both"/>
        <w:rPr>
          <w:i w:val="0"/>
          <w:sz w:val="22"/>
          <w:szCs w:val="22"/>
        </w:rPr>
      </w:pPr>
    </w:p>
    <w:p w14:paraId="0C8979AE" w14:textId="77777777" w:rsidR="00B5350E" w:rsidRDefault="00B5350E" w:rsidP="00B5350E">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10DC0B6" w14:textId="77777777" w:rsidR="00B5350E" w:rsidRDefault="00B5350E" w:rsidP="00B5350E">
      <w:pPr>
        <w:pStyle w:val="Glava"/>
        <w:tabs>
          <w:tab w:val="clear" w:pos="4536"/>
          <w:tab w:val="clear" w:pos="9072"/>
        </w:tabs>
        <w:ind w:left="1080"/>
        <w:jc w:val="both"/>
        <w:rPr>
          <w:b/>
          <w:i w:val="0"/>
          <w:sz w:val="22"/>
          <w:szCs w:val="22"/>
        </w:rPr>
      </w:pPr>
    </w:p>
    <w:p w14:paraId="57A6B7F2" w14:textId="77777777" w:rsidR="00B5350E" w:rsidRDefault="00B5350E" w:rsidP="00B5350E">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31EB90BD" w14:textId="77777777" w:rsidR="00B5350E" w:rsidRDefault="00B5350E" w:rsidP="00B5350E">
      <w:pPr>
        <w:pStyle w:val="Glava"/>
        <w:tabs>
          <w:tab w:val="clear" w:pos="4536"/>
          <w:tab w:val="clear" w:pos="9072"/>
        </w:tabs>
        <w:ind w:left="1080"/>
        <w:jc w:val="both"/>
        <w:rPr>
          <w:i w:val="0"/>
          <w:sz w:val="22"/>
          <w:szCs w:val="22"/>
        </w:rPr>
      </w:pPr>
    </w:p>
    <w:p w14:paraId="4C6FC92A" w14:textId="351C63A0" w:rsidR="00595BB4" w:rsidRDefault="00B5350E" w:rsidP="00B5350E">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77853795" w14:textId="77777777" w:rsidR="00CD5D9F" w:rsidRDefault="00CD5D9F" w:rsidP="00CD5D9F">
      <w:pPr>
        <w:pStyle w:val="Glava"/>
        <w:tabs>
          <w:tab w:val="clear" w:pos="4536"/>
          <w:tab w:val="clear" w:pos="9072"/>
        </w:tabs>
        <w:ind w:left="1080"/>
        <w:jc w:val="right"/>
        <w:rPr>
          <w:b/>
          <w:i w:val="0"/>
          <w:sz w:val="22"/>
          <w:szCs w:val="22"/>
        </w:rPr>
      </w:pPr>
    </w:p>
    <w:p w14:paraId="4CB23B7A" w14:textId="77777777" w:rsidR="00CD5D9F" w:rsidRDefault="00CD5D9F" w:rsidP="00CD5D9F">
      <w:pPr>
        <w:pStyle w:val="Glava"/>
        <w:tabs>
          <w:tab w:val="clear" w:pos="4536"/>
          <w:tab w:val="clear" w:pos="9072"/>
        </w:tabs>
        <w:ind w:left="1080"/>
        <w:jc w:val="right"/>
        <w:rPr>
          <w:b/>
          <w:i w:val="0"/>
          <w:sz w:val="22"/>
          <w:szCs w:val="22"/>
        </w:rPr>
      </w:pPr>
    </w:p>
    <w:p w14:paraId="6CA083F8" w14:textId="77777777" w:rsidR="00CD5D9F" w:rsidRDefault="00CD5D9F" w:rsidP="00CD5D9F">
      <w:pPr>
        <w:pStyle w:val="Glava"/>
        <w:tabs>
          <w:tab w:val="clear" w:pos="4536"/>
          <w:tab w:val="clear" w:pos="9072"/>
        </w:tabs>
        <w:ind w:left="1080"/>
        <w:jc w:val="right"/>
        <w:rPr>
          <w:b/>
          <w:i w:val="0"/>
          <w:sz w:val="22"/>
          <w:szCs w:val="22"/>
        </w:rPr>
      </w:pPr>
    </w:p>
    <w:p w14:paraId="64F3BA53" w14:textId="77777777" w:rsidR="00CD5D9F" w:rsidRDefault="00CD5D9F" w:rsidP="00CD5D9F">
      <w:pPr>
        <w:pStyle w:val="Glava"/>
        <w:tabs>
          <w:tab w:val="clear" w:pos="4536"/>
          <w:tab w:val="clear" w:pos="9072"/>
        </w:tabs>
        <w:ind w:left="1080"/>
        <w:jc w:val="right"/>
        <w:rPr>
          <w:b/>
          <w:i w:val="0"/>
          <w:sz w:val="22"/>
          <w:szCs w:val="22"/>
        </w:rPr>
      </w:pPr>
    </w:p>
    <w:p w14:paraId="753FFE75" w14:textId="77777777" w:rsidR="00CD5D9F" w:rsidRDefault="00CD5D9F" w:rsidP="00CD5D9F">
      <w:pPr>
        <w:pStyle w:val="Glava"/>
        <w:tabs>
          <w:tab w:val="clear" w:pos="4536"/>
          <w:tab w:val="clear" w:pos="9072"/>
        </w:tabs>
        <w:ind w:left="1080"/>
        <w:jc w:val="right"/>
        <w:rPr>
          <w:b/>
          <w:i w:val="0"/>
          <w:sz w:val="22"/>
          <w:szCs w:val="22"/>
        </w:rPr>
      </w:pPr>
    </w:p>
    <w:p w14:paraId="3311B575" w14:textId="77777777" w:rsidR="00CD5D9F" w:rsidRDefault="00CD5D9F" w:rsidP="00CD5D9F">
      <w:pPr>
        <w:pStyle w:val="Glava"/>
        <w:tabs>
          <w:tab w:val="clear" w:pos="4536"/>
          <w:tab w:val="clear" w:pos="9072"/>
        </w:tabs>
        <w:ind w:left="1080"/>
        <w:jc w:val="right"/>
        <w:rPr>
          <w:b/>
          <w:i w:val="0"/>
          <w:sz w:val="22"/>
          <w:szCs w:val="22"/>
        </w:rPr>
      </w:pPr>
    </w:p>
    <w:p w14:paraId="496B1328" w14:textId="77777777" w:rsidR="00CD5D9F" w:rsidRDefault="00CD5D9F" w:rsidP="00CD5D9F">
      <w:pPr>
        <w:pStyle w:val="Glava"/>
        <w:tabs>
          <w:tab w:val="clear" w:pos="4536"/>
          <w:tab w:val="clear" w:pos="9072"/>
        </w:tabs>
        <w:ind w:left="1080"/>
        <w:jc w:val="right"/>
        <w:rPr>
          <w:b/>
          <w:i w:val="0"/>
          <w:sz w:val="22"/>
          <w:szCs w:val="22"/>
        </w:rPr>
      </w:pPr>
    </w:p>
    <w:p w14:paraId="2BCAD494" w14:textId="77777777" w:rsidR="00CD5D9F" w:rsidRDefault="00CD5D9F" w:rsidP="00CD5D9F">
      <w:pPr>
        <w:pStyle w:val="Glava"/>
        <w:tabs>
          <w:tab w:val="clear" w:pos="4536"/>
          <w:tab w:val="clear" w:pos="9072"/>
        </w:tabs>
        <w:ind w:left="1080"/>
        <w:jc w:val="right"/>
        <w:rPr>
          <w:b/>
          <w:i w:val="0"/>
          <w:sz w:val="22"/>
          <w:szCs w:val="22"/>
        </w:rPr>
      </w:pPr>
    </w:p>
    <w:p w14:paraId="1F49EC96" w14:textId="77777777" w:rsidR="00CD5D9F" w:rsidRDefault="00CD5D9F" w:rsidP="00CD5D9F">
      <w:pPr>
        <w:pStyle w:val="Glava"/>
        <w:tabs>
          <w:tab w:val="clear" w:pos="4536"/>
          <w:tab w:val="clear" w:pos="9072"/>
        </w:tabs>
        <w:ind w:left="1080"/>
        <w:jc w:val="right"/>
        <w:rPr>
          <w:b/>
          <w:i w:val="0"/>
          <w:sz w:val="22"/>
          <w:szCs w:val="22"/>
        </w:rPr>
      </w:pPr>
    </w:p>
    <w:p w14:paraId="72060085" w14:textId="77777777" w:rsidR="00CD5D9F" w:rsidRDefault="00CD5D9F" w:rsidP="00CD5D9F">
      <w:pPr>
        <w:pStyle w:val="Glava"/>
        <w:tabs>
          <w:tab w:val="clear" w:pos="4536"/>
          <w:tab w:val="clear" w:pos="9072"/>
        </w:tabs>
        <w:ind w:left="1080"/>
        <w:jc w:val="right"/>
        <w:rPr>
          <w:b/>
          <w:i w:val="0"/>
          <w:sz w:val="22"/>
          <w:szCs w:val="22"/>
        </w:rPr>
      </w:pPr>
    </w:p>
    <w:p w14:paraId="6B4ED9D6" w14:textId="77777777" w:rsidR="00CD5D9F" w:rsidRDefault="00CD5D9F" w:rsidP="00CD5D9F">
      <w:pPr>
        <w:pStyle w:val="Glava"/>
        <w:tabs>
          <w:tab w:val="clear" w:pos="4536"/>
          <w:tab w:val="clear" w:pos="9072"/>
        </w:tabs>
        <w:ind w:left="1080"/>
        <w:jc w:val="right"/>
        <w:rPr>
          <w:b/>
          <w:i w:val="0"/>
          <w:sz w:val="22"/>
          <w:szCs w:val="22"/>
        </w:rPr>
      </w:pPr>
    </w:p>
    <w:p w14:paraId="4B07D9C2" w14:textId="77777777" w:rsidR="00CD5D9F" w:rsidRDefault="00CD5D9F" w:rsidP="00CD5D9F">
      <w:pPr>
        <w:pStyle w:val="Glava"/>
        <w:tabs>
          <w:tab w:val="clear" w:pos="4536"/>
          <w:tab w:val="clear" w:pos="9072"/>
        </w:tabs>
        <w:ind w:left="1080"/>
        <w:jc w:val="right"/>
        <w:rPr>
          <w:b/>
          <w:i w:val="0"/>
          <w:sz w:val="22"/>
          <w:szCs w:val="22"/>
        </w:rPr>
      </w:pPr>
    </w:p>
    <w:p w14:paraId="0739BA6D" w14:textId="77777777" w:rsidR="00CD5D9F" w:rsidRDefault="00CD5D9F" w:rsidP="00CD5D9F">
      <w:pPr>
        <w:pStyle w:val="Glava"/>
        <w:tabs>
          <w:tab w:val="clear" w:pos="4536"/>
          <w:tab w:val="clear" w:pos="9072"/>
        </w:tabs>
        <w:ind w:left="1080"/>
        <w:jc w:val="right"/>
        <w:rPr>
          <w:b/>
          <w:i w:val="0"/>
          <w:sz w:val="22"/>
          <w:szCs w:val="22"/>
        </w:rPr>
      </w:pPr>
    </w:p>
    <w:p w14:paraId="4CB19DFF" w14:textId="77777777" w:rsidR="00CD5D9F" w:rsidRDefault="00CD5D9F" w:rsidP="00CD5D9F">
      <w:pPr>
        <w:pStyle w:val="Glava"/>
        <w:tabs>
          <w:tab w:val="clear" w:pos="4536"/>
          <w:tab w:val="clear" w:pos="9072"/>
        </w:tabs>
        <w:ind w:left="1080"/>
        <w:jc w:val="right"/>
        <w:rPr>
          <w:b/>
          <w:i w:val="0"/>
          <w:sz w:val="22"/>
          <w:szCs w:val="22"/>
        </w:rPr>
      </w:pPr>
    </w:p>
    <w:p w14:paraId="55071488" w14:textId="77777777" w:rsidR="00CD5D9F" w:rsidRDefault="00CD5D9F" w:rsidP="00CD5D9F">
      <w:pPr>
        <w:pStyle w:val="Glava"/>
        <w:tabs>
          <w:tab w:val="clear" w:pos="4536"/>
          <w:tab w:val="clear" w:pos="9072"/>
        </w:tabs>
        <w:ind w:left="1080"/>
        <w:jc w:val="right"/>
        <w:rPr>
          <w:b/>
          <w:i w:val="0"/>
          <w:sz w:val="22"/>
          <w:szCs w:val="22"/>
        </w:rPr>
      </w:pPr>
    </w:p>
    <w:p w14:paraId="0BAB7788" w14:textId="77777777" w:rsidR="00CD5D9F" w:rsidRDefault="00CD5D9F" w:rsidP="00CD5D9F">
      <w:pPr>
        <w:pStyle w:val="Glava"/>
        <w:tabs>
          <w:tab w:val="clear" w:pos="4536"/>
          <w:tab w:val="clear" w:pos="9072"/>
        </w:tabs>
        <w:ind w:left="1080"/>
        <w:jc w:val="right"/>
        <w:rPr>
          <w:b/>
          <w:i w:val="0"/>
          <w:sz w:val="22"/>
          <w:szCs w:val="22"/>
        </w:rPr>
      </w:pPr>
    </w:p>
    <w:p w14:paraId="4C1552E1" w14:textId="77777777" w:rsidR="00CD5D9F" w:rsidRDefault="00CD5D9F" w:rsidP="00CD5D9F">
      <w:pPr>
        <w:pStyle w:val="Glava"/>
        <w:tabs>
          <w:tab w:val="clear" w:pos="4536"/>
          <w:tab w:val="clear" w:pos="9072"/>
        </w:tabs>
        <w:ind w:left="1080"/>
        <w:jc w:val="right"/>
        <w:rPr>
          <w:b/>
          <w:i w:val="0"/>
          <w:sz w:val="22"/>
          <w:szCs w:val="22"/>
        </w:rPr>
      </w:pPr>
    </w:p>
    <w:p w14:paraId="69195D99" w14:textId="77777777" w:rsidR="00CD5D9F" w:rsidRDefault="00CD5D9F" w:rsidP="00CD5D9F">
      <w:pPr>
        <w:pStyle w:val="Glava"/>
        <w:tabs>
          <w:tab w:val="clear" w:pos="4536"/>
          <w:tab w:val="clear" w:pos="9072"/>
        </w:tabs>
        <w:ind w:left="1080"/>
        <w:jc w:val="right"/>
        <w:rPr>
          <w:b/>
          <w:i w:val="0"/>
          <w:sz w:val="22"/>
          <w:szCs w:val="22"/>
        </w:rPr>
      </w:pPr>
    </w:p>
    <w:p w14:paraId="0D28AAF3" w14:textId="77777777" w:rsidR="00CD5D9F" w:rsidRDefault="00CD5D9F" w:rsidP="00CD5D9F">
      <w:pPr>
        <w:pStyle w:val="Glava"/>
        <w:tabs>
          <w:tab w:val="clear" w:pos="4536"/>
          <w:tab w:val="clear" w:pos="9072"/>
        </w:tabs>
        <w:ind w:left="1080"/>
        <w:jc w:val="right"/>
        <w:rPr>
          <w:b/>
          <w:i w:val="0"/>
          <w:sz w:val="22"/>
          <w:szCs w:val="22"/>
        </w:rPr>
      </w:pPr>
    </w:p>
    <w:p w14:paraId="6C32E31F" w14:textId="77777777" w:rsidR="00CD5D9F" w:rsidRDefault="00CD5D9F" w:rsidP="00CD5D9F">
      <w:pPr>
        <w:pStyle w:val="Glava"/>
        <w:tabs>
          <w:tab w:val="clear" w:pos="4536"/>
          <w:tab w:val="clear" w:pos="9072"/>
        </w:tabs>
        <w:ind w:left="1080"/>
        <w:jc w:val="right"/>
        <w:rPr>
          <w:b/>
          <w:i w:val="0"/>
          <w:sz w:val="22"/>
          <w:szCs w:val="22"/>
        </w:rPr>
      </w:pPr>
    </w:p>
    <w:p w14:paraId="77401AF6" w14:textId="77777777" w:rsidR="00CD5D9F" w:rsidRDefault="00CD5D9F" w:rsidP="00CD5D9F">
      <w:pPr>
        <w:pStyle w:val="Glava"/>
        <w:tabs>
          <w:tab w:val="clear" w:pos="4536"/>
          <w:tab w:val="clear" w:pos="9072"/>
        </w:tabs>
        <w:ind w:left="1080"/>
        <w:jc w:val="right"/>
        <w:rPr>
          <w:b/>
          <w:i w:val="0"/>
          <w:sz w:val="22"/>
          <w:szCs w:val="22"/>
        </w:rPr>
      </w:pPr>
    </w:p>
    <w:p w14:paraId="71575590" w14:textId="77777777" w:rsidR="00CD5D9F" w:rsidRDefault="00CD5D9F" w:rsidP="00CD5D9F">
      <w:pPr>
        <w:pStyle w:val="Glava"/>
        <w:tabs>
          <w:tab w:val="clear" w:pos="4536"/>
          <w:tab w:val="clear" w:pos="9072"/>
        </w:tabs>
        <w:ind w:left="1080"/>
        <w:jc w:val="right"/>
        <w:rPr>
          <w:b/>
          <w:i w:val="0"/>
          <w:sz w:val="22"/>
          <w:szCs w:val="22"/>
        </w:rPr>
      </w:pPr>
    </w:p>
    <w:p w14:paraId="3E7A5B71" w14:textId="77777777" w:rsidR="00CD5D9F" w:rsidRDefault="00CD5D9F" w:rsidP="00CD5D9F">
      <w:pPr>
        <w:pStyle w:val="Glava"/>
        <w:tabs>
          <w:tab w:val="clear" w:pos="4536"/>
          <w:tab w:val="clear" w:pos="9072"/>
        </w:tabs>
        <w:ind w:left="1080"/>
        <w:jc w:val="right"/>
        <w:rPr>
          <w:b/>
          <w:i w:val="0"/>
          <w:sz w:val="22"/>
          <w:szCs w:val="22"/>
        </w:rPr>
      </w:pPr>
    </w:p>
    <w:p w14:paraId="7712C7B4" w14:textId="77777777" w:rsidR="00CD5D9F" w:rsidRDefault="00CD5D9F" w:rsidP="00CD5D9F">
      <w:pPr>
        <w:pStyle w:val="Glava"/>
        <w:tabs>
          <w:tab w:val="clear" w:pos="4536"/>
          <w:tab w:val="clear" w:pos="9072"/>
        </w:tabs>
        <w:ind w:left="1080"/>
        <w:jc w:val="right"/>
        <w:rPr>
          <w:b/>
          <w:i w:val="0"/>
          <w:sz w:val="22"/>
          <w:szCs w:val="22"/>
        </w:rPr>
      </w:pPr>
    </w:p>
    <w:p w14:paraId="26843370" w14:textId="77777777" w:rsidR="00CD5D9F" w:rsidRDefault="00CD5D9F" w:rsidP="00CD5D9F">
      <w:pPr>
        <w:pStyle w:val="Glava"/>
        <w:tabs>
          <w:tab w:val="clear" w:pos="4536"/>
          <w:tab w:val="clear" w:pos="9072"/>
        </w:tabs>
        <w:ind w:left="1080"/>
        <w:jc w:val="right"/>
        <w:rPr>
          <w:b/>
          <w:i w:val="0"/>
          <w:sz w:val="22"/>
          <w:szCs w:val="22"/>
        </w:rPr>
      </w:pPr>
    </w:p>
    <w:p w14:paraId="38B60AA8" w14:textId="77777777" w:rsidR="00CD5D9F" w:rsidRDefault="00CD5D9F" w:rsidP="00CD5D9F">
      <w:pPr>
        <w:pStyle w:val="Glava"/>
        <w:tabs>
          <w:tab w:val="clear" w:pos="4536"/>
          <w:tab w:val="clear" w:pos="9072"/>
        </w:tabs>
        <w:ind w:left="1080"/>
        <w:jc w:val="right"/>
        <w:rPr>
          <w:b/>
          <w:i w:val="0"/>
          <w:sz w:val="22"/>
          <w:szCs w:val="22"/>
        </w:rPr>
      </w:pPr>
    </w:p>
    <w:p w14:paraId="3AC3A6FF" w14:textId="77777777" w:rsidR="00CD5D9F" w:rsidRDefault="00CD5D9F" w:rsidP="00CD5D9F">
      <w:pPr>
        <w:pStyle w:val="Glava"/>
        <w:tabs>
          <w:tab w:val="clear" w:pos="4536"/>
          <w:tab w:val="clear" w:pos="9072"/>
        </w:tabs>
        <w:ind w:left="1080"/>
        <w:jc w:val="right"/>
        <w:rPr>
          <w:b/>
          <w:i w:val="0"/>
          <w:sz w:val="22"/>
          <w:szCs w:val="22"/>
        </w:rPr>
      </w:pPr>
    </w:p>
    <w:p w14:paraId="7EEA67EA" w14:textId="77777777" w:rsidR="00CD5D9F" w:rsidRDefault="00CD5D9F" w:rsidP="00CD5D9F">
      <w:pPr>
        <w:pStyle w:val="Glava"/>
        <w:tabs>
          <w:tab w:val="clear" w:pos="4536"/>
          <w:tab w:val="clear" w:pos="9072"/>
        </w:tabs>
        <w:ind w:left="1080"/>
        <w:jc w:val="right"/>
        <w:rPr>
          <w:b/>
          <w:i w:val="0"/>
          <w:sz w:val="22"/>
          <w:szCs w:val="22"/>
        </w:rPr>
      </w:pPr>
    </w:p>
    <w:p w14:paraId="01A16FB4" w14:textId="77777777" w:rsidR="00CD5D9F" w:rsidRDefault="00CD5D9F" w:rsidP="00CD5D9F">
      <w:pPr>
        <w:pStyle w:val="Glava"/>
        <w:tabs>
          <w:tab w:val="clear" w:pos="4536"/>
          <w:tab w:val="clear" w:pos="9072"/>
        </w:tabs>
        <w:ind w:left="1080"/>
        <w:jc w:val="right"/>
        <w:rPr>
          <w:b/>
          <w:i w:val="0"/>
          <w:sz w:val="22"/>
          <w:szCs w:val="22"/>
        </w:rPr>
      </w:pPr>
    </w:p>
    <w:p w14:paraId="2946EAE3" w14:textId="77777777" w:rsidR="00CD5D9F" w:rsidRDefault="00CD5D9F" w:rsidP="00CD5D9F">
      <w:pPr>
        <w:pStyle w:val="Glava"/>
        <w:tabs>
          <w:tab w:val="clear" w:pos="4536"/>
          <w:tab w:val="clear" w:pos="9072"/>
        </w:tabs>
        <w:ind w:left="1080"/>
        <w:jc w:val="right"/>
        <w:rPr>
          <w:b/>
          <w:i w:val="0"/>
          <w:sz w:val="22"/>
          <w:szCs w:val="22"/>
        </w:rPr>
      </w:pPr>
    </w:p>
    <w:p w14:paraId="20ADDD89" w14:textId="77777777" w:rsidR="00CD5D9F" w:rsidRDefault="00CD5D9F" w:rsidP="00CD5D9F">
      <w:pPr>
        <w:pStyle w:val="Glava"/>
        <w:tabs>
          <w:tab w:val="clear" w:pos="4536"/>
          <w:tab w:val="clear" w:pos="9072"/>
        </w:tabs>
        <w:ind w:left="1080"/>
        <w:jc w:val="right"/>
        <w:rPr>
          <w:b/>
          <w:i w:val="0"/>
          <w:sz w:val="22"/>
          <w:szCs w:val="22"/>
        </w:rPr>
      </w:pPr>
    </w:p>
    <w:p w14:paraId="4918924B" w14:textId="77777777" w:rsidR="00CD5D9F" w:rsidRDefault="00CD5D9F" w:rsidP="00CD5D9F">
      <w:pPr>
        <w:pStyle w:val="Glava"/>
        <w:tabs>
          <w:tab w:val="clear" w:pos="4536"/>
          <w:tab w:val="clear" w:pos="9072"/>
        </w:tabs>
        <w:ind w:left="1080"/>
        <w:jc w:val="right"/>
        <w:rPr>
          <w:b/>
          <w:i w:val="0"/>
          <w:sz w:val="22"/>
          <w:szCs w:val="22"/>
        </w:rPr>
      </w:pPr>
    </w:p>
    <w:p w14:paraId="4EB12E4F" w14:textId="77777777" w:rsidR="00CD5D9F" w:rsidRDefault="00CD5D9F" w:rsidP="00CD5D9F">
      <w:pPr>
        <w:pStyle w:val="Glava"/>
        <w:tabs>
          <w:tab w:val="clear" w:pos="4536"/>
          <w:tab w:val="clear" w:pos="9072"/>
        </w:tabs>
        <w:ind w:left="1080"/>
        <w:jc w:val="right"/>
        <w:rPr>
          <w:b/>
          <w:i w:val="0"/>
          <w:sz w:val="22"/>
          <w:szCs w:val="22"/>
        </w:rPr>
      </w:pPr>
    </w:p>
    <w:p w14:paraId="7E4A73CC" w14:textId="77777777" w:rsidR="00CD5D9F" w:rsidRDefault="00CD5D9F" w:rsidP="00CD5D9F">
      <w:pPr>
        <w:pStyle w:val="Glava"/>
        <w:tabs>
          <w:tab w:val="clear" w:pos="4536"/>
          <w:tab w:val="clear" w:pos="9072"/>
        </w:tabs>
        <w:ind w:left="1080"/>
        <w:jc w:val="right"/>
        <w:rPr>
          <w:b/>
          <w:i w:val="0"/>
          <w:sz w:val="22"/>
          <w:szCs w:val="22"/>
        </w:rPr>
      </w:pPr>
    </w:p>
    <w:p w14:paraId="094956EB" w14:textId="77777777" w:rsidR="00CD5D9F" w:rsidRDefault="00CD5D9F" w:rsidP="00CD5D9F">
      <w:pPr>
        <w:pStyle w:val="Glava"/>
        <w:tabs>
          <w:tab w:val="clear" w:pos="4536"/>
          <w:tab w:val="clear" w:pos="9072"/>
        </w:tabs>
        <w:ind w:left="1080"/>
        <w:jc w:val="right"/>
        <w:rPr>
          <w:b/>
          <w:i w:val="0"/>
          <w:sz w:val="22"/>
          <w:szCs w:val="22"/>
        </w:rPr>
      </w:pPr>
    </w:p>
    <w:p w14:paraId="38EBFF06"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50A35395" w14:textId="77777777" w:rsidR="00CD5D9F" w:rsidRDefault="00CD5D9F" w:rsidP="00CD5D9F">
      <w:pPr>
        <w:pStyle w:val="Glava"/>
        <w:tabs>
          <w:tab w:val="clear" w:pos="4536"/>
          <w:tab w:val="clear" w:pos="9072"/>
        </w:tabs>
        <w:ind w:left="1080"/>
        <w:jc w:val="center"/>
        <w:rPr>
          <w:b/>
          <w:i w:val="0"/>
          <w:sz w:val="28"/>
          <w:szCs w:val="28"/>
        </w:rPr>
      </w:pPr>
    </w:p>
    <w:p w14:paraId="24CA6322"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0349C754" w14:textId="21F80AC9" w:rsidR="00CD5D9F" w:rsidRDefault="00CD5D9F" w:rsidP="00CD5D9F">
      <w:pPr>
        <w:pStyle w:val="Glava"/>
        <w:tabs>
          <w:tab w:val="clear" w:pos="4536"/>
          <w:tab w:val="clear" w:pos="9072"/>
        </w:tabs>
        <w:ind w:left="1080"/>
        <w:jc w:val="both"/>
        <w:rPr>
          <w:i w:val="0"/>
          <w:sz w:val="22"/>
          <w:szCs w:val="22"/>
        </w:rPr>
      </w:pPr>
    </w:p>
    <w:p w14:paraId="43C28EDF" w14:textId="77777777" w:rsidR="00C3070E" w:rsidRPr="0079325B" w:rsidRDefault="00C3070E" w:rsidP="00CD5D9F">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352"/>
        <w:gridCol w:w="6730"/>
      </w:tblGrid>
      <w:tr w:rsidR="00CD5D9F" w:rsidRPr="0079325B" w14:paraId="51728CE9" w14:textId="77777777" w:rsidTr="00C3070E">
        <w:tc>
          <w:tcPr>
            <w:tcW w:w="2352" w:type="dxa"/>
          </w:tcPr>
          <w:p w14:paraId="407088EE"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730" w:type="dxa"/>
            <w:tcBorders>
              <w:bottom w:val="single" w:sz="4" w:space="0" w:color="auto"/>
            </w:tcBorders>
          </w:tcPr>
          <w:p w14:paraId="3841DAC5" w14:textId="77777777" w:rsidR="00CD5D9F" w:rsidRPr="0079325B" w:rsidRDefault="00CD5D9F" w:rsidP="006144CF">
            <w:pPr>
              <w:pStyle w:val="Glava"/>
              <w:tabs>
                <w:tab w:val="clear" w:pos="4536"/>
                <w:tab w:val="clear" w:pos="9072"/>
              </w:tabs>
              <w:jc w:val="both"/>
              <w:rPr>
                <w:i w:val="0"/>
                <w:szCs w:val="24"/>
              </w:rPr>
            </w:pPr>
          </w:p>
        </w:tc>
      </w:tr>
    </w:tbl>
    <w:p w14:paraId="32949C37" w14:textId="12F41E5B" w:rsidR="00CD5D9F" w:rsidRDefault="00CD5D9F" w:rsidP="00CD5D9F">
      <w:pPr>
        <w:pStyle w:val="Glava"/>
        <w:tabs>
          <w:tab w:val="clear" w:pos="4536"/>
          <w:tab w:val="clear" w:pos="9072"/>
        </w:tabs>
        <w:ind w:left="1080"/>
        <w:jc w:val="both"/>
        <w:rPr>
          <w:i w:val="0"/>
          <w:sz w:val="22"/>
          <w:szCs w:val="22"/>
        </w:rPr>
      </w:pPr>
    </w:p>
    <w:p w14:paraId="3A3D51AA" w14:textId="77777777" w:rsidR="00C3070E" w:rsidRDefault="00C3070E" w:rsidP="00CD5D9F">
      <w:pPr>
        <w:pStyle w:val="Glava"/>
        <w:tabs>
          <w:tab w:val="clear" w:pos="4536"/>
          <w:tab w:val="clear" w:pos="9072"/>
        </w:tabs>
        <w:ind w:left="1080"/>
        <w:jc w:val="both"/>
        <w:rPr>
          <w:i w:val="0"/>
          <w:sz w:val="22"/>
          <w:szCs w:val="22"/>
        </w:rPr>
      </w:pPr>
    </w:p>
    <w:p w14:paraId="0A39AE18" w14:textId="77777777" w:rsidR="00E4638A" w:rsidRPr="0075578D" w:rsidRDefault="00E4638A" w:rsidP="0075578D">
      <w:pPr>
        <w:pStyle w:val="Glava"/>
        <w:tabs>
          <w:tab w:val="clear" w:pos="4536"/>
          <w:tab w:val="clear" w:pos="9072"/>
        </w:tabs>
        <w:ind w:left="1080"/>
        <w:jc w:val="both"/>
        <w:rPr>
          <w:b/>
          <w:i w:val="0"/>
          <w:sz w:val="22"/>
          <w:szCs w:val="22"/>
        </w:rPr>
      </w:pPr>
      <w:r w:rsidRPr="0075578D">
        <w:rPr>
          <w:b/>
          <w:i w:val="0"/>
          <w:sz w:val="22"/>
          <w:szCs w:val="22"/>
        </w:rPr>
        <w:t>REFERENČNI POGOJ:</w:t>
      </w:r>
    </w:p>
    <w:p w14:paraId="2BED43E7" w14:textId="1F272585" w:rsidR="00E4638A" w:rsidRPr="0075578D" w:rsidRDefault="00984A45" w:rsidP="0075578D">
      <w:pPr>
        <w:ind w:left="1080"/>
        <w:jc w:val="both"/>
        <w:rPr>
          <w:i w:val="0"/>
          <w:sz w:val="22"/>
          <w:szCs w:val="22"/>
        </w:rPr>
      </w:pPr>
      <w:r w:rsidRPr="00984A45">
        <w:rPr>
          <w:i w:val="0"/>
          <w:sz w:val="22"/>
          <w:szCs w:val="22"/>
        </w:rPr>
        <w:t>Gospodarski subjekt mora v ponudbi izkazati, da je v obdobju od 1. 1. 2013 do oddaje ponudbe kvalitetno, strokovno in v skladu s pogodbenimi določili uspešno izvedel in zaključil izvedbo sledečih del: vsaj 2 (dva) objekta s klasifikacijsko oznako CC-SI 126 (Stavbe splošnega družbenega pomena) v vrednosti posameznega objekta najmanj 2.000.000 EUR brez DDV.</w:t>
      </w:r>
    </w:p>
    <w:p w14:paraId="4852B222" w14:textId="77777777" w:rsidR="00E4638A" w:rsidRPr="00E4638A" w:rsidRDefault="00E4638A" w:rsidP="00E4638A">
      <w:pPr>
        <w:ind w:left="1416" w:hanging="360"/>
        <w:jc w:val="both"/>
        <w:rPr>
          <w:i w:val="0"/>
          <w:sz w:val="22"/>
          <w:szCs w:val="22"/>
        </w:rPr>
      </w:pPr>
    </w:p>
    <w:tbl>
      <w:tblPr>
        <w:tblW w:w="905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438"/>
        <w:gridCol w:w="1418"/>
        <w:gridCol w:w="1559"/>
        <w:gridCol w:w="1546"/>
      </w:tblGrid>
      <w:tr w:rsidR="00B772DF" w:rsidRPr="00E4638A" w14:paraId="5DBA1E30" w14:textId="77777777" w:rsidTr="0075578D">
        <w:tc>
          <w:tcPr>
            <w:tcW w:w="2098" w:type="dxa"/>
            <w:shd w:val="clear" w:color="auto" w:fill="D9D9D9" w:themeFill="background1" w:themeFillShade="D9"/>
            <w:vAlign w:val="center"/>
          </w:tcPr>
          <w:p w14:paraId="2788AB8D"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412A1AF6" w14:textId="77777777" w:rsidR="00B772DF" w:rsidRPr="00E4638A" w:rsidRDefault="00B772DF"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075927F0" w14:textId="77777777" w:rsidR="00B772DF" w:rsidRPr="00E4638A" w:rsidRDefault="00B772DF"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1559" w:type="dxa"/>
            <w:shd w:val="clear" w:color="auto" w:fill="D9D9D9" w:themeFill="background1" w:themeFillShade="D9"/>
            <w:vAlign w:val="center"/>
          </w:tcPr>
          <w:p w14:paraId="750D2722" w14:textId="5EE6E9AA" w:rsidR="00B772DF" w:rsidRPr="00E4638A" w:rsidRDefault="00C3070E" w:rsidP="00B772DF">
            <w:pPr>
              <w:jc w:val="center"/>
              <w:rPr>
                <w:b/>
                <w:i w:val="0"/>
                <w:color w:val="000000" w:themeColor="text1"/>
                <w:sz w:val="16"/>
                <w:szCs w:val="16"/>
              </w:rPr>
            </w:pPr>
            <w:r w:rsidRPr="004A174D">
              <w:rPr>
                <w:b/>
                <w:i w:val="0"/>
                <w:color w:val="000000" w:themeColor="text1"/>
                <w:sz w:val="16"/>
                <w:szCs w:val="16"/>
              </w:rPr>
              <w:t>Klasifikacijska oznaka</w:t>
            </w:r>
          </w:p>
        </w:tc>
        <w:tc>
          <w:tcPr>
            <w:tcW w:w="1546" w:type="dxa"/>
            <w:shd w:val="clear" w:color="auto" w:fill="D9D9D9" w:themeFill="background1" w:themeFillShade="D9"/>
            <w:vAlign w:val="center"/>
          </w:tcPr>
          <w:p w14:paraId="63200058" w14:textId="0E81C526" w:rsidR="00B772DF" w:rsidRPr="00E4638A" w:rsidRDefault="00B772DF" w:rsidP="00AB4B48">
            <w:pPr>
              <w:jc w:val="center"/>
              <w:rPr>
                <w:b/>
                <w:i w:val="0"/>
                <w:color w:val="000000" w:themeColor="text1"/>
                <w:sz w:val="18"/>
                <w:szCs w:val="18"/>
              </w:rPr>
            </w:pPr>
            <w:r w:rsidRPr="00E4638A">
              <w:rPr>
                <w:b/>
                <w:i w:val="0"/>
                <w:color w:val="000000" w:themeColor="text1"/>
                <w:sz w:val="16"/>
                <w:szCs w:val="16"/>
              </w:rPr>
              <w:t>Vrednost posla v EUR brez DDV</w:t>
            </w:r>
          </w:p>
        </w:tc>
      </w:tr>
      <w:tr w:rsidR="00B772DF" w:rsidRPr="00E4638A" w14:paraId="5C4406E3" w14:textId="77777777" w:rsidTr="0075578D">
        <w:tc>
          <w:tcPr>
            <w:tcW w:w="2098" w:type="dxa"/>
          </w:tcPr>
          <w:p w14:paraId="48250FB2"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50D80DF5"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0B9C583C"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07F19C50" w14:textId="77777777" w:rsidR="00B772DF" w:rsidRPr="00E4638A" w:rsidRDefault="00B772DF" w:rsidP="00AB4B48">
            <w:pPr>
              <w:pStyle w:val="Glava"/>
              <w:tabs>
                <w:tab w:val="clear" w:pos="4536"/>
                <w:tab w:val="clear" w:pos="9072"/>
              </w:tabs>
              <w:jc w:val="both"/>
              <w:rPr>
                <w:i w:val="0"/>
                <w:sz w:val="28"/>
                <w:szCs w:val="28"/>
              </w:rPr>
            </w:pPr>
          </w:p>
          <w:p w14:paraId="536FAF04"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6C7E99A6" w14:textId="77777777" w:rsidR="00B772DF" w:rsidRDefault="00B772DF" w:rsidP="00AB4B48">
            <w:pPr>
              <w:pStyle w:val="Glava"/>
              <w:tabs>
                <w:tab w:val="clear" w:pos="4536"/>
                <w:tab w:val="clear" w:pos="9072"/>
              </w:tabs>
              <w:jc w:val="both"/>
              <w:rPr>
                <w:i w:val="0"/>
                <w:sz w:val="28"/>
                <w:szCs w:val="28"/>
              </w:rPr>
            </w:pPr>
          </w:p>
          <w:p w14:paraId="5D762FA5" w14:textId="77777777" w:rsidR="00B772DF" w:rsidRDefault="00B772DF" w:rsidP="00AB4B48">
            <w:pPr>
              <w:pStyle w:val="Glava"/>
              <w:tabs>
                <w:tab w:val="clear" w:pos="4536"/>
                <w:tab w:val="clear" w:pos="9072"/>
              </w:tabs>
              <w:jc w:val="both"/>
              <w:rPr>
                <w:i w:val="0"/>
                <w:sz w:val="28"/>
                <w:szCs w:val="28"/>
              </w:rPr>
            </w:pPr>
          </w:p>
          <w:p w14:paraId="202F93C1" w14:textId="64604CFB" w:rsidR="00B772DF" w:rsidRPr="00E4638A" w:rsidRDefault="00B772DF" w:rsidP="00AB4B48">
            <w:pPr>
              <w:pStyle w:val="Glava"/>
              <w:tabs>
                <w:tab w:val="clear" w:pos="4536"/>
                <w:tab w:val="clear" w:pos="9072"/>
              </w:tabs>
              <w:jc w:val="both"/>
              <w:rPr>
                <w:i w:val="0"/>
                <w:sz w:val="28"/>
                <w:szCs w:val="28"/>
              </w:rPr>
            </w:pPr>
          </w:p>
        </w:tc>
      </w:tr>
      <w:tr w:rsidR="00B772DF" w:rsidRPr="00E4638A" w14:paraId="104C047D" w14:textId="77777777" w:rsidTr="0075578D">
        <w:tc>
          <w:tcPr>
            <w:tcW w:w="2098" w:type="dxa"/>
          </w:tcPr>
          <w:p w14:paraId="38C92003"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16DDDBFF"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584D955C"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3367CE74" w14:textId="77777777" w:rsidR="00B772DF" w:rsidRPr="00E4638A" w:rsidRDefault="00B772DF" w:rsidP="00AB4B48">
            <w:pPr>
              <w:pStyle w:val="Glava"/>
              <w:tabs>
                <w:tab w:val="clear" w:pos="4536"/>
                <w:tab w:val="clear" w:pos="9072"/>
              </w:tabs>
              <w:jc w:val="both"/>
              <w:rPr>
                <w:i w:val="0"/>
                <w:sz w:val="28"/>
                <w:szCs w:val="28"/>
              </w:rPr>
            </w:pPr>
          </w:p>
          <w:p w14:paraId="5B151912" w14:textId="77777777" w:rsidR="00B772DF" w:rsidRPr="00E4638A" w:rsidRDefault="00B772DF" w:rsidP="00AB4B48">
            <w:pPr>
              <w:pStyle w:val="Glava"/>
              <w:tabs>
                <w:tab w:val="clear" w:pos="4536"/>
                <w:tab w:val="clear" w:pos="9072"/>
              </w:tabs>
              <w:jc w:val="both"/>
              <w:rPr>
                <w:i w:val="0"/>
                <w:sz w:val="28"/>
                <w:szCs w:val="28"/>
              </w:rPr>
            </w:pPr>
          </w:p>
        </w:tc>
        <w:tc>
          <w:tcPr>
            <w:tcW w:w="1546" w:type="dxa"/>
          </w:tcPr>
          <w:p w14:paraId="686BB591" w14:textId="77777777" w:rsidR="00B772DF" w:rsidRDefault="00B772DF" w:rsidP="00AB4B48">
            <w:pPr>
              <w:pStyle w:val="Glava"/>
              <w:tabs>
                <w:tab w:val="clear" w:pos="4536"/>
                <w:tab w:val="clear" w:pos="9072"/>
              </w:tabs>
              <w:jc w:val="both"/>
              <w:rPr>
                <w:i w:val="0"/>
                <w:sz w:val="28"/>
                <w:szCs w:val="28"/>
              </w:rPr>
            </w:pPr>
          </w:p>
          <w:p w14:paraId="44E01B2B" w14:textId="77777777" w:rsidR="00B772DF" w:rsidRDefault="00B772DF" w:rsidP="00AB4B48">
            <w:pPr>
              <w:pStyle w:val="Glava"/>
              <w:tabs>
                <w:tab w:val="clear" w:pos="4536"/>
                <w:tab w:val="clear" w:pos="9072"/>
              </w:tabs>
              <w:jc w:val="both"/>
              <w:rPr>
                <w:i w:val="0"/>
                <w:sz w:val="28"/>
                <w:szCs w:val="28"/>
              </w:rPr>
            </w:pPr>
          </w:p>
          <w:p w14:paraId="20985D9D" w14:textId="45B827EA" w:rsidR="00B772DF" w:rsidRPr="00E4638A" w:rsidRDefault="00B772DF" w:rsidP="00AB4B48">
            <w:pPr>
              <w:pStyle w:val="Glava"/>
              <w:tabs>
                <w:tab w:val="clear" w:pos="4536"/>
                <w:tab w:val="clear" w:pos="9072"/>
              </w:tabs>
              <w:jc w:val="both"/>
              <w:rPr>
                <w:i w:val="0"/>
                <w:sz w:val="28"/>
                <w:szCs w:val="28"/>
              </w:rPr>
            </w:pPr>
          </w:p>
        </w:tc>
      </w:tr>
      <w:tr w:rsidR="00B772DF" w:rsidRPr="00E4638A" w14:paraId="3A215876" w14:textId="77777777" w:rsidTr="0075578D">
        <w:tc>
          <w:tcPr>
            <w:tcW w:w="2098" w:type="dxa"/>
          </w:tcPr>
          <w:p w14:paraId="0CDB585B" w14:textId="77777777" w:rsidR="00B772DF" w:rsidRPr="00E4638A" w:rsidRDefault="00B772DF" w:rsidP="00AB4B48">
            <w:pPr>
              <w:pStyle w:val="Glava"/>
              <w:tabs>
                <w:tab w:val="clear" w:pos="4536"/>
                <w:tab w:val="clear" w:pos="9072"/>
              </w:tabs>
              <w:jc w:val="both"/>
              <w:rPr>
                <w:i w:val="0"/>
                <w:sz w:val="22"/>
                <w:szCs w:val="22"/>
              </w:rPr>
            </w:pPr>
          </w:p>
        </w:tc>
        <w:tc>
          <w:tcPr>
            <w:tcW w:w="2438" w:type="dxa"/>
          </w:tcPr>
          <w:p w14:paraId="55D958F3" w14:textId="77777777" w:rsidR="00B772DF" w:rsidRPr="00E4638A" w:rsidRDefault="00B772DF" w:rsidP="00AB4B48">
            <w:pPr>
              <w:pStyle w:val="Glava"/>
              <w:tabs>
                <w:tab w:val="clear" w:pos="4536"/>
                <w:tab w:val="clear" w:pos="9072"/>
              </w:tabs>
              <w:jc w:val="both"/>
              <w:rPr>
                <w:i w:val="0"/>
                <w:sz w:val="22"/>
                <w:szCs w:val="22"/>
              </w:rPr>
            </w:pPr>
          </w:p>
        </w:tc>
        <w:tc>
          <w:tcPr>
            <w:tcW w:w="1418" w:type="dxa"/>
          </w:tcPr>
          <w:p w14:paraId="0E363D78" w14:textId="77777777" w:rsidR="00B772DF" w:rsidRPr="00E4638A" w:rsidRDefault="00B772DF" w:rsidP="00AB4B48">
            <w:pPr>
              <w:pStyle w:val="Glava"/>
              <w:tabs>
                <w:tab w:val="clear" w:pos="4536"/>
                <w:tab w:val="clear" w:pos="9072"/>
              </w:tabs>
              <w:jc w:val="both"/>
              <w:rPr>
                <w:i w:val="0"/>
                <w:sz w:val="22"/>
                <w:szCs w:val="22"/>
              </w:rPr>
            </w:pPr>
          </w:p>
        </w:tc>
        <w:tc>
          <w:tcPr>
            <w:tcW w:w="1559" w:type="dxa"/>
          </w:tcPr>
          <w:p w14:paraId="3A97871A" w14:textId="77777777" w:rsidR="00B772DF" w:rsidRDefault="00B772DF" w:rsidP="00AB4B48">
            <w:pPr>
              <w:pStyle w:val="Glava"/>
              <w:tabs>
                <w:tab w:val="clear" w:pos="4536"/>
                <w:tab w:val="clear" w:pos="9072"/>
              </w:tabs>
              <w:jc w:val="both"/>
              <w:rPr>
                <w:i w:val="0"/>
                <w:sz w:val="28"/>
                <w:szCs w:val="28"/>
              </w:rPr>
            </w:pPr>
          </w:p>
          <w:p w14:paraId="6FD8612E" w14:textId="77777777" w:rsidR="00B772DF" w:rsidRDefault="00B772DF" w:rsidP="00AB4B48">
            <w:pPr>
              <w:pStyle w:val="Glava"/>
              <w:tabs>
                <w:tab w:val="clear" w:pos="4536"/>
                <w:tab w:val="clear" w:pos="9072"/>
              </w:tabs>
              <w:jc w:val="both"/>
              <w:rPr>
                <w:i w:val="0"/>
                <w:sz w:val="28"/>
                <w:szCs w:val="28"/>
              </w:rPr>
            </w:pPr>
          </w:p>
        </w:tc>
        <w:tc>
          <w:tcPr>
            <w:tcW w:w="1546" w:type="dxa"/>
          </w:tcPr>
          <w:p w14:paraId="2F481735" w14:textId="77777777" w:rsidR="00B772DF" w:rsidRDefault="00B772DF" w:rsidP="00AB4B48">
            <w:pPr>
              <w:pStyle w:val="Glava"/>
              <w:tabs>
                <w:tab w:val="clear" w:pos="4536"/>
                <w:tab w:val="clear" w:pos="9072"/>
              </w:tabs>
              <w:jc w:val="both"/>
              <w:rPr>
                <w:i w:val="0"/>
                <w:sz w:val="28"/>
                <w:szCs w:val="28"/>
              </w:rPr>
            </w:pPr>
          </w:p>
          <w:p w14:paraId="1418DAE6" w14:textId="77777777" w:rsidR="00B772DF" w:rsidRDefault="00B772DF" w:rsidP="00AB4B48">
            <w:pPr>
              <w:pStyle w:val="Glava"/>
              <w:tabs>
                <w:tab w:val="clear" w:pos="4536"/>
                <w:tab w:val="clear" w:pos="9072"/>
              </w:tabs>
              <w:jc w:val="both"/>
              <w:rPr>
                <w:i w:val="0"/>
                <w:sz w:val="28"/>
                <w:szCs w:val="28"/>
              </w:rPr>
            </w:pPr>
          </w:p>
          <w:p w14:paraId="51E0DA3E" w14:textId="6EC84556" w:rsidR="00B772DF" w:rsidRPr="00E4638A" w:rsidRDefault="00B772DF" w:rsidP="00AB4B48">
            <w:pPr>
              <w:pStyle w:val="Glava"/>
              <w:tabs>
                <w:tab w:val="clear" w:pos="4536"/>
                <w:tab w:val="clear" w:pos="9072"/>
              </w:tabs>
              <w:jc w:val="both"/>
              <w:rPr>
                <w:i w:val="0"/>
                <w:sz w:val="28"/>
                <w:szCs w:val="28"/>
              </w:rPr>
            </w:pPr>
          </w:p>
        </w:tc>
      </w:tr>
    </w:tbl>
    <w:p w14:paraId="4F54E894" w14:textId="5A0E3A99" w:rsidR="00E4638A" w:rsidRDefault="00E4638A" w:rsidP="00E4638A">
      <w:pPr>
        <w:ind w:left="1056"/>
        <w:jc w:val="both"/>
        <w:rPr>
          <w:i w:val="0"/>
          <w:sz w:val="22"/>
          <w:szCs w:val="22"/>
        </w:rPr>
      </w:pPr>
    </w:p>
    <w:p w14:paraId="062B1F13" w14:textId="77777777" w:rsidR="006953F1" w:rsidRPr="00E4638A" w:rsidRDefault="006953F1" w:rsidP="00E4638A">
      <w:pPr>
        <w:ind w:left="1056"/>
        <w:jc w:val="both"/>
        <w:rPr>
          <w:i w:val="0"/>
          <w:sz w:val="22"/>
          <w:szCs w:val="22"/>
        </w:rPr>
      </w:pPr>
    </w:p>
    <w:p w14:paraId="076B6650"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3D7D171" w14:textId="4FE28FE5" w:rsidR="00CD5D9F" w:rsidRDefault="00CD5D9F" w:rsidP="00CD5D9F">
      <w:pPr>
        <w:pStyle w:val="Glava"/>
        <w:tabs>
          <w:tab w:val="clear" w:pos="4536"/>
          <w:tab w:val="clear" w:pos="9072"/>
        </w:tabs>
        <w:ind w:left="1080"/>
        <w:jc w:val="both"/>
        <w:rPr>
          <w:i w:val="0"/>
          <w:sz w:val="22"/>
          <w:szCs w:val="22"/>
        </w:rPr>
      </w:pPr>
    </w:p>
    <w:p w14:paraId="41B71890" w14:textId="77777777" w:rsidR="00C3070E" w:rsidRDefault="00C3070E" w:rsidP="00CD5D9F">
      <w:pPr>
        <w:pStyle w:val="Glava"/>
        <w:tabs>
          <w:tab w:val="clear" w:pos="4536"/>
          <w:tab w:val="clear" w:pos="9072"/>
        </w:tabs>
        <w:ind w:left="1080"/>
        <w:jc w:val="both"/>
        <w:rPr>
          <w:i w:val="0"/>
          <w:sz w:val="22"/>
          <w:szCs w:val="22"/>
        </w:rPr>
      </w:pPr>
    </w:p>
    <w:p w14:paraId="198ACF12"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D36920B" w14:textId="77777777" w:rsidR="00CD5D9F" w:rsidRDefault="00CD5D9F" w:rsidP="00CD5D9F">
      <w:pPr>
        <w:pStyle w:val="Glava"/>
        <w:tabs>
          <w:tab w:val="clear" w:pos="4536"/>
          <w:tab w:val="clear" w:pos="9072"/>
        </w:tabs>
        <w:ind w:left="1080"/>
        <w:jc w:val="both"/>
        <w:rPr>
          <w:i w:val="0"/>
          <w:sz w:val="22"/>
          <w:szCs w:val="22"/>
        </w:rPr>
      </w:pPr>
    </w:p>
    <w:p w14:paraId="318DAC27" w14:textId="77777777" w:rsidR="00CD5D9F" w:rsidRDefault="00CD5D9F" w:rsidP="00CD5D9F">
      <w:pPr>
        <w:pStyle w:val="Glava"/>
        <w:tabs>
          <w:tab w:val="clear" w:pos="4536"/>
          <w:tab w:val="clear" w:pos="9072"/>
        </w:tabs>
        <w:ind w:left="1080"/>
        <w:jc w:val="both"/>
        <w:rPr>
          <w:i w:val="0"/>
          <w:sz w:val="22"/>
          <w:szCs w:val="22"/>
        </w:rPr>
      </w:pPr>
    </w:p>
    <w:p w14:paraId="23122D43" w14:textId="77777777" w:rsidR="00CD5D9F" w:rsidRDefault="00CD5D9F" w:rsidP="00CD5D9F">
      <w:pPr>
        <w:rPr>
          <w:i w:val="0"/>
          <w:sz w:val="22"/>
          <w:szCs w:val="22"/>
        </w:rPr>
      </w:pPr>
      <w:r>
        <w:rPr>
          <w:i w:val="0"/>
          <w:sz w:val="22"/>
          <w:szCs w:val="22"/>
        </w:rPr>
        <w:br w:type="page"/>
      </w:r>
    </w:p>
    <w:p w14:paraId="0B5F15B2"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59D00389"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C248F9D" w14:textId="77777777" w:rsidR="00CD5D9F" w:rsidRPr="0079325B" w:rsidRDefault="00CD5D9F" w:rsidP="00CD5D9F">
      <w:pPr>
        <w:pStyle w:val="Napis"/>
        <w:ind w:left="1080"/>
        <w:jc w:val="left"/>
        <w:rPr>
          <w:szCs w:val="22"/>
        </w:rPr>
      </w:pPr>
    </w:p>
    <w:p w14:paraId="41A642A4"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225767CB"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0E35A4E6" w14:textId="77777777" w:rsidR="00CD5D9F" w:rsidRPr="00E4638A" w:rsidRDefault="00CD5D9F" w:rsidP="00CD5D9F">
      <w:pPr>
        <w:ind w:left="1080"/>
        <w:rPr>
          <w:i w:val="0"/>
          <w:sz w:val="22"/>
          <w:szCs w:val="22"/>
        </w:rPr>
      </w:pPr>
      <w:r w:rsidRPr="00E4638A">
        <w:rPr>
          <w:i w:val="0"/>
          <w:sz w:val="22"/>
          <w:szCs w:val="22"/>
        </w:rPr>
        <w:t>……………………………………………………………………….......………....…..............</w:t>
      </w:r>
    </w:p>
    <w:p w14:paraId="3B03D057" w14:textId="77777777" w:rsidR="00CD5D9F" w:rsidRPr="00E4638A" w:rsidRDefault="00CD5D9F" w:rsidP="00CD5D9F">
      <w:pPr>
        <w:ind w:left="1080"/>
        <w:rPr>
          <w:i w:val="0"/>
          <w:sz w:val="16"/>
          <w:szCs w:val="16"/>
        </w:rPr>
      </w:pPr>
    </w:p>
    <w:p w14:paraId="204FFEE7" w14:textId="6D557A2B" w:rsidR="00CD5D9F" w:rsidRDefault="00CD5D9F" w:rsidP="00CD5D9F">
      <w:pPr>
        <w:ind w:left="1080"/>
        <w:rPr>
          <w:i w:val="0"/>
          <w:sz w:val="16"/>
          <w:szCs w:val="16"/>
        </w:rPr>
      </w:pPr>
      <w:r w:rsidRPr="00E4638A">
        <w:rPr>
          <w:i w:val="0"/>
          <w:sz w:val="22"/>
          <w:szCs w:val="22"/>
        </w:rPr>
        <w:t>za prijavo na javni razpis za »</w:t>
      </w:r>
      <w:r w:rsidR="00EA141C">
        <w:rPr>
          <w:b/>
          <w:i w:val="0"/>
          <w:sz w:val="22"/>
          <w:szCs w:val="22"/>
        </w:rPr>
        <w:t>Center Janeza Levca – enota Karlovška izgradnja prizidka učnih delavnic</w:t>
      </w:r>
      <w:r w:rsidRPr="00E4638A">
        <w:rPr>
          <w:i w:val="0"/>
          <w:sz w:val="22"/>
          <w:szCs w:val="22"/>
        </w:rPr>
        <w:t>«</w:t>
      </w:r>
    </w:p>
    <w:p w14:paraId="37F29599" w14:textId="77777777" w:rsidR="00347037" w:rsidRPr="00E4638A" w:rsidRDefault="00347037" w:rsidP="00CD5D9F">
      <w:pPr>
        <w:ind w:left="1080"/>
        <w:rPr>
          <w:i w:val="0"/>
          <w:sz w:val="16"/>
          <w:szCs w:val="16"/>
        </w:rPr>
      </w:pPr>
    </w:p>
    <w:p w14:paraId="7061D277" w14:textId="77777777" w:rsidR="00CD5D9F" w:rsidRPr="00E4638A" w:rsidRDefault="00CD5D9F" w:rsidP="00CD5D9F">
      <w:pPr>
        <w:ind w:left="1080"/>
        <w:jc w:val="center"/>
        <w:rPr>
          <w:b/>
          <w:i w:val="0"/>
          <w:szCs w:val="24"/>
          <w:u w:val="single"/>
        </w:rPr>
      </w:pPr>
      <w:r w:rsidRPr="00E4638A">
        <w:rPr>
          <w:b/>
          <w:i w:val="0"/>
          <w:szCs w:val="24"/>
          <w:u w:val="single"/>
        </w:rPr>
        <w:t>POTRJUJEMO</w:t>
      </w:r>
    </w:p>
    <w:p w14:paraId="73D40ECC" w14:textId="77777777" w:rsidR="00CD5D9F" w:rsidRDefault="00CD5D9F" w:rsidP="00CD5D9F">
      <w:pPr>
        <w:ind w:left="1080"/>
        <w:rPr>
          <w:i w:val="0"/>
          <w:sz w:val="16"/>
          <w:szCs w:val="16"/>
          <w:u w:val="single"/>
        </w:rPr>
      </w:pPr>
    </w:p>
    <w:p w14:paraId="294893C8" w14:textId="77777777" w:rsidR="00347037" w:rsidRPr="00E4638A" w:rsidRDefault="00347037" w:rsidP="00CD5D9F">
      <w:pPr>
        <w:ind w:left="1080"/>
        <w:rPr>
          <w:i w:val="0"/>
          <w:sz w:val="16"/>
          <w:szCs w:val="16"/>
          <w:u w:val="single"/>
        </w:rPr>
      </w:pPr>
    </w:p>
    <w:p w14:paraId="605A3A3E" w14:textId="5944196C"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00C3070E">
        <w:rPr>
          <w:i w:val="0"/>
          <w:sz w:val="22"/>
          <w:szCs w:val="22"/>
        </w:rPr>
        <w:t xml:space="preserve"> do ………………….</w:t>
      </w:r>
      <w:r w:rsidRPr="00E4638A">
        <w:rPr>
          <w:i w:val="0"/>
          <w:sz w:val="22"/>
          <w:szCs w:val="22"/>
        </w:rPr>
        <w:t xml:space="preserve"> kvalitetno, strokovno in v skladu s pogodbenimi določili uspešno izvedel in zaključil izvedbo sledečih del (</w:t>
      </w:r>
      <w:r w:rsidR="00C3070E">
        <w:rPr>
          <w:i w:val="0"/>
          <w:sz w:val="22"/>
          <w:szCs w:val="22"/>
        </w:rPr>
        <w:t>navede se predmet naročila</w:t>
      </w:r>
      <w:r w:rsidRPr="00E4638A">
        <w:rPr>
          <w:i w:val="0"/>
          <w:sz w:val="22"/>
          <w:szCs w:val="22"/>
        </w:rPr>
        <w:t>):</w:t>
      </w:r>
    </w:p>
    <w:p w14:paraId="00794D85" w14:textId="77777777" w:rsidR="00E4638A" w:rsidRPr="00E4638A" w:rsidRDefault="00E4638A" w:rsidP="00E4638A">
      <w:pPr>
        <w:pStyle w:val="Odstavekseznama"/>
        <w:ind w:left="1056"/>
        <w:jc w:val="both"/>
        <w:rPr>
          <w:i w:val="0"/>
          <w:sz w:val="22"/>
          <w:szCs w:val="22"/>
        </w:rPr>
      </w:pPr>
    </w:p>
    <w:p w14:paraId="489F977F" w14:textId="77A741EB" w:rsidR="00E4638A" w:rsidRPr="00C3070E" w:rsidRDefault="00B772DF" w:rsidP="00C3070E">
      <w:pPr>
        <w:ind w:left="1055"/>
        <w:jc w:val="both"/>
        <w:rPr>
          <w:i w:val="0"/>
          <w:sz w:val="22"/>
          <w:szCs w:val="22"/>
        </w:rPr>
      </w:pPr>
      <w:r w:rsidRPr="00C3070E">
        <w:rPr>
          <w:i w:val="0"/>
          <w:sz w:val="22"/>
          <w:szCs w:val="22"/>
        </w:rPr>
        <w:t>………………….…</w:t>
      </w:r>
      <w:r w:rsidR="00C3070E">
        <w:rPr>
          <w:i w:val="0"/>
          <w:sz w:val="22"/>
          <w:szCs w:val="22"/>
        </w:rPr>
        <w:t>…………………………………………………………….</w:t>
      </w:r>
      <w:r w:rsidRPr="00C3070E">
        <w:rPr>
          <w:i w:val="0"/>
          <w:sz w:val="22"/>
          <w:szCs w:val="22"/>
        </w:rPr>
        <w:t>…………….</w:t>
      </w:r>
    </w:p>
    <w:p w14:paraId="2D83B51C" w14:textId="77777777" w:rsidR="00E4638A" w:rsidRPr="00E4638A" w:rsidRDefault="00E4638A" w:rsidP="00E4638A">
      <w:pPr>
        <w:pStyle w:val="Odstavekseznama"/>
        <w:ind w:left="1056"/>
        <w:jc w:val="both"/>
        <w:rPr>
          <w:bCs/>
          <w:i w:val="0"/>
          <w:sz w:val="16"/>
          <w:szCs w:val="16"/>
        </w:rPr>
      </w:pPr>
    </w:p>
    <w:p w14:paraId="30C7CD89"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C24DCDA"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709"/>
        <w:gridCol w:w="142"/>
        <w:gridCol w:w="5778"/>
      </w:tblGrid>
      <w:tr w:rsidR="00E4638A" w:rsidRPr="00E4638A" w14:paraId="6F34C6BA" w14:textId="77777777" w:rsidTr="00347037">
        <w:tc>
          <w:tcPr>
            <w:tcW w:w="2409" w:type="dxa"/>
            <w:vMerge w:val="restart"/>
          </w:tcPr>
          <w:p w14:paraId="2D39A077" w14:textId="223E5063" w:rsidR="00E4638A" w:rsidRPr="00E4638A" w:rsidRDefault="00E4638A" w:rsidP="00782C8C">
            <w:pPr>
              <w:rPr>
                <w:i w:val="0"/>
                <w:sz w:val="22"/>
                <w:szCs w:val="22"/>
              </w:rPr>
            </w:pPr>
            <w:r w:rsidRPr="00E4638A">
              <w:rPr>
                <w:i w:val="0"/>
                <w:sz w:val="22"/>
                <w:szCs w:val="22"/>
              </w:rPr>
              <w:t xml:space="preserve">Gospodarski subjekt je izvedel </w:t>
            </w:r>
            <w:r w:rsidR="00C3070E">
              <w:rPr>
                <w:i w:val="0"/>
                <w:sz w:val="22"/>
                <w:szCs w:val="22"/>
              </w:rPr>
              <w:t xml:space="preserve">naslednja </w:t>
            </w:r>
            <w:r w:rsidRPr="00E4638A">
              <w:rPr>
                <w:i w:val="0"/>
                <w:sz w:val="22"/>
                <w:szCs w:val="22"/>
              </w:rPr>
              <w:t>dela</w:t>
            </w:r>
            <w:r w:rsidR="00782C8C">
              <w:rPr>
                <w:i w:val="0"/>
                <w:sz w:val="22"/>
                <w:szCs w:val="22"/>
              </w:rPr>
              <w:t xml:space="preserve"> (kratek opis izvedenih del)</w:t>
            </w:r>
            <w:r w:rsidRPr="00E4638A">
              <w:rPr>
                <w:i w:val="0"/>
                <w:sz w:val="22"/>
                <w:szCs w:val="22"/>
              </w:rPr>
              <w:t>:</w:t>
            </w:r>
          </w:p>
        </w:tc>
        <w:tc>
          <w:tcPr>
            <w:tcW w:w="6629" w:type="dxa"/>
            <w:gridSpan w:val="3"/>
            <w:tcBorders>
              <w:bottom w:val="single" w:sz="4" w:space="0" w:color="auto"/>
            </w:tcBorders>
          </w:tcPr>
          <w:p w14:paraId="16CDC615" w14:textId="77777777" w:rsidR="00E4638A" w:rsidRPr="00E4638A" w:rsidRDefault="00E4638A" w:rsidP="00AB4B48">
            <w:pPr>
              <w:rPr>
                <w:i w:val="0"/>
                <w:sz w:val="22"/>
                <w:szCs w:val="22"/>
              </w:rPr>
            </w:pPr>
          </w:p>
        </w:tc>
      </w:tr>
      <w:tr w:rsidR="00E4638A" w:rsidRPr="00E4638A" w14:paraId="0C8885FD" w14:textId="77777777" w:rsidTr="00347037">
        <w:trPr>
          <w:trHeight w:val="240"/>
        </w:trPr>
        <w:tc>
          <w:tcPr>
            <w:tcW w:w="2409" w:type="dxa"/>
            <w:vMerge/>
          </w:tcPr>
          <w:p w14:paraId="56B8C920" w14:textId="77777777" w:rsidR="00E4638A" w:rsidRPr="00E4638A" w:rsidRDefault="00E4638A" w:rsidP="00AB4B48">
            <w:pPr>
              <w:rPr>
                <w:i w:val="0"/>
                <w:sz w:val="22"/>
                <w:szCs w:val="22"/>
              </w:rPr>
            </w:pPr>
          </w:p>
        </w:tc>
        <w:tc>
          <w:tcPr>
            <w:tcW w:w="6629" w:type="dxa"/>
            <w:gridSpan w:val="3"/>
            <w:tcBorders>
              <w:top w:val="single" w:sz="4" w:space="0" w:color="auto"/>
            </w:tcBorders>
          </w:tcPr>
          <w:p w14:paraId="0A08BEB3" w14:textId="77777777" w:rsidR="00E4638A" w:rsidRPr="00E4638A" w:rsidRDefault="00E4638A" w:rsidP="00AB4B48">
            <w:pPr>
              <w:rPr>
                <w:i w:val="0"/>
                <w:sz w:val="10"/>
                <w:szCs w:val="10"/>
              </w:rPr>
            </w:pPr>
          </w:p>
        </w:tc>
      </w:tr>
      <w:tr w:rsidR="00E4638A" w:rsidRPr="00E4638A" w14:paraId="7E0080A0" w14:textId="77777777" w:rsidTr="00347037">
        <w:trPr>
          <w:trHeight w:val="240"/>
        </w:trPr>
        <w:tc>
          <w:tcPr>
            <w:tcW w:w="2409" w:type="dxa"/>
            <w:vMerge/>
          </w:tcPr>
          <w:p w14:paraId="6C88EDC9" w14:textId="77777777" w:rsidR="00E4638A" w:rsidRPr="00E4638A" w:rsidRDefault="00E4638A" w:rsidP="00AB4B48">
            <w:pPr>
              <w:rPr>
                <w:i w:val="0"/>
                <w:sz w:val="22"/>
                <w:szCs w:val="22"/>
              </w:rPr>
            </w:pPr>
          </w:p>
        </w:tc>
        <w:tc>
          <w:tcPr>
            <w:tcW w:w="6629" w:type="dxa"/>
            <w:gridSpan w:val="3"/>
            <w:tcBorders>
              <w:top w:val="single" w:sz="4" w:space="0" w:color="auto"/>
              <w:bottom w:val="single" w:sz="4" w:space="0" w:color="auto"/>
            </w:tcBorders>
          </w:tcPr>
          <w:p w14:paraId="5C171EAB" w14:textId="77777777" w:rsidR="00E4638A" w:rsidRPr="00E4638A" w:rsidRDefault="00E4638A" w:rsidP="00AB4B48">
            <w:pPr>
              <w:rPr>
                <w:i w:val="0"/>
                <w:sz w:val="10"/>
                <w:szCs w:val="10"/>
              </w:rPr>
            </w:pPr>
          </w:p>
        </w:tc>
      </w:tr>
      <w:tr w:rsidR="00E4638A" w:rsidRPr="00E4638A" w14:paraId="54E7A3A0" w14:textId="77777777" w:rsidTr="00347037">
        <w:trPr>
          <w:trHeight w:val="240"/>
        </w:trPr>
        <w:tc>
          <w:tcPr>
            <w:tcW w:w="2409" w:type="dxa"/>
            <w:vMerge/>
          </w:tcPr>
          <w:p w14:paraId="745379A6" w14:textId="77777777" w:rsidR="00E4638A" w:rsidRPr="00E4638A" w:rsidRDefault="00E4638A" w:rsidP="00AB4B48">
            <w:pPr>
              <w:rPr>
                <w:i w:val="0"/>
                <w:sz w:val="22"/>
                <w:szCs w:val="22"/>
              </w:rPr>
            </w:pPr>
          </w:p>
        </w:tc>
        <w:tc>
          <w:tcPr>
            <w:tcW w:w="6629" w:type="dxa"/>
            <w:gridSpan w:val="3"/>
            <w:tcBorders>
              <w:top w:val="single" w:sz="4" w:space="0" w:color="auto"/>
              <w:bottom w:val="single" w:sz="4" w:space="0" w:color="auto"/>
            </w:tcBorders>
          </w:tcPr>
          <w:p w14:paraId="416EDB80" w14:textId="77777777" w:rsidR="00E4638A" w:rsidRPr="00E4638A" w:rsidRDefault="00E4638A" w:rsidP="00AB4B48">
            <w:pPr>
              <w:rPr>
                <w:i w:val="0"/>
                <w:sz w:val="10"/>
                <w:szCs w:val="10"/>
              </w:rPr>
            </w:pPr>
          </w:p>
        </w:tc>
      </w:tr>
      <w:tr w:rsidR="00E4638A" w:rsidRPr="00E4638A" w14:paraId="5A87898D" w14:textId="77777777" w:rsidTr="00347037">
        <w:tc>
          <w:tcPr>
            <w:tcW w:w="2409" w:type="dxa"/>
          </w:tcPr>
          <w:p w14:paraId="557D2111" w14:textId="77777777" w:rsidR="00E4638A" w:rsidRPr="00E4638A" w:rsidRDefault="00E4638A" w:rsidP="00AB4B48">
            <w:pPr>
              <w:rPr>
                <w:i w:val="0"/>
                <w:sz w:val="10"/>
                <w:szCs w:val="10"/>
              </w:rPr>
            </w:pPr>
          </w:p>
        </w:tc>
        <w:tc>
          <w:tcPr>
            <w:tcW w:w="6629" w:type="dxa"/>
            <w:gridSpan w:val="3"/>
          </w:tcPr>
          <w:p w14:paraId="3C6A7140" w14:textId="77777777" w:rsidR="00E4638A" w:rsidRPr="00E4638A" w:rsidRDefault="00E4638A" w:rsidP="00AB4B48">
            <w:pPr>
              <w:rPr>
                <w:i w:val="0"/>
                <w:sz w:val="10"/>
                <w:szCs w:val="10"/>
              </w:rPr>
            </w:pPr>
          </w:p>
        </w:tc>
      </w:tr>
      <w:tr w:rsidR="00E4638A" w:rsidRPr="00E4638A" w14:paraId="6EE59912" w14:textId="77777777" w:rsidTr="00347037">
        <w:tc>
          <w:tcPr>
            <w:tcW w:w="2409" w:type="dxa"/>
          </w:tcPr>
          <w:p w14:paraId="1CB4D63E" w14:textId="77777777" w:rsidR="00E4638A" w:rsidRPr="00E4638A" w:rsidRDefault="00E4638A" w:rsidP="00AB4B48">
            <w:pPr>
              <w:rPr>
                <w:i w:val="0"/>
                <w:sz w:val="22"/>
                <w:szCs w:val="22"/>
              </w:rPr>
            </w:pPr>
            <w:r w:rsidRPr="00E4638A">
              <w:rPr>
                <w:i w:val="0"/>
                <w:sz w:val="22"/>
                <w:szCs w:val="22"/>
              </w:rPr>
              <w:t>Datum začetka posla:</w:t>
            </w:r>
          </w:p>
        </w:tc>
        <w:tc>
          <w:tcPr>
            <w:tcW w:w="6629" w:type="dxa"/>
            <w:gridSpan w:val="3"/>
            <w:tcBorders>
              <w:bottom w:val="single" w:sz="4" w:space="0" w:color="auto"/>
            </w:tcBorders>
          </w:tcPr>
          <w:p w14:paraId="608BD134" w14:textId="77777777" w:rsidR="00E4638A" w:rsidRPr="00E4638A" w:rsidRDefault="00E4638A" w:rsidP="00AB4B48">
            <w:pPr>
              <w:rPr>
                <w:i w:val="0"/>
                <w:sz w:val="22"/>
                <w:szCs w:val="22"/>
              </w:rPr>
            </w:pPr>
          </w:p>
        </w:tc>
      </w:tr>
      <w:tr w:rsidR="00E4638A" w:rsidRPr="00E4638A" w14:paraId="7EDAE032" w14:textId="77777777" w:rsidTr="00782C8C">
        <w:tc>
          <w:tcPr>
            <w:tcW w:w="2409" w:type="dxa"/>
          </w:tcPr>
          <w:p w14:paraId="792E37EE" w14:textId="77777777" w:rsidR="00E4638A" w:rsidRPr="00E4638A" w:rsidRDefault="00E4638A" w:rsidP="00AB4B48">
            <w:pPr>
              <w:rPr>
                <w:i w:val="0"/>
                <w:sz w:val="12"/>
                <w:szCs w:val="12"/>
              </w:rPr>
            </w:pPr>
          </w:p>
        </w:tc>
        <w:tc>
          <w:tcPr>
            <w:tcW w:w="6629" w:type="dxa"/>
            <w:gridSpan w:val="3"/>
          </w:tcPr>
          <w:p w14:paraId="7D2490FB" w14:textId="77777777" w:rsidR="00E4638A" w:rsidRPr="00E4638A" w:rsidRDefault="00E4638A" w:rsidP="00AB4B48">
            <w:pPr>
              <w:rPr>
                <w:i w:val="0"/>
                <w:sz w:val="12"/>
                <w:szCs w:val="12"/>
              </w:rPr>
            </w:pPr>
          </w:p>
        </w:tc>
      </w:tr>
      <w:tr w:rsidR="00E4638A" w:rsidRPr="00E4638A" w14:paraId="50545C9C" w14:textId="77777777" w:rsidTr="00782C8C">
        <w:tc>
          <w:tcPr>
            <w:tcW w:w="2409" w:type="dxa"/>
          </w:tcPr>
          <w:p w14:paraId="2DD7D779" w14:textId="77777777" w:rsidR="00E4638A" w:rsidRPr="00E4638A" w:rsidRDefault="00E4638A" w:rsidP="00AB4B48">
            <w:pPr>
              <w:rPr>
                <w:i w:val="0"/>
                <w:sz w:val="22"/>
                <w:szCs w:val="22"/>
              </w:rPr>
            </w:pPr>
            <w:r w:rsidRPr="00E4638A">
              <w:rPr>
                <w:i w:val="0"/>
                <w:sz w:val="22"/>
                <w:szCs w:val="22"/>
              </w:rPr>
              <w:t>Datum končanja posla:</w:t>
            </w:r>
          </w:p>
        </w:tc>
        <w:tc>
          <w:tcPr>
            <w:tcW w:w="6629" w:type="dxa"/>
            <w:gridSpan w:val="3"/>
            <w:tcBorders>
              <w:bottom w:val="single" w:sz="4" w:space="0" w:color="auto"/>
            </w:tcBorders>
          </w:tcPr>
          <w:p w14:paraId="4C7219CB" w14:textId="77777777" w:rsidR="00E4638A" w:rsidRPr="00E4638A" w:rsidRDefault="00E4638A" w:rsidP="00AB4B48">
            <w:pPr>
              <w:rPr>
                <w:i w:val="0"/>
                <w:sz w:val="22"/>
                <w:szCs w:val="22"/>
              </w:rPr>
            </w:pPr>
          </w:p>
        </w:tc>
      </w:tr>
      <w:tr w:rsidR="00782C8C" w:rsidRPr="00782C8C" w14:paraId="3803217A" w14:textId="77777777" w:rsidTr="00782C8C">
        <w:tc>
          <w:tcPr>
            <w:tcW w:w="2409" w:type="dxa"/>
          </w:tcPr>
          <w:p w14:paraId="316DD894" w14:textId="77777777" w:rsidR="00782C8C" w:rsidRPr="00782C8C" w:rsidRDefault="00782C8C" w:rsidP="00AB4B48">
            <w:pPr>
              <w:rPr>
                <w:i w:val="0"/>
                <w:sz w:val="10"/>
                <w:szCs w:val="10"/>
              </w:rPr>
            </w:pPr>
          </w:p>
        </w:tc>
        <w:tc>
          <w:tcPr>
            <w:tcW w:w="6629" w:type="dxa"/>
            <w:gridSpan w:val="3"/>
            <w:tcBorders>
              <w:top w:val="single" w:sz="4" w:space="0" w:color="auto"/>
            </w:tcBorders>
          </w:tcPr>
          <w:p w14:paraId="5E1A74E3" w14:textId="77777777" w:rsidR="00782C8C" w:rsidRPr="00782C8C" w:rsidRDefault="00782C8C" w:rsidP="00AB4B48">
            <w:pPr>
              <w:rPr>
                <w:i w:val="0"/>
                <w:sz w:val="10"/>
                <w:szCs w:val="10"/>
              </w:rPr>
            </w:pPr>
          </w:p>
        </w:tc>
      </w:tr>
      <w:tr w:rsidR="00782C8C" w:rsidRPr="00E4638A" w14:paraId="268DB3E7" w14:textId="77777777" w:rsidTr="00782C8C">
        <w:tc>
          <w:tcPr>
            <w:tcW w:w="3118" w:type="dxa"/>
            <w:gridSpan w:val="2"/>
          </w:tcPr>
          <w:p w14:paraId="1F42ABDE" w14:textId="5A86065A" w:rsidR="00782C8C" w:rsidRPr="00E4638A" w:rsidRDefault="00782C8C" w:rsidP="00AB4B48">
            <w:pPr>
              <w:rPr>
                <w:i w:val="0"/>
                <w:sz w:val="22"/>
                <w:szCs w:val="22"/>
              </w:rPr>
            </w:pPr>
            <w:r>
              <w:rPr>
                <w:i w:val="0"/>
                <w:sz w:val="22"/>
                <w:szCs w:val="22"/>
              </w:rPr>
              <w:t>Klasifikacijska oznaka objekta:</w:t>
            </w:r>
          </w:p>
        </w:tc>
        <w:tc>
          <w:tcPr>
            <w:tcW w:w="5920" w:type="dxa"/>
            <w:gridSpan w:val="2"/>
            <w:tcBorders>
              <w:bottom w:val="single" w:sz="4" w:space="0" w:color="auto"/>
            </w:tcBorders>
          </w:tcPr>
          <w:p w14:paraId="5BC819AC" w14:textId="77777777" w:rsidR="00782C8C" w:rsidRPr="00E4638A" w:rsidRDefault="00782C8C" w:rsidP="00AB4B48">
            <w:pPr>
              <w:rPr>
                <w:i w:val="0"/>
                <w:sz w:val="22"/>
                <w:szCs w:val="22"/>
              </w:rPr>
            </w:pPr>
          </w:p>
        </w:tc>
      </w:tr>
      <w:tr w:rsidR="00782C8C" w:rsidRPr="00782C8C" w14:paraId="51C54766" w14:textId="77777777" w:rsidTr="00782C8C">
        <w:tc>
          <w:tcPr>
            <w:tcW w:w="2409" w:type="dxa"/>
          </w:tcPr>
          <w:p w14:paraId="17F37FA3" w14:textId="77777777" w:rsidR="00782C8C" w:rsidRPr="00782C8C" w:rsidRDefault="00782C8C" w:rsidP="00AB4B48">
            <w:pPr>
              <w:rPr>
                <w:i w:val="0"/>
                <w:sz w:val="10"/>
                <w:szCs w:val="10"/>
              </w:rPr>
            </w:pPr>
          </w:p>
        </w:tc>
        <w:tc>
          <w:tcPr>
            <w:tcW w:w="6629" w:type="dxa"/>
            <w:gridSpan w:val="3"/>
          </w:tcPr>
          <w:p w14:paraId="73745A9E" w14:textId="77777777" w:rsidR="00782C8C" w:rsidRPr="00782C8C" w:rsidRDefault="00782C8C" w:rsidP="00AB4B48">
            <w:pPr>
              <w:rPr>
                <w:i w:val="0"/>
                <w:sz w:val="10"/>
                <w:szCs w:val="10"/>
              </w:rPr>
            </w:pPr>
          </w:p>
        </w:tc>
      </w:tr>
      <w:tr w:rsidR="00782C8C" w:rsidRPr="00E4638A" w14:paraId="51365C33" w14:textId="77777777" w:rsidTr="00782C8C">
        <w:tc>
          <w:tcPr>
            <w:tcW w:w="3260" w:type="dxa"/>
            <w:gridSpan w:val="3"/>
          </w:tcPr>
          <w:p w14:paraId="2F1051E1" w14:textId="7A08D0DD" w:rsidR="00782C8C" w:rsidRPr="00E4638A" w:rsidRDefault="00782C8C" w:rsidP="00AB4B48">
            <w:pPr>
              <w:rPr>
                <w:i w:val="0"/>
                <w:sz w:val="22"/>
                <w:szCs w:val="22"/>
              </w:rPr>
            </w:pPr>
            <w:r>
              <w:rPr>
                <w:i w:val="0"/>
                <w:sz w:val="22"/>
                <w:szCs w:val="22"/>
              </w:rPr>
              <w:t>Vrednost posla v EUR brez DDV:</w:t>
            </w:r>
          </w:p>
        </w:tc>
        <w:tc>
          <w:tcPr>
            <w:tcW w:w="5778" w:type="dxa"/>
            <w:tcBorders>
              <w:bottom w:val="single" w:sz="4" w:space="0" w:color="auto"/>
            </w:tcBorders>
          </w:tcPr>
          <w:p w14:paraId="2021F164" w14:textId="77777777" w:rsidR="00782C8C" w:rsidRPr="00E4638A" w:rsidRDefault="00782C8C" w:rsidP="00AB4B48">
            <w:pPr>
              <w:rPr>
                <w:i w:val="0"/>
                <w:sz w:val="22"/>
                <w:szCs w:val="22"/>
              </w:rPr>
            </w:pPr>
          </w:p>
        </w:tc>
      </w:tr>
    </w:tbl>
    <w:p w14:paraId="4F719AAC" w14:textId="77777777" w:rsidR="00E4638A" w:rsidRPr="00E4638A" w:rsidRDefault="00E4638A" w:rsidP="00E4638A">
      <w:pPr>
        <w:ind w:left="1080"/>
        <w:rPr>
          <w:i w:val="0"/>
          <w:sz w:val="22"/>
          <w:szCs w:val="22"/>
        </w:rPr>
      </w:pPr>
    </w:p>
    <w:p w14:paraId="544795B2" w14:textId="77777777" w:rsidR="00E4638A" w:rsidRPr="00E4638A" w:rsidRDefault="00E4638A" w:rsidP="00E4638A">
      <w:pPr>
        <w:ind w:left="1080"/>
        <w:rPr>
          <w:i w:val="0"/>
          <w:sz w:val="22"/>
          <w:szCs w:val="22"/>
        </w:rPr>
      </w:pPr>
      <w:r w:rsidRPr="00E4638A">
        <w:rPr>
          <w:i w:val="0"/>
          <w:sz w:val="22"/>
          <w:szCs w:val="22"/>
        </w:rPr>
        <w:t>Naziv in naslov naročnika: .............................................................................................…………........</w:t>
      </w:r>
    </w:p>
    <w:p w14:paraId="5946A601" w14:textId="77777777" w:rsidR="00E4638A" w:rsidRPr="00E4638A" w:rsidRDefault="00E4638A" w:rsidP="00E4638A">
      <w:pPr>
        <w:ind w:left="1080"/>
        <w:rPr>
          <w:i w:val="0"/>
          <w:sz w:val="14"/>
          <w:szCs w:val="14"/>
        </w:rPr>
      </w:pPr>
    </w:p>
    <w:p w14:paraId="065B5420" w14:textId="77777777" w:rsidR="00347037" w:rsidRDefault="00E4638A" w:rsidP="00E4638A">
      <w:pPr>
        <w:ind w:left="1080"/>
        <w:rPr>
          <w:i w:val="0"/>
          <w:sz w:val="22"/>
          <w:szCs w:val="22"/>
        </w:rPr>
      </w:pPr>
      <w:r w:rsidRPr="00E4638A">
        <w:rPr>
          <w:i w:val="0"/>
          <w:sz w:val="22"/>
          <w:szCs w:val="22"/>
        </w:rPr>
        <w:t>Kontaktna oseba naročnika (e-pošta) in telefonska številka:</w:t>
      </w:r>
    </w:p>
    <w:p w14:paraId="78B70858" w14:textId="77777777" w:rsidR="00E4638A" w:rsidRPr="00E4638A" w:rsidRDefault="00E4638A" w:rsidP="00E4638A">
      <w:pPr>
        <w:ind w:left="1080"/>
        <w:rPr>
          <w:i w:val="0"/>
          <w:sz w:val="22"/>
          <w:szCs w:val="22"/>
        </w:rPr>
      </w:pPr>
      <w:r w:rsidRPr="00E4638A">
        <w:rPr>
          <w:i w:val="0"/>
          <w:sz w:val="22"/>
          <w:szCs w:val="22"/>
        </w:rPr>
        <w:t xml:space="preserve"> </w:t>
      </w:r>
    </w:p>
    <w:p w14:paraId="20C80511" w14:textId="77777777" w:rsidR="00E4638A" w:rsidRPr="00E4638A" w:rsidRDefault="00E4638A" w:rsidP="00E4638A">
      <w:pPr>
        <w:ind w:left="1080"/>
        <w:rPr>
          <w:i w:val="0"/>
          <w:sz w:val="22"/>
          <w:szCs w:val="22"/>
        </w:rPr>
      </w:pPr>
      <w:r w:rsidRPr="00E4638A">
        <w:rPr>
          <w:i w:val="0"/>
          <w:sz w:val="22"/>
          <w:szCs w:val="22"/>
        </w:rPr>
        <w:t>…………………………….…………………………………………………...………………</w:t>
      </w:r>
    </w:p>
    <w:p w14:paraId="347722A3" w14:textId="77777777" w:rsidR="00E4638A" w:rsidRPr="00E4638A" w:rsidRDefault="00E4638A" w:rsidP="00E4638A">
      <w:pPr>
        <w:ind w:left="1080"/>
        <w:rPr>
          <w:i w:val="0"/>
          <w:sz w:val="14"/>
          <w:szCs w:val="14"/>
        </w:rPr>
      </w:pPr>
    </w:p>
    <w:p w14:paraId="5978894D"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003830C2" w14:textId="0FED129C" w:rsidR="00E4638A" w:rsidRDefault="00E4638A" w:rsidP="00E4638A">
      <w:pPr>
        <w:ind w:left="1080"/>
        <w:rPr>
          <w:i w:val="0"/>
          <w:sz w:val="22"/>
          <w:szCs w:val="22"/>
        </w:rPr>
      </w:pPr>
    </w:p>
    <w:p w14:paraId="14EFA0FF" w14:textId="77777777" w:rsidR="00B772DF" w:rsidRPr="00E4638A" w:rsidRDefault="00B772DF" w:rsidP="00E4638A">
      <w:pPr>
        <w:ind w:left="1080"/>
        <w:rPr>
          <w:i w:val="0"/>
          <w:sz w:val="22"/>
          <w:szCs w:val="22"/>
        </w:rPr>
      </w:pPr>
    </w:p>
    <w:p w14:paraId="06B33788" w14:textId="77777777" w:rsidR="00E4638A" w:rsidRPr="00E4638A" w:rsidRDefault="00E4638A" w:rsidP="00E4638A">
      <w:pPr>
        <w:ind w:left="1080"/>
        <w:rPr>
          <w:i w:val="0"/>
          <w:sz w:val="22"/>
          <w:szCs w:val="22"/>
        </w:rPr>
      </w:pPr>
      <w:r w:rsidRPr="00E4638A">
        <w:rPr>
          <w:i w:val="0"/>
          <w:sz w:val="22"/>
          <w:szCs w:val="22"/>
        </w:rPr>
        <w:t>Kraj:.............................</w:t>
      </w:r>
    </w:p>
    <w:p w14:paraId="2466009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7831CB88" w14:textId="77777777" w:rsidR="00CD5D9F" w:rsidRPr="0022154A" w:rsidRDefault="00CD5D9F" w:rsidP="00CD5D9F">
      <w:pPr>
        <w:pStyle w:val="Glava"/>
        <w:tabs>
          <w:tab w:val="clear" w:pos="4536"/>
          <w:tab w:val="clear" w:pos="9072"/>
        </w:tabs>
        <w:ind w:left="1080"/>
        <w:jc w:val="both"/>
        <w:rPr>
          <w:i w:val="0"/>
          <w:sz w:val="22"/>
          <w:szCs w:val="22"/>
        </w:rPr>
      </w:pPr>
    </w:p>
    <w:p w14:paraId="295A08D2"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7E112B70" w14:textId="77777777" w:rsidR="00347037" w:rsidRDefault="00347037" w:rsidP="00CD5D9F">
      <w:pPr>
        <w:pStyle w:val="Glava"/>
        <w:tabs>
          <w:tab w:val="clear" w:pos="4536"/>
          <w:tab w:val="clear" w:pos="9072"/>
        </w:tabs>
        <w:ind w:left="1080"/>
        <w:jc w:val="right"/>
        <w:rPr>
          <w:b/>
          <w:i w:val="0"/>
          <w:sz w:val="22"/>
          <w:szCs w:val="22"/>
        </w:rPr>
      </w:pPr>
    </w:p>
    <w:p w14:paraId="73BC6F01" w14:textId="77777777" w:rsidR="00347037" w:rsidRDefault="00347037" w:rsidP="00CD5D9F">
      <w:pPr>
        <w:pStyle w:val="Glava"/>
        <w:tabs>
          <w:tab w:val="clear" w:pos="4536"/>
          <w:tab w:val="clear" w:pos="9072"/>
        </w:tabs>
        <w:ind w:left="1080"/>
        <w:jc w:val="right"/>
        <w:rPr>
          <w:b/>
          <w:i w:val="0"/>
          <w:sz w:val="22"/>
          <w:szCs w:val="22"/>
        </w:rPr>
      </w:pPr>
    </w:p>
    <w:p w14:paraId="1EFB7B5E" w14:textId="77777777" w:rsidR="00347037" w:rsidRDefault="00347037" w:rsidP="00CD5D9F">
      <w:pPr>
        <w:pStyle w:val="Glava"/>
        <w:tabs>
          <w:tab w:val="clear" w:pos="4536"/>
          <w:tab w:val="clear" w:pos="9072"/>
        </w:tabs>
        <w:ind w:left="1080"/>
        <w:jc w:val="right"/>
        <w:rPr>
          <w:b/>
          <w:i w:val="0"/>
          <w:sz w:val="22"/>
          <w:szCs w:val="22"/>
        </w:rPr>
      </w:pPr>
    </w:p>
    <w:p w14:paraId="30B87E52" w14:textId="77777777" w:rsidR="009B79BC" w:rsidRDefault="009B79BC" w:rsidP="00CD5D9F">
      <w:pPr>
        <w:pStyle w:val="Glava"/>
        <w:tabs>
          <w:tab w:val="clear" w:pos="4536"/>
          <w:tab w:val="clear" w:pos="9072"/>
        </w:tabs>
        <w:ind w:left="1080"/>
        <w:jc w:val="right"/>
        <w:rPr>
          <w:b/>
          <w:i w:val="0"/>
          <w:sz w:val="22"/>
          <w:szCs w:val="22"/>
        </w:rPr>
      </w:pPr>
    </w:p>
    <w:p w14:paraId="30D2D9F8" w14:textId="77777777" w:rsidR="009B79BC" w:rsidRDefault="009B79BC" w:rsidP="00CD5D9F">
      <w:pPr>
        <w:pStyle w:val="Glava"/>
        <w:tabs>
          <w:tab w:val="clear" w:pos="4536"/>
          <w:tab w:val="clear" w:pos="9072"/>
        </w:tabs>
        <w:ind w:left="1080"/>
        <w:jc w:val="right"/>
        <w:rPr>
          <w:b/>
          <w:i w:val="0"/>
          <w:sz w:val="22"/>
          <w:szCs w:val="22"/>
        </w:rPr>
      </w:pPr>
    </w:p>
    <w:p w14:paraId="2400D231" w14:textId="77777777" w:rsidR="009B79BC" w:rsidRDefault="009B79BC" w:rsidP="00CD5D9F">
      <w:pPr>
        <w:pStyle w:val="Glava"/>
        <w:tabs>
          <w:tab w:val="clear" w:pos="4536"/>
          <w:tab w:val="clear" w:pos="9072"/>
        </w:tabs>
        <w:ind w:left="1080"/>
        <w:jc w:val="right"/>
        <w:rPr>
          <w:b/>
          <w:i w:val="0"/>
          <w:sz w:val="22"/>
          <w:szCs w:val="22"/>
        </w:rPr>
      </w:pPr>
    </w:p>
    <w:p w14:paraId="4E8C6623" w14:textId="77777777" w:rsidR="009B79BC" w:rsidRDefault="009B79BC" w:rsidP="00CD5D9F">
      <w:pPr>
        <w:pStyle w:val="Glava"/>
        <w:tabs>
          <w:tab w:val="clear" w:pos="4536"/>
          <w:tab w:val="clear" w:pos="9072"/>
        </w:tabs>
        <w:ind w:left="1080"/>
        <w:jc w:val="right"/>
        <w:rPr>
          <w:b/>
          <w:i w:val="0"/>
          <w:sz w:val="22"/>
          <w:szCs w:val="22"/>
        </w:rPr>
      </w:pPr>
    </w:p>
    <w:p w14:paraId="7B37195D" w14:textId="77777777" w:rsidR="009B79BC" w:rsidRDefault="009B79BC" w:rsidP="00CD5D9F">
      <w:pPr>
        <w:pStyle w:val="Glava"/>
        <w:tabs>
          <w:tab w:val="clear" w:pos="4536"/>
          <w:tab w:val="clear" w:pos="9072"/>
        </w:tabs>
        <w:ind w:left="1080"/>
        <w:jc w:val="right"/>
        <w:rPr>
          <w:b/>
          <w:i w:val="0"/>
          <w:sz w:val="22"/>
          <w:szCs w:val="22"/>
        </w:rPr>
      </w:pPr>
    </w:p>
    <w:p w14:paraId="0BD4FE06" w14:textId="77777777" w:rsidR="009B79BC" w:rsidRDefault="009B79BC" w:rsidP="00CD5D9F">
      <w:pPr>
        <w:pStyle w:val="Glava"/>
        <w:tabs>
          <w:tab w:val="clear" w:pos="4536"/>
          <w:tab w:val="clear" w:pos="9072"/>
        </w:tabs>
        <w:ind w:left="1080"/>
        <w:jc w:val="right"/>
        <w:rPr>
          <w:b/>
          <w:i w:val="0"/>
          <w:sz w:val="22"/>
          <w:szCs w:val="22"/>
        </w:rPr>
      </w:pPr>
    </w:p>
    <w:p w14:paraId="224F9F8A"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63A8364A" w14:textId="77777777" w:rsidR="00CD5D9F" w:rsidRPr="0079325B" w:rsidRDefault="00CD5D9F" w:rsidP="00CD5D9F">
      <w:pPr>
        <w:rPr>
          <w:i w:val="0"/>
          <w:sz w:val="22"/>
          <w:szCs w:val="22"/>
        </w:rPr>
      </w:pPr>
    </w:p>
    <w:p w14:paraId="4737A7D3"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D2E158E" w14:textId="77777777" w:rsidR="00CD5D9F" w:rsidRPr="0079325B" w:rsidRDefault="00CD5D9F" w:rsidP="00CD5D9F">
      <w:pPr>
        <w:ind w:left="1080"/>
        <w:jc w:val="center"/>
        <w:rPr>
          <w:b/>
          <w:i w:val="0"/>
          <w:sz w:val="28"/>
          <w:szCs w:val="28"/>
        </w:rPr>
      </w:pPr>
      <w:r w:rsidRPr="0079325B">
        <w:rPr>
          <w:b/>
          <w:i w:val="0"/>
          <w:sz w:val="28"/>
          <w:szCs w:val="28"/>
        </w:rPr>
        <w:t>SEZNAM KADROV</w:t>
      </w:r>
    </w:p>
    <w:p w14:paraId="2BFDC280" w14:textId="77777777" w:rsidR="00CD5D9F" w:rsidRPr="0079325B" w:rsidRDefault="00CD5D9F" w:rsidP="00CD5D9F">
      <w:pPr>
        <w:rPr>
          <w:i w:val="0"/>
          <w:sz w:val="22"/>
          <w:szCs w:val="22"/>
        </w:rPr>
      </w:pPr>
    </w:p>
    <w:p w14:paraId="411B8124"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67ABC0E" w14:textId="77777777" w:rsidTr="006144CF">
        <w:tc>
          <w:tcPr>
            <w:tcW w:w="2181" w:type="dxa"/>
          </w:tcPr>
          <w:p w14:paraId="573617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12A7FEE" w14:textId="77777777" w:rsidR="00CD5D9F" w:rsidRPr="0079325B" w:rsidRDefault="00CD5D9F" w:rsidP="006144CF">
            <w:pPr>
              <w:pStyle w:val="Glava"/>
              <w:tabs>
                <w:tab w:val="clear" w:pos="4536"/>
                <w:tab w:val="clear" w:pos="9072"/>
              </w:tabs>
              <w:jc w:val="both"/>
              <w:rPr>
                <w:i w:val="0"/>
                <w:szCs w:val="24"/>
              </w:rPr>
            </w:pPr>
          </w:p>
        </w:tc>
      </w:tr>
    </w:tbl>
    <w:p w14:paraId="0D8D42D3" w14:textId="77777777" w:rsidR="00CD5D9F" w:rsidRPr="0079325B" w:rsidRDefault="00CD5D9F" w:rsidP="00CD5D9F">
      <w:pPr>
        <w:pStyle w:val="Glava"/>
        <w:tabs>
          <w:tab w:val="clear" w:pos="4536"/>
          <w:tab w:val="clear" w:pos="9072"/>
        </w:tabs>
        <w:jc w:val="both"/>
        <w:rPr>
          <w:i w:val="0"/>
          <w:sz w:val="22"/>
          <w:szCs w:val="22"/>
        </w:rPr>
      </w:pPr>
    </w:p>
    <w:p w14:paraId="7F49550A" w14:textId="77777777" w:rsidR="00E82C51" w:rsidRDefault="00E82C51" w:rsidP="00E82C51">
      <w:pPr>
        <w:pStyle w:val="Glava"/>
        <w:tabs>
          <w:tab w:val="clear" w:pos="4536"/>
          <w:tab w:val="clear" w:pos="9072"/>
        </w:tabs>
        <w:jc w:val="both"/>
        <w:rPr>
          <w:i w:val="0"/>
          <w:sz w:val="22"/>
          <w:szCs w:val="22"/>
        </w:rPr>
      </w:pPr>
    </w:p>
    <w:p w14:paraId="3B507045"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14:paraId="181C0F47" w14:textId="77777777" w:rsidTr="00AB4B48">
        <w:tc>
          <w:tcPr>
            <w:tcW w:w="621" w:type="dxa"/>
            <w:tcBorders>
              <w:bottom w:val="single" w:sz="4" w:space="0" w:color="auto"/>
            </w:tcBorders>
            <w:shd w:val="clear" w:color="auto" w:fill="D9D9D9" w:themeFill="background1" w:themeFillShade="D9"/>
            <w:vAlign w:val="center"/>
          </w:tcPr>
          <w:p w14:paraId="17EFE8DA" w14:textId="77777777"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14:paraId="69C4A83E"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38774371"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526315A0" w14:textId="680FE06C" w:rsidR="00E82C51" w:rsidRPr="00E82C51" w:rsidRDefault="00E82C51" w:rsidP="00AB4B48">
            <w:pPr>
              <w:jc w:val="center"/>
              <w:rPr>
                <w:b/>
                <w:i w:val="0"/>
                <w:sz w:val="16"/>
                <w:szCs w:val="16"/>
              </w:rPr>
            </w:pPr>
            <w:r w:rsidRPr="00E82C51">
              <w:rPr>
                <w:b/>
                <w:i w:val="0"/>
                <w:sz w:val="16"/>
                <w:szCs w:val="16"/>
              </w:rPr>
              <w:t xml:space="preserve">Zaposlitev vodje </w:t>
            </w:r>
            <w:r w:rsidR="00B87B18">
              <w:rPr>
                <w:b/>
                <w:i w:val="0"/>
                <w:sz w:val="16"/>
                <w:szCs w:val="16"/>
              </w:rPr>
              <w:t>gradnje</w:t>
            </w:r>
          </w:p>
          <w:p w14:paraId="3E417138" w14:textId="53EB5ECE" w:rsidR="00E82C51" w:rsidRPr="00E82C51" w:rsidRDefault="00E82C51" w:rsidP="00B87B18">
            <w:pPr>
              <w:jc w:val="center"/>
              <w:rPr>
                <w:b/>
                <w:i w:val="0"/>
                <w:sz w:val="20"/>
              </w:rPr>
            </w:pPr>
            <w:r w:rsidRPr="00E82C51">
              <w:rPr>
                <w:b/>
                <w:i w:val="0"/>
                <w:sz w:val="16"/>
                <w:szCs w:val="16"/>
              </w:rPr>
              <w:t xml:space="preserve">(navede se delodajalca vodje </w:t>
            </w:r>
            <w:r w:rsidR="00B87B18">
              <w:rPr>
                <w:b/>
                <w:i w:val="0"/>
                <w:sz w:val="16"/>
                <w:szCs w:val="16"/>
              </w:rPr>
              <w:t>gradnje</w:t>
            </w:r>
            <w:r w:rsidRPr="00E82C51">
              <w:rPr>
                <w:b/>
                <w:i w:val="0"/>
                <w:sz w:val="16"/>
                <w:szCs w:val="16"/>
              </w:rPr>
              <w:t>)</w:t>
            </w:r>
          </w:p>
        </w:tc>
        <w:tc>
          <w:tcPr>
            <w:tcW w:w="1701" w:type="dxa"/>
            <w:shd w:val="clear" w:color="auto" w:fill="D9D9D9" w:themeFill="background1" w:themeFillShade="D9"/>
            <w:vAlign w:val="center"/>
          </w:tcPr>
          <w:p w14:paraId="6FA13FDE" w14:textId="7BAC0D89" w:rsidR="00E82C51" w:rsidRPr="00E82C51" w:rsidRDefault="00E82C51" w:rsidP="00AB4B48">
            <w:pPr>
              <w:jc w:val="center"/>
              <w:rPr>
                <w:b/>
                <w:i w:val="0"/>
                <w:sz w:val="20"/>
              </w:rPr>
            </w:pPr>
            <w:r w:rsidRPr="00E82C51">
              <w:rPr>
                <w:b/>
                <w:i w:val="0"/>
                <w:sz w:val="16"/>
                <w:szCs w:val="16"/>
              </w:rPr>
              <w:t>Identifikacijska številka vpisa v imenik IZS ali drug imenik</w:t>
            </w:r>
            <w:r w:rsidR="00D43B2F">
              <w:rPr>
                <w:b/>
                <w:i w:val="0"/>
                <w:sz w:val="16"/>
                <w:szCs w:val="16"/>
              </w:rPr>
              <w:t>*</w:t>
            </w:r>
          </w:p>
        </w:tc>
      </w:tr>
      <w:tr w:rsidR="00E82C51" w:rsidRPr="00E82C51" w14:paraId="2FEC3FF3" w14:textId="77777777" w:rsidTr="00AB4B48">
        <w:tc>
          <w:tcPr>
            <w:tcW w:w="621" w:type="dxa"/>
            <w:shd w:val="clear" w:color="auto" w:fill="D9D9D9" w:themeFill="background1" w:themeFillShade="D9"/>
            <w:vAlign w:val="center"/>
          </w:tcPr>
          <w:p w14:paraId="0782D25D" w14:textId="77777777" w:rsidR="00E82C51" w:rsidRPr="00E82C51" w:rsidRDefault="00E82C51" w:rsidP="00AB4B48">
            <w:pPr>
              <w:pStyle w:val="Glava"/>
              <w:tabs>
                <w:tab w:val="clear" w:pos="4536"/>
                <w:tab w:val="clear" w:pos="9072"/>
              </w:tabs>
              <w:jc w:val="center"/>
              <w:rPr>
                <w:i w:val="0"/>
                <w:sz w:val="22"/>
                <w:szCs w:val="22"/>
              </w:rPr>
            </w:pPr>
            <w:r w:rsidRPr="00E82C51">
              <w:rPr>
                <w:i w:val="0"/>
                <w:sz w:val="22"/>
                <w:szCs w:val="22"/>
              </w:rPr>
              <w:t>1</w:t>
            </w:r>
          </w:p>
        </w:tc>
        <w:tc>
          <w:tcPr>
            <w:tcW w:w="1843" w:type="dxa"/>
            <w:shd w:val="clear" w:color="auto" w:fill="D9D9D9" w:themeFill="background1" w:themeFillShade="D9"/>
            <w:vAlign w:val="center"/>
          </w:tcPr>
          <w:p w14:paraId="40CCFCC5" w14:textId="77777777" w:rsidR="00E82C51" w:rsidRPr="00E82C51" w:rsidRDefault="00E82C51" w:rsidP="00AB4B48">
            <w:pPr>
              <w:pStyle w:val="Glava"/>
              <w:tabs>
                <w:tab w:val="clear" w:pos="4536"/>
                <w:tab w:val="clear" w:pos="9072"/>
              </w:tabs>
              <w:jc w:val="center"/>
              <w:rPr>
                <w:b/>
                <w:i w:val="0"/>
                <w:sz w:val="22"/>
                <w:szCs w:val="22"/>
              </w:rPr>
            </w:pPr>
            <w:r w:rsidRPr="00E82C51">
              <w:rPr>
                <w:b/>
                <w:i w:val="0"/>
                <w:sz w:val="22"/>
                <w:szCs w:val="22"/>
              </w:rPr>
              <w:t>VODJA GRADNJE</w:t>
            </w:r>
          </w:p>
        </w:tc>
        <w:tc>
          <w:tcPr>
            <w:tcW w:w="3119" w:type="dxa"/>
          </w:tcPr>
          <w:p w14:paraId="1309FA3F" w14:textId="77777777" w:rsidR="00E82C51" w:rsidRPr="00E82C51" w:rsidRDefault="00E82C51" w:rsidP="00AB4B48">
            <w:pPr>
              <w:pStyle w:val="Glava"/>
              <w:tabs>
                <w:tab w:val="clear" w:pos="4536"/>
                <w:tab w:val="clear" w:pos="9072"/>
              </w:tabs>
              <w:jc w:val="both"/>
              <w:rPr>
                <w:i w:val="0"/>
                <w:sz w:val="22"/>
                <w:szCs w:val="22"/>
              </w:rPr>
            </w:pPr>
          </w:p>
        </w:tc>
        <w:tc>
          <w:tcPr>
            <w:tcW w:w="1842" w:type="dxa"/>
          </w:tcPr>
          <w:p w14:paraId="00D1ECDA" w14:textId="77777777" w:rsidR="00E82C51" w:rsidRPr="00E82C51" w:rsidRDefault="00E82C51" w:rsidP="00AB4B48">
            <w:pPr>
              <w:pStyle w:val="Glava"/>
              <w:tabs>
                <w:tab w:val="clear" w:pos="4536"/>
                <w:tab w:val="clear" w:pos="9072"/>
              </w:tabs>
              <w:jc w:val="both"/>
              <w:rPr>
                <w:i w:val="0"/>
                <w:sz w:val="22"/>
                <w:szCs w:val="22"/>
              </w:rPr>
            </w:pPr>
          </w:p>
        </w:tc>
        <w:tc>
          <w:tcPr>
            <w:tcW w:w="1701" w:type="dxa"/>
          </w:tcPr>
          <w:p w14:paraId="10780FE2" w14:textId="77777777" w:rsidR="00E82C51" w:rsidRPr="00E82C51" w:rsidRDefault="00E82C51" w:rsidP="00AB4B48">
            <w:pPr>
              <w:pStyle w:val="Glava"/>
              <w:tabs>
                <w:tab w:val="clear" w:pos="4536"/>
                <w:tab w:val="clear" w:pos="9072"/>
              </w:tabs>
              <w:jc w:val="both"/>
              <w:rPr>
                <w:i w:val="0"/>
                <w:sz w:val="28"/>
                <w:szCs w:val="28"/>
              </w:rPr>
            </w:pPr>
          </w:p>
          <w:p w14:paraId="69061CC7" w14:textId="77777777" w:rsidR="00E82C51" w:rsidRPr="00E82C51" w:rsidRDefault="00E82C51" w:rsidP="00AB4B48">
            <w:pPr>
              <w:pStyle w:val="Glava"/>
              <w:tabs>
                <w:tab w:val="clear" w:pos="4536"/>
                <w:tab w:val="clear" w:pos="9072"/>
              </w:tabs>
              <w:jc w:val="both"/>
              <w:rPr>
                <w:i w:val="0"/>
                <w:sz w:val="28"/>
                <w:szCs w:val="28"/>
              </w:rPr>
            </w:pPr>
          </w:p>
          <w:p w14:paraId="2A8AF52B" w14:textId="77777777" w:rsidR="00E82C51" w:rsidRPr="00E82C51" w:rsidRDefault="00E82C51" w:rsidP="00AB4B48">
            <w:pPr>
              <w:pStyle w:val="Glava"/>
              <w:tabs>
                <w:tab w:val="clear" w:pos="4536"/>
                <w:tab w:val="clear" w:pos="9072"/>
              </w:tabs>
              <w:jc w:val="both"/>
              <w:rPr>
                <w:i w:val="0"/>
                <w:sz w:val="28"/>
                <w:szCs w:val="28"/>
              </w:rPr>
            </w:pPr>
          </w:p>
        </w:tc>
      </w:tr>
    </w:tbl>
    <w:p w14:paraId="155E1224" w14:textId="7ADF2B5B" w:rsidR="00E82C51" w:rsidRPr="00E82C51" w:rsidRDefault="00D43B2F" w:rsidP="00D43B2F">
      <w:pPr>
        <w:pStyle w:val="Glava"/>
        <w:tabs>
          <w:tab w:val="clear" w:pos="4536"/>
          <w:tab w:val="clear" w:pos="9072"/>
          <w:tab w:val="left" w:pos="3143"/>
        </w:tabs>
        <w:ind w:left="1276"/>
        <w:jc w:val="both"/>
        <w:rPr>
          <w:i w:val="0"/>
          <w:sz w:val="22"/>
          <w:szCs w:val="22"/>
        </w:rPr>
      </w:pPr>
      <w:r w:rsidRPr="00952961">
        <w:rPr>
          <w:i w:val="0"/>
          <w:sz w:val="18"/>
          <w:szCs w:val="18"/>
        </w:rPr>
        <w:t>*V primeru, da imenovani kader ob oddaji ponudbe še ni vpisan v zahtevani imenik, ponudnik z oddajo te priloge poda izjavo, s katero zagotavlja, da bo kader v imenik vpisan najkasneje ob sklenitvi pogodbe.</w:t>
      </w:r>
    </w:p>
    <w:p w14:paraId="54EA9FC8" w14:textId="7692743C" w:rsidR="00E82C51" w:rsidRDefault="00E82C51" w:rsidP="00E82C51">
      <w:pPr>
        <w:pStyle w:val="Glava"/>
        <w:tabs>
          <w:tab w:val="clear" w:pos="4536"/>
          <w:tab w:val="clear" w:pos="9072"/>
        </w:tabs>
        <w:ind w:left="1080"/>
        <w:jc w:val="both"/>
        <w:rPr>
          <w:b/>
          <w:i w:val="0"/>
          <w:sz w:val="20"/>
        </w:rPr>
      </w:pPr>
    </w:p>
    <w:p w14:paraId="6B8226DE" w14:textId="77777777" w:rsidR="00D43B2F" w:rsidRPr="00E82C51" w:rsidRDefault="00D43B2F" w:rsidP="00E82C51">
      <w:pPr>
        <w:pStyle w:val="Glava"/>
        <w:tabs>
          <w:tab w:val="clear" w:pos="4536"/>
          <w:tab w:val="clear" w:pos="9072"/>
        </w:tabs>
        <w:ind w:left="1080"/>
        <w:jc w:val="both"/>
        <w:rPr>
          <w:b/>
          <w:i w:val="0"/>
          <w:sz w:val="20"/>
        </w:rPr>
      </w:pPr>
    </w:p>
    <w:p w14:paraId="4800980B" w14:textId="77777777" w:rsidR="00E82C51" w:rsidRPr="00E82C51" w:rsidRDefault="00E82C51" w:rsidP="0075578D">
      <w:pPr>
        <w:pStyle w:val="Glava"/>
        <w:tabs>
          <w:tab w:val="clear" w:pos="4536"/>
          <w:tab w:val="clear" w:pos="9072"/>
        </w:tabs>
        <w:ind w:left="1080"/>
        <w:jc w:val="both"/>
        <w:rPr>
          <w:b/>
          <w:i w:val="0"/>
          <w:sz w:val="22"/>
          <w:szCs w:val="22"/>
        </w:rPr>
      </w:pPr>
      <w:r w:rsidRPr="00E82C51">
        <w:rPr>
          <w:b/>
          <w:i w:val="0"/>
          <w:sz w:val="22"/>
          <w:szCs w:val="22"/>
        </w:rPr>
        <w:t>Referenčni posli predhodno navedenega kadra:</w:t>
      </w:r>
    </w:p>
    <w:p w14:paraId="4ECB05F9" w14:textId="0C473C41" w:rsidR="00E82C51" w:rsidRPr="0075578D" w:rsidRDefault="00984A45" w:rsidP="0075578D">
      <w:pPr>
        <w:ind w:left="1080"/>
        <w:jc w:val="both"/>
        <w:rPr>
          <w:i w:val="0"/>
          <w:sz w:val="22"/>
          <w:szCs w:val="22"/>
        </w:rPr>
      </w:pPr>
      <w:r w:rsidRPr="00984A45">
        <w:rPr>
          <w:i w:val="0"/>
          <w:sz w:val="22"/>
          <w:szCs w:val="22"/>
        </w:rPr>
        <w:t>Vodja gradnje mora imeti vsaj dve referenci, da je v obdobju od 1. 1. 2013 dalje kvalitetno, strokovno in v skladu s pogodbenimi določili uspešno vodil in zaključil vsaj 2 objekta s klasifikacijsko oznako CC-SI 126 (Stavbe splošnega družbenega pomena) v vrednosti posameznega objekta najmanj 2.000.000 EUR brez DDV.</w:t>
      </w:r>
    </w:p>
    <w:p w14:paraId="5DB10F13" w14:textId="77777777" w:rsidR="00E82C51" w:rsidRPr="00E82C51" w:rsidRDefault="00E82C51" w:rsidP="00E82C51">
      <w:pPr>
        <w:pStyle w:val="Glava"/>
        <w:tabs>
          <w:tab w:val="clear" w:pos="4536"/>
          <w:tab w:val="clear" w:pos="9072"/>
        </w:tabs>
        <w:ind w:left="1080"/>
        <w:jc w:val="both"/>
        <w:rPr>
          <w:i w:val="0"/>
          <w:sz w:val="22"/>
          <w:szCs w:val="22"/>
        </w:rPr>
      </w:pPr>
    </w:p>
    <w:tbl>
      <w:tblPr>
        <w:tblW w:w="918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722"/>
        <w:gridCol w:w="1559"/>
        <w:gridCol w:w="1403"/>
        <w:gridCol w:w="1403"/>
      </w:tblGrid>
      <w:tr w:rsidR="008F4720" w:rsidRPr="00E82C51" w14:paraId="2D77CBA6" w14:textId="77777777" w:rsidTr="0075578D">
        <w:tc>
          <w:tcPr>
            <w:tcW w:w="2098" w:type="dxa"/>
            <w:shd w:val="clear" w:color="auto" w:fill="D9D9D9" w:themeFill="background1" w:themeFillShade="D9"/>
            <w:vAlign w:val="center"/>
          </w:tcPr>
          <w:p w14:paraId="6C9C4223" w14:textId="77777777" w:rsidR="008F4720" w:rsidRPr="00E82C51" w:rsidRDefault="008F4720" w:rsidP="008F4720">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2722" w:type="dxa"/>
            <w:shd w:val="clear" w:color="auto" w:fill="D9D9D9" w:themeFill="background1" w:themeFillShade="D9"/>
            <w:vAlign w:val="center"/>
          </w:tcPr>
          <w:p w14:paraId="41A22AAE" w14:textId="77777777" w:rsidR="008F4720" w:rsidRPr="00E82C51" w:rsidRDefault="008F4720" w:rsidP="008F4720">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559" w:type="dxa"/>
            <w:shd w:val="clear" w:color="auto" w:fill="D9D9D9" w:themeFill="background1" w:themeFillShade="D9"/>
            <w:vAlign w:val="center"/>
          </w:tcPr>
          <w:p w14:paraId="054C39B2" w14:textId="77777777" w:rsidR="008F4720" w:rsidRPr="00E82C51" w:rsidRDefault="008F4720" w:rsidP="008F4720">
            <w:pPr>
              <w:jc w:val="center"/>
              <w:rPr>
                <w:b/>
                <w:i w:val="0"/>
                <w:color w:val="000000" w:themeColor="text1"/>
                <w:sz w:val="16"/>
                <w:szCs w:val="16"/>
              </w:rPr>
            </w:pPr>
            <w:r w:rsidRPr="00E82C51">
              <w:rPr>
                <w:b/>
                <w:i w:val="0"/>
                <w:color w:val="000000" w:themeColor="text1"/>
                <w:sz w:val="16"/>
                <w:szCs w:val="16"/>
              </w:rPr>
              <w:t>Datum začetka in končanja posla</w:t>
            </w:r>
          </w:p>
        </w:tc>
        <w:tc>
          <w:tcPr>
            <w:tcW w:w="1403" w:type="dxa"/>
            <w:shd w:val="clear" w:color="auto" w:fill="D9D9D9" w:themeFill="background1" w:themeFillShade="D9"/>
            <w:vAlign w:val="center"/>
          </w:tcPr>
          <w:p w14:paraId="4C795CF4" w14:textId="5CECCE7F" w:rsidR="008F4720" w:rsidRPr="00E82C51" w:rsidRDefault="00782C8C" w:rsidP="008F4720">
            <w:pPr>
              <w:jc w:val="center"/>
              <w:rPr>
                <w:b/>
                <w:i w:val="0"/>
                <w:color w:val="000000" w:themeColor="text1"/>
                <w:sz w:val="18"/>
                <w:szCs w:val="18"/>
              </w:rPr>
            </w:pPr>
            <w:r w:rsidRPr="00182FFB">
              <w:rPr>
                <w:b/>
                <w:i w:val="0"/>
                <w:color w:val="000000" w:themeColor="text1"/>
                <w:sz w:val="16"/>
                <w:szCs w:val="16"/>
              </w:rPr>
              <w:t>Klasifikacijska oznaka</w:t>
            </w:r>
          </w:p>
        </w:tc>
        <w:tc>
          <w:tcPr>
            <w:tcW w:w="1403" w:type="dxa"/>
            <w:shd w:val="clear" w:color="auto" w:fill="D9D9D9" w:themeFill="background1" w:themeFillShade="D9"/>
            <w:vAlign w:val="center"/>
          </w:tcPr>
          <w:p w14:paraId="4423D38E" w14:textId="317B7615" w:rsidR="008F4720" w:rsidRPr="00E82C51" w:rsidRDefault="008F4720" w:rsidP="008F4720">
            <w:pPr>
              <w:jc w:val="center"/>
              <w:rPr>
                <w:b/>
                <w:i w:val="0"/>
                <w:color w:val="000000" w:themeColor="text1"/>
                <w:sz w:val="18"/>
                <w:szCs w:val="18"/>
              </w:rPr>
            </w:pPr>
            <w:r w:rsidRPr="00E4638A">
              <w:rPr>
                <w:b/>
                <w:i w:val="0"/>
                <w:color w:val="000000" w:themeColor="text1"/>
                <w:sz w:val="16"/>
                <w:szCs w:val="16"/>
              </w:rPr>
              <w:t>Vrednost posla v EUR brez DDV</w:t>
            </w:r>
          </w:p>
        </w:tc>
      </w:tr>
      <w:tr w:rsidR="008F4720" w:rsidRPr="00E82C51" w14:paraId="52BF4D0A" w14:textId="77777777" w:rsidTr="0075578D">
        <w:tc>
          <w:tcPr>
            <w:tcW w:w="2098" w:type="dxa"/>
          </w:tcPr>
          <w:p w14:paraId="67CC69B5" w14:textId="77777777" w:rsidR="008F4720" w:rsidRPr="00E82C51" w:rsidRDefault="008F4720" w:rsidP="008F4720">
            <w:pPr>
              <w:pStyle w:val="Glava"/>
              <w:tabs>
                <w:tab w:val="clear" w:pos="4536"/>
                <w:tab w:val="clear" w:pos="9072"/>
              </w:tabs>
              <w:jc w:val="both"/>
              <w:rPr>
                <w:i w:val="0"/>
                <w:sz w:val="22"/>
                <w:szCs w:val="22"/>
              </w:rPr>
            </w:pPr>
          </w:p>
        </w:tc>
        <w:tc>
          <w:tcPr>
            <w:tcW w:w="2722" w:type="dxa"/>
          </w:tcPr>
          <w:p w14:paraId="28002CC2" w14:textId="77777777" w:rsidR="008F4720" w:rsidRPr="00E82C51" w:rsidRDefault="008F4720" w:rsidP="008F4720">
            <w:pPr>
              <w:pStyle w:val="Glava"/>
              <w:tabs>
                <w:tab w:val="clear" w:pos="4536"/>
                <w:tab w:val="clear" w:pos="9072"/>
              </w:tabs>
              <w:jc w:val="both"/>
              <w:rPr>
                <w:i w:val="0"/>
                <w:sz w:val="22"/>
                <w:szCs w:val="22"/>
              </w:rPr>
            </w:pPr>
          </w:p>
        </w:tc>
        <w:tc>
          <w:tcPr>
            <w:tcW w:w="1559" w:type="dxa"/>
          </w:tcPr>
          <w:p w14:paraId="29C1C673" w14:textId="77777777" w:rsidR="008F4720" w:rsidRPr="00E82C51" w:rsidRDefault="008F4720" w:rsidP="008F4720">
            <w:pPr>
              <w:pStyle w:val="Glava"/>
              <w:tabs>
                <w:tab w:val="clear" w:pos="4536"/>
                <w:tab w:val="clear" w:pos="9072"/>
              </w:tabs>
              <w:jc w:val="both"/>
              <w:rPr>
                <w:i w:val="0"/>
                <w:sz w:val="22"/>
                <w:szCs w:val="22"/>
              </w:rPr>
            </w:pPr>
          </w:p>
        </w:tc>
        <w:tc>
          <w:tcPr>
            <w:tcW w:w="1403" w:type="dxa"/>
          </w:tcPr>
          <w:p w14:paraId="7AC0D723" w14:textId="77777777" w:rsidR="008F4720" w:rsidRPr="00E82C51" w:rsidRDefault="008F4720" w:rsidP="008F4720">
            <w:pPr>
              <w:pStyle w:val="Glava"/>
              <w:tabs>
                <w:tab w:val="clear" w:pos="4536"/>
                <w:tab w:val="clear" w:pos="9072"/>
              </w:tabs>
              <w:jc w:val="both"/>
              <w:rPr>
                <w:i w:val="0"/>
                <w:sz w:val="28"/>
                <w:szCs w:val="28"/>
              </w:rPr>
            </w:pPr>
          </w:p>
        </w:tc>
        <w:tc>
          <w:tcPr>
            <w:tcW w:w="1403" w:type="dxa"/>
          </w:tcPr>
          <w:p w14:paraId="50D425DD" w14:textId="77777777" w:rsidR="008F4720" w:rsidRDefault="008F4720" w:rsidP="008F4720">
            <w:pPr>
              <w:pStyle w:val="Glava"/>
              <w:tabs>
                <w:tab w:val="clear" w:pos="4536"/>
                <w:tab w:val="clear" w:pos="9072"/>
              </w:tabs>
              <w:jc w:val="both"/>
              <w:rPr>
                <w:i w:val="0"/>
                <w:sz w:val="28"/>
                <w:szCs w:val="28"/>
              </w:rPr>
            </w:pPr>
          </w:p>
          <w:p w14:paraId="0CB7C3FB" w14:textId="77777777" w:rsidR="008F4720" w:rsidRDefault="008F4720" w:rsidP="008F4720">
            <w:pPr>
              <w:pStyle w:val="Glava"/>
              <w:tabs>
                <w:tab w:val="clear" w:pos="4536"/>
                <w:tab w:val="clear" w:pos="9072"/>
              </w:tabs>
              <w:jc w:val="both"/>
              <w:rPr>
                <w:i w:val="0"/>
                <w:sz w:val="28"/>
                <w:szCs w:val="28"/>
              </w:rPr>
            </w:pPr>
          </w:p>
          <w:p w14:paraId="187B7189" w14:textId="4C0F9444" w:rsidR="008F4720" w:rsidRPr="00E82C51" w:rsidRDefault="008F4720" w:rsidP="008F4720">
            <w:pPr>
              <w:pStyle w:val="Glava"/>
              <w:tabs>
                <w:tab w:val="clear" w:pos="4536"/>
                <w:tab w:val="clear" w:pos="9072"/>
              </w:tabs>
              <w:jc w:val="both"/>
              <w:rPr>
                <w:i w:val="0"/>
                <w:sz w:val="28"/>
                <w:szCs w:val="28"/>
              </w:rPr>
            </w:pPr>
          </w:p>
        </w:tc>
      </w:tr>
      <w:tr w:rsidR="008F4720" w:rsidRPr="00E82C51" w14:paraId="051CD8C9" w14:textId="77777777" w:rsidTr="0075578D">
        <w:tc>
          <w:tcPr>
            <w:tcW w:w="2098" w:type="dxa"/>
          </w:tcPr>
          <w:p w14:paraId="2C5236A4" w14:textId="77777777" w:rsidR="008F4720" w:rsidRPr="00E82C51" w:rsidRDefault="008F4720" w:rsidP="008F4720">
            <w:pPr>
              <w:pStyle w:val="Glava"/>
              <w:tabs>
                <w:tab w:val="clear" w:pos="4536"/>
                <w:tab w:val="clear" w:pos="9072"/>
              </w:tabs>
              <w:jc w:val="both"/>
              <w:rPr>
                <w:i w:val="0"/>
                <w:sz w:val="22"/>
                <w:szCs w:val="22"/>
              </w:rPr>
            </w:pPr>
          </w:p>
        </w:tc>
        <w:tc>
          <w:tcPr>
            <w:tcW w:w="2722" w:type="dxa"/>
          </w:tcPr>
          <w:p w14:paraId="6906F83C" w14:textId="77777777" w:rsidR="008F4720" w:rsidRPr="00E82C51" w:rsidRDefault="008F4720" w:rsidP="008F4720">
            <w:pPr>
              <w:pStyle w:val="Glava"/>
              <w:tabs>
                <w:tab w:val="clear" w:pos="4536"/>
                <w:tab w:val="clear" w:pos="9072"/>
              </w:tabs>
              <w:jc w:val="both"/>
              <w:rPr>
                <w:i w:val="0"/>
                <w:sz w:val="22"/>
                <w:szCs w:val="22"/>
              </w:rPr>
            </w:pPr>
          </w:p>
        </w:tc>
        <w:tc>
          <w:tcPr>
            <w:tcW w:w="1559" w:type="dxa"/>
          </w:tcPr>
          <w:p w14:paraId="4B6DFAA6" w14:textId="77777777" w:rsidR="008F4720" w:rsidRPr="00E82C51" w:rsidRDefault="008F4720" w:rsidP="008F4720">
            <w:pPr>
              <w:pStyle w:val="Glava"/>
              <w:tabs>
                <w:tab w:val="clear" w:pos="4536"/>
                <w:tab w:val="clear" w:pos="9072"/>
              </w:tabs>
              <w:jc w:val="both"/>
              <w:rPr>
                <w:i w:val="0"/>
                <w:sz w:val="22"/>
                <w:szCs w:val="22"/>
              </w:rPr>
            </w:pPr>
          </w:p>
        </w:tc>
        <w:tc>
          <w:tcPr>
            <w:tcW w:w="1403" w:type="dxa"/>
          </w:tcPr>
          <w:p w14:paraId="2E635F58" w14:textId="77777777" w:rsidR="008F4720" w:rsidRPr="00E82C51" w:rsidRDefault="008F4720" w:rsidP="008F4720">
            <w:pPr>
              <w:pStyle w:val="Glava"/>
              <w:tabs>
                <w:tab w:val="clear" w:pos="4536"/>
                <w:tab w:val="clear" w:pos="9072"/>
              </w:tabs>
              <w:jc w:val="both"/>
              <w:rPr>
                <w:i w:val="0"/>
                <w:sz w:val="28"/>
                <w:szCs w:val="28"/>
              </w:rPr>
            </w:pPr>
          </w:p>
        </w:tc>
        <w:tc>
          <w:tcPr>
            <w:tcW w:w="1403" w:type="dxa"/>
          </w:tcPr>
          <w:p w14:paraId="1DC0E78D" w14:textId="77777777" w:rsidR="008F4720" w:rsidRDefault="008F4720" w:rsidP="008F4720">
            <w:pPr>
              <w:pStyle w:val="Glava"/>
              <w:tabs>
                <w:tab w:val="clear" w:pos="4536"/>
                <w:tab w:val="clear" w:pos="9072"/>
              </w:tabs>
              <w:jc w:val="both"/>
              <w:rPr>
                <w:i w:val="0"/>
                <w:sz w:val="28"/>
                <w:szCs w:val="28"/>
              </w:rPr>
            </w:pPr>
          </w:p>
          <w:p w14:paraId="52283E55" w14:textId="77777777" w:rsidR="008F4720" w:rsidRDefault="008F4720" w:rsidP="008F4720">
            <w:pPr>
              <w:pStyle w:val="Glava"/>
              <w:tabs>
                <w:tab w:val="clear" w:pos="4536"/>
                <w:tab w:val="clear" w:pos="9072"/>
              </w:tabs>
              <w:jc w:val="both"/>
              <w:rPr>
                <w:i w:val="0"/>
                <w:sz w:val="28"/>
                <w:szCs w:val="28"/>
              </w:rPr>
            </w:pPr>
          </w:p>
          <w:p w14:paraId="55359EE0" w14:textId="354FD196" w:rsidR="008F4720" w:rsidRPr="00E82C51" w:rsidRDefault="008F4720" w:rsidP="008F4720">
            <w:pPr>
              <w:pStyle w:val="Glava"/>
              <w:tabs>
                <w:tab w:val="clear" w:pos="4536"/>
                <w:tab w:val="clear" w:pos="9072"/>
              </w:tabs>
              <w:jc w:val="both"/>
              <w:rPr>
                <w:i w:val="0"/>
                <w:sz w:val="28"/>
                <w:szCs w:val="28"/>
              </w:rPr>
            </w:pPr>
          </w:p>
        </w:tc>
      </w:tr>
    </w:tbl>
    <w:p w14:paraId="0FFB6249" w14:textId="33FDDBDD" w:rsidR="00E82C51" w:rsidRDefault="00E82C51" w:rsidP="00E82C51">
      <w:pPr>
        <w:pStyle w:val="Glava"/>
        <w:tabs>
          <w:tab w:val="clear" w:pos="4536"/>
          <w:tab w:val="clear" w:pos="9072"/>
        </w:tabs>
        <w:ind w:left="1080"/>
        <w:jc w:val="both"/>
        <w:rPr>
          <w:i w:val="0"/>
          <w:sz w:val="22"/>
          <w:szCs w:val="22"/>
        </w:rPr>
      </w:pPr>
    </w:p>
    <w:p w14:paraId="3B39500E" w14:textId="77777777" w:rsidR="00D43B2F" w:rsidRPr="00D43B2F" w:rsidRDefault="00D43B2F" w:rsidP="00D43B2F">
      <w:pPr>
        <w:pStyle w:val="Glava"/>
        <w:tabs>
          <w:tab w:val="clear" w:pos="4536"/>
          <w:tab w:val="clear" w:pos="9072"/>
        </w:tabs>
        <w:ind w:left="1134"/>
        <w:jc w:val="both"/>
        <w:rPr>
          <w:i w:val="0"/>
          <w:sz w:val="22"/>
          <w:szCs w:val="22"/>
        </w:rPr>
      </w:pPr>
      <w:r w:rsidRPr="00D43B2F">
        <w:rPr>
          <w:i w:val="0"/>
          <w:sz w:val="22"/>
          <w:szCs w:val="22"/>
        </w:rPr>
        <w:t xml:space="preserve">Izjavljamo, da zgoraj imenovani vodja gradnje/del aktivno govori slovenski jezik**. </w:t>
      </w:r>
    </w:p>
    <w:p w14:paraId="20C10660" w14:textId="77777777" w:rsidR="00D43B2F" w:rsidRPr="00952961" w:rsidRDefault="00D43B2F" w:rsidP="00D43B2F">
      <w:pPr>
        <w:pStyle w:val="Glava"/>
        <w:tabs>
          <w:tab w:val="clear" w:pos="4536"/>
          <w:tab w:val="clear" w:pos="9072"/>
        </w:tabs>
        <w:ind w:left="1134"/>
        <w:jc w:val="both"/>
        <w:rPr>
          <w:i w:val="0"/>
          <w:sz w:val="20"/>
        </w:rPr>
      </w:pPr>
    </w:p>
    <w:p w14:paraId="2CE88E18" w14:textId="3B8B914F" w:rsidR="00D43B2F" w:rsidRPr="00E82C51" w:rsidRDefault="00D43B2F" w:rsidP="00D43B2F">
      <w:pPr>
        <w:pStyle w:val="Glava"/>
        <w:tabs>
          <w:tab w:val="clear" w:pos="4536"/>
          <w:tab w:val="clear" w:pos="9072"/>
        </w:tabs>
        <w:ind w:left="1134"/>
        <w:jc w:val="both"/>
        <w:rPr>
          <w:i w:val="0"/>
          <w:sz w:val="22"/>
          <w:szCs w:val="22"/>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i w:val="0"/>
          <w:sz w:val="18"/>
          <w:szCs w:val="18"/>
        </w:rPr>
        <w:t xml:space="preserve"> </w:t>
      </w: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375BE9CF" w14:textId="77777777" w:rsidR="009B79BC" w:rsidRPr="00E82C51" w:rsidRDefault="009B79BC" w:rsidP="00E82C51">
      <w:pPr>
        <w:pStyle w:val="Glava"/>
        <w:tabs>
          <w:tab w:val="clear" w:pos="4536"/>
          <w:tab w:val="clear" w:pos="9072"/>
        </w:tabs>
        <w:ind w:left="1080"/>
        <w:jc w:val="both"/>
        <w:rPr>
          <w:i w:val="0"/>
          <w:sz w:val="22"/>
          <w:szCs w:val="22"/>
        </w:rPr>
      </w:pPr>
    </w:p>
    <w:p w14:paraId="5C257ABF"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4E2D558" w14:textId="77777777" w:rsidR="00E82C51" w:rsidRDefault="00E82C51" w:rsidP="00E82C51">
      <w:pPr>
        <w:pStyle w:val="Glava"/>
        <w:tabs>
          <w:tab w:val="clear" w:pos="4536"/>
          <w:tab w:val="clear" w:pos="9072"/>
        </w:tabs>
        <w:ind w:left="1080"/>
        <w:jc w:val="both"/>
        <w:rPr>
          <w:i w:val="0"/>
          <w:sz w:val="22"/>
          <w:szCs w:val="22"/>
        </w:rPr>
      </w:pPr>
    </w:p>
    <w:p w14:paraId="2D1F5049" w14:textId="77777777" w:rsidR="00E82C51" w:rsidRPr="0079325B" w:rsidRDefault="00E82C51" w:rsidP="00E82C51">
      <w:pPr>
        <w:pStyle w:val="Glava"/>
        <w:tabs>
          <w:tab w:val="clear" w:pos="4536"/>
          <w:tab w:val="clear" w:pos="9072"/>
        </w:tabs>
        <w:ind w:left="1080"/>
        <w:jc w:val="both"/>
        <w:rPr>
          <w:i w:val="0"/>
          <w:sz w:val="22"/>
          <w:szCs w:val="22"/>
        </w:rPr>
      </w:pPr>
    </w:p>
    <w:p w14:paraId="2557C6A8" w14:textId="77777777" w:rsidR="00E82C51" w:rsidRDefault="00E82C51" w:rsidP="00E82C51">
      <w:pPr>
        <w:pStyle w:val="Glava"/>
        <w:tabs>
          <w:tab w:val="clear" w:pos="4536"/>
          <w:tab w:val="clear" w:pos="9072"/>
        </w:tabs>
        <w:ind w:left="1080"/>
        <w:jc w:val="both"/>
        <w:rPr>
          <w:i w:val="0"/>
          <w:sz w:val="22"/>
          <w:szCs w:val="22"/>
        </w:rPr>
      </w:pPr>
    </w:p>
    <w:p w14:paraId="336CCF1C" w14:textId="77777777" w:rsidR="00E82C51" w:rsidRDefault="00E82C51" w:rsidP="00E82C51">
      <w:pPr>
        <w:pStyle w:val="Glava"/>
        <w:tabs>
          <w:tab w:val="clear" w:pos="4536"/>
          <w:tab w:val="clear" w:pos="9072"/>
        </w:tabs>
        <w:ind w:left="1080"/>
        <w:jc w:val="both"/>
        <w:rPr>
          <w:i w:val="0"/>
          <w:sz w:val="22"/>
          <w:szCs w:val="22"/>
        </w:rPr>
      </w:pPr>
    </w:p>
    <w:p w14:paraId="705221DC"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19E9FA12"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402B55D6" w14:textId="77777777" w:rsidR="00E82C51" w:rsidRPr="0079325B" w:rsidRDefault="00E82C51" w:rsidP="00E82C51">
      <w:pPr>
        <w:jc w:val="right"/>
        <w:rPr>
          <w:i w:val="0"/>
          <w:sz w:val="22"/>
          <w:szCs w:val="22"/>
        </w:rPr>
      </w:pPr>
    </w:p>
    <w:p w14:paraId="5988CFA7"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70931C7F"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56B92461" w14:textId="77777777" w:rsidR="00E82C51" w:rsidRPr="00E82C51" w:rsidRDefault="00E82C51" w:rsidP="00E82C51">
      <w:pPr>
        <w:ind w:left="1080"/>
        <w:rPr>
          <w:i w:val="0"/>
          <w:sz w:val="22"/>
          <w:szCs w:val="22"/>
        </w:rPr>
      </w:pPr>
    </w:p>
    <w:p w14:paraId="17B57AFA" w14:textId="77777777" w:rsidR="00E82C51" w:rsidRPr="00E82C51" w:rsidRDefault="00E82C51" w:rsidP="00E82C51">
      <w:pPr>
        <w:ind w:left="1080"/>
        <w:rPr>
          <w:i w:val="0"/>
          <w:sz w:val="22"/>
          <w:szCs w:val="22"/>
        </w:rPr>
      </w:pPr>
      <w:r w:rsidRPr="00E82C51">
        <w:rPr>
          <w:i w:val="0"/>
          <w:sz w:val="22"/>
          <w:szCs w:val="22"/>
        </w:rPr>
        <w:t>…………………………………………………………………................………....…..............</w:t>
      </w:r>
    </w:p>
    <w:p w14:paraId="283B8537" w14:textId="77777777" w:rsidR="00E82C51" w:rsidRPr="00E82C51" w:rsidRDefault="00E82C51" w:rsidP="00E82C51">
      <w:pPr>
        <w:ind w:left="1080"/>
        <w:rPr>
          <w:i w:val="0"/>
          <w:sz w:val="22"/>
          <w:szCs w:val="22"/>
        </w:rPr>
      </w:pPr>
    </w:p>
    <w:p w14:paraId="0E7251E5" w14:textId="5C350D86" w:rsidR="00E82C51" w:rsidRPr="00E82C51" w:rsidRDefault="00E82C51" w:rsidP="00E82C51">
      <w:pPr>
        <w:ind w:left="1080"/>
        <w:jc w:val="both"/>
        <w:rPr>
          <w:i w:val="0"/>
          <w:sz w:val="22"/>
          <w:szCs w:val="22"/>
        </w:rPr>
      </w:pPr>
      <w:r w:rsidRPr="00E82C51">
        <w:rPr>
          <w:i w:val="0"/>
          <w:sz w:val="22"/>
          <w:szCs w:val="22"/>
        </w:rPr>
        <w:t>za prijavo na javni razpis za »</w:t>
      </w:r>
      <w:r w:rsidR="00EA141C">
        <w:rPr>
          <w:b/>
          <w:i w:val="0"/>
          <w:sz w:val="22"/>
          <w:szCs w:val="22"/>
        </w:rPr>
        <w:t>Center Janeza Levca – enota Karlovška izgradnja prizidka učnih delavnic</w:t>
      </w:r>
      <w:r w:rsidRPr="00E82C51">
        <w:rPr>
          <w:i w:val="0"/>
          <w:sz w:val="22"/>
          <w:szCs w:val="22"/>
        </w:rPr>
        <w:t>«</w:t>
      </w:r>
    </w:p>
    <w:p w14:paraId="52BC7989" w14:textId="77777777" w:rsidR="00E82C51" w:rsidRPr="00E82C51" w:rsidRDefault="00E82C51" w:rsidP="00E82C51">
      <w:pPr>
        <w:ind w:left="1080"/>
        <w:rPr>
          <w:i w:val="0"/>
          <w:sz w:val="22"/>
          <w:szCs w:val="22"/>
        </w:rPr>
      </w:pPr>
    </w:p>
    <w:p w14:paraId="238F5137" w14:textId="77777777" w:rsidR="00E82C51" w:rsidRPr="00E82C51" w:rsidRDefault="00E82C51" w:rsidP="00E82C51">
      <w:pPr>
        <w:ind w:left="1080"/>
        <w:jc w:val="center"/>
        <w:rPr>
          <w:b/>
          <w:i w:val="0"/>
          <w:szCs w:val="24"/>
          <w:u w:val="single"/>
        </w:rPr>
      </w:pPr>
      <w:r w:rsidRPr="00E82C51">
        <w:rPr>
          <w:b/>
          <w:i w:val="0"/>
          <w:szCs w:val="24"/>
          <w:u w:val="single"/>
        </w:rPr>
        <w:t>POTRJUJEMO</w:t>
      </w:r>
    </w:p>
    <w:p w14:paraId="4C2B79A8" w14:textId="77777777" w:rsidR="00E82C51" w:rsidRPr="00E82C51" w:rsidRDefault="00E82C51" w:rsidP="00E82C51">
      <w:pPr>
        <w:ind w:left="1080"/>
        <w:rPr>
          <w:i w:val="0"/>
          <w:sz w:val="22"/>
          <w:szCs w:val="22"/>
          <w:u w:val="single"/>
        </w:rPr>
      </w:pPr>
    </w:p>
    <w:p w14:paraId="3AE6F13B" w14:textId="77777777" w:rsidR="00E82C51" w:rsidRPr="00E82C51" w:rsidRDefault="00E82C51" w:rsidP="00E82C51">
      <w:pPr>
        <w:ind w:left="1080"/>
        <w:rPr>
          <w:i w:val="0"/>
          <w:sz w:val="22"/>
          <w:szCs w:val="22"/>
          <w:u w:val="single"/>
        </w:rPr>
      </w:pPr>
    </w:p>
    <w:tbl>
      <w:tblPr>
        <w:tblW w:w="9100" w:type="dxa"/>
        <w:tblInd w:w="993" w:type="dxa"/>
        <w:tblLook w:val="01E0" w:firstRow="1" w:lastRow="1" w:firstColumn="1" w:lastColumn="1" w:noHBand="0" w:noVBand="0"/>
      </w:tblPr>
      <w:tblGrid>
        <w:gridCol w:w="1511"/>
        <w:gridCol w:w="3150"/>
        <w:gridCol w:w="3100"/>
        <w:gridCol w:w="1339"/>
      </w:tblGrid>
      <w:tr w:rsidR="00E82C51" w:rsidRPr="00E82C51" w14:paraId="4C67325C" w14:textId="77777777" w:rsidTr="00782C8C">
        <w:tc>
          <w:tcPr>
            <w:tcW w:w="1511" w:type="dxa"/>
          </w:tcPr>
          <w:p w14:paraId="48C13E0C" w14:textId="77777777" w:rsidR="00E82C51" w:rsidRPr="00E82C51" w:rsidRDefault="00E82C51" w:rsidP="00AB4B48">
            <w:pPr>
              <w:rPr>
                <w:i w:val="0"/>
                <w:sz w:val="22"/>
                <w:szCs w:val="22"/>
              </w:rPr>
            </w:pPr>
            <w:r w:rsidRPr="00E82C51">
              <w:rPr>
                <w:i w:val="0"/>
                <w:sz w:val="22"/>
                <w:szCs w:val="22"/>
              </w:rPr>
              <w:t>da je bil</w:t>
            </w:r>
          </w:p>
        </w:tc>
        <w:tc>
          <w:tcPr>
            <w:tcW w:w="6250" w:type="dxa"/>
            <w:gridSpan w:val="2"/>
            <w:tcBorders>
              <w:bottom w:val="single" w:sz="4" w:space="0" w:color="auto"/>
            </w:tcBorders>
          </w:tcPr>
          <w:p w14:paraId="3876357E" w14:textId="77777777" w:rsidR="00E82C51" w:rsidRPr="00E82C51" w:rsidRDefault="00E82C51" w:rsidP="00AB4B48">
            <w:pPr>
              <w:rPr>
                <w:i w:val="0"/>
                <w:sz w:val="22"/>
                <w:szCs w:val="22"/>
              </w:rPr>
            </w:pPr>
          </w:p>
        </w:tc>
        <w:tc>
          <w:tcPr>
            <w:tcW w:w="1339" w:type="dxa"/>
            <w:vAlign w:val="center"/>
          </w:tcPr>
          <w:p w14:paraId="29EEE22A" w14:textId="77777777" w:rsidR="00E82C51" w:rsidRPr="00E82C51" w:rsidRDefault="00E82C51" w:rsidP="00AB4B48">
            <w:pPr>
              <w:rPr>
                <w:i w:val="0"/>
                <w:sz w:val="16"/>
                <w:szCs w:val="16"/>
              </w:rPr>
            </w:pPr>
            <w:r w:rsidRPr="00E82C51">
              <w:rPr>
                <w:i w:val="0"/>
                <w:sz w:val="16"/>
                <w:szCs w:val="16"/>
              </w:rPr>
              <w:t>(ime in priimek)</w:t>
            </w:r>
          </w:p>
        </w:tc>
      </w:tr>
      <w:tr w:rsidR="00E82C51" w:rsidRPr="00E82C51" w14:paraId="7A6ABC9D" w14:textId="77777777" w:rsidTr="00782C8C">
        <w:tc>
          <w:tcPr>
            <w:tcW w:w="4661" w:type="dxa"/>
            <w:gridSpan w:val="2"/>
          </w:tcPr>
          <w:p w14:paraId="2E03C9BE" w14:textId="77777777" w:rsidR="00E82C51" w:rsidRPr="00E82C51" w:rsidRDefault="00E82C51" w:rsidP="00AB4B48">
            <w:pPr>
              <w:rPr>
                <w:i w:val="0"/>
                <w:sz w:val="16"/>
                <w:szCs w:val="16"/>
              </w:rPr>
            </w:pPr>
          </w:p>
        </w:tc>
        <w:tc>
          <w:tcPr>
            <w:tcW w:w="4439" w:type="dxa"/>
            <w:gridSpan w:val="2"/>
          </w:tcPr>
          <w:p w14:paraId="625F3B17" w14:textId="77777777" w:rsidR="00E82C51" w:rsidRPr="00E82C51" w:rsidRDefault="00E82C51" w:rsidP="00AB4B48">
            <w:pPr>
              <w:rPr>
                <w:i w:val="0"/>
                <w:sz w:val="16"/>
                <w:szCs w:val="16"/>
              </w:rPr>
            </w:pPr>
          </w:p>
        </w:tc>
      </w:tr>
      <w:tr w:rsidR="00E82C51" w:rsidRPr="00E82C51" w14:paraId="135D4D22" w14:textId="77777777" w:rsidTr="00782C8C">
        <w:tc>
          <w:tcPr>
            <w:tcW w:w="9100" w:type="dxa"/>
            <w:gridSpan w:val="4"/>
          </w:tcPr>
          <w:p w14:paraId="6BD2DC60" w14:textId="7E27056C" w:rsidR="00E82C51" w:rsidRPr="00E82C51" w:rsidRDefault="00E82C51" w:rsidP="008F4720">
            <w:pPr>
              <w:numPr>
                <w:ilvl w:val="0"/>
                <w:numId w:val="18"/>
              </w:numPr>
              <w:rPr>
                <w:i w:val="0"/>
                <w:sz w:val="22"/>
                <w:szCs w:val="22"/>
              </w:rPr>
            </w:pPr>
            <w:r w:rsidRPr="00E82C51">
              <w:rPr>
                <w:i w:val="0"/>
                <w:sz w:val="22"/>
                <w:szCs w:val="22"/>
              </w:rPr>
              <w:t>vodja gradnje</w:t>
            </w:r>
          </w:p>
        </w:tc>
      </w:tr>
    </w:tbl>
    <w:p w14:paraId="7D64C75F" w14:textId="32BDC5BD" w:rsidR="00E82C51" w:rsidRDefault="00E82C51" w:rsidP="00E82C51">
      <w:pPr>
        <w:ind w:left="1080"/>
        <w:rPr>
          <w:i w:val="0"/>
          <w:sz w:val="22"/>
          <w:szCs w:val="22"/>
        </w:rPr>
      </w:pPr>
    </w:p>
    <w:p w14:paraId="6B0581B3" w14:textId="55302BDA" w:rsidR="00782C8C" w:rsidRPr="00E4638A" w:rsidRDefault="00782C8C" w:rsidP="00782C8C">
      <w:pPr>
        <w:pStyle w:val="Odstavekseznama"/>
        <w:ind w:left="1056"/>
        <w:jc w:val="both"/>
        <w:rPr>
          <w:i w:val="0"/>
          <w:sz w:val="22"/>
          <w:szCs w:val="22"/>
        </w:rPr>
      </w:pPr>
      <w:r>
        <w:rPr>
          <w:i w:val="0"/>
          <w:sz w:val="22"/>
          <w:szCs w:val="22"/>
        </w:rPr>
        <w:t xml:space="preserve">pri </w:t>
      </w:r>
      <w:r w:rsidRPr="00E4638A">
        <w:rPr>
          <w:i w:val="0"/>
          <w:sz w:val="22"/>
          <w:szCs w:val="22"/>
        </w:rPr>
        <w:t>izvedb</w:t>
      </w:r>
      <w:r>
        <w:rPr>
          <w:i w:val="0"/>
          <w:sz w:val="22"/>
          <w:szCs w:val="22"/>
        </w:rPr>
        <w:t>i</w:t>
      </w:r>
      <w:r w:rsidRPr="00E4638A">
        <w:rPr>
          <w:i w:val="0"/>
          <w:sz w:val="22"/>
          <w:szCs w:val="22"/>
        </w:rPr>
        <w:t xml:space="preserve"> sledečih del (</w:t>
      </w:r>
      <w:r>
        <w:rPr>
          <w:i w:val="0"/>
          <w:sz w:val="22"/>
          <w:szCs w:val="22"/>
        </w:rPr>
        <w:t>navede se predmet naročila</w:t>
      </w:r>
      <w:r w:rsidRPr="00E4638A">
        <w:rPr>
          <w:i w:val="0"/>
          <w:sz w:val="22"/>
          <w:szCs w:val="22"/>
        </w:rPr>
        <w:t>):</w:t>
      </w:r>
    </w:p>
    <w:p w14:paraId="4D4D99D3" w14:textId="77777777" w:rsidR="00782C8C" w:rsidRPr="00E4638A" w:rsidRDefault="00782C8C" w:rsidP="00782C8C">
      <w:pPr>
        <w:pStyle w:val="Odstavekseznama"/>
        <w:ind w:left="1056"/>
        <w:jc w:val="both"/>
        <w:rPr>
          <w:i w:val="0"/>
          <w:sz w:val="22"/>
          <w:szCs w:val="22"/>
        </w:rPr>
      </w:pPr>
    </w:p>
    <w:p w14:paraId="3557C3A5" w14:textId="35131FC6" w:rsidR="00782C8C" w:rsidRDefault="00782C8C" w:rsidP="00782C8C">
      <w:pPr>
        <w:ind w:left="1080"/>
        <w:rPr>
          <w:i w:val="0"/>
          <w:sz w:val="22"/>
          <w:szCs w:val="22"/>
        </w:rPr>
      </w:pPr>
      <w:r w:rsidRPr="00C3070E">
        <w:rPr>
          <w:i w:val="0"/>
          <w:sz w:val="22"/>
          <w:szCs w:val="22"/>
        </w:rPr>
        <w:t>………………….…</w:t>
      </w:r>
      <w:r>
        <w:rPr>
          <w:i w:val="0"/>
          <w:sz w:val="22"/>
          <w:szCs w:val="22"/>
        </w:rPr>
        <w:t>…………………………………………………………….</w:t>
      </w:r>
      <w:r w:rsidRPr="00C3070E">
        <w:rPr>
          <w:i w:val="0"/>
          <w:sz w:val="22"/>
          <w:szCs w:val="22"/>
        </w:rPr>
        <w:t>…………….</w:t>
      </w:r>
    </w:p>
    <w:p w14:paraId="1F8F801F" w14:textId="4E010D08" w:rsidR="00782C8C" w:rsidRDefault="00782C8C" w:rsidP="00E82C51">
      <w:pPr>
        <w:ind w:left="1080"/>
        <w:rPr>
          <w:i w:val="0"/>
          <w:sz w:val="22"/>
          <w:szCs w:val="22"/>
        </w:rPr>
      </w:pPr>
    </w:p>
    <w:p w14:paraId="195DCEAA" w14:textId="77777777" w:rsidR="00782C8C" w:rsidRPr="00E82C51" w:rsidRDefault="00782C8C" w:rsidP="00E82C51">
      <w:pPr>
        <w:ind w:left="1080"/>
        <w:rPr>
          <w:i w:val="0"/>
          <w:sz w:val="22"/>
          <w:szCs w:val="22"/>
        </w:rPr>
      </w:pPr>
    </w:p>
    <w:tbl>
      <w:tblPr>
        <w:tblW w:w="9038" w:type="dxa"/>
        <w:tblInd w:w="993" w:type="dxa"/>
        <w:tblLook w:val="01E0" w:firstRow="1" w:lastRow="1" w:firstColumn="1" w:lastColumn="1" w:noHBand="0" w:noVBand="0"/>
      </w:tblPr>
      <w:tblGrid>
        <w:gridCol w:w="2409"/>
        <w:gridCol w:w="709"/>
        <w:gridCol w:w="142"/>
        <w:gridCol w:w="5778"/>
      </w:tblGrid>
      <w:tr w:rsidR="00782C8C" w:rsidRPr="00E4638A" w14:paraId="1E749A13" w14:textId="77777777" w:rsidTr="00FA4BE8">
        <w:tc>
          <w:tcPr>
            <w:tcW w:w="2409" w:type="dxa"/>
            <w:vMerge w:val="restart"/>
          </w:tcPr>
          <w:p w14:paraId="0BC6BBD6" w14:textId="76334379" w:rsidR="00782C8C" w:rsidRPr="00E4638A" w:rsidRDefault="00782C8C" w:rsidP="00782C8C">
            <w:pPr>
              <w:rPr>
                <w:i w:val="0"/>
                <w:sz w:val="22"/>
                <w:szCs w:val="22"/>
              </w:rPr>
            </w:pPr>
            <w:r>
              <w:rPr>
                <w:i w:val="0"/>
                <w:sz w:val="22"/>
                <w:szCs w:val="22"/>
              </w:rPr>
              <w:t>Dela so bila izvedena na objektu (kratek opis izvedenih del)</w:t>
            </w:r>
            <w:r w:rsidRPr="00E4638A">
              <w:rPr>
                <w:i w:val="0"/>
                <w:sz w:val="22"/>
                <w:szCs w:val="22"/>
              </w:rPr>
              <w:t>:</w:t>
            </w:r>
          </w:p>
        </w:tc>
        <w:tc>
          <w:tcPr>
            <w:tcW w:w="6629" w:type="dxa"/>
            <w:gridSpan w:val="3"/>
            <w:tcBorders>
              <w:bottom w:val="single" w:sz="4" w:space="0" w:color="auto"/>
            </w:tcBorders>
          </w:tcPr>
          <w:p w14:paraId="6220C6B9" w14:textId="77777777" w:rsidR="00782C8C" w:rsidRPr="00E4638A" w:rsidRDefault="00782C8C" w:rsidP="00FA4BE8">
            <w:pPr>
              <w:rPr>
                <w:i w:val="0"/>
                <w:sz w:val="22"/>
                <w:szCs w:val="22"/>
              </w:rPr>
            </w:pPr>
          </w:p>
        </w:tc>
      </w:tr>
      <w:tr w:rsidR="00782C8C" w:rsidRPr="00E4638A" w14:paraId="2DB9C4A3" w14:textId="77777777" w:rsidTr="00FA4BE8">
        <w:trPr>
          <w:trHeight w:val="240"/>
        </w:trPr>
        <w:tc>
          <w:tcPr>
            <w:tcW w:w="2409" w:type="dxa"/>
            <w:vMerge/>
          </w:tcPr>
          <w:p w14:paraId="7A478FD5" w14:textId="77777777" w:rsidR="00782C8C" w:rsidRPr="00E4638A" w:rsidRDefault="00782C8C" w:rsidP="00FA4BE8">
            <w:pPr>
              <w:rPr>
                <w:i w:val="0"/>
                <w:sz w:val="22"/>
                <w:szCs w:val="22"/>
              </w:rPr>
            </w:pPr>
          </w:p>
        </w:tc>
        <w:tc>
          <w:tcPr>
            <w:tcW w:w="6629" w:type="dxa"/>
            <w:gridSpan w:val="3"/>
            <w:tcBorders>
              <w:top w:val="single" w:sz="4" w:space="0" w:color="auto"/>
            </w:tcBorders>
          </w:tcPr>
          <w:p w14:paraId="2665E2C7" w14:textId="77777777" w:rsidR="00782C8C" w:rsidRPr="00E4638A" w:rsidRDefault="00782C8C" w:rsidP="00FA4BE8">
            <w:pPr>
              <w:rPr>
                <w:i w:val="0"/>
                <w:sz w:val="10"/>
                <w:szCs w:val="10"/>
              </w:rPr>
            </w:pPr>
          </w:p>
        </w:tc>
      </w:tr>
      <w:tr w:rsidR="00782C8C" w:rsidRPr="00E4638A" w14:paraId="01A86637" w14:textId="77777777" w:rsidTr="00FA4BE8">
        <w:trPr>
          <w:trHeight w:val="240"/>
        </w:trPr>
        <w:tc>
          <w:tcPr>
            <w:tcW w:w="2409" w:type="dxa"/>
            <w:vMerge/>
          </w:tcPr>
          <w:p w14:paraId="4AB95A9C" w14:textId="77777777" w:rsidR="00782C8C" w:rsidRPr="00E4638A" w:rsidRDefault="00782C8C" w:rsidP="00FA4BE8">
            <w:pPr>
              <w:rPr>
                <w:i w:val="0"/>
                <w:sz w:val="22"/>
                <w:szCs w:val="22"/>
              </w:rPr>
            </w:pPr>
          </w:p>
        </w:tc>
        <w:tc>
          <w:tcPr>
            <w:tcW w:w="6629" w:type="dxa"/>
            <w:gridSpan w:val="3"/>
            <w:tcBorders>
              <w:top w:val="single" w:sz="4" w:space="0" w:color="auto"/>
              <w:bottom w:val="single" w:sz="4" w:space="0" w:color="auto"/>
            </w:tcBorders>
          </w:tcPr>
          <w:p w14:paraId="43D5F1C2" w14:textId="77777777" w:rsidR="00782C8C" w:rsidRPr="00E4638A" w:rsidRDefault="00782C8C" w:rsidP="00FA4BE8">
            <w:pPr>
              <w:rPr>
                <w:i w:val="0"/>
                <w:sz w:val="10"/>
                <w:szCs w:val="10"/>
              </w:rPr>
            </w:pPr>
          </w:p>
        </w:tc>
      </w:tr>
      <w:tr w:rsidR="00782C8C" w:rsidRPr="00E4638A" w14:paraId="7DFE09FA" w14:textId="77777777" w:rsidTr="00FA4BE8">
        <w:trPr>
          <w:trHeight w:val="240"/>
        </w:trPr>
        <w:tc>
          <w:tcPr>
            <w:tcW w:w="2409" w:type="dxa"/>
            <w:vMerge/>
          </w:tcPr>
          <w:p w14:paraId="3465EB14" w14:textId="77777777" w:rsidR="00782C8C" w:rsidRPr="00E4638A" w:rsidRDefault="00782C8C" w:rsidP="00FA4BE8">
            <w:pPr>
              <w:rPr>
                <w:i w:val="0"/>
                <w:sz w:val="22"/>
                <w:szCs w:val="22"/>
              </w:rPr>
            </w:pPr>
          </w:p>
        </w:tc>
        <w:tc>
          <w:tcPr>
            <w:tcW w:w="6629" w:type="dxa"/>
            <w:gridSpan w:val="3"/>
            <w:tcBorders>
              <w:top w:val="single" w:sz="4" w:space="0" w:color="auto"/>
              <w:bottom w:val="single" w:sz="4" w:space="0" w:color="auto"/>
            </w:tcBorders>
          </w:tcPr>
          <w:p w14:paraId="44F8205B" w14:textId="77777777" w:rsidR="00782C8C" w:rsidRPr="00E4638A" w:rsidRDefault="00782C8C" w:rsidP="00FA4BE8">
            <w:pPr>
              <w:rPr>
                <w:i w:val="0"/>
                <w:sz w:val="10"/>
                <w:szCs w:val="10"/>
              </w:rPr>
            </w:pPr>
          </w:p>
        </w:tc>
      </w:tr>
      <w:tr w:rsidR="00782C8C" w:rsidRPr="00E4638A" w14:paraId="22A795D7" w14:textId="77777777" w:rsidTr="00FA4BE8">
        <w:tc>
          <w:tcPr>
            <w:tcW w:w="2409" w:type="dxa"/>
          </w:tcPr>
          <w:p w14:paraId="15D1A5EC" w14:textId="77777777" w:rsidR="00782C8C" w:rsidRPr="00E4638A" w:rsidRDefault="00782C8C" w:rsidP="00FA4BE8">
            <w:pPr>
              <w:rPr>
                <w:i w:val="0"/>
                <w:sz w:val="10"/>
                <w:szCs w:val="10"/>
              </w:rPr>
            </w:pPr>
          </w:p>
        </w:tc>
        <w:tc>
          <w:tcPr>
            <w:tcW w:w="6629" w:type="dxa"/>
            <w:gridSpan w:val="3"/>
          </w:tcPr>
          <w:p w14:paraId="26D70A01" w14:textId="77777777" w:rsidR="00782C8C" w:rsidRPr="00E4638A" w:rsidRDefault="00782C8C" w:rsidP="00FA4BE8">
            <w:pPr>
              <w:rPr>
                <w:i w:val="0"/>
                <w:sz w:val="10"/>
                <w:szCs w:val="10"/>
              </w:rPr>
            </w:pPr>
          </w:p>
        </w:tc>
      </w:tr>
      <w:tr w:rsidR="00782C8C" w:rsidRPr="00E4638A" w14:paraId="7AD85528" w14:textId="77777777" w:rsidTr="00FA4BE8">
        <w:tc>
          <w:tcPr>
            <w:tcW w:w="2409" w:type="dxa"/>
          </w:tcPr>
          <w:p w14:paraId="122C2BE8" w14:textId="77777777" w:rsidR="00782C8C" w:rsidRPr="00E4638A" w:rsidRDefault="00782C8C" w:rsidP="00FA4BE8">
            <w:pPr>
              <w:rPr>
                <w:i w:val="0"/>
                <w:sz w:val="22"/>
                <w:szCs w:val="22"/>
              </w:rPr>
            </w:pPr>
            <w:r w:rsidRPr="00E4638A">
              <w:rPr>
                <w:i w:val="0"/>
                <w:sz w:val="22"/>
                <w:szCs w:val="22"/>
              </w:rPr>
              <w:t>Datum začetka posla:</w:t>
            </w:r>
          </w:p>
        </w:tc>
        <w:tc>
          <w:tcPr>
            <w:tcW w:w="6629" w:type="dxa"/>
            <w:gridSpan w:val="3"/>
            <w:tcBorders>
              <w:bottom w:val="single" w:sz="4" w:space="0" w:color="auto"/>
            </w:tcBorders>
          </w:tcPr>
          <w:p w14:paraId="439D0BBE" w14:textId="77777777" w:rsidR="00782C8C" w:rsidRPr="00E4638A" w:rsidRDefault="00782C8C" w:rsidP="00FA4BE8">
            <w:pPr>
              <w:rPr>
                <w:i w:val="0"/>
                <w:sz w:val="22"/>
                <w:szCs w:val="22"/>
              </w:rPr>
            </w:pPr>
          </w:p>
        </w:tc>
      </w:tr>
      <w:tr w:rsidR="00782C8C" w:rsidRPr="00E4638A" w14:paraId="22A60595" w14:textId="77777777" w:rsidTr="00FA4BE8">
        <w:tc>
          <w:tcPr>
            <w:tcW w:w="2409" w:type="dxa"/>
          </w:tcPr>
          <w:p w14:paraId="5847D744" w14:textId="77777777" w:rsidR="00782C8C" w:rsidRPr="00E4638A" w:rsidRDefault="00782C8C" w:rsidP="00FA4BE8">
            <w:pPr>
              <w:rPr>
                <w:i w:val="0"/>
                <w:sz w:val="12"/>
                <w:szCs w:val="12"/>
              </w:rPr>
            </w:pPr>
          </w:p>
        </w:tc>
        <w:tc>
          <w:tcPr>
            <w:tcW w:w="6629" w:type="dxa"/>
            <w:gridSpan w:val="3"/>
          </w:tcPr>
          <w:p w14:paraId="571A2FBB" w14:textId="77777777" w:rsidR="00782C8C" w:rsidRPr="00E4638A" w:rsidRDefault="00782C8C" w:rsidP="00FA4BE8">
            <w:pPr>
              <w:rPr>
                <w:i w:val="0"/>
                <w:sz w:val="12"/>
                <w:szCs w:val="12"/>
              </w:rPr>
            </w:pPr>
          </w:p>
        </w:tc>
      </w:tr>
      <w:tr w:rsidR="00782C8C" w:rsidRPr="00E4638A" w14:paraId="461A4C5D" w14:textId="77777777" w:rsidTr="00FA4BE8">
        <w:tc>
          <w:tcPr>
            <w:tcW w:w="2409" w:type="dxa"/>
          </w:tcPr>
          <w:p w14:paraId="5630E724" w14:textId="77777777" w:rsidR="00782C8C" w:rsidRPr="00E4638A" w:rsidRDefault="00782C8C" w:rsidP="00FA4BE8">
            <w:pPr>
              <w:rPr>
                <w:i w:val="0"/>
                <w:sz w:val="22"/>
                <w:szCs w:val="22"/>
              </w:rPr>
            </w:pPr>
            <w:r w:rsidRPr="00E4638A">
              <w:rPr>
                <w:i w:val="0"/>
                <w:sz w:val="22"/>
                <w:szCs w:val="22"/>
              </w:rPr>
              <w:t>Datum končanja posla:</w:t>
            </w:r>
          </w:p>
        </w:tc>
        <w:tc>
          <w:tcPr>
            <w:tcW w:w="6629" w:type="dxa"/>
            <w:gridSpan w:val="3"/>
            <w:tcBorders>
              <w:bottom w:val="single" w:sz="4" w:space="0" w:color="auto"/>
            </w:tcBorders>
          </w:tcPr>
          <w:p w14:paraId="2D202AE5" w14:textId="77777777" w:rsidR="00782C8C" w:rsidRPr="00E4638A" w:rsidRDefault="00782C8C" w:rsidP="00FA4BE8">
            <w:pPr>
              <w:rPr>
                <w:i w:val="0"/>
                <w:sz w:val="22"/>
                <w:szCs w:val="22"/>
              </w:rPr>
            </w:pPr>
          </w:p>
        </w:tc>
      </w:tr>
      <w:tr w:rsidR="00782C8C" w:rsidRPr="00782C8C" w14:paraId="797F046C" w14:textId="77777777" w:rsidTr="00FA4BE8">
        <w:tc>
          <w:tcPr>
            <w:tcW w:w="2409" w:type="dxa"/>
          </w:tcPr>
          <w:p w14:paraId="79F055F6" w14:textId="77777777" w:rsidR="00782C8C" w:rsidRPr="00782C8C" w:rsidRDefault="00782C8C" w:rsidP="00FA4BE8">
            <w:pPr>
              <w:rPr>
                <w:i w:val="0"/>
                <w:sz w:val="10"/>
                <w:szCs w:val="10"/>
              </w:rPr>
            </w:pPr>
          </w:p>
        </w:tc>
        <w:tc>
          <w:tcPr>
            <w:tcW w:w="6629" w:type="dxa"/>
            <w:gridSpan w:val="3"/>
            <w:tcBorders>
              <w:top w:val="single" w:sz="4" w:space="0" w:color="auto"/>
            </w:tcBorders>
          </w:tcPr>
          <w:p w14:paraId="141EB7D4" w14:textId="77777777" w:rsidR="00782C8C" w:rsidRPr="00782C8C" w:rsidRDefault="00782C8C" w:rsidP="00FA4BE8">
            <w:pPr>
              <w:rPr>
                <w:i w:val="0"/>
                <w:sz w:val="10"/>
                <w:szCs w:val="10"/>
              </w:rPr>
            </w:pPr>
          </w:p>
        </w:tc>
      </w:tr>
      <w:tr w:rsidR="00782C8C" w:rsidRPr="00E4638A" w14:paraId="661B3AE2" w14:textId="77777777" w:rsidTr="00FA4BE8">
        <w:tc>
          <w:tcPr>
            <w:tcW w:w="3118" w:type="dxa"/>
            <w:gridSpan w:val="2"/>
          </w:tcPr>
          <w:p w14:paraId="18D99D38" w14:textId="77777777" w:rsidR="00782C8C" w:rsidRPr="00E4638A" w:rsidRDefault="00782C8C" w:rsidP="00FA4BE8">
            <w:pPr>
              <w:rPr>
                <w:i w:val="0"/>
                <w:sz w:val="22"/>
                <w:szCs w:val="22"/>
              </w:rPr>
            </w:pPr>
            <w:r>
              <w:rPr>
                <w:i w:val="0"/>
                <w:sz w:val="22"/>
                <w:szCs w:val="22"/>
              </w:rPr>
              <w:t>Klasifikacijska oznaka objekta:</w:t>
            </w:r>
          </w:p>
        </w:tc>
        <w:tc>
          <w:tcPr>
            <w:tcW w:w="5920" w:type="dxa"/>
            <w:gridSpan w:val="2"/>
            <w:tcBorders>
              <w:bottom w:val="single" w:sz="4" w:space="0" w:color="auto"/>
            </w:tcBorders>
          </w:tcPr>
          <w:p w14:paraId="6F713C17" w14:textId="77777777" w:rsidR="00782C8C" w:rsidRPr="00E4638A" w:rsidRDefault="00782C8C" w:rsidP="00FA4BE8">
            <w:pPr>
              <w:rPr>
                <w:i w:val="0"/>
                <w:sz w:val="22"/>
                <w:szCs w:val="22"/>
              </w:rPr>
            </w:pPr>
          </w:p>
        </w:tc>
      </w:tr>
      <w:tr w:rsidR="00782C8C" w:rsidRPr="00782C8C" w14:paraId="1C63A63E" w14:textId="77777777" w:rsidTr="00FA4BE8">
        <w:tc>
          <w:tcPr>
            <w:tcW w:w="2409" w:type="dxa"/>
          </w:tcPr>
          <w:p w14:paraId="3DAEEC1C" w14:textId="77777777" w:rsidR="00782C8C" w:rsidRPr="00782C8C" w:rsidRDefault="00782C8C" w:rsidP="00FA4BE8">
            <w:pPr>
              <w:rPr>
                <w:i w:val="0"/>
                <w:sz w:val="10"/>
                <w:szCs w:val="10"/>
              </w:rPr>
            </w:pPr>
          </w:p>
        </w:tc>
        <w:tc>
          <w:tcPr>
            <w:tcW w:w="6629" w:type="dxa"/>
            <w:gridSpan w:val="3"/>
          </w:tcPr>
          <w:p w14:paraId="7AA4B93F" w14:textId="77777777" w:rsidR="00782C8C" w:rsidRPr="00782C8C" w:rsidRDefault="00782C8C" w:rsidP="00FA4BE8">
            <w:pPr>
              <w:rPr>
                <w:i w:val="0"/>
                <w:sz w:val="10"/>
                <w:szCs w:val="10"/>
              </w:rPr>
            </w:pPr>
          </w:p>
        </w:tc>
      </w:tr>
      <w:tr w:rsidR="00782C8C" w:rsidRPr="00E4638A" w14:paraId="2BB57C59" w14:textId="77777777" w:rsidTr="00FA4BE8">
        <w:tc>
          <w:tcPr>
            <w:tcW w:w="3260" w:type="dxa"/>
            <w:gridSpan w:val="3"/>
          </w:tcPr>
          <w:p w14:paraId="35ED51D8" w14:textId="77777777" w:rsidR="00782C8C" w:rsidRPr="00E4638A" w:rsidRDefault="00782C8C" w:rsidP="00FA4BE8">
            <w:pPr>
              <w:rPr>
                <w:i w:val="0"/>
                <w:sz w:val="22"/>
                <w:szCs w:val="22"/>
              </w:rPr>
            </w:pPr>
            <w:r>
              <w:rPr>
                <w:i w:val="0"/>
                <w:sz w:val="22"/>
                <w:szCs w:val="22"/>
              </w:rPr>
              <w:t>Vrednost posla v EUR brez DDV:</w:t>
            </w:r>
          </w:p>
        </w:tc>
        <w:tc>
          <w:tcPr>
            <w:tcW w:w="5778" w:type="dxa"/>
            <w:tcBorders>
              <w:bottom w:val="single" w:sz="4" w:space="0" w:color="auto"/>
            </w:tcBorders>
          </w:tcPr>
          <w:p w14:paraId="6C69A395" w14:textId="77777777" w:rsidR="00782C8C" w:rsidRPr="00E4638A" w:rsidRDefault="00782C8C" w:rsidP="00FA4BE8">
            <w:pPr>
              <w:rPr>
                <w:i w:val="0"/>
                <w:sz w:val="22"/>
                <w:szCs w:val="22"/>
              </w:rPr>
            </w:pPr>
          </w:p>
        </w:tc>
      </w:tr>
    </w:tbl>
    <w:p w14:paraId="139DF24F" w14:textId="3D221D8C" w:rsidR="00782C8C" w:rsidRDefault="00782C8C" w:rsidP="00E82C51">
      <w:pPr>
        <w:ind w:left="1080"/>
        <w:rPr>
          <w:i w:val="0"/>
          <w:sz w:val="22"/>
          <w:szCs w:val="22"/>
        </w:rPr>
      </w:pPr>
    </w:p>
    <w:p w14:paraId="2650DBF9" w14:textId="77777777" w:rsidR="00347037" w:rsidRDefault="00347037" w:rsidP="00E82C51">
      <w:pPr>
        <w:ind w:left="1080"/>
        <w:jc w:val="both"/>
        <w:rPr>
          <w:i w:val="0"/>
          <w:sz w:val="22"/>
          <w:szCs w:val="22"/>
        </w:rPr>
      </w:pPr>
    </w:p>
    <w:p w14:paraId="0713B062" w14:textId="77777777" w:rsidR="00E82C51" w:rsidRPr="00E82C51" w:rsidRDefault="00E82C51" w:rsidP="00E82C51">
      <w:pPr>
        <w:ind w:left="1080"/>
        <w:jc w:val="both"/>
        <w:rPr>
          <w:i w:val="0"/>
          <w:sz w:val="22"/>
          <w:szCs w:val="22"/>
        </w:rPr>
      </w:pPr>
      <w:r w:rsidRPr="00E82C51">
        <w:rPr>
          <w:i w:val="0"/>
          <w:sz w:val="22"/>
          <w:szCs w:val="22"/>
        </w:rPr>
        <w:t>Dela so bila opravljena po predpisih stroke, pravočasno, kvalitetno in v skladu z določili pogodbe.</w:t>
      </w:r>
    </w:p>
    <w:p w14:paraId="196259AC" w14:textId="77777777" w:rsidR="00E82C51" w:rsidRPr="00E82C51" w:rsidRDefault="00E82C51" w:rsidP="00E82C51">
      <w:pPr>
        <w:ind w:left="1080"/>
        <w:rPr>
          <w:i w:val="0"/>
          <w:sz w:val="16"/>
          <w:szCs w:val="16"/>
        </w:rPr>
      </w:pPr>
    </w:p>
    <w:p w14:paraId="6D16EC8E" w14:textId="77777777" w:rsidR="00E82C51" w:rsidRPr="00E82C51" w:rsidRDefault="00E82C51" w:rsidP="00E82C51">
      <w:pPr>
        <w:ind w:left="1080"/>
        <w:rPr>
          <w:i w:val="0"/>
          <w:sz w:val="22"/>
          <w:szCs w:val="22"/>
        </w:rPr>
      </w:pPr>
      <w:r w:rsidRPr="00E82C51">
        <w:rPr>
          <w:i w:val="0"/>
          <w:sz w:val="22"/>
          <w:szCs w:val="22"/>
        </w:rPr>
        <w:t>Naziv in naslov naročnika:  ...…………….....................................................…………................................................…........</w:t>
      </w:r>
    </w:p>
    <w:p w14:paraId="237DF1F5" w14:textId="77777777" w:rsidR="00E82C51" w:rsidRPr="00E82C51" w:rsidRDefault="00E82C51" w:rsidP="00E82C51">
      <w:pPr>
        <w:ind w:left="1080"/>
        <w:rPr>
          <w:i w:val="0"/>
          <w:sz w:val="22"/>
          <w:szCs w:val="22"/>
        </w:rPr>
      </w:pPr>
      <w:r w:rsidRPr="00E82C51">
        <w:rPr>
          <w:i w:val="0"/>
          <w:sz w:val="22"/>
          <w:szCs w:val="22"/>
        </w:rPr>
        <w:t>...........…………....................................................................................................…………........</w:t>
      </w:r>
    </w:p>
    <w:p w14:paraId="31B80CE9" w14:textId="77777777" w:rsidR="00E82C51" w:rsidRPr="00E82C51" w:rsidRDefault="00E82C51" w:rsidP="00E82C51">
      <w:pPr>
        <w:ind w:left="1080"/>
        <w:rPr>
          <w:i w:val="0"/>
          <w:sz w:val="16"/>
          <w:szCs w:val="16"/>
        </w:rPr>
      </w:pPr>
    </w:p>
    <w:p w14:paraId="7CD4165D" w14:textId="77777777" w:rsidR="00E82C51" w:rsidRDefault="00E82C51" w:rsidP="00E82C51">
      <w:pPr>
        <w:ind w:left="1080"/>
        <w:rPr>
          <w:i w:val="0"/>
          <w:sz w:val="22"/>
          <w:szCs w:val="22"/>
        </w:rPr>
      </w:pPr>
      <w:r w:rsidRPr="00E82C51">
        <w:rPr>
          <w:i w:val="0"/>
          <w:sz w:val="22"/>
          <w:szCs w:val="22"/>
        </w:rPr>
        <w:t xml:space="preserve">Kontaktna oseba naročnika in telefonska številka: </w:t>
      </w:r>
    </w:p>
    <w:p w14:paraId="6F6AF82D" w14:textId="77777777" w:rsidR="00347037" w:rsidRPr="00E82C51" w:rsidRDefault="00347037" w:rsidP="00E82C51">
      <w:pPr>
        <w:ind w:left="1080"/>
        <w:rPr>
          <w:i w:val="0"/>
          <w:sz w:val="22"/>
          <w:szCs w:val="22"/>
        </w:rPr>
      </w:pPr>
    </w:p>
    <w:p w14:paraId="75BFC311" w14:textId="77777777" w:rsidR="00E82C51" w:rsidRPr="00E82C51" w:rsidRDefault="00E82C51" w:rsidP="00E82C51">
      <w:pPr>
        <w:ind w:left="1080"/>
        <w:rPr>
          <w:i w:val="0"/>
          <w:sz w:val="22"/>
          <w:szCs w:val="22"/>
        </w:rPr>
      </w:pPr>
      <w:r w:rsidRPr="00E82C51">
        <w:rPr>
          <w:i w:val="0"/>
          <w:sz w:val="22"/>
          <w:szCs w:val="22"/>
        </w:rPr>
        <w:t>…………………………….…………………………………………………...………………</w:t>
      </w:r>
    </w:p>
    <w:p w14:paraId="58AB5298" w14:textId="77777777" w:rsidR="00E82C51" w:rsidRPr="00E82C51" w:rsidRDefault="00E82C51" w:rsidP="00E82C51">
      <w:pPr>
        <w:ind w:left="1080"/>
        <w:rPr>
          <w:i w:val="0"/>
          <w:sz w:val="22"/>
          <w:szCs w:val="22"/>
        </w:rPr>
      </w:pPr>
    </w:p>
    <w:p w14:paraId="3F8C6EF4" w14:textId="77777777"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09896966" w14:textId="77777777" w:rsidR="00E82C51" w:rsidRPr="00E82C51" w:rsidRDefault="00E82C51" w:rsidP="00E82C51">
      <w:pPr>
        <w:ind w:left="1080"/>
        <w:rPr>
          <w:i w:val="0"/>
          <w:sz w:val="22"/>
          <w:szCs w:val="22"/>
        </w:rPr>
      </w:pPr>
    </w:p>
    <w:p w14:paraId="779D30F6" w14:textId="77777777" w:rsidR="00E82C51" w:rsidRPr="00E82C51" w:rsidRDefault="00E82C51" w:rsidP="00E82C51">
      <w:pPr>
        <w:ind w:left="1080"/>
        <w:rPr>
          <w:i w:val="0"/>
          <w:sz w:val="22"/>
          <w:szCs w:val="22"/>
        </w:rPr>
      </w:pPr>
    </w:p>
    <w:p w14:paraId="646C556F" w14:textId="77777777" w:rsidR="00E82C51" w:rsidRPr="00E82C51" w:rsidRDefault="00E82C51" w:rsidP="00E82C51">
      <w:pPr>
        <w:ind w:left="1080"/>
        <w:rPr>
          <w:i w:val="0"/>
          <w:sz w:val="22"/>
          <w:szCs w:val="22"/>
        </w:rPr>
      </w:pPr>
      <w:r w:rsidRPr="00E82C51">
        <w:rPr>
          <w:i w:val="0"/>
          <w:sz w:val="22"/>
          <w:szCs w:val="22"/>
        </w:rPr>
        <w:t>Kraj:.............................</w:t>
      </w:r>
    </w:p>
    <w:p w14:paraId="2B167E22" w14:textId="77777777" w:rsidR="00E82C51" w:rsidRPr="00E82C51" w:rsidRDefault="00E82C51" w:rsidP="00E82C51">
      <w:pPr>
        <w:ind w:left="1080"/>
        <w:rPr>
          <w:i w:val="0"/>
          <w:sz w:val="22"/>
          <w:szCs w:val="22"/>
        </w:rPr>
      </w:pPr>
    </w:p>
    <w:p w14:paraId="18F1AD07"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A87B4BF"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132DB6A4"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5BC46E58" w14:textId="77777777" w:rsidR="00E82C51" w:rsidRDefault="00E82C51" w:rsidP="00E82C51">
      <w:pPr>
        <w:pStyle w:val="Glava"/>
        <w:tabs>
          <w:tab w:val="clear" w:pos="4536"/>
          <w:tab w:val="clear" w:pos="9072"/>
        </w:tabs>
        <w:jc w:val="right"/>
        <w:rPr>
          <w:b/>
          <w:i w:val="0"/>
          <w:sz w:val="22"/>
          <w:szCs w:val="22"/>
        </w:rPr>
      </w:pPr>
    </w:p>
    <w:p w14:paraId="19CA0BB9" w14:textId="77777777" w:rsidR="00E82C51" w:rsidRDefault="00E82C51" w:rsidP="00E82C51">
      <w:pPr>
        <w:pStyle w:val="Glava"/>
        <w:tabs>
          <w:tab w:val="clear" w:pos="4536"/>
          <w:tab w:val="clear" w:pos="9072"/>
        </w:tabs>
        <w:jc w:val="right"/>
        <w:rPr>
          <w:b/>
          <w:i w:val="0"/>
          <w:sz w:val="22"/>
          <w:szCs w:val="22"/>
        </w:rPr>
      </w:pPr>
    </w:p>
    <w:p w14:paraId="7730854E" w14:textId="77777777" w:rsidR="009B79BC" w:rsidRDefault="009B79BC" w:rsidP="00CD5D9F">
      <w:pPr>
        <w:pStyle w:val="Glava"/>
        <w:tabs>
          <w:tab w:val="clear" w:pos="4536"/>
          <w:tab w:val="clear" w:pos="9072"/>
        </w:tabs>
        <w:jc w:val="right"/>
        <w:rPr>
          <w:b/>
          <w:i w:val="0"/>
          <w:sz w:val="22"/>
          <w:szCs w:val="22"/>
        </w:rPr>
      </w:pPr>
    </w:p>
    <w:p w14:paraId="1B76FE05" w14:textId="77777777" w:rsidR="009B79BC" w:rsidRDefault="009B79BC" w:rsidP="00CD5D9F">
      <w:pPr>
        <w:pStyle w:val="Glava"/>
        <w:tabs>
          <w:tab w:val="clear" w:pos="4536"/>
          <w:tab w:val="clear" w:pos="9072"/>
        </w:tabs>
        <w:jc w:val="right"/>
        <w:rPr>
          <w:b/>
          <w:i w:val="0"/>
          <w:sz w:val="22"/>
          <w:szCs w:val="22"/>
        </w:rPr>
      </w:pPr>
    </w:p>
    <w:p w14:paraId="6B4C247D" w14:textId="77777777"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69490F62" w14:textId="77777777" w:rsidR="00782C8C" w:rsidRDefault="00782C8C" w:rsidP="00384610">
      <w:pPr>
        <w:ind w:left="1134"/>
        <w:jc w:val="center"/>
        <w:rPr>
          <w:b/>
          <w:i w:val="0"/>
          <w:color w:val="000000" w:themeColor="text1"/>
          <w:sz w:val="32"/>
          <w:szCs w:val="32"/>
        </w:rPr>
      </w:pPr>
    </w:p>
    <w:p w14:paraId="4B620AD6" w14:textId="57BF8473" w:rsidR="00384610" w:rsidRPr="00F4243A" w:rsidRDefault="00384610" w:rsidP="00384610">
      <w:pPr>
        <w:ind w:left="1134"/>
        <w:jc w:val="center"/>
        <w:rPr>
          <w:b/>
          <w:i w:val="0"/>
          <w:color w:val="000000" w:themeColor="text1"/>
          <w:sz w:val="32"/>
          <w:szCs w:val="32"/>
        </w:rPr>
      </w:pPr>
      <w:r w:rsidRPr="0075578D">
        <w:rPr>
          <w:b/>
          <w:i w:val="0"/>
          <w:color w:val="000000" w:themeColor="text1"/>
          <w:sz w:val="32"/>
          <w:szCs w:val="32"/>
        </w:rPr>
        <w:t>IZJAVA ZAVAROVALNICE</w:t>
      </w:r>
    </w:p>
    <w:p w14:paraId="0B4689EA" w14:textId="77777777" w:rsidR="00384610" w:rsidRDefault="00384610" w:rsidP="00384610">
      <w:pPr>
        <w:ind w:left="1134"/>
        <w:rPr>
          <w:b/>
          <w:i w:val="0"/>
          <w:color w:val="000000" w:themeColor="text1"/>
          <w:sz w:val="20"/>
        </w:rPr>
      </w:pPr>
    </w:p>
    <w:p w14:paraId="36717338" w14:textId="77777777" w:rsidR="00384610" w:rsidRDefault="00384610" w:rsidP="00384610">
      <w:pPr>
        <w:ind w:left="1134"/>
        <w:rPr>
          <w:i w:val="0"/>
          <w:sz w:val="22"/>
          <w:szCs w:val="22"/>
        </w:rPr>
      </w:pPr>
    </w:p>
    <w:p w14:paraId="395E0D93" w14:textId="77777777" w:rsidR="00384610" w:rsidRPr="00254D36" w:rsidRDefault="00384610" w:rsidP="00384610">
      <w:pPr>
        <w:ind w:left="1134"/>
        <w:rPr>
          <w:b/>
          <w:i w:val="0"/>
          <w:sz w:val="22"/>
          <w:szCs w:val="22"/>
        </w:rPr>
      </w:pPr>
      <w:r w:rsidRPr="00254D36">
        <w:rPr>
          <w:i w:val="0"/>
          <w:sz w:val="22"/>
          <w:szCs w:val="22"/>
        </w:rPr>
        <w:t>Naziv zavarovalnice _______________________________________________________________</w:t>
      </w:r>
    </w:p>
    <w:p w14:paraId="5259A588" w14:textId="77777777" w:rsidR="00E82B89" w:rsidRDefault="00E82B89" w:rsidP="00384610">
      <w:pPr>
        <w:ind w:left="1134"/>
        <w:jc w:val="both"/>
        <w:rPr>
          <w:i w:val="0"/>
          <w:sz w:val="22"/>
          <w:szCs w:val="22"/>
        </w:rPr>
      </w:pPr>
    </w:p>
    <w:p w14:paraId="4A3FCC05" w14:textId="4E02BAB7" w:rsidR="00782C8C" w:rsidRPr="00262E08" w:rsidRDefault="00782C8C" w:rsidP="00782C8C">
      <w:pPr>
        <w:ind w:left="1134" w:right="-414"/>
        <w:jc w:val="both"/>
        <w:rPr>
          <w:i w:val="0"/>
          <w:sz w:val="22"/>
          <w:szCs w:val="22"/>
        </w:rPr>
      </w:pPr>
      <w:r w:rsidRPr="00262E08">
        <w:rPr>
          <w:i w:val="0"/>
          <w:sz w:val="22"/>
          <w:szCs w:val="22"/>
        </w:rPr>
        <w:t>V skladu z javnim naročilom »</w:t>
      </w:r>
      <w:r w:rsidR="00EA141C">
        <w:rPr>
          <w:b/>
          <w:i w:val="0"/>
          <w:sz w:val="22"/>
          <w:szCs w:val="22"/>
        </w:rPr>
        <w:t>Center Janeza Levca – enota Karlovška izgradnja prizidka učnih delavnic</w:t>
      </w:r>
      <w:r w:rsidRPr="00262E08">
        <w:rPr>
          <w:b/>
          <w:i w:val="0"/>
          <w:sz w:val="22"/>
          <w:szCs w:val="22"/>
        </w:rPr>
        <w:t>«</w:t>
      </w:r>
      <w:r w:rsidRPr="00262E08">
        <w:rPr>
          <w:i w:val="0"/>
          <w:sz w:val="22"/>
          <w:szCs w:val="22"/>
        </w:rPr>
        <w:t>, objavljenim na Portalu javnih naročil dne ……</w:t>
      </w:r>
      <w:r>
        <w:rPr>
          <w:i w:val="0"/>
          <w:sz w:val="22"/>
          <w:szCs w:val="22"/>
        </w:rPr>
        <w:t>…</w:t>
      </w:r>
      <w:r w:rsidRPr="00262E08">
        <w:rPr>
          <w:i w:val="0"/>
          <w:sz w:val="22"/>
          <w:szCs w:val="22"/>
        </w:rPr>
        <w:t>………..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262E08">
        <w:rPr>
          <w:sz w:val="22"/>
          <w:szCs w:val="22"/>
        </w:rPr>
        <w:t xml:space="preserve"> </w:t>
      </w:r>
      <w:r w:rsidRPr="00262E08">
        <w:rPr>
          <w:i w:val="0"/>
          <w:sz w:val="22"/>
          <w:szCs w:val="22"/>
        </w:rPr>
        <w:t>vendar najmanj v obsegu minimalnega zavarovalnega programa, in sicer:</w:t>
      </w:r>
    </w:p>
    <w:p w14:paraId="0C82B356" w14:textId="77777777" w:rsidR="00782C8C" w:rsidRPr="00262E08" w:rsidRDefault="00782C8C" w:rsidP="00782C8C">
      <w:pPr>
        <w:ind w:left="1134"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093"/>
        <w:gridCol w:w="12"/>
        <w:gridCol w:w="1358"/>
        <w:gridCol w:w="10"/>
        <w:gridCol w:w="1871"/>
      </w:tblGrid>
      <w:tr w:rsidR="00782C8C" w:rsidRPr="00262E08" w14:paraId="5BD1FB92" w14:textId="77777777" w:rsidTr="00FA4BE8">
        <w:trPr>
          <w:trHeight w:val="99"/>
        </w:trPr>
        <w:tc>
          <w:tcPr>
            <w:tcW w:w="85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D26A3B7" w14:textId="77777777" w:rsidR="00782C8C" w:rsidRPr="00262E08" w:rsidRDefault="00782C8C" w:rsidP="00FA4BE8">
            <w:pPr>
              <w:jc w:val="center"/>
              <w:rPr>
                <w:b/>
                <w:bCs/>
                <w:i w:val="0"/>
                <w:sz w:val="20"/>
              </w:rPr>
            </w:pPr>
            <w:r w:rsidRPr="00262E08">
              <w:rPr>
                <w:b/>
                <w:bCs/>
                <w:i w:val="0"/>
                <w:sz w:val="20"/>
              </w:rPr>
              <w:t>Zap. št.</w:t>
            </w:r>
          </w:p>
        </w:tc>
        <w:tc>
          <w:tcPr>
            <w:tcW w:w="2693" w:type="dxa"/>
            <w:gridSpan w:val="2"/>
            <w:tcBorders>
              <w:top w:val="single" w:sz="8" w:space="0" w:color="auto"/>
              <w:left w:val="nil"/>
              <w:bottom w:val="single" w:sz="8" w:space="0" w:color="auto"/>
              <w:right w:val="single" w:sz="4" w:space="0" w:color="auto"/>
            </w:tcBorders>
            <w:shd w:val="clear" w:color="auto" w:fill="auto"/>
            <w:vAlign w:val="center"/>
            <w:hideMark/>
          </w:tcPr>
          <w:p w14:paraId="1E63632C" w14:textId="77777777" w:rsidR="00782C8C" w:rsidRPr="00262E08" w:rsidRDefault="00782C8C" w:rsidP="00FA4BE8">
            <w:pPr>
              <w:jc w:val="center"/>
              <w:rPr>
                <w:b/>
                <w:bCs/>
                <w:i w:val="0"/>
                <w:sz w:val="22"/>
                <w:szCs w:val="22"/>
              </w:rPr>
            </w:pPr>
            <w:r w:rsidRPr="00262E08">
              <w:rPr>
                <w:b/>
                <w:bCs/>
                <w:i w:val="0"/>
                <w:sz w:val="22"/>
                <w:szCs w:val="22"/>
              </w:rPr>
              <w:t>Predmet zavarovanja</w:t>
            </w:r>
          </w:p>
        </w:tc>
        <w:tc>
          <w:tcPr>
            <w:tcW w:w="1468" w:type="dxa"/>
            <w:tcBorders>
              <w:top w:val="single" w:sz="8" w:space="0" w:color="auto"/>
              <w:left w:val="nil"/>
              <w:bottom w:val="single" w:sz="8" w:space="0" w:color="auto"/>
              <w:right w:val="single" w:sz="4" w:space="0" w:color="auto"/>
            </w:tcBorders>
            <w:shd w:val="clear" w:color="auto" w:fill="auto"/>
            <w:vAlign w:val="center"/>
            <w:hideMark/>
          </w:tcPr>
          <w:p w14:paraId="65E05198" w14:textId="77777777" w:rsidR="00782C8C" w:rsidRPr="00262E08" w:rsidRDefault="00782C8C" w:rsidP="00FA4BE8">
            <w:pPr>
              <w:jc w:val="center"/>
              <w:rPr>
                <w:b/>
                <w:bCs/>
                <w:i w:val="0"/>
                <w:sz w:val="22"/>
                <w:szCs w:val="22"/>
              </w:rPr>
            </w:pPr>
            <w:r w:rsidRPr="00262E08">
              <w:rPr>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14:paraId="69A7206A" w14:textId="77777777" w:rsidR="00782C8C" w:rsidRPr="00262E08" w:rsidRDefault="00782C8C" w:rsidP="00FA4BE8">
            <w:pPr>
              <w:jc w:val="center"/>
              <w:rPr>
                <w:b/>
                <w:bCs/>
                <w:i w:val="0"/>
                <w:sz w:val="18"/>
                <w:szCs w:val="18"/>
              </w:rPr>
            </w:pPr>
            <w:r w:rsidRPr="00262E08">
              <w:rPr>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14:paraId="4B936770" w14:textId="77777777" w:rsidR="00782C8C" w:rsidRPr="00262E08" w:rsidRDefault="00782C8C" w:rsidP="00FA4BE8">
            <w:pPr>
              <w:jc w:val="center"/>
              <w:rPr>
                <w:b/>
                <w:bCs/>
                <w:i w:val="0"/>
                <w:sz w:val="18"/>
                <w:szCs w:val="18"/>
              </w:rPr>
            </w:pPr>
            <w:r w:rsidRPr="00262E08">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shd w:val="clear" w:color="auto" w:fill="auto"/>
            <w:vAlign w:val="center"/>
            <w:hideMark/>
          </w:tcPr>
          <w:p w14:paraId="70F400DC" w14:textId="77777777" w:rsidR="00782C8C" w:rsidRPr="00262E08" w:rsidRDefault="00782C8C" w:rsidP="00FA4BE8">
            <w:pPr>
              <w:jc w:val="center"/>
              <w:rPr>
                <w:b/>
                <w:bCs/>
                <w:i w:val="0"/>
                <w:sz w:val="22"/>
                <w:szCs w:val="22"/>
              </w:rPr>
            </w:pPr>
            <w:r w:rsidRPr="00262E08">
              <w:rPr>
                <w:b/>
                <w:bCs/>
                <w:i w:val="0"/>
                <w:sz w:val="22"/>
                <w:szCs w:val="22"/>
              </w:rPr>
              <w:t>Opomba</w:t>
            </w:r>
          </w:p>
        </w:tc>
      </w:tr>
      <w:tr w:rsidR="00782C8C" w:rsidRPr="00262E08" w14:paraId="0269E4D8" w14:textId="77777777" w:rsidTr="00FA4BE8">
        <w:trPr>
          <w:trHeight w:val="144"/>
        </w:trPr>
        <w:tc>
          <w:tcPr>
            <w:tcW w:w="9356" w:type="dxa"/>
            <w:gridSpan w:val="9"/>
            <w:tcBorders>
              <w:top w:val="single" w:sz="8" w:space="0" w:color="auto"/>
              <w:left w:val="single" w:sz="8" w:space="0" w:color="auto"/>
              <w:bottom w:val="nil"/>
              <w:right w:val="single" w:sz="8" w:space="0" w:color="000000"/>
            </w:tcBorders>
            <w:shd w:val="clear" w:color="auto" w:fill="auto"/>
            <w:vAlign w:val="center"/>
            <w:hideMark/>
          </w:tcPr>
          <w:p w14:paraId="21ACEF6D" w14:textId="77777777" w:rsidR="00782C8C" w:rsidRPr="00262E08" w:rsidRDefault="00782C8C" w:rsidP="00FA4BE8">
            <w:pPr>
              <w:jc w:val="both"/>
              <w:rPr>
                <w:bCs/>
                <w:i w:val="0"/>
                <w:sz w:val="22"/>
                <w:szCs w:val="22"/>
              </w:rPr>
            </w:pPr>
            <w:r w:rsidRPr="00262E08">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782C8C" w:rsidRPr="00262E08" w14:paraId="19D7F66D" w14:textId="77777777" w:rsidTr="00FA4BE8">
        <w:trPr>
          <w:trHeight w:val="126"/>
        </w:trPr>
        <w:tc>
          <w:tcPr>
            <w:tcW w:w="851" w:type="dxa"/>
            <w:tcBorders>
              <w:top w:val="single" w:sz="8" w:space="0" w:color="auto"/>
              <w:left w:val="single" w:sz="8" w:space="0" w:color="auto"/>
              <w:bottom w:val="single" w:sz="4" w:space="0" w:color="auto"/>
              <w:right w:val="nil"/>
            </w:tcBorders>
            <w:shd w:val="clear" w:color="auto" w:fill="auto"/>
            <w:vAlign w:val="center"/>
            <w:hideMark/>
          </w:tcPr>
          <w:p w14:paraId="337CE772" w14:textId="77777777" w:rsidR="00782C8C" w:rsidRPr="00262E08" w:rsidRDefault="00782C8C" w:rsidP="00FA4BE8">
            <w:pPr>
              <w:jc w:val="center"/>
              <w:rPr>
                <w:i w:val="0"/>
                <w:sz w:val="20"/>
              </w:rPr>
            </w:pPr>
            <w:r w:rsidRPr="00262E08">
              <w:rPr>
                <w:i w:val="0"/>
                <w:sz w:val="20"/>
              </w:rPr>
              <w:t>1.</w:t>
            </w:r>
          </w:p>
        </w:tc>
        <w:tc>
          <w:tcPr>
            <w:tcW w:w="2693" w:type="dxa"/>
            <w:gridSpan w:val="2"/>
            <w:vMerge w:val="restart"/>
            <w:tcBorders>
              <w:top w:val="single" w:sz="8" w:space="0" w:color="auto"/>
              <w:left w:val="single" w:sz="4" w:space="0" w:color="auto"/>
              <w:right w:val="single" w:sz="4" w:space="0" w:color="auto"/>
            </w:tcBorders>
            <w:shd w:val="clear" w:color="auto" w:fill="auto"/>
            <w:vAlign w:val="center"/>
            <w:hideMark/>
          </w:tcPr>
          <w:p w14:paraId="59C7C400" w14:textId="77777777" w:rsidR="00782C8C" w:rsidRPr="00262E08" w:rsidRDefault="00782C8C" w:rsidP="00FA4BE8">
            <w:pPr>
              <w:rPr>
                <w:b/>
                <w:bCs/>
                <w:i w:val="0"/>
                <w:sz w:val="20"/>
              </w:rPr>
            </w:pPr>
            <w:r w:rsidRPr="00514EFB">
              <w:rPr>
                <w:b/>
                <w:i w:val="0"/>
                <w:sz w:val="22"/>
                <w:szCs w:val="22"/>
              </w:rPr>
              <w:t>Center Janeza Levca Ljubljana – izgradnja prizidka na lokaciji Karlovška 18</w:t>
            </w:r>
          </w:p>
        </w:tc>
        <w:tc>
          <w:tcPr>
            <w:tcW w:w="1468" w:type="dxa"/>
            <w:tcBorders>
              <w:top w:val="single" w:sz="8" w:space="0" w:color="auto"/>
              <w:left w:val="nil"/>
              <w:bottom w:val="single" w:sz="4" w:space="0" w:color="auto"/>
              <w:right w:val="single" w:sz="4" w:space="0" w:color="auto"/>
            </w:tcBorders>
            <w:shd w:val="clear" w:color="auto" w:fill="auto"/>
            <w:vAlign w:val="center"/>
            <w:hideMark/>
          </w:tcPr>
          <w:p w14:paraId="5FB71EB2" w14:textId="77777777" w:rsidR="00782C8C" w:rsidRPr="00262E08" w:rsidRDefault="00782C8C" w:rsidP="00FA4BE8">
            <w:pPr>
              <w:jc w:val="center"/>
              <w:rPr>
                <w:i w:val="0"/>
                <w:sz w:val="18"/>
                <w:szCs w:val="18"/>
              </w:rPr>
            </w:pPr>
            <w:r w:rsidRPr="00262E08">
              <w:rPr>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0F2185AF" w14:textId="77777777" w:rsidR="00782C8C" w:rsidRPr="00262E08" w:rsidRDefault="00782C8C" w:rsidP="00FA4BE8">
            <w:pPr>
              <w:jc w:val="center"/>
              <w:rPr>
                <w:i w:val="0"/>
                <w:sz w:val="20"/>
              </w:rPr>
            </w:pPr>
            <w:r w:rsidRPr="00262E08">
              <w:rPr>
                <w:i w:val="0"/>
                <w:sz w:val="20"/>
              </w:rPr>
              <w:t xml:space="preserve">Celotna investicijska predračunska oziroma pogodbena vrednost </w:t>
            </w:r>
            <w:r w:rsidRPr="00262E08">
              <w:rPr>
                <w:i w:val="0"/>
                <w:sz w:val="20"/>
              </w:rPr>
              <w:br/>
              <w:t>(brez DDV)</w:t>
            </w: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14123716" w14:textId="77777777" w:rsidR="00782C8C" w:rsidRPr="00262E08" w:rsidRDefault="00782C8C" w:rsidP="00FA4BE8">
            <w:pPr>
              <w:jc w:val="center"/>
              <w:rPr>
                <w:i w:val="0"/>
                <w:sz w:val="18"/>
                <w:szCs w:val="18"/>
              </w:rPr>
            </w:pPr>
            <w:r w:rsidRPr="00262E08">
              <w:rPr>
                <w:i w:val="0"/>
                <w:sz w:val="18"/>
                <w:szCs w:val="18"/>
              </w:rPr>
              <w:t>Odbitna franšiza največ 10.000 EUR</w:t>
            </w:r>
          </w:p>
        </w:tc>
      </w:tr>
      <w:tr w:rsidR="00782C8C" w:rsidRPr="00262E08" w14:paraId="2BEAB14B" w14:textId="77777777" w:rsidTr="00FA4BE8">
        <w:trPr>
          <w:trHeight w:val="91"/>
        </w:trPr>
        <w:tc>
          <w:tcPr>
            <w:tcW w:w="851" w:type="dxa"/>
            <w:tcBorders>
              <w:top w:val="nil"/>
              <w:left w:val="single" w:sz="8" w:space="0" w:color="auto"/>
              <w:bottom w:val="single" w:sz="4" w:space="0" w:color="auto"/>
              <w:right w:val="nil"/>
            </w:tcBorders>
            <w:shd w:val="clear" w:color="auto" w:fill="auto"/>
            <w:vAlign w:val="center"/>
            <w:hideMark/>
          </w:tcPr>
          <w:p w14:paraId="0D156641" w14:textId="77777777" w:rsidR="00782C8C" w:rsidRPr="00262E08" w:rsidRDefault="00782C8C" w:rsidP="00FA4BE8">
            <w:pPr>
              <w:jc w:val="center"/>
              <w:rPr>
                <w:i w:val="0"/>
                <w:sz w:val="20"/>
              </w:rPr>
            </w:pPr>
            <w:r w:rsidRPr="00262E08">
              <w:rPr>
                <w:i w:val="0"/>
                <w:sz w:val="20"/>
              </w:rPr>
              <w:t>2.</w:t>
            </w:r>
          </w:p>
        </w:tc>
        <w:tc>
          <w:tcPr>
            <w:tcW w:w="2693" w:type="dxa"/>
            <w:gridSpan w:val="2"/>
            <w:vMerge/>
            <w:tcBorders>
              <w:left w:val="single" w:sz="4" w:space="0" w:color="auto"/>
              <w:bottom w:val="single" w:sz="4" w:space="0" w:color="auto"/>
              <w:right w:val="single" w:sz="4" w:space="0" w:color="auto"/>
            </w:tcBorders>
            <w:shd w:val="clear" w:color="auto" w:fill="auto"/>
            <w:hideMark/>
          </w:tcPr>
          <w:p w14:paraId="09007700" w14:textId="77777777" w:rsidR="00782C8C" w:rsidRPr="00262E08" w:rsidRDefault="00782C8C" w:rsidP="00FA4BE8">
            <w:pPr>
              <w:jc w:val="center"/>
              <w:rPr>
                <w:b/>
                <w:bCs/>
                <w:i w:val="0"/>
                <w:sz w:val="20"/>
              </w:rPr>
            </w:pPr>
          </w:p>
        </w:tc>
        <w:tc>
          <w:tcPr>
            <w:tcW w:w="1468" w:type="dxa"/>
            <w:tcBorders>
              <w:top w:val="nil"/>
              <w:left w:val="nil"/>
              <w:bottom w:val="single" w:sz="4" w:space="0" w:color="auto"/>
              <w:right w:val="single" w:sz="4" w:space="0" w:color="auto"/>
            </w:tcBorders>
            <w:shd w:val="clear" w:color="auto" w:fill="auto"/>
            <w:vAlign w:val="center"/>
            <w:hideMark/>
          </w:tcPr>
          <w:p w14:paraId="71E1F4FE" w14:textId="77777777" w:rsidR="00782C8C" w:rsidRPr="00262E08" w:rsidRDefault="00782C8C" w:rsidP="00FA4BE8">
            <w:pPr>
              <w:jc w:val="center"/>
              <w:rPr>
                <w:i w:val="0"/>
                <w:sz w:val="20"/>
              </w:rPr>
            </w:pPr>
            <w:r w:rsidRPr="00262E08">
              <w:rPr>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0480A4BF" w14:textId="77777777" w:rsidR="00782C8C" w:rsidRPr="00262E08" w:rsidRDefault="00782C8C" w:rsidP="00FA4BE8">
            <w:pPr>
              <w:rPr>
                <w:i w:val="0"/>
                <w:sz w:val="22"/>
                <w:szCs w:val="22"/>
              </w:rPr>
            </w:pPr>
          </w:p>
        </w:tc>
        <w:tc>
          <w:tcPr>
            <w:tcW w:w="1871" w:type="dxa"/>
            <w:tcBorders>
              <w:top w:val="nil"/>
              <w:left w:val="nil"/>
              <w:bottom w:val="single" w:sz="4" w:space="0" w:color="auto"/>
              <w:right w:val="single" w:sz="8" w:space="0" w:color="auto"/>
            </w:tcBorders>
            <w:shd w:val="clear" w:color="auto" w:fill="auto"/>
            <w:vAlign w:val="center"/>
            <w:hideMark/>
          </w:tcPr>
          <w:p w14:paraId="563CD939" w14:textId="77777777" w:rsidR="00782C8C" w:rsidRPr="00262E08" w:rsidRDefault="00782C8C" w:rsidP="00FA4BE8">
            <w:pPr>
              <w:jc w:val="center"/>
              <w:rPr>
                <w:i w:val="0"/>
                <w:sz w:val="18"/>
                <w:szCs w:val="18"/>
              </w:rPr>
            </w:pPr>
            <w:r w:rsidRPr="00262E08">
              <w:rPr>
                <w:i w:val="0"/>
                <w:sz w:val="18"/>
                <w:szCs w:val="18"/>
              </w:rPr>
              <w:t xml:space="preserve">Največ 5% </w:t>
            </w:r>
          </w:p>
          <w:p w14:paraId="7766557E" w14:textId="77777777" w:rsidR="00782C8C" w:rsidRPr="00262E08" w:rsidRDefault="00782C8C" w:rsidP="00FA4BE8">
            <w:pPr>
              <w:jc w:val="center"/>
              <w:rPr>
                <w:i w:val="0"/>
                <w:sz w:val="20"/>
              </w:rPr>
            </w:pPr>
            <w:r w:rsidRPr="00262E08">
              <w:rPr>
                <w:i w:val="0"/>
                <w:sz w:val="18"/>
                <w:szCs w:val="18"/>
              </w:rPr>
              <w:t>odbitna franšiza</w:t>
            </w:r>
          </w:p>
        </w:tc>
      </w:tr>
      <w:tr w:rsidR="00984A45" w:rsidRPr="00262E08" w14:paraId="4A3594FD" w14:textId="77777777" w:rsidTr="00546CB7">
        <w:trPr>
          <w:trHeight w:val="160"/>
        </w:trPr>
        <w:tc>
          <w:tcPr>
            <w:tcW w:w="851" w:type="dxa"/>
            <w:tcBorders>
              <w:top w:val="nil"/>
              <w:left w:val="single" w:sz="8" w:space="0" w:color="auto"/>
              <w:bottom w:val="single" w:sz="4" w:space="0" w:color="auto"/>
              <w:right w:val="nil"/>
            </w:tcBorders>
            <w:shd w:val="clear" w:color="auto" w:fill="auto"/>
            <w:vAlign w:val="center"/>
          </w:tcPr>
          <w:p w14:paraId="30CE4B00" w14:textId="2EFE378A" w:rsidR="00984A45" w:rsidRPr="00262E08" w:rsidRDefault="00984A45" w:rsidP="00984A45">
            <w:pPr>
              <w:jc w:val="center"/>
              <w:rPr>
                <w:i w:val="0"/>
                <w:sz w:val="20"/>
              </w:rPr>
            </w:pPr>
            <w:r w:rsidRPr="00262E08">
              <w:rPr>
                <w:i w:val="0"/>
                <w:sz w:val="20"/>
              </w:rPr>
              <w:t>3.</w:t>
            </w:r>
          </w:p>
        </w:tc>
        <w:tc>
          <w:tcPr>
            <w:tcW w:w="2693" w:type="dxa"/>
            <w:gridSpan w:val="2"/>
            <w:tcBorders>
              <w:top w:val="nil"/>
              <w:left w:val="single" w:sz="4" w:space="0" w:color="auto"/>
              <w:bottom w:val="single" w:sz="4" w:space="0" w:color="auto"/>
              <w:right w:val="single" w:sz="4" w:space="0" w:color="auto"/>
            </w:tcBorders>
            <w:shd w:val="clear" w:color="auto" w:fill="auto"/>
            <w:vAlign w:val="center"/>
          </w:tcPr>
          <w:p w14:paraId="75201A8F" w14:textId="5CDA2495" w:rsidR="00984A45" w:rsidRPr="00262E08" w:rsidRDefault="00984A45" w:rsidP="00984A45">
            <w:pPr>
              <w:rPr>
                <w:i w:val="0"/>
                <w:sz w:val="20"/>
              </w:rPr>
            </w:pPr>
            <w:r w:rsidRPr="00FC5681">
              <w:rPr>
                <w:i w:val="0"/>
                <w:sz w:val="20"/>
              </w:rPr>
              <w:t>Razširitev zavarovalnega kritja za zavarovanje pogodbene odgovornosti (odprava napak) v času garancije za dobo 2 let.</w:t>
            </w:r>
          </w:p>
        </w:tc>
        <w:tc>
          <w:tcPr>
            <w:tcW w:w="1468" w:type="dxa"/>
            <w:tcBorders>
              <w:top w:val="nil"/>
              <w:left w:val="nil"/>
              <w:bottom w:val="single" w:sz="4" w:space="0" w:color="auto"/>
              <w:right w:val="single" w:sz="4" w:space="0" w:color="auto"/>
            </w:tcBorders>
            <w:shd w:val="clear" w:color="auto" w:fill="auto"/>
            <w:vAlign w:val="center"/>
          </w:tcPr>
          <w:p w14:paraId="6BA7DECD" w14:textId="66A9441C" w:rsidR="00984A45" w:rsidRPr="00262E08" w:rsidRDefault="00984A45" w:rsidP="00984A45">
            <w:pPr>
              <w:jc w:val="center"/>
              <w:rPr>
                <w:i w:val="0"/>
                <w:sz w:val="18"/>
                <w:szCs w:val="18"/>
              </w:rPr>
            </w:pPr>
            <w:r w:rsidRPr="00FC5681">
              <w:rPr>
                <w:i w:val="0"/>
                <w:sz w:val="18"/>
                <w:szCs w:val="18"/>
              </w:rPr>
              <w:t>Pogodbena odgovornost v času garancije. (2 leti)</w:t>
            </w:r>
          </w:p>
        </w:tc>
        <w:tc>
          <w:tcPr>
            <w:tcW w:w="1105" w:type="dxa"/>
            <w:gridSpan w:val="2"/>
            <w:vMerge w:val="restart"/>
            <w:tcBorders>
              <w:top w:val="nil"/>
              <w:left w:val="single" w:sz="4" w:space="0" w:color="auto"/>
              <w:right w:val="single" w:sz="4" w:space="0" w:color="auto"/>
            </w:tcBorders>
            <w:vAlign w:val="center"/>
          </w:tcPr>
          <w:p w14:paraId="221B4C3F" w14:textId="3E7E07C6" w:rsidR="00984A45" w:rsidRPr="00262E08" w:rsidRDefault="00984A45" w:rsidP="00984A45">
            <w:pPr>
              <w:rPr>
                <w:i w:val="0"/>
                <w:sz w:val="20"/>
              </w:rPr>
            </w:pPr>
            <w:r w:rsidRPr="00262E08">
              <w:rPr>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tcPr>
          <w:p w14:paraId="41985D3D" w14:textId="77777777" w:rsidR="00984A45" w:rsidRPr="00FC5681" w:rsidRDefault="00984A45" w:rsidP="00984A45">
            <w:pPr>
              <w:jc w:val="center"/>
              <w:rPr>
                <w:i w:val="0"/>
                <w:sz w:val="20"/>
              </w:rPr>
            </w:pPr>
            <w:r w:rsidRPr="00FC5681">
              <w:rPr>
                <w:i w:val="0"/>
                <w:sz w:val="20"/>
              </w:rPr>
              <w:t>Najmanj 5% celotne  investicijske predračunske oziroma pogodbena vrednost</w:t>
            </w:r>
          </w:p>
          <w:p w14:paraId="0C48C469" w14:textId="0D3DB8D7" w:rsidR="00984A45" w:rsidRPr="00262E08" w:rsidRDefault="00984A45" w:rsidP="00984A45">
            <w:pPr>
              <w:jc w:val="center"/>
              <w:rPr>
                <w:b/>
                <w:bCs/>
                <w:i w:val="0"/>
                <w:sz w:val="22"/>
                <w:szCs w:val="24"/>
              </w:rPr>
            </w:pPr>
            <w:r w:rsidRPr="00FC5681">
              <w:rPr>
                <w:i w:val="0"/>
                <w:sz w:val="20"/>
              </w:rPr>
              <w:t>(brez DDV)</w:t>
            </w:r>
          </w:p>
        </w:tc>
        <w:tc>
          <w:tcPr>
            <w:tcW w:w="1871" w:type="dxa"/>
            <w:tcBorders>
              <w:top w:val="nil"/>
              <w:left w:val="nil"/>
              <w:bottom w:val="single" w:sz="4" w:space="0" w:color="auto"/>
              <w:right w:val="single" w:sz="8" w:space="0" w:color="auto"/>
            </w:tcBorders>
            <w:shd w:val="clear" w:color="auto" w:fill="auto"/>
            <w:vAlign w:val="center"/>
          </w:tcPr>
          <w:p w14:paraId="5EA3BA79" w14:textId="4E4E2FE0" w:rsidR="00984A45" w:rsidRPr="00262E08" w:rsidRDefault="00984A45" w:rsidP="00984A45">
            <w:pPr>
              <w:jc w:val="center"/>
              <w:rPr>
                <w:i w:val="0"/>
                <w:sz w:val="18"/>
                <w:szCs w:val="18"/>
              </w:rPr>
            </w:pPr>
            <w:r w:rsidRPr="00FC5681">
              <w:rPr>
                <w:i w:val="0"/>
                <w:sz w:val="18"/>
                <w:szCs w:val="18"/>
              </w:rPr>
              <w:t>Odbitna franšiza največ 10.000 EUR.</w:t>
            </w:r>
          </w:p>
        </w:tc>
      </w:tr>
      <w:tr w:rsidR="00984A45" w:rsidRPr="00262E08" w14:paraId="35FEA837" w14:textId="77777777" w:rsidTr="00546CB7">
        <w:trPr>
          <w:trHeight w:val="160"/>
        </w:trPr>
        <w:tc>
          <w:tcPr>
            <w:tcW w:w="851" w:type="dxa"/>
            <w:tcBorders>
              <w:top w:val="nil"/>
              <w:left w:val="single" w:sz="8" w:space="0" w:color="auto"/>
              <w:bottom w:val="single" w:sz="4" w:space="0" w:color="auto"/>
              <w:right w:val="nil"/>
            </w:tcBorders>
            <w:shd w:val="clear" w:color="auto" w:fill="auto"/>
            <w:vAlign w:val="center"/>
            <w:hideMark/>
          </w:tcPr>
          <w:p w14:paraId="65A06116" w14:textId="09E29722" w:rsidR="00984A45" w:rsidRPr="00262E08" w:rsidRDefault="00984A45" w:rsidP="00984A45">
            <w:pPr>
              <w:jc w:val="center"/>
              <w:rPr>
                <w:i w:val="0"/>
                <w:sz w:val="20"/>
              </w:rPr>
            </w:pPr>
            <w:r w:rsidRPr="00262E08">
              <w:rPr>
                <w:i w:val="0"/>
                <w:sz w:val="20"/>
              </w:rPr>
              <w:t>4.</w:t>
            </w:r>
          </w:p>
        </w:tc>
        <w:tc>
          <w:tcPr>
            <w:tcW w:w="2693" w:type="dxa"/>
            <w:gridSpan w:val="2"/>
            <w:tcBorders>
              <w:top w:val="nil"/>
              <w:left w:val="single" w:sz="4" w:space="0" w:color="auto"/>
              <w:bottom w:val="single" w:sz="4" w:space="0" w:color="auto"/>
              <w:right w:val="single" w:sz="4" w:space="0" w:color="auto"/>
            </w:tcBorders>
            <w:shd w:val="clear" w:color="auto" w:fill="auto"/>
            <w:vAlign w:val="center"/>
            <w:hideMark/>
          </w:tcPr>
          <w:p w14:paraId="54B976D6" w14:textId="08CF4F20" w:rsidR="00984A45" w:rsidRPr="00262E08" w:rsidRDefault="00984A45" w:rsidP="00984A45">
            <w:pPr>
              <w:rPr>
                <w:i w:val="0"/>
                <w:sz w:val="20"/>
              </w:rPr>
            </w:pPr>
            <w:r w:rsidRPr="00262E08">
              <w:rPr>
                <w:i w:val="0"/>
                <w:sz w:val="20"/>
              </w:rPr>
              <w:t>Odgovornosti izvajalca del, odgovornost vsakokratnega podizvajalca ter oseb, ki izvajajo dela pri njem (vključno z delodajalčevo odgovornostjo)</w:t>
            </w:r>
            <w:r>
              <w:t xml:space="preserve">, </w:t>
            </w:r>
            <w:r w:rsidRPr="00FC5681">
              <w:rPr>
                <w:i w:val="0"/>
                <w:sz w:val="20"/>
              </w:rPr>
              <w:t>kot tudi naročnika (sozavarovanec).</w:t>
            </w:r>
          </w:p>
        </w:tc>
        <w:tc>
          <w:tcPr>
            <w:tcW w:w="1468" w:type="dxa"/>
            <w:tcBorders>
              <w:top w:val="nil"/>
              <w:left w:val="nil"/>
              <w:bottom w:val="single" w:sz="4" w:space="0" w:color="auto"/>
              <w:right w:val="single" w:sz="4" w:space="0" w:color="auto"/>
            </w:tcBorders>
            <w:shd w:val="clear" w:color="auto" w:fill="auto"/>
            <w:vAlign w:val="center"/>
            <w:hideMark/>
          </w:tcPr>
          <w:p w14:paraId="6A10D485" w14:textId="77777777" w:rsidR="00984A45" w:rsidRPr="00262E08" w:rsidRDefault="00984A45" w:rsidP="00984A45">
            <w:pPr>
              <w:jc w:val="center"/>
              <w:rPr>
                <w:i w:val="0"/>
                <w:sz w:val="18"/>
                <w:szCs w:val="18"/>
              </w:rPr>
            </w:pPr>
            <w:r w:rsidRPr="00262E08">
              <w:rPr>
                <w:i w:val="0"/>
                <w:sz w:val="18"/>
                <w:szCs w:val="18"/>
              </w:rPr>
              <w:t>Odgovornost z enotno zavarovalno vsoto za poškodovanje, obolenje in smrt oseb (oseb) ter poškodba, uničenje, okvara in izginitev stvari (škoda na tujih stvareh)</w:t>
            </w:r>
          </w:p>
        </w:tc>
        <w:tc>
          <w:tcPr>
            <w:tcW w:w="1105" w:type="dxa"/>
            <w:gridSpan w:val="2"/>
            <w:vMerge/>
            <w:tcBorders>
              <w:left w:val="single" w:sz="4" w:space="0" w:color="auto"/>
              <w:right w:val="single" w:sz="4" w:space="0" w:color="auto"/>
            </w:tcBorders>
            <w:vAlign w:val="center"/>
            <w:hideMark/>
          </w:tcPr>
          <w:p w14:paraId="22B5D7EC" w14:textId="422C747F" w:rsidR="00984A45" w:rsidRPr="00262E08" w:rsidRDefault="00984A45" w:rsidP="00984A45">
            <w:pPr>
              <w:rPr>
                <w:i w:val="0"/>
                <w:szCs w:val="24"/>
              </w:rPr>
            </w:pPr>
          </w:p>
        </w:tc>
        <w:tc>
          <w:tcPr>
            <w:tcW w:w="1368" w:type="dxa"/>
            <w:gridSpan w:val="2"/>
            <w:tcBorders>
              <w:top w:val="nil"/>
              <w:left w:val="nil"/>
              <w:bottom w:val="single" w:sz="4" w:space="0" w:color="auto"/>
              <w:right w:val="single" w:sz="4" w:space="0" w:color="auto"/>
            </w:tcBorders>
            <w:shd w:val="clear" w:color="auto" w:fill="auto"/>
            <w:noWrap/>
            <w:vAlign w:val="center"/>
            <w:hideMark/>
          </w:tcPr>
          <w:p w14:paraId="352937E6" w14:textId="654CD6C9" w:rsidR="00984A45" w:rsidRPr="00262E08" w:rsidRDefault="00984A45" w:rsidP="00984A45">
            <w:pPr>
              <w:jc w:val="right"/>
              <w:rPr>
                <w:b/>
                <w:bCs/>
                <w:i w:val="0"/>
                <w:sz w:val="22"/>
                <w:szCs w:val="24"/>
              </w:rPr>
            </w:pPr>
            <w:r w:rsidRPr="00262E08">
              <w:rPr>
                <w:b/>
                <w:bCs/>
                <w:i w:val="0"/>
                <w:sz w:val="22"/>
                <w:szCs w:val="24"/>
              </w:rPr>
              <w:t>1.</w:t>
            </w:r>
            <w:r>
              <w:rPr>
                <w:b/>
                <w:bCs/>
                <w:i w:val="0"/>
                <w:sz w:val="22"/>
                <w:szCs w:val="24"/>
              </w:rPr>
              <w:t>5</w:t>
            </w:r>
            <w:r w:rsidRPr="00262E08">
              <w:rPr>
                <w:b/>
                <w:bCs/>
                <w:i w:val="0"/>
                <w:sz w:val="22"/>
                <w:szCs w:val="24"/>
              </w:rPr>
              <w:t>00.000</w:t>
            </w:r>
          </w:p>
        </w:tc>
        <w:tc>
          <w:tcPr>
            <w:tcW w:w="1871" w:type="dxa"/>
            <w:tcBorders>
              <w:top w:val="nil"/>
              <w:left w:val="nil"/>
              <w:bottom w:val="single" w:sz="4" w:space="0" w:color="auto"/>
              <w:right w:val="single" w:sz="8" w:space="0" w:color="auto"/>
            </w:tcBorders>
            <w:shd w:val="clear" w:color="auto" w:fill="auto"/>
            <w:vAlign w:val="center"/>
            <w:hideMark/>
          </w:tcPr>
          <w:p w14:paraId="4AC8F279" w14:textId="77777777" w:rsidR="00984A45" w:rsidRDefault="00984A45" w:rsidP="00984A45">
            <w:pPr>
              <w:jc w:val="center"/>
              <w:rPr>
                <w:i w:val="0"/>
                <w:sz w:val="18"/>
                <w:szCs w:val="18"/>
              </w:rPr>
            </w:pPr>
            <w:r w:rsidRPr="00262E08">
              <w:rPr>
                <w:i w:val="0"/>
                <w:sz w:val="18"/>
                <w:szCs w:val="18"/>
              </w:rPr>
              <w:t>Odbitna franšiza največ 10.000 EUR</w:t>
            </w:r>
          </w:p>
          <w:p w14:paraId="1A0AF72F" w14:textId="77777777" w:rsidR="00984A45" w:rsidRDefault="00984A45" w:rsidP="00984A45">
            <w:pPr>
              <w:jc w:val="center"/>
              <w:rPr>
                <w:i w:val="0"/>
                <w:sz w:val="18"/>
                <w:szCs w:val="18"/>
              </w:rPr>
            </w:pPr>
          </w:p>
          <w:p w14:paraId="0952511E" w14:textId="31B976C7" w:rsidR="00984A45" w:rsidRPr="00262E08" w:rsidRDefault="00984A45" w:rsidP="00984A45">
            <w:pPr>
              <w:jc w:val="center"/>
              <w:rPr>
                <w:i w:val="0"/>
                <w:sz w:val="18"/>
                <w:szCs w:val="18"/>
              </w:rPr>
            </w:pPr>
            <w:r w:rsidRPr="00FC5681">
              <w:rPr>
                <w:i w:val="0"/>
                <w:sz w:val="18"/>
                <w:szCs w:val="18"/>
              </w:rPr>
              <w:t>Dovoljen podlimit zavarovalnega kritja 50.000 EUR za ekološke škode.</w:t>
            </w:r>
          </w:p>
        </w:tc>
      </w:tr>
      <w:tr w:rsidR="00984A45" w:rsidRPr="00262E08" w14:paraId="7CD7EBF1" w14:textId="77777777" w:rsidTr="00546CB7">
        <w:trPr>
          <w:trHeight w:val="145"/>
        </w:trPr>
        <w:tc>
          <w:tcPr>
            <w:tcW w:w="851" w:type="dxa"/>
            <w:tcBorders>
              <w:top w:val="nil"/>
              <w:left w:val="single" w:sz="8" w:space="0" w:color="auto"/>
              <w:bottom w:val="single" w:sz="8" w:space="0" w:color="auto"/>
              <w:right w:val="nil"/>
            </w:tcBorders>
            <w:shd w:val="clear" w:color="auto" w:fill="auto"/>
            <w:vAlign w:val="center"/>
            <w:hideMark/>
          </w:tcPr>
          <w:p w14:paraId="0588284A" w14:textId="36A187F1" w:rsidR="00984A45" w:rsidRPr="00262E08" w:rsidRDefault="00984A45" w:rsidP="00984A45">
            <w:pPr>
              <w:jc w:val="center"/>
              <w:rPr>
                <w:i w:val="0"/>
                <w:sz w:val="20"/>
              </w:rPr>
            </w:pPr>
            <w:r>
              <w:rPr>
                <w:i w:val="0"/>
                <w:sz w:val="20"/>
              </w:rPr>
              <w:t>5</w:t>
            </w:r>
            <w:r w:rsidRPr="00262E08">
              <w:rPr>
                <w:i w:val="0"/>
                <w:sz w:val="20"/>
              </w:rPr>
              <w:t>.</w:t>
            </w:r>
          </w:p>
        </w:tc>
        <w:tc>
          <w:tcPr>
            <w:tcW w:w="2693" w:type="dxa"/>
            <w:gridSpan w:val="2"/>
            <w:tcBorders>
              <w:top w:val="nil"/>
              <w:left w:val="single" w:sz="4" w:space="0" w:color="auto"/>
              <w:bottom w:val="single" w:sz="8" w:space="0" w:color="auto"/>
              <w:right w:val="single" w:sz="4" w:space="0" w:color="auto"/>
            </w:tcBorders>
            <w:shd w:val="clear" w:color="auto" w:fill="auto"/>
            <w:vAlign w:val="center"/>
            <w:hideMark/>
          </w:tcPr>
          <w:p w14:paraId="27D3F44D" w14:textId="77777777" w:rsidR="00984A45" w:rsidRPr="00262E08" w:rsidRDefault="00984A45" w:rsidP="00984A45">
            <w:pPr>
              <w:rPr>
                <w:i w:val="0"/>
                <w:sz w:val="20"/>
              </w:rPr>
            </w:pPr>
            <w:r w:rsidRPr="00262E08">
              <w:rPr>
                <w:i w:val="0"/>
                <w:sz w:val="20"/>
              </w:rPr>
              <w:t xml:space="preserve">Razširitev nevarnosti </w:t>
            </w:r>
            <w:r>
              <w:rPr>
                <w:i w:val="0"/>
                <w:sz w:val="20"/>
              </w:rPr>
              <w:t>o</w:t>
            </w:r>
            <w:r w:rsidRPr="00262E08">
              <w:rPr>
                <w:i w:val="0"/>
                <w:sz w:val="20"/>
              </w:rPr>
              <w:t xml:space="preserve">dgovornosti izvajalca del v času garancijske dobe </w:t>
            </w:r>
          </w:p>
          <w:p w14:paraId="31F65067" w14:textId="095006D7" w:rsidR="00984A45" w:rsidRPr="00262E08" w:rsidRDefault="00984A45" w:rsidP="00984A45">
            <w:pPr>
              <w:rPr>
                <w:i w:val="0"/>
                <w:sz w:val="20"/>
              </w:rPr>
            </w:pPr>
            <w:r w:rsidRPr="00262E08">
              <w:rPr>
                <w:i w:val="0"/>
                <w:sz w:val="20"/>
              </w:rPr>
              <w:t>(vključno podizvajalci)</w:t>
            </w:r>
          </w:p>
        </w:tc>
        <w:tc>
          <w:tcPr>
            <w:tcW w:w="1468" w:type="dxa"/>
            <w:tcBorders>
              <w:top w:val="nil"/>
              <w:left w:val="nil"/>
              <w:bottom w:val="single" w:sz="8" w:space="0" w:color="auto"/>
              <w:right w:val="single" w:sz="4" w:space="0" w:color="auto"/>
            </w:tcBorders>
            <w:shd w:val="clear" w:color="auto" w:fill="auto"/>
            <w:vAlign w:val="center"/>
            <w:hideMark/>
          </w:tcPr>
          <w:p w14:paraId="5177519D" w14:textId="77777777" w:rsidR="00984A45" w:rsidRPr="00262E08" w:rsidRDefault="00984A45" w:rsidP="00984A45">
            <w:pPr>
              <w:jc w:val="center"/>
              <w:rPr>
                <w:i w:val="0"/>
                <w:sz w:val="20"/>
              </w:rPr>
            </w:pPr>
            <w:r w:rsidRPr="00262E08">
              <w:rPr>
                <w:i w:val="0"/>
                <w:sz w:val="20"/>
              </w:rPr>
              <w:t>Odgovornost v času garancije (2 leti) z enotno zavarovalno vsoto za osebe in škodo na tujih stvareh</w:t>
            </w:r>
          </w:p>
        </w:tc>
        <w:tc>
          <w:tcPr>
            <w:tcW w:w="1105" w:type="dxa"/>
            <w:gridSpan w:val="2"/>
            <w:vMerge/>
            <w:tcBorders>
              <w:left w:val="single" w:sz="4" w:space="0" w:color="auto"/>
              <w:bottom w:val="single" w:sz="8" w:space="0" w:color="000000"/>
              <w:right w:val="single" w:sz="4" w:space="0" w:color="auto"/>
            </w:tcBorders>
            <w:vAlign w:val="center"/>
            <w:hideMark/>
          </w:tcPr>
          <w:p w14:paraId="6982D7D6" w14:textId="77777777" w:rsidR="00984A45" w:rsidRPr="00262E08" w:rsidRDefault="00984A45" w:rsidP="00984A45">
            <w:pPr>
              <w:rPr>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14:paraId="5B9F2AD8" w14:textId="32F236B6" w:rsidR="00984A45" w:rsidRPr="00262E08" w:rsidRDefault="00984A45" w:rsidP="00984A45">
            <w:pPr>
              <w:ind w:firstLineChars="100" w:firstLine="220"/>
              <w:jc w:val="right"/>
              <w:rPr>
                <w:b/>
                <w:bCs/>
                <w:i w:val="0"/>
                <w:sz w:val="22"/>
                <w:szCs w:val="24"/>
              </w:rPr>
            </w:pPr>
            <w:r>
              <w:rPr>
                <w:b/>
                <w:bCs/>
                <w:i w:val="0"/>
                <w:sz w:val="22"/>
                <w:szCs w:val="24"/>
              </w:rPr>
              <w:t>1.0</w:t>
            </w:r>
            <w:r w:rsidRPr="00262E08">
              <w:rPr>
                <w:b/>
                <w:bCs/>
                <w:i w:val="0"/>
                <w:sz w:val="22"/>
                <w:szCs w:val="24"/>
              </w:rPr>
              <w:t>00.000</w:t>
            </w:r>
          </w:p>
        </w:tc>
        <w:tc>
          <w:tcPr>
            <w:tcW w:w="1871" w:type="dxa"/>
            <w:tcBorders>
              <w:top w:val="nil"/>
              <w:left w:val="nil"/>
              <w:bottom w:val="single" w:sz="8" w:space="0" w:color="auto"/>
              <w:right w:val="single" w:sz="8" w:space="0" w:color="auto"/>
            </w:tcBorders>
            <w:shd w:val="clear" w:color="auto" w:fill="auto"/>
            <w:vAlign w:val="center"/>
            <w:hideMark/>
          </w:tcPr>
          <w:p w14:paraId="043B9536" w14:textId="77777777" w:rsidR="00984A45" w:rsidRPr="00262E08" w:rsidRDefault="00984A45" w:rsidP="00984A45">
            <w:pPr>
              <w:jc w:val="center"/>
              <w:rPr>
                <w:i w:val="0"/>
                <w:sz w:val="18"/>
                <w:szCs w:val="18"/>
              </w:rPr>
            </w:pPr>
            <w:r w:rsidRPr="00262E08">
              <w:rPr>
                <w:i w:val="0"/>
                <w:sz w:val="18"/>
                <w:szCs w:val="18"/>
              </w:rPr>
              <w:t>Odbitna franšiza največ 10.000 EUR</w:t>
            </w:r>
          </w:p>
        </w:tc>
      </w:tr>
      <w:tr w:rsidR="00984A45" w:rsidRPr="00B2170C" w14:paraId="4F206945" w14:textId="77777777" w:rsidTr="00FA4BE8">
        <w:trPr>
          <w:trHeight w:val="73"/>
        </w:trPr>
        <w:tc>
          <w:tcPr>
            <w:tcW w:w="9356" w:type="dxa"/>
            <w:gridSpan w:val="9"/>
            <w:tcBorders>
              <w:top w:val="nil"/>
              <w:left w:val="nil"/>
              <w:bottom w:val="single" w:sz="8" w:space="0" w:color="auto"/>
              <w:right w:val="nil"/>
            </w:tcBorders>
            <w:shd w:val="clear" w:color="auto" w:fill="auto"/>
            <w:noWrap/>
            <w:vAlign w:val="bottom"/>
            <w:hideMark/>
          </w:tcPr>
          <w:p w14:paraId="0598BDBD" w14:textId="3D9FD3A2" w:rsidR="00984A45" w:rsidRDefault="00984A45" w:rsidP="00984A45">
            <w:pPr>
              <w:rPr>
                <w:i w:val="0"/>
              </w:rPr>
            </w:pPr>
            <w:r w:rsidRPr="00B2170C">
              <w:rPr>
                <w:i w:val="0"/>
              </w:rPr>
              <w:br w:type="page"/>
            </w:r>
          </w:p>
          <w:p w14:paraId="3786D5C7" w14:textId="18F4B97B" w:rsidR="00984A45" w:rsidRDefault="00984A45" w:rsidP="00984A45">
            <w:pPr>
              <w:rPr>
                <w:i w:val="0"/>
              </w:rPr>
            </w:pPr>
          </w:p>
          <w:p w14:paraId="7F7C5F66" w14:textId="77777777" w:rsidR="00984A45" w:rsidRPr="00B2170C" w:rsidRDefault="00984A45" w:rsidP="00984A45">
            <w:pPr>
              <w:rPr>
                <w:b/>
                <w:bCs/>
                <w:i w:val="0"/>
              </w:rPr>
            </w:pPr>
          </w:p>
          <w:p w14:paraId="4FB3A176" w14:textId="77777777" w:rsidR="00984A45" w:rsidRPr="00B2170C" w:rsidRDefault="00984A45" w:rsidP="00984A45">
            <w:pPr>
              <w:rPr>
                <w:b/>
                <w:bCs/>
                <w:i w:val="0"/>
              </w:rPr>
            </w:pPr>
            <w:r w:rsidRPr="00B2170C">
              <w:rPr>
                <w:b/>
                <w:bCs/>
                <w:i w:val="0"/>
              </w:rPr>
              <w:lastRenderedPageBreak/>
              <w:t>RAZŠIRITVE ZAVAROVALNEGA KRITJA IN DODATNE NEVARNOSTI</w:t>
            </w:r>
          </w:p>
          <w:p w14:paraId="39460AFD" w14:textId="77777777" w:rsidR="00984A45" w:rsidRPr="00B2170C" w:rsidRDefault="00984A45" w:rsidP="00984A45">
            <w:pPr>
              <w:rPr>
                <w:b/>
                <w:bCs/>
                <w:i w:val="0"/>
                <w:szCs w:val="24"/>
              </w:rPr>
            </w:pPr>
            <w:r w:rsidRPr="00B2170C">
              <w:rPr>
                <w:b/>
                <w:bCs/>
                <w:i w:val="0"/>
                <w:szCs w:val="24"/>
              </w:rPr>
              <w:t> </w:t>
            </w:r>
          </w:p>
        </w:tc>
      </w:tr>
      <w:tr w:rsidR="00984A45" w:rsidRPr="00B2170C" w14:paraId="2E383F42" w14:textId="77777777" w:rsidTr="00FA4BE8">
        <w:trPr>
          <w:trHeight w:val="118"/>
        </w:trPr>
        <w:tc>
          <w:tcPr>
            <w:tcW w:w="851" w:type="dxa"/>
            <w:tcBorders>
              <w:top w:val="nil"/>
              <w:left w:val="single" w:sz="8" w:space="0" w:color="auto"/>
              <w:bottom w:val="single" w:sz="8" w:space="0" w:color="auto"/>
              <w:right w:val="single" w:sz="4" w:space="0" w:color="auto"/>
            </w:tcBorders>
            <w:shd w:val="clear" w:color="auto" w:fill="auto"/>
            <w:vAlign w:val="center"/>
            <w:hideMark/>
          </w:tcPr>
          <w:p w14:paraId="29736258" w14:textId="77777777" w:rsidR="00984A45" w:rsidRPr="00B2170C" w:rsidRDefault="00984A45" w:rsidP="00984A45">
            <w:pPr>
              <w:jc w:val="center"/>
              <w:rPr>
                <w:b/>
                <w:bCs/>
                <w:i w:val="0"/>
                <w:sz w:val="20"/>
              </w:rPr>
            </w:pPr>
            <w:r w:rsidRPr="00B2170C">
              <w:rPr>
                <w:b/>
                <w:bCs/>
                <w:i w:val="0"/>
                <w:sz w:val="20"/>
              </w:rPr>
              <w:lastRenderedPageBreak/>
              <w:t>Zap. št.</w:t>
            </w:r>
          </w:p>
        </w:tc>
        <w:tc>
          <w:tcPr>
            <w:tcW w:w="4161" w:type="dxa"/>
            <w:gridSpan w:val="3"/>
            <w:tcBorders>
              <w:top w:val="single" w:sz="8" w:space="0" w:color="auto"/>
              <w:left w:val="nil"/>
              <w:bottom w:val="single" w:sz="8" w:space="0" w:color="auto"/>
              <w:right w:val="single" w:sz="4" w:space="0" w:color="000000"/>
            </w:tcBorders>
            <w:shd w:val="clear" w:color="auto" w:fill="auto"/>
            <w:vAlign w:val="center"/>
            <w:hideMark/>
          </w:tcPr>
          <w:p w14:paraId="4A90A17C" w14:textId="77777777" w:rsidR="00984A45" w:rsidRPr="00B2170C" w:rsidRDefault="00984A45" w:rsidP="00984A45">
            <w:pPr>
              <w:jc w:val="center"/>
              <w:rPr>
                <w:b/>
                <w:bCs/>
                <w:i w:val="0"/>
              </w:rPr>
            </w:pPr>
            <w:r w:rsidRPr="00B2170C">
              <w:rPr>
                <w:b/>
                <w:bCs/>
                <w:i w:val="0"/>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298FF1E2" w14:textId="77777777" w:rsidR="00984A45" w:rsidRPr="00B2170C" w:rsidRDefault="00984A45" w:rsidP="00984A45">
            <w:pPr>
              <w:jc w:val="center"/>
              <w:rPr>
                <w:b/>
                <w:bCs/>
                <w:i w:val="0"/>
                <w:sz w:val="18"/>
                <w:szCs w:val="18"/>
              </w:rPr>
            </w:pPr>
            <w:r w:rsidRPr="00B2170C">
              <w:rPr>
                <w:b/>
                <w:bCs/>
                <w:i w:val="0"/>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14:paraId="123F2ACB" w14:textId="77777777" w:rsidR="00984A45" w:rsidRPr="00B2170C" w:rsidRDefault="00984A45" w:rsidP="00984A45">
            <w:pPr>
              <w:jc w:val="center"/>
              <w:rPr>
                <w:b/>
                <w:bCs/>
                <w:i w:val="0"/>
                <w:sz w:val="18"/>
                <w:szCs w:val="18"/>
              </w:rPr>
            </w:pPr>
            <w:r w:rsidRPr="00B2170C">
              <w:rPr>
                <w:b/>
                <w:bCs/>
                <w:i w:val="0"/>
                <w:sz w:val="18"/>
                <w:szCs w:val="18"/>
              </w:rPr>
              <w:t>Zavarovalna vsota (v EUR)</w:t>
            </w:r>
          </w:p>
        </w:tc>
        <w:tc>
          <w:tcPr>
            <w:tcW w:w="1881" w:type="dxa"/>
            <w:gridSpan w:val="2"/>
            <w:tcBorders>
              <w:top w:val="nil"/>
              <w:left w:val="nil"/>
              <w:bottom w:val="single" w:sz="8" w:space="0" w:color="auto"/>
              <w:right w:val="single" w:sz="8" w:space="0" w:color="auto"/>
            </w:tcBorders>
            <w:shd w:val="clear" w:color="auto" w:fill="auto"/>
            <w:vAlign w:val="center"/>
            <w:hideMark/>
          </w:tcPr>
          <w:p w14:paraId="1C59705C" w14:textId="77777777" w:rsidR="00984A45" w:rsidRPr="00B2170C" w:rsidRDefault="00984A45" w:rsidP="00984A45">
            <w:pPr>
              <w:jc w:val="center"/>
              <w:rPr>
                <w:b/>
                <w:bCs/>
                <w:i w:val="0"/>
              </w:rPr>
            </w:pPr>
            <w:r w:rsidRPr="00B2170C">
              <w:rPr>
                <w:b/>
                <w:bCs/>
                <w:i w:val="0"/>
              </w:rPr>
              <w:t>Opomba</w:t>
            </w:r>
          </w:p>
        </w:tc>
      </w:tr>
      <w:tr w:rsidR="00984A45" w:rsidRPr="00B2170C" w14:paraId="3A2430A0" w14:textId="77777777" w:rsidTr="00546CB7">
        <w:trPr>
          <w:trHeight w:val="114"/>
        </w:trPr>
        <w:tc>
          <w:tcPr>
            <w:tcW w:w="851" w:type="dxa"/>
            <w:tcBorders>
              <w:top w:val="nil"/>
              <w:left w:val="single" w:sz="8" w:space="0" w:color="auto"/>
              <w:bottom w:val="single" w:sz="4" w:space="0" w:color="auto"/>
              <w:right w:val="single" w:sz="4" w:space="0" w:color="auto"/>
            </w:tcBorders>
            <w:shd w:val="clear" w:color="auto" w:fill="auto"/>
            <w:vAlign w:val="center"/>
            <w:hideMark/>
          </w:tcPr>
          <w:p w14:paraId="3EDF858B" w14:textId="1F69F6CF" w:rsidR="00984A45" w:rsidRPr="00B2170C" w:rsidRDefault="00984A45" w:rsidP="00984A45">
            <w:pPr>
              <w:jc w:val="center"/>
              <w:rPr>
                <w:i w:val="0"/>
                <w:sz w:val="20"/>
              </w:rPr>
            </w:pPr>
            <w:r>
              <w:rPr>
                <w:i w:val="0"/>
                <w:sz w:val="20"/>
              </w:rPr>
              <w:t>6</w:t>
            </w:r>
            <w:r w:rsidRPr="00B2170C">
              <w:rPr>
                <w:i w:val="0"/>
                <w:sz w:val="20"/>
              </w:rPr>
              <w:t>.</w:t>
            </w:r>
          </w:p>
        </w:tc>
        <w:tc>
          <w:tcPr>
            <w:tcW w:w="4161" w:type="dxa"/>
            <w:gridSpan w:val="3"/>
            <w:tcBorders>
              <w:top w:val="single" w:sz="4" w:space="0" w:color="auto"/>
              <w:left w:val="nil"/>
              <w:bottom w:val="single" w:sz="4" w:space="0" w:color="auto"/>
              <w:right w:val="single" w:sz="4" w:space="0" w:color="000000"/>
            </w:tcBorders>
            <w:shd w:val="clear" w:color="auto" w:fill="auto"/>
            <w:vAlign w:val="center"/>
            <w:hideMark/>
          </w:tcPr>
          <w:p w14:paraId="2012F2AD" w14:textId="613E5C0B" w:rsidR="00984A45" w:rsidRPr="00B2170C" w:rsidRDefault="00984A45" w:rsidP="00984A45">
            <w:pPr>
              <w:rPr>
                <w:i w:val="0"/>
                <w:sz w:val="20"/>
              </w:rPr>
            </w:pPr>
            <w:r w:rsidRPr="00B2341A">
              <w:rPr>
                <w:i w:val="0"/>
                <w:sz w:val="20"/>
              </w:rPr>
              <w:t xml:space="preserve">Obstoječi objekti ali stvari (vključno stvari drugih izvajalcev) in sosednji objekti ali stvari </w:t>
            </w:r>
            <w:r>
              <w:rPr>
                <w:i w:val="0"/>
                <w:sz w:val="20"/>
              </w:rPr>
              <w:t>(o</w:t>
            </w:r>
            <w:r w:rsidRPr="00B2170C">
              <w:rPr>
                <w:i w:val="0"/>
                <w:sz w:val="20"/>
              </w:rPr>
              <w:t>bstoječe premoženje</w:t>
            </w:r>
            <w:r>
              <w:rPr>
                <w:i w:val="0"/>
                <w:sz w:val="20"/>
              </w:rPr>
              <w:t>)</w:t>
            </w:r>
            <w:r>
              <w:t xml:space="preserve">, </w:t>
            </w:r>
            <w:r w:rsidRPr="00B2341A">
              <w:rPr>
                <w:i w:val="0"/>
                <w:sz w:val="20"/>
              </w:rPr>
              <w:t>ki se držijo objekta v gradnji/montaži</w:t>
            </w:r>
            <w:r w:rsidRPr="00B2170C">
              <w:rPr>
                <w:i w:val="0"/>
                <w:sz w:val="20"/>
              </w:rPr>
              <w:t xml:space="preserve"> </w:t>
            </w:r>
            <w:r>
              <w:rPr>
                <w:i w:val="0"/>
                <w:sz w:val="20"/>
              </w:rPr>
              <w:t>ali pa je</w:t>
            </w:r>
            <w:r w:rsidRPr="00B2170C">
              <w:rPr>
                <w:i w:val="0"/>
                <w:sz w:val="20"/>
              </w:rPr>
              <w:t xml:space="preserve"> v bližini oziroma </w:t>
            </w:r>
            <w:r>
              <w:rPr>
                <w:i w:val="0"/>
                <w:sz w:val="20"/>
              </w:rPr>
              <w:t>je</w:t>
            </w:r>
            <w:r w:rsidRPr="00B2170C">
              <w:rPr>
                <w:i w:val="0"/>
                <w:sz w:val="20"/>
              </w:rPr>
              <w:t xml:space="preserve"> od njega oddaljen 10m ali manj</w:t>
            </w:r>
          </w:p>
        </w:tc>
        <w:tc>
          <w:tcPr>
            <w:tcW w:w="1093" w:type="dxa"/>
            <w:vMerge w:val="restart"/>
            <w:tcBorders>
              <w:top w:val="nil"/>
              <w:left w:val="single" w:sz="4" w:space="0" w:color="auto"/>
              <w:right w:val="single" w:sz="4" w:space="0" w:color="auto"/>
            </w:tcBorders>
            <w:shd w:val="clear" w:color="auto" w:fill="auto"/>
            <w:vAlign w:val="center"/>
            <w:hideMark/>
          </w:tcPr>
          <w:p w14:paraId="11F48DC6" w14:textId="77777777" w:rsidR="00984A45" w:rsidRPr="00B2170C" w:rsidRDefault="00984A45" w:rsidP="00984A45">
            <w:pPr>
              <w:jc w:val="center"/>
              <w:rPr>
                <w:i w:val="0"/>
                <w:sz w:val="20"/>
              </w:rPr>
            </w:pPr>
            <w:r w:rsidRPr="00B2170C">
              <w:rPr>
                <w:i w:val="0"/>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6DEF9DDF" w14:textId="78A44C82" w:rsidR="00984A45" w:rsidRPr="00B2170C" w:rsidRDefault="00984A45" w:rsidP="00984A45">
            <w:pPr>
              <w:ind w:firstLineChars="100" w:firstLine="220"/>
              <w:jc w:val="right"/>
              <w:rPr>
                <w:b/>
                <w:bCs/>
                <w:i w:val="0"/>
                <w:szCs w:val="24"/>
              </w:rPr>
            </w:pPr>
            <w:r>
              <w:rPr>
                <w:b/>
                <w:bCs/>
                <w:i w:val="0"/>
                <w:sz w:val="22"/>
                <w:szCs w:val="24"/>
              </w:rPr>
              <w:t>1.0</w:t>
            </w:r>
            <w:r w:rsidRPr="00B2170C">
              <w:rPr>
                <w:b/>
                <w:bCs/>
                <w:i w:val="0"/>
                <w:sz w:val="22"/>
                <w:szCs w:val="24"/>
              </w:rPr>
              <w:t>00.000</w:t>
            </w:r>
          </w:p>
        </w:tc>
        <w:tc>
          <w:tcPr>
            <w:tcW w:w="1881" w:type="dxa"/>
            <w:gridSpan w:val="2"/>
            <w:tcBorders>
              <w:top w:val="nil"/>
              <w:left w:val="nil"/>
              <w:bottom w:val="single" w:sz="4" w:space="0" w:color="auto"/>
              <w:right w:val="single" w:sz="8" w:space="0" w:color="auto"/>
            </w:tcBorders>
            <w:shd w:val="clear" w:color="auto" w:fill="auto"/>
            <w:vAlign w:val="center"/>
            <w:hideMark/>
          </w:tcPr>
          <w:p w14:paraId="1C887604" w14:textId="77777777" w:rsidR="00984A45" w:rsidRPr="00B2170C" w:rsidRDefault="00984A45" w:rsidP="00984A45">
            <w:pPr>
              <w:jc w:val="center"/>
              <w:rPr>
                <w:i w:val="0"/>
                <w:sz w:val="18"/>
                <w:szCs w:val="18"/>
              </w:rPr>
            </w:pPr>
            <w:r w:rsidRPr="00B2170C">
              <w:rPr>
                <w:i w:val="0"/>
                <w:sz w:val="18"/>
                <w:szCs w:val="18"/>
              </w:rPr>
              <w:t>Odbitna franšiza največ 10.000 EUR</w:t>
            </w:r>
          </w:p>
        </w:tc>
      </w:tr>
      <w:tr w:rsidR="00984A45" w:rsidRPr="00B2170C" w14:paraId="17C945C7" w14:textId="77777777" w:rsidTr="00546CB7">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4CA72A80" w14:textId="248B15E3" w:rsidR="00984A45" w:rsidRDefault="00984A45" w:rsidP="00984A45">
            <w:pPr>
              <w:jc w:val="center"/>
              <w:rPr>
                <w:i w:val="0"/>
                <w:sz w:val="20"/>
              </w:rPr>
            </w:pPr>
            <w:r>
              <w:rPr>
                <w:i w:val="0"/>
                <w:sz w:val="20"/>
              </w:rPr>
              <w:t>7.</w:t>
            </w:r>
          </w:p>
        </w:tc>
        <w:tc>
          <w:tcPr>
            <w:tcW w:w="4161" w:type="dxa"/>
            <w:gridSpan w:val="3"/>
            <w:tcBorders>
              <w:top w:val="single" w:sz="4" w:space="0" w:color="auto"/>
              <w:left w:val="nil"/>
              <w:bottom w:val="single" w:sz="4" w:space="0" w:color="auto"/>
              <w:right w:val="single" w:sz="4" w:space="0" w:color="000000"/>
            </w:tcBorders>
            <w:shd w:val="clear" w:color="auto" w:fill="auto"/>
            <w:vAlign w:val="center"/>
          </w:tcPr>
          <w:p w14:paraId="441649BD" w14:textId="4DC0E2C6" w:rsidR="00984A45" w:rsidRPr="00B2170C" w:rsidRDefault="00984A45" w:rsidP="00984A45">
            <w:pPr>
              <w:rPr>
                <w:i w:val="0"/>
                <w:sz w:val="20"/>
              </w:rPr>
            </w:pPr>
            <w:r w:rsidRPr="00B2341A">
              <w:rPr>
                <w:i w:val="0"/>
                <w:sz w:val="20"/>
              </w:rPr>
              <w:t>Stroški čiščenja in rušenja, ki bi nastali zaradi uničenja ali poškodovanja zavarovanih stvari (do 3% od zneska zavarovane vrednosti poškodovanih stvari so ti stroški že vključeni v temeljne nevarnosti)</w:t>
            </w:r>
          </w:p>
        </w:tc>
        <w:tc>
          <w:tcPr>
            <w:tcW w:w="1093" w:type="dxa"/>
            <w:vMerge/>
            <w:tcBorders>
              <w:left w:val="single" w:sz="4" w:space="0" w:color="auto"/>
              <w:right w:val="single" w:sz="4" w:space="0" w:color="auto"/>
            </w:tcBorders>
            <w:shd w:val="clear" w:color="auto" w:fill="auto"/>
            <w:vAlign w:val="center"/>
          </w:tcPr>
          <w:p w14:paraId="2617BE50" w14:textId="77777777" w:rsidR="00984A45" w:rsidRPr="00B2170C"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77ECD70E" w14:textId="368BEC1A" w:rsidR="00984A45" w:rsidRPr="00B2170C" w:rsidRDefault="00984A45" w:rsidP="00984A45">
            <w:pPr>
              <w:ind w:firstLineChars="100" w:firstLine="220"/>
              <w:jc w:val="right"/>
              <w:rPr>
                <w:b/>
                <w:bCs/>
                <w:i w:val="0"/>
                <w:sz w:val="22"/>
                <w:szCs w:val="24"/>
              </w:rPr>
            </w:pPr>
            <w:r>
              <w:rPr>
                <w:b/>
                <w:bCs/>
                <w:i w:val="0"/>
                <w:sz w:val="22"/>
                <w:szCs w:val="24"/>
              </w:rPr>
              <w:t>50.000</w:t>
            </w:r>
          </w:p>
        </w:tc>
        <w:tc>
          <w:tcPr>
            <w:tcW w:w="1881" w:type="dxa"/>
            <w:gridSpan w:val="2"/>
            <w:tcBorders>
              <w:top w:val="nil"/>
              <w:left w:val="nil"/>
              <w:bottom w:val="single" w:sz="4" w:space="0" w:color="auto"/>
              <w:right w:val="single" w:sz="8" w:space="0" w:color="auto"/>
            </w:tcBorders>
            <w:shd w:val="clear" w:color="auto" w:fill="auto"/>
            <w:vAlign w:val="center"/>
          </w:tcPr>
          <w:p w14:paraId="540325AD" w14:textId="0EE6FD22" w:rsidR="00984A45" w:rsidRPr="00B2170C" w:rsidRDefault="00984A45" w:rsidP="00984A45">
            <w:pPr>
              <w:jc w:val="center"/>
              <w:rPr>
                <w:i w:val="0"/>
                <w:sz w:val="18"/>
                <w:szCs w:val="18"/>
              </w:rPr>
            </w:pPr>
            <w:r w:rsidRPr="00B2341A">
              <w:rPr>
                <w:i w:val="0"/>
                <w:sz w:val="18"/>
                <w:szCs w:val="18"/>
              </w:rPr>
              <w:t>Odbitna franšiza največ 10.000 EUR.</w:t>
            </w:r>
          </w:p>
        </w:tc>
      </w:tr>
      <w:tr w:rsidR="00984A45" w:rsidRPr="00B2170C" w14:paraId="6F19A60F" w14:textId="77777777" w:rsidTr="00546CB7">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23DBD91D" w14:textId="3212B096" w:rsidR="00984A45" w:rsidRDefault="00984A45" w:rsidP="00984A45">
            <w:pPr>
              <w:jc w:val="center"/>
              <w:rPr>
                <w:i w:val="0"/>
                <w:sz w:val="20"/>
              </w:rPr>
            </w:pPr>
            <w:r>
              <w:rPr>
                <w:i w:val="0"/>
                <w:sz w:val="20"/>
              </w:rPr>
              <w:t>8.</w:t>
            </w:r>
          </w:p>
        </w:tc>
        <w:tc>
          <w:tcPr>
            <w:tcW w:w="4161" w:type="dxa"/>
            <w:gridSpan w:val="3"/>
            <w:tcBorders>
              <w:top w:val="single" w:sz="4" w:space="0" w:color="auto"/>
              <w:left w:val="nil"/>
              <w:bottom w:val="single" w:sz="4" w:space="0" w:color="auto"/>
              <w:right w:val="single" w:sz="4" w:space="0" w:color="000000"/>
            </w:tcBorders>
            <w:shd w:val="clear" w:color="auto" w:fill="auto"/>
            <w:vAlign w:val="center"/>
          </w:tcPr>
          <w:p w14:paraId="4424F7F0" w14:textId="25103FE6" w:rsidR="00984A45" w:rsidRPr="00B2170C" w:rsidRDefault="00984A45" w:rsidP="00984A45">
            <w:pPr>
              <w:rPr>
                <w:i w:val="0"/>
                <w:sz w:val="20"/>
              </w:rPr>
            </w:pPr>
            <w:r w:rsidRPr="00B2341A">
              <w:rPr>
                <w:i w:val="0"/>
                <w:sz w:val="20"/>
              </w:rPr>
              <w:t>Nevarnost poplave, visoke in talne vode</w:t>
            </w:r>
          </w:p>
        </w:tc>
        <w:tc>
          <w:tcPr>
            <w:tcW w:w="1093" w:type="dxa"/>
            <w:vMerge/>
            <w:tcBorders>
              <w:left w:val="single" w:sz="4" w:space="0" w:color="auto"/>
              <w:right w:val="single" w:sz="4" w:space="0" w:color="auto"/>
            </w:tcBorders>
            <w:shd w:val="clear" w:color="auto" w:fill="auto"/>
            <w:vAlign w:val="center"/>
          </w:tcPr>
          <w:p w14:paraId="59489A30" w14:textId="77777777" w:rsidR="00984A45" w:rsidRPr="00B2170C"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515001C6" w14:textId="606D9B7C" w:rsidR="00984A45" w:rsidRPr="00B2170C" w:rsidRDefault="00984A45" w:rsidP="00984A45">
            <w:pPr>
              <w:ind w:firstLineChars="100" w:firstLine="220"/>
              <w:jc w:val="right"/>
              <w:rPr>
                <w:b/>
                <w:bCs/>
                <w:i w:val="0"/>
                <w:sz w:val="22"/>
                <w:szCs w:val="24"/>
              </w:rPr>
            </w:pPr>
            <w:r>
              <w:rPr>
                <w:b/>
                <w:bCs/>
                <w:i w:val="0"/>
                <w:sz w:val="22"/>
                <w:szCs w:val="24"/>
              </w:rPr>
              <w:t>100.000</w:t>
            </w:r>
          </w:p>
        </w:tc>
        <w:tc>
          <w:tcPr>
            <w:tcW w:w="1881" w:type="dxa"/>
            <w:gridSpan w:val="2"/>
            <w:tcBorders>
              <w:top w:val="nil"/>
              <w:left w:val="nil"/>
              <w:bottom w:val="single" w:sz="4" w:space="0" w:color="auto"/>
              <w:right w:val="single" w:sz="8" w:space="0" w:color="auto"/>
            </w:tcBorders>
            <w:shd w:val="clear" w:color="auto" w:fill="auto"/>
            <w:vAlign w:val="center"/>
          </w:tcPr>
          <w:p w14:paraId="0560D6B6" w14:textId="60694FA8" w:rsidR="00984A45" w:rsidRPr="00B2170C" w:rsidRDefault="00984A45" w:rsidP="00984A45">
            <w:pPr>
              <w:jc w:val="center"/>
              <w:rPr>
                <w:i w:val="0"/>
                <w:sz w:val="18"/>
                <w:szCs w:val="18"/>
              </w:rPr>
            </w:pPr>
            <w:r w:rsidRPr="00B2341A">
              <w:rPr>
                <w:i w:val="0"/>
                <w:sz w:val="18"/>
                <w:szCs w:val="18"/>
              </w:rPr>
              <w:t>Odbitna franšiza največ 10.000 EUR.</w:t>
            </w:r>
          </w:p>
        </w:tc>
      </w:tr>
      <w:tr w:rsidR="00984A45" w:rsidRPr="00B2170C" w14:paraId="78840F83" w14:textId="77777777" w:rsidTr="00546CB7">
        <w:trPr>
          <w:trHeight w:val="114"/>
        </w:trPr>
        <w:tc>
          <w:tcPr>
            <w:tcW w:w="851" w:type="dxa"/>
            <w:tcBorders>
              <w:top w:val="nil"/>
              <w:left w:val="single" w:sz="8" w:space="0" w:color="auto"/>
              <w:bottom w:val="single" w:sz="4" w:space="0" w:color="auto"/>
              <w:right w:val="single" w:sz="4" w:space="0" w:color="auto"/>
            </w:tcBorders>
            <w:shd w:val="clear" w:color="auto" w:fill="auto"/>
            <w:vAlign w:val="center"/>
          </w:tcPr>
          <w:p w14:paraId="31FAB41D" w14:textId="067E76D7" w:rsidR="00984A45" w:rsidRDefault="00984A45" w:rsidP="00984A45">
            <w:pPr>
              <w:jc w:val="center"/>
              <w:rPr>
                <w:i w:val="0"/>
                <w:sz w:val="20"/>
              </w:rPr>
            </w:pPr>
            <w:r>
              <w:rPr>
                <w:i w:val="0"/>
                <w:sz w:val="20"/>
              </w:rPr>
              <w:t>9.</w:t>
            </w:r>
          </w:p>
        </w:tc>
        <w:tc>
          <w:tcPr>
            <w:tcW w:w="4161" w:type="dxa"/>
            <w:gridSpan w:val="3"/>
            <w:tcBorders>
              <w:top w:val="single" w:sz="4" w:space="0" w:color="auto"/>
              <w:left w:val="nil"/>
              <w:bottom w:val="single" w:sz="4" w:space="0" w:color="auto"/>
              <w:right w:val="single" w:sz="4" w:space="0" w:color="000000"/>
            </w:tcBorders>
            <w:shd w:val="clear" w:color="auto" w:fill="auto"/>
            <w:vAlign w:val="center"/>
          </w:tcPr>
          <w:p w14:paraId="79DC7E52" w14:textId="10BF8D30" w:rsidR="00984A45" w:rsidRPr="00B2170C" w:rsidRDefault="00984A45" w:rsidP="00984A45">
            <w:pPr>
              <w:rPr>
                <w:i w:val="0"/>
                <w:sz w:val="20"/>
              </w:rPr>
            </w:pPr>
            <w:r w:rsidRPr="00B2341A">
              <w:rPr>
                <w:i w:val="0"/>
                <w:sz w:val="20"/>
              </w:rPr>
              <w:t>Zlonamerna oziroma objestna dejanja na objektih v gradnji/montaži, materialu za vgradnjo, ograjah, zapornicah in zunanji ureditvi, opremi in pomožnih objektih za izvajanje objekta v gradnji/montaži</w:t>
            </w:r>
          </w:p>
        </w:tc>
        <w:tc>
          <w:tcPr>
            <w:tcW w:w="1093" w:type="dxa"/>
            <w:vMerge/>
            <w:tcBorders>
              <w:left w:val="single" w:sz="4" w:space="0" w:color="auto"/>
              <w:bottom w:val="single" w:sz="8" w:space="0" w:color="000000"/>
              <w:right w:val="single" w:sz="4" w:space="0" w:color="auto"/>
            </w:tcBorders>
            <w:shd w:val="clear" w:color="auto" w:fill="auto"/>
            <w:vAlign w:val="center"/>
          </w:tcPr>
          <w:p w14:paraId="1AE6FC10" w14:textId="77777777" w:rsidR="00984A45" w:rsidRPr="00B2170C" w:rsidRDefault="00984A45" w:rsidP="00984A45">
            <w:pPr>
              <w:jc w:val="center"/>
              <w:rPr>
                <w:i w:val="0"/>
                <w:sz w:val="20"/>
              </w:rPr>
            </w:pPr>
          </w:p>
        </w:tc>
        <w:tc>
          <w:tcPr>
            <w:tcW w:w="1370" w:type="dxa"/>
            <w:gridSpan w:val="2"/>
            <w:tcBorders>
              <w:top w:val="single" w:sz="4" w:space="0" w:color="auto"/>
              <w:left w:val="nil"/>
              <w:bottom w:val="single" w:sz="4" w:space="0" w:color="auto"/>
              <w:right w:val="single" w:sz="4" w:space="0" w:color="auto"/>
            </w:tcBorders>
            <w:shd w:val="clear" w:color="auto" w:fill="auto"/>
            <w:vAlign w:val="center"/>
          </w:tcPr>
          <w:p w14:paraId="2A60B76C" w14:textId="3AC082FF" w:rsidR="00984A45" w:rsidRPr="00B2170C" w:rsidRDefault="00984A45" w:rsidP="00984A45">
            <w:pPr>
              <w:ind w:firstLineChars="100" w:firstLine="220"/>
              <w:jc w:val="right"/>
              <w:rPr>
                <w:b/>
                <w:bCs/>
                <w:i w:val="0"/>
                <w:sz w:val="22"/>
                <w:szCs w:val="24"/>
              </w:rPr>
            </w:pPr>
            <w:r>
              <w:rPr>
                <w:b/>
                <w:bCs/>
                <w:i w:val="0"/>
                <w:sz w:val="22"/>
                <w:szCs w:val="24"/>
              </w:rPr>
              <w:t>50.000</w:t>
            </w:r>
          </w:p>
        </w:tc>
        <w:tc>
          <w:tcPr>
            <w:tcW w:w="1881" w:type="dxa"/>
            <w:gridSpan w:val="2"/>
            <w:tcBorders>
              <w:top w:val="nil"/>
              <w:left w:val="nil"/>
              <w:bottom w:val="single" w:sz="4" w:space="0" w:color="auto"/>
              <w:right w:val="single" w:sz="8" w:space="0" w:color="auto"/>
            </w:tcBorders>
            <w:shd w:val="clear" w:color="auto" w:fill="auto"/>
            <w:vAlign w:val="center"/>
          </w:tcPr>
          <w:p w14:paraId="5B697A42" w14:textId="669E49C6" w:rsidR="00984A45" w:rsidRPr="00B2170C" w:rsidRDefault="00984A45" w:rsidP="00984A45">
            <w:pPr>
              <w:jc w:val="center"/>
              <w:rPr>
                <w:i w:val="0"/>
                <w:sz w:val="18"/>
                <w:szCs w:val="18"/>
              </w:rPr>
            </w:pPr>
            <w:r w:rsidRPr="00B2341A">
              <w:rPr>
                <w:i w:val="0"/>
                <w:sz w:val="18"/>
                <w:szCs w:val="18"/>
              </w:rPr>
              <w:t>Odbitna franšiza največ 10.000 EUR.</w:t>
            </w:r>
          </w:p>
        </w:tc>
      </w:tr>
      <w:tr w:rsidR="00984A45" w:rsidRPr="00B2170C" w14:paraId="25CE7B16" w14:textId="77777777" w:rsidTr="00FA4BE8">
        <w:trPr>
          <w:trHeight w:val="22"/>
        </w:trPr>
        <w:tc>
          <w:tcPr>
            <w:tcW w:w="851" w:type="dxa"/>
            <w:tcBorders>
              <w:top w:val="nil"/>
              <w:left w:val="nil"/>
              <w:right w:val="nil"/>
            </w:tcBorders>
            <w:shd w:val="clear" w:color="auto" w:fill="auto"/>
            <w:vAlign w:val="center"/>
            <w:hideMark/>
          </w:tcPr>
          <w:p w14:paraId="196A344F" w14:textId="77777777" w:rsidR="00984A45" w:rsidRPr="00B2170C" w:rsidRDefault="00984A45" w:rsidP="00984A45">
            <w:pPr>
              <w:jc w:val="center"/>
              <w:rPr>
                <w:i w:val="0"/>
                <w:sz w:val="20"/>
              </w:rPr>
            </w:pPr>
          </w:p>
        </w:tc>
        <w:tc>
          <w:tcPr>
            <w:tcW w:w="1373" w:type="dxa"/>
            <w:tcBorders>
              <w:top w:val="nil"/>
              <w:left w:val="nil"/>
              <w:right w:val="nil"/>
            </w:tcBorders>
            <w:shd w:val="clear" w:color="auto" w:fill="auto"/>
            <w:vAlign w:val="center"/>
            <w:hideMark/>
          </w:tcPr>
          <w:p w14:paraId="1A65676F" w14:textId="77777777" w:rsidR="00984A45" w:rsidRPr="00B2170C" w:rsidRDefault="00984A45" w:rsidP="00984A45">
            <w:pPr>
              <w:rPr>
                <w:i w:val="0"/>
                <w:sz w:val="20"/>
              </w:rPr>
            </w:pPr>
          </w:p>
        </w:tc>
        <w:tc>
          <w:tcPr>
            <w:tcW w:w="2788" w:type="dxa"/>
            <w:gridSpan w:val="2"/>
            <w:tcBorders>
              <w:top w:val="nil"/>
              <w:left w:val="nil"/>
              <w:right w:val="nil"/>
            </w:tcBorders>
            <w:shd w:val="clear" w:color="auto" w:fill="auto"/>
            <w:vAlign w:val="center"/>
            <w:hideMark/>
          </w:tcPr>
          <w:p w14:paraId="3F3DD1A9" w14:textId="77777777" w:rsidR="00984A45" w:rsidRPr="00B2170C" w:rsidRDefault="00984A45" w:rsidP="00984A45">
            <w:pPr>
              <w:rPr>
                <w:i w:val="0"/>
                <w:sz w:val="20"/>
              </w:rPr>
            </w:pPr>
          </w:p>
        </w:tc>
        <w:tc>
          <w:tcPr>
            <w:tcW w:w="1093" w:type="dxa"/>
            <w:tcBorders>
              <w:top w:val="nil"/>
              <w:left w:val="nil"/>
              <w:right w:val="nil"/>
            </w:tcBorders>
            <w:shd w:val="clear" w:color="auto" w:fill="auto"/>
            <w:vAlign w:val="center"/>
            <w:hideMark/>
          </w:tcPr>
          <w:p w14:paraId="41A10D0C" w14:textId="77777777" w:rsidR="00984A45" w:rsidRPr="00B2170C" w:rsidRDefault="00984A45" w:rsidP="00984A45">
            <w:pPr>
              <w:rPr>
                <w:i w:val="0"/>
                <w:sz w:val="20"/>
              </w:rPr>
            </w:pPr>
          </w:p>
        </w:tc>
        <w:tc>
          <w:tcPr>
            <w:tcW w:w="1370" w:type="dxa"/>
            <w:gridSpan w:val="2"/>
            <w:tcBorders>
              <w:top w:val="nil"/>
              <w:left w:val="nil"/>
              <w:right w:val="nil"/>
            </w:tcBorders>
            <w:shd w:val="clear" w:color="auto" w:fill="auto"/>
            <w:vAlign w:val="center"/>
            <w:hideMark/>
          </w:tcPr>
          <w:p w14:paraId="5A7E583B" w14:textId="77777777" w:rsidR="00984A45" w:rsidRPr="00B2170C" w:rsidRDefault="00984A45" w:rsidP="00984A45">
            <w:pPr>
              <w:rPr>
                <w:i w:val="0"/>
                <w:sz w:val="20"/>
              </w:rPr>
            </w:pPr>
          </w:p>
        </w:tc>
        <w:tc>
          <w:tcPr>
            <w:tcW w:w="1881" w:type="dxa"/>
            <w:gridSpan w:val="2"/>
            <w:tcBorders>
              <w:top w:val="nil"/>
              <w:left w:val="nil"/>
              <w:right w:val="nil"/>
            </w:tcBorders>
            <w:shd w:val="clear" w:color="auto" w:fill="auto"/>
            <w:vAlign w:val="center"/>
            <w:hideMark/>
          </w:tcPr>
          <w:p w14:paraId="3C0BA53A" w14:textId="77777777" w:rsidR="00984A45" w:rsidRPr="00B2170C" w:rsidRDefault="00984A45" w:rsidP="00984A45">
            <w:pPr>
              <w:rPr>
                <w:i w:val="0"/>
                <w:sz w:val="20"/>
              </w:rPr>
            </w:pPr>
          </w:p>
        </w:tc>
      </w:tr>
      <w:tr w:rsidR="00984A45" w:rsidRPr="00B2170C" w14:paraId="45327F1A" w14:textId="77777777" w:rsidTr="00FA4BE8">
        <w:trPr>
          <w:trHeight w:val="47"/>
        </w:trPr>
        <w:tc>
          <w:tcPr>
            <w:tcW w:w="2224" w:type="dxa"/>
            <w:gridSpan w:val="2"/>
            <w:tcBorders>
              <w:top w:val="nil"/>
              <w:left w:val="nil"/>
              <w:right w:val="nil"/>
            </w:tcBorders>
            <w:shd w:val="clear" w:color="auto" w:fill="auto"/>
            <w:vAlign w:val="center"/>
            <w:hideMark/>
          </w:tcPr>
          <w:p w14:paraId="5A35548E" w14:textId="77777777" w:rsidR="00984A45" w:rsidRPr="00B2170C" w:rsidRDefault="00984A45" w:rsidP="00984A45">
            <w:pPr>
              <w:rPr>
                <w:b/>
                <w:i w:val="0"/>
              </w:rPr>
            </w:pPr>
          </w:p>
          <w:p w14:paraId="393F4F05" w14:textId="77777777" w:rsidR="00984A45" w:rsidRPr="00B2170C" w:rsidRDefault="00984A45" w:rsidP="00984A45">
            <w:pPr>
              <w:rPr>
                <w:b/>
                <w:i w:val="0"/>
                <w:szCs w:val="24"/>
              </w:rPr>
            </w:pPr>
            <w:r w:rsidRPr="00B2170C">
              <w:rPr>
                <w:b/>
                <w:i w:val="0"/>
                <w:szCs w:val="24"/>
              </w:rPr>
              <w:t>Klavzule:</w:t>
            </w:r>
          </w:p>
        </w:tc>
        <w:tc>
          <w:tcPr>
            <w:tcW w:w="2788" w:type="dxa"/>
            <w:gridSpan w:val="2"/>
            <w:tcBorders>
              <w:top w:val="nil"/>
              <w:left w:val="nil"/>
              <w:right w:val="nil"/>
            </w:tcBorders>
            <w:shd w:val="clear" w:color="auto" w:fill="auto"/>
            <w:vAlign w:val="center"/>
            <w:hideMark/>
          </w:tcPr>
          <w:p w14:paraId="4CC73D12" w14:textId="77777777" w:rsidR="00984A45" w:rsidRPr="00B2170C" w:rsidRDefault="00984A45" w:rsidP="00984A45">
            <w:pPr>
              <w:rPr>
                <w:b/>
                <w:i w:val="0"/>
              </w:rPr>
            </w:pPr>
          </w:p>
        </w:tc>
        <w:tc>
          <w:tcPr>
            <w:tcW w:w="1093" w:type="dxa"/>
            <w:tcBorders>
              <w:top w:val="nil"/>
              <w:left w:val="nil"/>
              <w:right w:val="nil"/>
            </w:tcBorders>
            <w:shd w:val="clear" w:color="auto" w:fill="auto"/>
            <w:vAlign w:val="center"/>
            <w:hideMark/>
          </w:tcPr>
          <w:p w14:paraId="127EB59B" w14:textId="77777777" w:rsidR="00984A45" w:rsidRPr="00B2170C" w:rsidRDefault="00984A45" w:rsidP="00984A45">
            <w:pPr>
              <w:rPr>
                <w:b/>
                <w:i w:val="0"/>
              </w:rPr>
            </w:pPr>
          </w:p>
        </w:tc>
        <w:tc>
          <w:tcPr>
            <w:tcW w:w="1370" w:type="dxa"/>
            <w:gridSpan w:val="2"/>
            <w:tcBorders>
              <w:top w:val="nil"/>
              <w:left w:val="nil"/>
              <w:right w:val="nil"/>
            </w:tcBorders>
            <w:shd w:val="clear" w:color="auto" w:fill="auto"/>
            <w:vAlign w:val="center"/>
            <w:hideMark/>
          </w:tcPr>
          <w:p w14:paraId="2209BB86" w14:textId="77777777" w:rsidR="00984A45" w:rsidRPr="00B2170C" w:rsidRDefault="00984A45" w:rsidP="00984A45">
            <w:pPr>
              <w:rPr>
                <w:b/>
                <w:i w:val="0"/>
              </w:rPr>
            </w:pPr>
          </w:p>
        </w:tc>
        <w:tc>
          <w:tcPr>
            <w:tcW w:w="1881" w:type="dxa"/>
            <w:gridSpan w:val="2"/>
            <w:tcBorders>
              <w:top w:val="nil"/>
              <w:left w:val="nil"/>
              <w:right w:val="nil"/>
            </w:tcBorders>
            <w:shd w:val="clear" w:color="auto" w:fill="auto"/>
            <w:vAlign w:val="center"/>
            <w:hideMark/>
          </w:tcPr>
          <w:p w14:paraId="6A6BD0B4" w14:textId="77777777" w:rsidR="00984A45" w:rsidRPr="00B2170C" w:rsidRDefault="00984A45" w:rsidP="00984A45">
            <w:pPr>
              <w:ind w:firstLineChars="100" w:firstLine="240"/>
              <w:jc w:val="right"/>
              <w:rPr>
                <w:b/>
                <w:i w:val="0"/>
              </w:rPr>
            </w:pPr>
          </w:p>
        </w:tc>
      </w:tr>
      <w:tr w:rsidR="00984A45" w:rsidRPr="00B2170C" w14:paraId="0F945FD3" w14:textId="77777777" w:rsidTr="00FA4BE8">
        <w:trPr>
          <w:trHeight w:val="307"/>
        </w:trPr>
        <w:tc>
          <w:tcPr>
            <w:tcW w:w="9356"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71946A6" w14:textId="77777777" w:rsidR="00984A45" w:rsidRPr="00984A45" w:rsidRDefault="00984A45" w:rsidP="00984A45">
            <w:pPr>
              <w:jc w:val="both"/>
              <w:rPr>
                <w:i w:val="0"/>
                <w:sz w:val="20"/>
              </w:rPr>
            </w:pPr>
            <w:r w:rsidRPr="00984A45">
              <w:rPr>
                <w:i w:val="0"/>
                <w:sz w:val="20"/>
              </w:rPr>
              <w:t>Zavarovanje je lahko sklenjeno z letnim agregatom v višini en kratnika zavarovalne vsote, razen če je pri posamezni zaporedni številki v zgornji tabeli določeno drugače</w:t>
            </w:r>
            <w:r w:rsidRPr="00984A45">
              <w:rPr>
                <w:sz w:val="20"/>
              </w:rPr>
              <w:t>.</w:t>
            </w:r>
          </w:p>
          <w:p w14:paraId="1FB8485D" w14:textId="77777777" w:rsidR="00984A45" w:rsidRPr="00984A45" w:rsidRDefault="00984A45" w:rsidP="00984A45">
            <w:pPr>
              <w:jc w:val="both"/>
              <w:rPr>
                <w:i w:val="0"/>
                <w:sz w:val="20"/>
              </w:rPr>
            </w:pPr>
          </w:p>
          <w:p w14:paraId="7BBCED93" w14:textId="77777777" w:rsidR="00984A45" w:rsidRPr="00984A45" w:rsidRDefault="00984A45" w:rsidP="00984A45">
            <w:pPr>
              <w:jc w:val="both"/>
              <w:rPr>
                <w:i w:val="0"/>
                <w:sz w:val="20"/>
              </w:rPr>
            </w:pPr>
            <w:r w:rsidRPr="00984A45">
              <w:rPr>
                <w:i w:val="0"/>
                <w:sz w:val="20"/>
              </w:rPr>
              <w:t>V skladu z določili 16.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njegovih delavcev oziroma oseb za katere izvajalec kakorkoli odgovarja.</w:t>
            </w:r>
          </w:p>
          <w:p w14:paraId="19F31FC8" w14:textId="77777777" w:rsidR="00984A45" w:rsidRPr="00984A45" w:rsidRDefault="00984A45" w:rsidP="00984A45">
            <w:pPr>
              <w:jc w:val="both"/>
              <w:rPr>
                <w:i w:val="0"/>
                <w:sz w:val="20"/>
              </w:rPr>
            </w:pPr>
          </w:p>
          <w:p w14:paraId="1F170D68" w14:textId="77777777" w:rsidR="00984A45" w:rsidRPr="00984A45" w:rsidRDefault="00984A45" w:rsidP="00984A45">
            <w:pPr>
              <w:jc w:val="both"/>
              <w:rPr>
                <w:i w:val="0"/>
                <w:sz w:val="20"/>
              </w:rPr>
            </w:pPr>
            <w:r w:rsidRPr="00984A45">
              <w:rPr>
                <w:i w:val="0"/>
                <w:sz w:val="20"/>
              </w:rPr>
              <w:t>V zavarovalno kritje mora biti vključena tudi navzkrižna odgovornost med zavarovanci in sozavarovancem (naročnik).</w:t>
            </w:r>
          </w:p>
          <w:p w14:paraId="526A08C6" w14:textId="77777777" w:rsidR="00984A45" w:rsidRPr="00984A45" w:rsidRDefault="00984A45" w:rsidP="00984A45">
            <w:pPr>
              <w:jc w:val="both"/>
              <w:rPr>
                <w:i w:val="0"/>
                <w:sz w:val="20"/>
              </w:rPr>
            </w:pPr>
            <w:r w:rsidRPr="00984A45">
              <w:rPr>
                <w:i w:val="0"/>
                <w:sz w:val="20"/>
              </w:rPr>
              <w:t>Sprožilec zavarovalnega kritja za vsa zavarovanja po tem členu mora biti nastanek škodnega dogodka (ne velja claims made način).</w:t>
            </w:r>
          </w:p>
          <w:p w14:paraId="48DF8466" w14:textId="77777777" w:rsidR="00984A45" w:rsidRPr="00984A45" w:rsidRDefault="00984A45" w:rsidP="00984A45">
            <w:pPr>
              <w:jc w:val="both"/>
              <w:rPr>
                <w:i w:val="0"/>
                <w:sz w:val="20"/>
              </w:rPr>
            </w:pPr>
          </w:p>
          <w:p w14:paraId="41E7092F" w14:textId="77777777" w:rsidR="00984A45" w:rsidRPr="00984A45" w:rsidRDefault="00984A45" w:rsidP="00984A45">
            <w:pPr>
              <w:jc w:val="both"/>
              <w:rPr>
                <w:i w:val="0"/>
                <w:sz w:val="20"/>
              </w:rPr>
            </w:pPr>
            <w:r w:rsidRPr="00984A45">
              <w:rPr>
                <w:i w:val="0"/>
                <w:sz w:val="20"/>
              </w:rPr>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p w14:paraId="57581887" w14:textId="77777777" w:rsidR="00984A45" w:rsidRPr="00984A45" w:rsidRDefault="00984A45" w:rsidP="00984A45">
            <w:pPr>
              <w:jc w:val="both"/>
              <w:rPr>
                <w:i w:val="0"/>
                <w:sz w:val="20"/>
              </w:rPr>
            </w:pPr>
          </w:p>
          <w:p w14:paraId="69B1E5AE" w14:textId="77777777" w:rsidR="00984A45" w:rsidRPr="00984A45" w:rsidRDefault="00984A45" w:rsidP="00984A45">
            <w:pPr>
              <w:jc w:val="both"/>
              <w:rPr>
                <w:i w:val="0"/>
                <w:sz w:val="20"/>
              </w:rPr>
            </w:pPr>
            <w:r w:rsidRPr="00984A45">
              <w:rPr>
                <w:i w:val="0"/>
                <w:sz w:val="20"/>
              </w:rPr>
              <w:t>Pod zap. št. 6 so vključene tudi obstoječe stvari in objekti (obstoječe premoženje), na katerih se izvajajo dograditve, nadgradnje, popravila ali adaptacije.</w:t>
            </w:r>
          </w:p>
          <w:p w14:paraId="68C540F7" w14:textId="77777777" w:rsidR="00984A45" w:rsidRPr="00984A45" w:rsidRDefault="00984A45" w:rsidP="00984A45">
            <w:pPr>
              <w:ind w:left="1134"/>
              <w:jc w:val="both"/>
              <w:rPr>
                <w:i w:val="0"/>
                <w:sz w:val="20"/>
              </w:rPr>
            </w:pPr>
          </w:p>
          <w:p w14:paraId="725A2E20" w14:textId="77777777" w:rsidR="00984A45" w:rsidRPr="00984A45" w:rsidRDefault="00984A45" w:rsidP="00984A45">
            <w:pPr>
              <w:jc w:val="both"/>
              <w:rPr>
                <w:i w:val="0"/>
                <w:sz w:val="20"/>
              </w:rPr>
            </w:pPr>
            <w:r w:rsidRPr="00984A45">
              <w:rPr>
                <w:i w:val="0"/>
                <w:sz w:val="20"/>
              </w:rPr>
              <w:t>Dodatne obveznosti izvajalca: 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12FD0423" w14:textId="7BFE7604" w:rsidR="00984A45" w:rsidRPr="00984A45" w:rsidRDefault="00984A45" w:rsidP="00984A45">
            <w:pPr>
              <w:jc w:val="both"/>
              <w:rPr>
                <w:i w:val="0"/>
                <w:sz w:val="20"/>
              </w:rPr>
            </w:pPr>
            <w:r w:rsidRPr="00984A45">
              <w:rPr>
                <w:i w:val="0"/>
                <w:sz w:val="20"/>
              </w:rPr>
              <w:t xml:space="preserve">Prav tako mora imeti izvajalec ves čas trajanja te pogodbe sklenjena tudi zavarovanja v skladu z veljavnimi zakonskimi predpisi.     </w:t>
            </w:r>
          </w:p>
        </w:tc>
      </w:tr>
      <w:tr w:rsidR="00984A45" w:rsidRPr="00B2170C" w14:paraId="36F8CDA4" w14:textId="77777777" w:rsidTr="00FA4BE8">
        <w:trPr>
          <w:trHeight w:val="458"/>
        </w:trPr>
        <w:tc>
          <w:tcPr>
            <w:tcW w:w="9356" w:type="dxa"/>
            <w:gridSpan w:val="9"/>
            <w:vMerge/>
            <w:tcBorders>
              <w:top w:val="single" w:sz="4" w:space="0" w:color="auto"/>
              <w:left w:val="single" w:sz="4" w:space="0" w:color="auto"/>
              <w:bottom w:val="single" w:sz="4" w:space="0" w:color="000000"/>
              <w:right w:val="single" w:sz="4" w:space="0" w:color="000000"/>
            </w:tcBorders>
            <w:vAlign w:val="center"/>
            <w:hideMark/>
          </w:tcPr>
          <w:p w14:paraId="4A2CE277" w14:textId="77777777" w:rsidR="00984A45" w:rsidRPr="00B2170C" w:rsidRDefault="00984A45" w:rsidP="00984A45">
            <w:pPr>
              <w:rPr>
                <w:i w:val="0"/>
              </w:rPr>
            </w:pPr>
          </w:p>
        </w:tc>
      </w:tr>
    </w:tbl>
    <w:p w14:paraId="09EA1CE9" w14:textId="77777777" w:rsidR="00782C8C" w:rsidRPr="00262E08" w:rsidRDefault="00782C8C" w:rsidP="00782C8C">
      <w:pPr>
        <w:ind w:left="1134"/>
        <w:rPr>
          <w:i w:val="0"/>
          <w:sz w:val="22"/>
          <w:szCs w:val="22"/>
        </w:rPr>
      </w:pPr>
    </w:p>
    <w:p w14:paraId="7563BC41" w14:textId="77777777" w:rsidR="00782C8C" w:rsidRPr="00262E08" w:rsidRDefault="00782C8C" w:rsidP="00782C8C">
      <w:pPr>
        <w:ind w:left="1134"/>
        <w:rPr>
          <w:b/>
          <w:i w:val="0"/>
          <w:sz w:val="22"/>
          <w:szCs w:val="22"/>
        </w:rPr>
      </w:pPr>
      <w:r w:rsidRPr="00262E08">
        <w:rPr>
          <w:i w:val="0"/>
          <w:sz w:val="22"/>
          <w:szCs w:val="22"/>
        </w:rPr>
        <w:t xml:space="preserve">Kraj in datum:                                                           </w:t>
      </w:r>
      <w:r w:rsidRPr="00262E08">
        <w:rPr>
          <w:i w:val="0"/>
          <w:sz w:val="22"/>
          <w:szCs w:val="22"/>
        </w:rPr>
        <w:tab/>
        <w:t>Ime in priimek predstavnika zavarovalnice:</w:t>
      </w:r>
    </w:p>
    <w:p w14:paraId="0E3A10DD" w14:textId="77777777" w:rsidR="00782C8C" w:rsidRPr="00262E08" w:rsidRDefault="00782C8C" w:rsidP="00782C8C">
      <w:pPr>
        <w:ind w:left="1134"/>
        <w:rPr>
          <w:i w:val="0"/>
          <w:sz w:val="22"/>
          <w:szCs w:val="22"/>
        </w:rPr>
      </w:pPr>
    </w:p>
    <w:p w14:paraId="64A59C84" w14:textId="77777777" w:rsidR="00782C8C" w:rsidRPr="00262E08" w:rsidRDefault="00782C8C" w:rsidP="00782C8C">
      <w:pPr>
        <w:ind w:left="1134"/>
        <w:rPr>
          <w:b/>
          <w:i w:val="0"/>
          <w:sz w:val="22"/>
          <w:szCs w:val="22"/>
        </w:rPr>
      </w:pPr>
      <w:r w:rsidRPr="00262E08">
        <w:rPr>
          <w:i w:val="0"/>
          <w:sz w:val="22"/>
          <w:szCs w:val="22"/>
        </w:rPr>
        <w:t>____________________________</w:t>
      </w:r>
      <w:r w:rsidRPr="00262E08">
        <w:rPr>
          <w:i w:val="0"/>
          <w:sz w:val="22"/>
          <w:szCs w:val="22"/>
        </w:rPr>
        <w:tab/>
      </w:r>
      <w:r w:rsidRPr="00262E08">
        <w:rPr>
          <w:i w:val="0"/>
          <w:sz w:val="22"/>
          <w:szCs w:val="22"/>
        </w:rPr>
        <w:tab/>
      </w:r>
      <w:r w:rsidRPr="00262E08">
        <w:rPr>
          <w:i w:val="0"/>
          <w:sz w:val="22"/>
          <w:szCs w:val="22"/>
        </w:rPr>
        <w:tab/>
        <w:t>___________________________________</w:t>
      </w:r>
    </w:p>
    <w:p w14:paraId="44A4CE37" w14:textId="77777777" w:rsidR="00782C8C" w:rsidRPr="00262E08" w:rsidRDefault="00782C8C" w:rsidP="00782C8C">
      <w:pPr>
        <w:rPr>
          <w:i w:val="0"/>
          <w:sz w:val="22"/>
          <w:szCs w:val="22"/>
        </w:rPr>
      </w:pPr>
    </w:p>
    <w:p w14:paraId="0187F039" w14:textId="77777777" w:rsidR="00782C8C" w:rsidRPr="00262E08" w:rsidRDefault="00782C8C" w:rsidP="00782C8C">
      <w:pPr>
        <w:ind w:left="1134"/>
        <w:jc w:val="center"/>
        <w:rPr>
          <w:b/>
          <w:i w:val="0"/>
          <w:color w:val="000000"/>
          <w:sz w:val="28"/>
          <w:szCs w:val="28"/>
        </w:rPr>
      </w:pPr>
      <w:r w:rsidRPr="00262E08">
        <w:rPr>
          <w:i w:val="0"/>
          <w:sz w:val="22"/>
          <w:szCs w:val="22"/>
        </w:rPr>
        <w:t>Žig in podpis:</w:t>
      </w:r>
    </w:p>
    <w:p w14:paraId="57175ED2" w14:textId="77777777" w:rsidR="00782C8C" w:rsidRPr="00262E08" w:rsidRDefault="00782C8C" w:rsidP="00782C8C">
      <w:pPr>
        <w:ind w:left="1134"/>
        <w:jc w:val="center"/>
        <w:rPr>
          <w:b/>
          <w:i w:val="0"/>
          <w:color w:val="000000"/>
          <w:sz w:val="28"/>
          <w:szCs w:val="28"/>
        </w:rPr>
      </w:pPr>
    </w:p>
    <w:p w14:paraId="608CB480" w14:textId="4F90D2A1" w:rsidR="00E82B89" w:rsidRPr="003A692F" w:rsidRDefault="00782C8C" w:rsidP="00782C8C">
      <w:pPr>
        <w:ind w:left="1134"/>
        <w:rPr>
          <w:i w:val="0"/>
          <w:sz w:val="22"/>
          <w:szCs w:val="22"/>
        </w:rPr>
      </w:pPr>
      <w:r w:rsidRPr="00262E08">
        <w:rPr>
          <w:i w:val="0"/>
          <w:sz w:val="22"/>
          <w:szCs w:val="22"/>
        </w:rPr>
        <w:t>Izpolnjen, žigosan in podpisan obrazec se predloži v ponudbi.</w:t>
      </w:r>
    </w:p>
    <w:p w14:paraId="10F56A2B" w14:textId="77777777" w:rsidR="00384610" w:rsidRDefault="00384610" w:rsidP="00384610">
      <w:pPr>
        <w:jc w:val="right"/>
        <w:rPr>
          <w:b/>
          <w:i w:val="0"/>
          <w:sz w:val="22"/>
          <w:szCs w:val="22"/>
        </w:rPr>
      </w:pPr>
    </w:p>
    <w:p w14:paraId="3B5E0DAF" w14:textId="77777777" w:rsidR="00CD5D9F" w:rsidRPr="001F1894" w:rsidRDefault="00CD5D9F" w:rsidP="00CD5D9F">
      <w:pPr>
        <w:jc w:val="right"/>
        <w:rPr>
          <w:b/>
          <w:i w:val="0"/>
          <w:sz w:val="22"/>
          <w:szCs w:val="22"/>
        </w:rPr>
      </w:pPr>
      <w:r>
        <w:rPr>
          <w:b/>
          <w:i w:val="0"/>
          <w:sz w:val="22"/>
          <w:szCs w:val="22"/>
        </w:rPr>
        <w:lastRenderedPageBreak/>
        <w:t>PRILOGA 6</w:t>
      </w:r>
    </w:p>
    <w:p w14:paraId="223FC9A5" w14:textId="77777777" w:rsidR="00CD5D9F" w:rsidRDefault="00CD5D9F" w:rsidP="00CD5D9F">
      <w:pPr>
        <w:jc w:val="both"/>
        <w:rPr>
          <w:i w:val="0"/>
          <w:sz w:val="22"/>
          <w:szCs w:val="22"/>
        </w:rPr>
      </w:pPr>
    </w:p>
    <w:p w14:paraId="042774F8" w14:textId="77777777" w:rsidR="00CD5D9F" w:rsidRDefault="00CD5D9F" w:rsidP="00CD5D9F">
      <w:pPr>
        <w:jc w:val="both"/>
        <w:rPr>
          <w:i w:val="0"/>
          <w:sz w:val="22"/>
          <w:szCs w:val="22"/>
        </w:rPr>
      </w:pPr>
    </w:p>
    <w:p w14:paraId="78BF0025" w14:textId="77777777" w:rsidR="00CD5D9F" w:rsidRDefault="00CD5D9F" w:rsidP="00CD5D9F">
      <w:pPr>
        <w:jc w:val="both"/>
        <w:rPr>
          <w:i w:val="0"/>
          <w:sz w:val="22"/>
          <w:szCs w:val="22"/>
        </w:rPr>
      </w:pPr>
    </w:p>
    <w:p w14:paraId="5275722B"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7EA9B6A8" w14:textId="77777777" w:rsidR="00CD5D9F" w:rsidRPr="00F81849" w:rsidRDefault="00CD5D9F" w:rsidP="00CD5D9F">
      <w:pPr>
        <w:pStyle w:val="Glava"/>
        <w:tabs>
          <w:tab w:val="clear" w:pos="4536"/>
          <w:tab w:val="clear" w:pos="9072"/>
        </w:tabs>
        <w:ind w:left="1080"/>
        <w:jc w:val="both"/>
        <w:rPr>
          <w:i w:val="0"/>
          <w:sz w:val="22"/>
          <w:szCs w:val="22"/>
        </w:rPr>
      </w:pPr>
    </w:p>
    <w:p w14:paraId="4FD13F78" w14:textId="77777777" w:rsidR="00CD5D9F" w:rsidRPr="00F81849" w:rsidRDefault="00CD5D9F" w:rsidP="00CD5D9F">
      <w:pPr>
        <w:pStyle w:val="Glava"/>
        <w:tabs>
          <w:tab w:val="clear" w:pos="4536"/>
          <w:tab w:val="clear" w:pos="9072"/>
        </w:tabs>
        <w:ind w:left="1080"/>
        <w:jc w:val="both"/>
        <w:rPr>
          <w:i w:val="0"/>
          <w:sz w:val="22"/>
          <w:szCs w:val="22"/>
        </w:rPr>
      </w:pPr>
    </w:p>
    <w:p w14:paraId="297CC2ED" w14:textId="55DF1FA0"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EA141C">
        <w:rPr>
          <w:b/>
          <w:i w:val="0"/>
          <w:sz w:val="22"/>
          <w:szCs w:val="22"/>
        </w:rPr>
        <w:t>Center Janeza Levca – enota Karlovška izgradnja prizidka učnih delavnic</w:t>
      </w:r>
      <w:r w:rsidRPr="00AA3A4C">
        <w:rPr>
          <w:i w:val="0"/>
          <w:sz w:val="22"/>
          <w:szCs w:val="22"/>
        </w:rPr>
        <w:t>«,</w:t>
      </w:r>
      <w:r w:rsidRPr="00F81849">
        <w:rPr>
          <w:i w:val="0"/>
          <w:sz w:val="22"/>
          <w:szCs w:val="22"/>
        </w:rPr>
        <w:t xml:space="preserve"> izjavljamo, da nastopamo s podizvajalci in sicer v nadaljevanju navajamo udeležbe le-teh:</w:t>
      </w:r>
    </w:p>
    <w:p w14:paraId="324EB9E4" w14:textId="77777777" w:rsidR="00CD5D9F" w:rsidRPr="00F81849" w:rsidRDefault="00CD5D9F" w:rsidP="00CD5D9F">
      <w:pPr>
        <w:pStyle w:val="Glava"/>
        <w:tabs>
          <w:tab w:val="clear" w:pos="4536"/>
          <w:tab w:val="clear" w:pos="9072"/>
        </w:tabs>
        <w:ind w:left="1080"/>
        <w:jc w:val="both"/>
        <w:rPr>
          <w:i w:val="0"/>
          <w:sz w:val="22"/>
          <w:szCs w:val="22"/>
        </w:rPr>
      </w:pPr>
    </w:p>
    <w:p w14:paraId="113E37B9"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23DF50DC" w14:textId="77777777" w:rsidTr="006144CF">
        <w:tc>
          <w:tcPr>
            <w:tcW w:w="1440" w:type="dxa"/>
            <w:gridSpan w:val="2"/>
          </w:tcPr>
          <w:p w14:paraId="1AEC6A2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AB151FA"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FA2CEA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D2DC71" w14:textId="77777777" w:rsidTr="006144CF">
        <w:tc>
          <w:tcPr>
            <w:tcW w:w="720" w:type="dxa"/>
          </w:tcPr>
          <w:p w14:paraId="492DE090"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000CC996"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059E27BC"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F66F92B"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4C71ABA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39A7D24" w14:textId="77777777" w:rsidTr="006144CF">
        <w:tc>
          <w:tcPr>
            <w:tcW w:w="1440" w:type="dxa"/>
            <w:gridSpan w:val="2"/>
          </w:tcPr>
          <w:p w14:paraId="175FAC6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C668F1D"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158D2A3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BA253A8" w14:textId="77777777" w:rsidTr="006144CF">
        <w:tc>
          <w:tcPr>
            <w:tcW w:w="9000" w:type="dxa"/>
            <w:gridSpan w:val="11"/>
          </w:tcPr>
          <w:p w14:paraId="38BFA825"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201E78AA" w14:textId="77777777" w:rsidTr="006144CF">
        <w:tc>
          <w:tcPr>
            <w:tcW w:w="1440" w:type="dxa"/>
            <w:gridSpan w:val="2"/>
          </w:tcPr>
          <w:p w14:paraId="0D70211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1B10BC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0297F74" w14:textId="77777777" w:rsidTr="006144CF">
        <w:tc>
          <w:tcPr>
            <w:tcW w:w="1440" w:type="dxa"/>
            <w:gridSpan w:val="2"/>
          </w:tcPr>
          <w:p w14:paraId="4C07C64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14E9EA8"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C276D23" w14:textId="77777777" w:rsidTr="006144CF">
        <w:tc>
          <w:tcPr>
            <w:tcW w:w="1440" w:type="dxa"/>
            <w:gridSpan w:val="2"/>
          </w:tcPr>
          <w:p w14:paraId="730B589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5533FDA"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5C546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2A4228DF" w14:textId="77777777" w:rsidTr="006144CF">
        <w:tc>
          <w:tcPr>
            <w:tcW w:w="1440" w:type="dxa"/>
            <w:gridSpan w:val="2"/>
          </w:tcPr>
          <w:p w14:paraId="3F92BE24"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B95509A"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5637A08" w14:textId="77777777" w:rsidTr="006144CF">
        <w:tc>
          <w:tcPr>
            <w:tcW w:w="1440" w:type="dxa"/>
            <w:gridSpan w:val="2"/>
          </w:tcPr>
          <w:p w14:paraId="4726AF7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226CB90"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155C30E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CCCBC61" w14:textId="77777777" w:rsidR="00CD5D9F" w:rsidRPr="00994C93" w:rsidRDefault="00CD5D9F" w:rsidP="006144CF">
            <w:pPr>
              <w:pStyle w:val="Glava"/>
              <w:tabs>
                <w:tab w:val="clear" w:pos="4536"/>
                <w:tab w:val="clear" w:pos="9072"/>
              </w:tabs>
              <w:jc w:val="both"/>
              <w:rPr>
                <w:i w:val="0"/>
                <w:sz w:val="22"/>
                <w:szCs w:val="22"/>
              </w:rPr>
            </w:pPr>
          </w:p>
        </w:tc>
      </w:tr>
    </w:tbl>
    <w:p w14:paraId="744D3F7F" w14:textId="77777777" w:rsidR="00CD5D9F" w:rsidRDefault="00CD5D9F" w:rsidP="00CD5D9F">
      <w:pPr>
        <w:pStyle w:val="Glava"/>
        <w:tabs>
          <w:tab w:val="clear" w:pos="4536"/>
          <w:tab w:val="clear" w:pos="9072"/>
        </w:tabs>
        <w:jc w:val="both"/>
        <w:rPr>
          <w:i w:val="0"/>
          <w:sz w:val="22"/>
          <w:szCs w:val="22"/>
        </w:rPr>
      </w:pPr>
    </w:p>
    <w:p w14:paraId="5289ECF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541C440C" w14:textId="77777777" w:rsidTr="006144CF">
        <w:tc>
          <w:tcPr>
            <w:tcW w:w="1440" w:type="dxa"/>
            <w:gridSpan w:val="2"/>
          </w:tcPr>
          <w:p w14:paraId="1055778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D688A6"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6451A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21525F05" w14:textId="77777777" w:rsidTr="006144CF">
        <w:tc>
          <w:tcPr>
            <w:tcW w:w="720" w:type="dxa"/>
          </w:tcPr>
          <w:p w14:paraId="5B6B5002"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3EE939CA"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45AC4CA"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793C3B04"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6B10D27"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A67BE29" w14:textId="77777777" w:rsidTr="006144CF">
        <w:tc>
          <w:tcPr>
            <w:tcW w:w="1440" w:type="dxa"/>
            <w:gridSpan w:val="2"/>
          </w:tcPr>
          <w:p w14:paraId="7014121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D06DCF0"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1B56C24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A2F52EF" w14:textId="77777777" w:rsidTr="006144CF">
        <w:tc>
          <w:tcPr>
            <w:tcW w:w="9000" w:type="dxa"/>
            <w:gridSpan w:val="11"/>
          </w:tcPr>
          <w:p w14:paraId="28F716B8"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130B8BE" w14:textId="77777777" w:rsidTr="006144CF">
        <w:tc>
          <w:tcPr>
            <w:tcW w:w="1440" w:type="dxa"/>
            <w:gridSpan w:val="2"/>
          </w:tcPr>
          <w:p w14:paraId="748D563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D3263EF"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7A21C44" w14:textId="77777777" w:rsidTr="006144CF">
        <w:tc>
          <w:tcPr>
            <w:tcW w:w="1440" w:type="dxa"/>
            <w:gridSpan w:val="2"/>
          </w:tcPr>
          <w:p w14:paraId="052C20AD"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8EE438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DC1B2D3" w14:textId="77777777" w:rsidTr="006144CF">
        <w:tc>
          <w:tcPr>
            <w:tcW w:w="1440" w:type="dxa"/>
            <w:gridSpan w:val="2"/>
          </w:tcPr>
          <w:p w14:paraId="61231E5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4FCDF1"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F9C645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139CD9EF" w14:textId="77777777" w:rsidTr="006144CF">
        <w:tc>
          <w:tcPr>
            <w:tcW w:w="1440" w:type="dxa"/>
            <w:gridSpan w:val="2"/>
          </w:tcPr>
          <w:p w14:paraId="5AF606FE"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B771CE9"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64CFD1E" w14:textId="77777777" w:rsidTr="006144CF">
        <w:tc>
          <w:tcPr>
            <w:tcW w:w="1440" w:type="dxa"/>
            <w:gridSpan w:val="2"/>
          </w:tcPr>
          <w:p w14:paraId="03615D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952692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99880F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A994DDD" w14:textId="77777777" w:rsidR="00CD5D9F" w:rsidRPr="00994C93" w:rsidRDefault="00CD5D9F" w:rsidP="006144CF">
            <w:pPr>
              <w:pStyle w:val="Glava"/>
              <w:tabs>
                <w:tab w:val="clear" w:pos="4536"/>
                <w:tab w:val="clear" w:pos="9072"/>
              </w:tabs>
              <w:jc w:val="both"/>
              <w:rPr>
                <w:i w:val="0"/>
                <w:sz w:val="22"/>
                <w:szCs w:val="22"/>
              </w:rPr>
            </w:pPr>
          </w:p>
        </w:tc>
      </w:tr>
    </w:tbl>
    <w:p w14:paraId="2297159B" w14:textId="77777777" w:rsidR="00CD5D9F" w:rsidRDefault="00CD5D9F" w:rsidP="00CD5D9F">
      <w:pPr>
        <w:pStyle w:val="Glava"/>
        <w:tabs>
          <w:tab w:val="clear" w:pos="4536"/>
          <w:tab w:val="clear" w:pos="9072"/>
        </w:tabs>
        <w:jc w:val="both"/>
        <w:rPr>
          <w:i w:val="0"/>
          <w:sz w:val="22"/>
          <w:szCs w:val="22"/>
        </w:rPr>
      </w:pPr>
    </w:p>
    <w:p w14:paraId="1924AD82"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FD8AD16" w14:textId="77777777" w:rsidTr="006144CF">
        <w:tc>
          <w:tcPr>
            <w:tcW w:w="1440" w:type="dxa"/>
            <w:gridSpan w:val="2"/>
          </w:tcPr>
          <w:p w14:paraId="2F2111A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2AFA4DD"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475480A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EC212AB" w14:textId="77777777" w:rsidTr="006144CF">
        <w:tc>
          <w:tcPr>
            <w:tcW w:w="720" w:type="dxa"/>
          </w:tcPr>
          <w:p w14:paraId="0674E8BB"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4E110934"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7E9ADD5D"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62B31F2"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227DFD1"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291DD57" w14:textId="77777777" w:rsidTr="006144CF">
        <w:tc>
          <w:tcPr>
            <w:tcW w:w="1440" w:type="dxa"/>
            <w:gridSpan w:val="2"/>
          </w:tcPr>
          <w:p w14:paraId="1652F7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7E8DBC5"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0B43C96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3375F78" w14:textId="77777777" w:rsidTr="006144CF">
        <w:tc>
          <w:tcPr>
            <w:tcW w:w="9000" w:type="dxa"/>
            <w:gridSpan w:val="11"/>
          </w:tcPr>
          <w:p w14:paraId="70E52E8A"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DB3D7E2" w14:textId="77777777" w:rsidTr="006144CF">
        <w:tc>
          <w:tcPr>
            <w:tcW w:w="1440" w:type="dxa"/>
            <w:gridSpan w:val="2"/>
          </w:tcPr>
          <w:p w14:paraId="1E56317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BB4AF3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53DDA50" w14:textId="77777777" w:rsidTr="006144CF">
        <w:tc>
          <w:tcPr>
            <w:tcW w:w="1440" w:type="dxa"/>
            <w:gridSpan w:val="2"/>
          </w:tcPr>
          <w:p w14:paraId="476DC46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591492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E6BD3D1" w14:textId="77777777" w:rsidTr="006144CF">
        <w:tc>
          <w:tcPr>
            <w:tcW w:w="1440" w:type="dxa"/>
            <w:gridSpan w:val="2"/>
          </w:tcPr>
          <w:p w14:paraId="30ECDAF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99946DF"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840864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05877820" w14:textId="77777777" w:rsidTr="006144CF">
        <w:tc>
          <w:tcPr>
            <w:tcW w:w="1440" w:type="dxa"/>
            <w:gridSpan w:val="2"/>
          </w:tcPr>
          <w:p w14:paraId="49A9CF1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27AA137"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4EBBA33" w14:textId="77777777" w:rsidTr="006144CF">
        <w:tc>
          <w:tcPr>
            <w:tcW w:w="1440" w:type="dxa"/>
            <w:gridSpan w:val="2"/>
          </w:tcPr>
          <w:p w14:paraId="39181F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D7D03A1"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001360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98315E4" w14:textId="77777777" w:rsidR="00CD5D9F" w:rsidRPr="00994C93" w:rsidRDefault="00CD5D9F" w:rsidP="006144CF">
            <w:pPr>
              <w:pStyle w:val="Glava"/>
              <w:tabs>
                <w:tab w:val="clear" w:pos="4536"/>
                <w:tab w:val="clear" w:pos="9072"/>
              </w:tabs>
              <w:jc w:val="both"/>
              <w:rPr>
                <w:i w:val="0"/>
                <w:sz w:val="22"/>
                <w:szCs w:val="22"/>
              </w:rPr>
            </w:pPr>
          </w:p>
        </w:tc>
      </w:tr>
    </w:tbl>
    <w:p w14:paraId="5252FF6F" w14:textId="77777777" w:rsidR="00CD5D9F" w:rsidRDefault="00CD5D9F" w:rsidP="00CD5D9F">
      <w:pPr>
        <w:pStyle w:val="Glava"/>
        <w:tabs>
          <w:tab w:val="clear" w:pos="4536"/>
          <w:tab w:val="clear" w:pos="9072"/>
        </w:tabs>
        <w:jc w:val="both"/>
        <w:rPr>
          <w:i w:val="0"/>
          <w:sz w:val="22"/>
          <w:szCs w:val="22"/>
        </w:rPr>
      </w:pPr>
    </w:p>
    <w:p w14:paraId="551E150C" w14:textId="77777777" w:rsidR="00CD5D9F" w:rsidRDefault="00CD5D9F" w:rsidP="00CD5D9F">
      <w:pPr>
        <w:pStyle w:val="Glava"/>
        <w:tabs>
          <w:tab w:val="clear" w:pos="4536"/>
          <w:tab w:val="clear" w:pos="9072"/>
        </w:tabs>
        <w:jc w:val="both"/>
        <w:rPr>
          <w:i w:val="0"/>
          <w:sz w:val="22"/>
          <w:szCs w:val="22"/>
        </w:rPr>
      </w:pPr>
    </w:p>
    <w:p w14:paraId="7E1A516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9103C0" w14:textId="77777777" w:rsidTr="006144CF">
        <w:tc>
          <w:tcPr>
            <w:tcW w:w="1528" w:type="dxa"/>
          </w:tcPr>
          <w:p w14:paraId="52B12F9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27C5C32"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27E9D2EA"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504D3273"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C953EA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E045F5E" w14:textId="77777777" w:rsidTr="006144CF">
        <w:tc>
          <w:tcPr>
            <w:tcW w:w="1528" w:type="dxa"/>
          </w:tcPr>
          <w:p w14:paraId="0A49C55A"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B24D70D"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5F5AE0E4"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3C727C7F"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F1EDCAC"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2111FF4" w14:textId="77777777" w:rsidTr="006144CF">
        <w:tc>
          <w:tcPr>
            <w:tcW w:w="1528" w:type="dxa"/>
          </w:tcPr>
          <w:p w14:paraId="78CB6B6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2EE4D2A5"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B71D7A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796A5D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0A26BE0" w14:textId="77777777" w:rsidR="00CD5D9F" w:rsidRPr="00994C93" w:rsidRDefault="00CD5D9F" w:rsidP="006144CF">
            <w:pPr>
              <w:pStyle w:val="Glava"/>
              <w:tabs>
                <w:tab w:val="clear" w:pos="4536"/>
                <w:tab w:val="clear" w:pos="9072"/>
              </w:tabs>
              <w:jc w:val="both"/>
              <w:rPr>
                <w:i w:val="0"/>
                <w:sz w:val="22"/>
                <w:szCs w:val="22"/>
              </w:rPr>
            </w:pPr>
          </w:p>
        </w:tc>
      </w:tr>
    </w:tbl>
    <w:p w14:paraId="1603BA99" w14:textId="77777777" w:rsidR="00CD5D9F" w:rsidRPr="00F81849" w:rsidRDefault="00CD5D9F" w:rsidP="00CD5D9F">
      <w:pPr>
        <w:pStyle w:val="Glava"/>
        <w:tabs>
          <w:tab w:val="clear" w:pos="4536"/>
          <w:tab w:val="clear" w:pos="9072"/>
        </w:tabs>
        <w:jc w:val="both"/>
        <w:rPr>
          <w:i w:val="0"/>
          <w:sz w:val="22"/>
          <w:szCs w:val="22"/>
        </w:rPr>
      </w:pPr>
    </w:p>
    <w:p w14:paraId="281A2E44" w14:textId="77777777" w:rsidR="00CD5D9F" w:rsidRPr="00F81849" w:rsidRDefault="00CD5D9F" w:rsidP="00CD5D9F">
      <w:pPr>
        <w:pStyle w:val="Glava"/>
        <w:tabs>
          <w:tab w:val="clear" w:pos="4536"/>
          <w:tab w:val="clear" w:pos="9072"/>
        </w:tabs>
        <w:jc w:val="both"/>
        <w:rPr>
          <w:i w:val="0"/>
          <w:sz w:val="22"/>
          <w:szCs w:val="22"/>
        </w:rPr>
      </w:pPr>
    </w:p>
    <w:p w14:paraId="0F6DA067"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7BAF3DA5" w14:textId="77777777" w:rsidR="00CD5D9F" w:rsidRDefault="00CD5D9F" w:rsidP="00CD5D9F">
      <w:pPr>
        <w:pStyle w:val="Glava"/>
        <w:tabs>
          <w:tab w:val="clear" w:pos="4536"/>
          <w:tab w:val="clear" w:pos="9072"/>
        </w:tabs>
        <w:ind w:left="1080"/>
        <w:jc w:val="both"/>
        <w:rPr>
          <w:i w:val="0"/>
          <w:sz w:val="22"/>
          <w:szCs w:val="22"/>
        </w:rPr>
      </w:pPr>
    </w:p>
    <w:p w14:paraId="0CDCE5EB" w14:textId="77777777" w:rsidR="00CD5D9F" w:rsidRDefault="00CD5D9F" w:rsidP="00CD5D9F">
      <w:pPr>
        <w:pStyle w:val="Glava"/>
        <w:tabs>
          <w:tab w:val="clear" w:pos="4536"/>
          <w:tab w:val="clear" w:pos="9072"/>
        </w:tabs>
        <w:ind w:left="1080"/>
        <w:jc w:val="both"/>
        <w:rPr>
          <w:i w:val="0"/>
          <w:sz w:val="22"/>
          <w:szCs w:val="22"/>
        </w:rPr>
      </w:pPr>
    </w:p>
    <w:p w14:paraId="116D2F55" w14:textId="77777777" w:rsidR="00CD5D9F" w:rsidRDefault="00CD5D9F" w:rsidP="00CD5D9F">
      <w:pPr>
        <w:ind w:left="1080"/>
        <w:jc w:val="center"/>
        <w:rPr>
          <w:i w:val="0"/>
          <w:sz w:val="22"/>
          <w:szCs w:val="22"/>
        </w:rPr>
      </w:pPr>
    </w:p>
    <w:p w14:paraId="24BD83E2" w14:textId="76506CE9" w:rsidR="009B79BC" w:rsidRDefault="009B79BC" w:rsidP="00CD5D9F">
      <w:pPr>
        <w:ind w:left="1080"/>
        <w:jc w:val="center"/>
        <w:rPr>
          <w:i w:val="0"/>
          <w:sz w:val="22"/>
          <w:szCs w:val="22"/>
        </w:rPr>
      </w:pPr>
    </w:p>
    <w:p w14:paraId="066F1C10" w14:textId="77777777" w:rsidR="00EA141C" w:rsidRDefault="00EA141C" w:rsidP="00CD5D9F">
      <w:pPr>
        <w:ind w:left="1080"/>
        <w:jc w:val="center"/>
        <w:rPr>
          <w:i w:val="0"/>
          <w:sz w:val="22"/>
          <w:szCs w:val="22"/>
        </w:rPr>
      </w:pPr>
    </w:p>
    <w:p w14:paraId="15792AD4" w14:textId="77777777" w:rsidR="00CD5D9F" w:rsidRDefault="00CD5D9F" w:rsidP="00CD5D9F">
      <w:pPr>
        <w:ind w:left="1080"/>
        <w:jc w:val="center"/>
        <w:rPr>
          <w:i w:val="0"/>
          <w:sz w:val="22"/>
          <w:szCs w:val="22"/>
        </w:rPr>
      </w:pPr>
    </w:p>
    <w:p w14:paraId="3B9715CC"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2E2C0C93" w14:textId="77777777" w:rsidR="00CD5D9F" w:rsidRDefault="00CD5D9F" w:rsidP="00CD5D9F">
      <w:pPr>
        <w:ind w:left="1080"/>
        <w:jc w:val="center"/>
        <w:rPr>
          <w:i w:val="0"/>
          <w:sz w:val="22"/>
          <w:szCs w:val="22"/>
        </w:rPr>
      </w:pPr>
    </w:p>
    <w:p w14:paraId="6AEB3898" w14:textId="77777777" w:rsidR="00CD5D9F" w:rsidRDefault="00CD5D9F" w:rsidP="00CD5D9F">
      <w:pPr>
        <w:ind w:left="1080"/>
        <w:jc w:val="center"/>
        <w:rPr>
          <w:i w:val="0"/>
          <w:sz w:val="22"/>
          <w:szCs w:val="22"/>
        </w:rPr>
      </w:pPr>
    </w:p>
    <w:p w14:paraId="5CE70D36" w14:textId="77777777" w:rsidR="00CD5D9F" w:rsidRDefault="00CD5D9F" w:rsidP="00CD5D9F">
      <w:pPr>
        <w:ind w:left="1080"/>
        <w:jc w:val="center"/>
        <w:rPr>
          <w:i w:val="0"/>
          <w:sz w:val="22"/>
          <w:szCs w:val="22"/>
        </w:rPr>
      </w:pPr>
    </w:p>
    <w:p w14:paraId="26F2C356" w14:textId="77777777" w:rsidR="00CD5D9F" w:rsidRDefault="00CD5D9F" w:rsidP="00CD5D9F">
      <w:pPr>
        <w:ind w:left="1080"/>
        <w:jc w:val="center"/>
        <w:rPr>
          <w:i w:val="0"/>
          <w:sz w:val="22"/>
          <w:szCs w:val="22"/>
        </w:rPr>
      </w:pPr>
    </w:p>
    <w:p w14:paraId="4A3C713D" w14:textId="77777777" w:rsidR="00CD5D9F" w:rsidRPr="001F1894" w:rsidRDefault="00CD5D9F" w:rsidP="00CD5D9F">
      <w:pPr>
        <w:ind w:left="1080"/>
        <w:jc w:val="center"/>
        <w:rPr>
          <w:i w:val="0"/>
          <w:sz w:val="22"/>
          <w:szCs w:val="22"/>
        </w:rPr>
      </w:pPr>
    </w:p>
    <w:p w14:paraId="0BD11771"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6F7CFB34" w14:textId="77777777" w:rsidR="00CD5D9F" w:rsidRDefault="00CD5D9F" w:rsidP="00CD5D9F">
      <w:pPr>
        <w:spacing w:before="240" w:after="60"/>
        <w:ind w:left="1080"/>
        <w:jc w:val="center"/>
        <w:outlineLvl w:val="6"/>
        <w:rPr>
          <w:b/>
          <w:i w:val="0"/>
          <w:sz w:val="32"/>
          <w:szCs w:val="32"/>
        </w:rPr>
      </w:pPr>
      <w:r>
        <w:rPr>
          <w:b/>
          <w:i w:val="0"/>
          <w:sz w:val="32"/>
          <w:szCs w:val="32"/>
        </w:rPr>
        <w:t>……………………….………………………</w:t>
      </w:r>
    </w:p>
    <w:p w14:paraId="28BDD9BA"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16567456" w14:textId="77777777" w:rsidR="00CD5D9F" w:rsidRPr="001F1894" w:rsidRDefault="00CD5D9F" w:rsidP="00CD5D9F">
      <w:pPr>
        <w:ind w:left="1080"/>
        <w:rPr>
          <w:i w:val="0"/>
          <w:sz w:val="22"/>
          <w:szCs w:val="22"/>
        </w:rPr>
      </w:pPr>
    </w:p>
    <w:p w14:paraId="0DB9D0D3" w14:textId="77777777" w:rsidR="00CD5D9F" w:rsidRPr="001F1894" w:rsidRDefault="00CD5D9F" w:rsidP="00CD5D9F">
      <w:pPr>
        <w:ind w:left="1080"/>
        <w:rPr>
          <w:i w:val="0"/>
          <w:sz w:val="22"/>
          <w:szCs w:val="22"/>
        </w:rPr>
      </w:pPr>
    </w:p>
    <w:p w14:paraId="2C8CF05E" w14:textId="46BB9C76"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EA141C">
        <w:rPr>
          <w:b/>
          <w:i w:val="0"/>
          <w:sz w:val="22"/>
          <w:szCs w:val="22"/>
        </w:rPr>
        <w:t>Center Janeza Levca – enota Karlovška izgradnja prizidka učnih delavnic</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35EE0517" w14:textId="77777777" w:rsidR="00CD5D9F" w:rsidRDefault="00CD5D9F" w:rsidP="00CD5D9F">
      <w:pPr>
        <w:pStyle w:val="Glava"/>
        <w:tabs>
          <w:tab w:val="clear" w:pos="4536"/>
          <w:tab w:val="clear" w:pos="9072"/>
        </w:tabs>
        <w:ind w:left="1080"/>
        <w:jc w:val="both"/>
        <w:rPr>
          <w:i w:val="0"/>
          <w:sz w:val="22"/>
          <w:szCs w:val="22"/>
        </w:rPr>
      </w:pPr>
    </w:p>
    <w:p w14:paraId="07460D04" w14:textId="77777777" w:rsidR="00CD5D9F" w:rsidRDefault="00CD5D9F" w:rsidP="00CD5D9F">
      <w:pPr>
        <w:pStyle w:val="Glava"/>
        <w:tabs>
          <w:tab w:val="clear" w:pos="4536"/>
          <w:tab w:val="clear" w:pos="9072"/>
        </w:tabs>
        <w:ind w:left="1080"/>
        <w:jc w:val="both"/>
        <w:rPr>
          <w:i w:val="0"/>
          <w:sz w:val="22"/>
          <w:szCs w:val="22"/>
        </w:rPr>
      </w:pPr>
    </w:p>
    <w:p w14:paraId="256DF4C6" w14:textId="77777777" w:rsidR="00CD5D9F" w:rsidRDefault="00CD5D9F" w:rsidP="00CD5D9F">
      <w:pPr>
        <w:pStyle w:val="Glava"/>
        <w:tabs>
          <w:tab w:val="clear" w:pos="4536"/>
          <w:tab w:val="clear" w:pos="9072"/>
        </w:tabs>
        <w:ind w:left="1080"/>
        <w:jc w:val="both"/>
        <w:rPr>
          <w:i w:val="0"/>
          <w:sz w:val="22"/>
          <w:szCs w:val="22"/>
        </w:rPr>
      </w:pPr>
    </w:p>
    <w:p w14:paraId="06540AC1"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12D31C7"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DB8AD1" w14:textId="77777777" w:rsidR="00CD5D9F" w:rsidRDefault="00CD5D9F" w:rsidP="00CD5D9F">
      <w:pPr>
        <w:pStyle w:val="Glava"/>
        <w:tabs>
          <w:tab w:val="clear" w:pos="4536"/>
          <w:tab w:val="clear" w:pos="9072"/>
        </w:tabs>
        <w:ind w:left="1080"/>
        <w:jc w:val="both"/>
        <w:rPr>
          <w:i w:val="0"/>
          <w:sz w:val="22"/>
          <w:szCs w:val="22"/>
        </w:rPr>
      </w:pPr>
    </w:p>
    <w:p w14:paraId="0A694082" w14:textId="77777777" w:rsidR="00CD5D9F" w:rsidRDefault="00CD5D9F" w:rsidP="00CD5D9F">
      <w:pPr>
        <w:pStyle w:val="Glava"/>
        <w:tabs>
          <w:tab w:val="clear" w:pos="4536"/>
          <w:tab w:val="clear" w:pos="9072"/>
        </w:tabs>
        <w:ind w:left="1080"/>
        <w:jc w:val="both"/>
        <w:rPr>
          <w:i w:val="0"/>
          <w:sz w:val="22"/>
          <w:szCs w:val="22"/>
        </w:rPr>
      </w:pPr>
    </w:p>
    <w:p w14:paraId="02DC60C5"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B79191E" w14:textId="77777777" w:rsidR="00CD5D9F" w:rsidRDefault="00CD5D9F" w:rsidP="00CD5D9F">
      <w:pPr>
        <w:pStyle w:val="Glava"/>
        <w:tabs>
          <w:tab w:val="clear" w:pos="4536"/>
          <w:tab w:val="clear" w:pos="9072"/>
        </w:tabs>
        <w:ind w:left="1080"/>
        <w:jc w:val="both"/>
        <w:rPr>
          <w:i w:val="0"/>
          <w:sz w:val="22"/>
          <w:szCs w:val="22"/>
        </w:rPr>
      </w:pPr>
    </w:p>
    <w:p w14:paraId="4FC56C8A"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3E1D667" w14:textId="77777777" w:rsidR="00CD5D9F" w:rsidRDefault="00CD5D9F" w:rsidP="00CD5D9F">
      <w:pPr>
        <w:jc w:val="right"/>
        <w:rPr>
          <w:b/>
          <w:i w:val="0"/>
          <w:sz w:val="22"/>
          <w:szCs w:val="22"/>
        </w:rPr>
      </w:pPr>
    </w:p>
    <w:p w14:paraId="69EB1950" w14:textId="77777777" w:rsidR="00CD5D9F" w:rsidRDefault="00CD5D9F" w:rsidP="00CD5D9F">
      <w:pPr>
        <w:jc w:val="right"/>
        <w:rPr>
          <w:b/>
          <w:i w:val="0"/>
          <w:sz w:val="22"/>
          <w:szCs w:val="22"/>
        </w:rPr>
      </w:pPr>
    </w:p>
    <w:p w14:paraId="7B37017A" w14:textId="77777777" w:rsidR="00CD5D9F" w:rsidRPr="001F1894" w:rsidRDefault="00CD5D9F" w:rsidP="00CD5D9F">
      <w:pPr>
        <w:jc w:val="right"/>
        <w:rPr>
          <w:b/>
          <w:i w:val="0"/>
          <w:sz w:val="22"/>
          <w:szCs w:val="22"/>
        </w:rPr>
      </w:pPr>
    </w:p>
    <w:p w14:paraId="0840A959"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3AD70E8" w14:textId="77777777" w:rsidR="00CD5D9F" w:rsidRDefault="00CD5D9F" w:rsidP="00CD5D9F">
      <w:pPr>
        <w:pStyle w:val="Glava"/>
        <w:tabs>
          <w:tab w:val="clear" w:pos="4536"/>
          <w:tab w:val="clear" w:pos="9072"/>
        </w:tabs>
        <w:ind w:left="1080"/>
        <w:jc w:val="both"/>
        <w:rPr>
          <w:i w:val="0"/>
          <w:sz w:val="22"/>
          <w:szCs w:val="22"/>
        </w:rPr>
      </w:pPr>
    </w:p>
    <w:p w14:paraId="1FD14941" w14:textId="77777777" w:rsidR="00CD5D9F" w:rsidRDefault="00CD5D9F" w:rsidP="00CD5D9F">
      <w:pPr>
        <w:pStyle w:val="Glava"/>
        <w:tabs>
          <w:tab w:val="clear" w:pos="4536"/>
          <w:tab w:val="clear" w:pos="9072"/>
        </w:tabs>
        <w:ind w:left="1080"/>
        <w:jc w:val="both"/>
        <w:rPr>
          <w:i w:val="0"/>
          <w:sz w:val="22"/>
          <w:szCs w:val="22"/>
        </w:rPr>
      </w:pPr>
    </w:p>
    <w:p w14:paraId="3AF3F557" w14:textId="77777777" w:rsidR="00CD5D9F" w:rsidRDefault="00CD5D9F" w:rsidP="00CD5D9F">
      <w:pPr>
        <w:ind w:left="1080"/>
        <w:jc w:val="both"/>
        <w:rPr>
          <w:i w:val="0"/>
          <w:sz w:val="22"/>
          <w:szCs w:val="22"/>
        </w:rPr>
      </w:pPr>
    </w:p>
    <w:p w14:paraId="3C17E352" w14:textId="77777777" w:rsidR="00CD5D9F" w:rsidRDefault="00CD5D9F" w:rsidP="00CD5D9F">
      <w:pPr>
        <w:ind w:left="1080"/>
        <w:jc w:val="both"/>
        <w:rPr>
          <w:i w:val="0"/>
          <w:sz w:val="22"/>
          <w:szCs w:val="22"/>
        </w:rPr>
      </w:pPr>
    </w:p>
    <w:p w14:paraId="7B789D06" w14:textId="77777777" w:rsidR="00CD5D9F" w:rsidRDefault="00CD5D9F" w:rsidP="00CD5D9F">
      <w:pPr>
        <w:ind w:left="1080"/>
        <w:jc w:val="both"/>
        <w:rPr>
          <w:i w:val="0"/>
          <w:sz w:val="22"/>
          <w:szCs w:val="22"/>
        </w:rPr>
      </w:pPr>
    </w:p>
    <w:p w14:paraId="5D2CE005" w14:textId="77777777" w:rsidR="00CD5D9F" w:rsidRDefault="00CD5D9F" w:rsidP="00CD5D9F">
      <w:pPr>
        <w:ind w:left="1080"/>
        <w:jc w:val="both"/>
        <w:rPr>
          <w:i w:val="0"/>
          <w:sz w:val="22"/>
          <w:szCs w:val="22"/>
        </w:rPr>
      </w:pPr>
    </w:p>
    <w:p w14:paraId="1D9B0EF0" w14:textId="77777777" w:rsidR="00CD5D9F" w:rsidRDefault="00CD5D9F" w:rsidP="00CD5D9F">
      <w:pPr>
        <w:ind w:left="1080"/>
        <w:jc w:val="both"/>
        <w:rPr>
          <w:i w:val="0"/>
          <w:sz w:val="22"/>
          <w:szCs w:val="22"/>
        </w:rPr>
      </w:pPr>
    </w:p>
    <w:p w14:paraId="6098CEF9" w14:textId="77777777" w:rsidR="00CD5D9F" w:rsidRDefault="00CD5D9F" w:rsidP="00CD5D9F">
      <w:pPr>
        <w:ind w:left="1080"/>
        <w:jc w:val="both"/>
        <w:rPr>
          <w:i w:val="0"/>
          <w:sz w:val="22"/>
          <w:szCs w:val="22"/>
        </w:rPr>
      </w:pPr>
    </w:p>
    <w:p w14:paraId="614912BA" w14:textId="77777777" w:rsidR="00CD5D9F" w:rsidRDefault="00CD5D9F" w:rsidP="00CD5D9F">
      <w:pPr>
        <w:ind w:left="1080"/>
        <w:jc w:val="both"/>
        <w:rPr>
          <w:i w:val="0"/>
          <w:sz w:val="22"/>
          <w:szCs w:val="22"/>
        </w:rPr>
      </w:pPr>
    </w:p>
    <w:p w14:paraId="4B605577" w14:textId="77777777" w:rsidR="00CD5D9F" w:rsidRDefault="00CD5D9F" w:rsidP="00CD5D9F">
      <w:pPr>
        <w:ind w:left="1080"/>
        <w:jc w:val="both"/>
        <w:rPr>
          <w:i w:val="0"/>
          <w:sz w:val="22"/>
          <w:szCs w:val="22"/>
        </w:rPr>
      </w:pPr>
    </w:p>
    <w:p w14:paraId="49BBA5A6" w14:textId="77777777" w:rsidR="00CD5D9F" w:rsidRDefault="00CD5D9F" w:rsidP="00CD5D9F">
      <w:pPr>
        <w:ind w:left="1080"/>
        <w:jc w:val="both"/>
        <w:rPr>
          <w:i w:val="0"/>
          <w:sz w:val="22"/>
          <w:szCs w:val="22"/>
        </w:rPr>
      </w:pPr>
    </w:p>
    <w:p w14:paraId="3ECEAEF7" w14:textId="77777777" w:rsidR="00CD5D9F" w:rsidRDefault="00CD5D9F" w:rsidP="00CD5D9F">
      <w:pPr>
        <w:ind w:left="1080"/>
        <w:rPr>
          <w:i w:val="0"/>
          <w:sz w:val="22"/>
          <w:szCs w:val="22"/>
        </w:rPr>
      </w:pPr>
    </w:p>
    <w:p w14:paraId="1A1B1585" w14:textId="77777777" w:rsidR="00CD5D9F" w:rsidRDefault="00CD5D9F" w:rsidP="00CD5D9F">
      <w:pPr>
        <w:ind w:left="1080"/>
        <w:rPr>
          <w:i w:val="0"/>
          <w:sz w:val="22"/>
          <w:szCs w:val="22"/>
        </w:rPr>
      </w:pPr>
    </w:p>
    <w:p w14:paraId="1C15565A" w14:textId="77777777" w:rsidR="00CD5D9F" w:rsidRDefault="00CD5D9F" w:rsidP="00CD5D9F">
      <w:pPr>
        <w:ind w:left="1080"/>
        <w:rPr>
          <w:i w:val="0"/>
          <w:sz w:val="22"/>
          <w:szCs w:val="22"/>
        </w:rPr>
      </w:pPr>
    </w:p>
    <w:p w14:paraId="799E75A9" w14:textId="77777777" w:rsidR="009B79BC" w:rsidRDefault="009B79BC" w:rsidP="00CD5D9F">
      <w:pPr>
        <w:ind w:left="1080"/>
        <w:rPr>
          <w:i w:val="0"/>
          <w:sz w:val="22"/>
          <w:szCs w:val="22"/>
        </w:rPr>
      </w:pPr>
    </w:p>
    <w:p w14:paraId="4F14D2B9" w14:textId="77777777" w:rsidR="00CD5D9F" w:rsidRDefault="00CD5D9F" w:rsidP="00CD5D9F">
      <w:pPr>
        <w:ind w:left="1080"/>
        <w:rPr>
          <w:i w:val="0"/>
          <w:sz w:val="22"/>
          <w:szCs w:val="22"/>
        </w:rPr>
      </w:pPr>
    </w:p>
    <w:p w14:paraId="6CE4E6A2" w14:textId="77777777" w:rsidR="00CD5D9F" w:rsidRDefault="00CD5D9F" w:rsidP="00CD5D9F">
      <w:pPr>
        <w:ind w:left="1080"/>
        <w:rPr>
          <w:i w:val="0"/>
          <w:sz w:val="22"/>
          <w:szCs w:val="22"/>
        </w:rPr>
      </w:pPr>
    </w:p>
    <w:p w14:paraId="2470D67B" w14:textId="77777777" w:rsidR="00CD5D9F" w:rsidRDefault="00CD5D9F" w:rsidP="00CD5D9F">
      <w:pPr>
        <w:ind w:left="1080"/>
        <w:rPr>
          <w:i w:val="0"/>
          <w:sz w:val="22"/>
          <w:szCs w:val="22"/>
        </w:rPr>
      </w:pPr>
    </w:p>
    <w:p w14:paraId="17E0E974" w14:textId="77777777" w:rsidR="00CD5D9F" w:rsidRDefault="00CD5D9F" w:rsidP="00CD5D9F">
      <w:pPr>
        <w:ind w:left="1080"/>
        <w:rPr>
          <w:i w:val="0"/>
          <w:sz w:val="22"/>
          <w:szCs w:val="22"/>
        </w:rPr>
      </w:pPr>
    </w:p>
    <w:p w14:paraId="10951C83" w14:textId="77777777" w:rsidR="00CD5D9F" w:rsidRPr="001F1894" w:rsidRDefault="00CD5D9F" w:rsidP="00CD5D9F">
      <w:pPr>
        <w:jc w:val="right"/>
        <w:rPr>
          <w:b/>
          <w:i w:val="0"/>
          <w:sz w:val="22"/>
          <w:szCs w:val="22"/>
        </w:rPr>
      </w:pPr>
      <w:r>
        <w:rPr>
          <w:b/>
          <w:i w:val="0"/>
          <w:sz w:val="22"/>
          <w:szCs w:val="22"/>
        </w:rPr>
        <w:lastRenderedPageBreak/>
        <w:t>PRILOGA 8</w:t>
      </w:r>
    </w:p>
    <w:p w14:paraId="43737D8B" w14:textId="77777777" w:rsidR="00CD5D9F" w:rsidRPr="001F1894" w:rsidRDefault="00CD5D9F" w:rsidP="00CD5D9F">
      <w:pPr>
        <w:jc w:val="both"/>
        <w:rPr>
          <w:i w:val="0"/>
          <w:sz w:val="22"/>
          <w:szCs w:val="22"/>
        </w:rPr>
      </w:pPr>
    </w:p>
    <w:p w14:paraId="40A420ED" w14:textId="77777777" w:rsidR="00CD5D9F" w:rsidRPr="001F1894" w:rsidRDefault="00CD5D9F" w:rsidP="00CD5D9F">
      <w:pPr>
        <w:jc w:val="both"/>
        <w:rPr>
          <w:i w:val="0"/>
          <w:sz w:val="22"/>
          <w:szCs w:val="22"/>
        </w:rPr>
      </w:pPr>
    </w:p>
    <w:p w14:paraId="738FFF5C" w14:textId="77777777" w:rsidR="00CD5D9F" w:rsidRPr="001F1894" w:rsidRDefault="00CD5D9F" w:rsidP="00CD5D9F">
      <w:pPr>
        <w:jc w:val="both"/>
        <w:rPr>
          <w:i w:val="0"/>
          <w:sz w:val="22"/>
          <w:szCs w:val="22"/>
        </w:rPr>
      </w:pPr>
    </w:p>
    <w:p w14:paraId="76444F66" w14:textId="77777777" w:rsidR="00CD5D9F" w:rsidRPr="001F1894" w:rsidRDefault="00CD5D9F" w:rsidP="00CD5D9F">
      <w:pPr>
        <w:jc w:val="both"/>
        <w:rPr>
          <w:i w:val="0"/>
          <w:sz w:val="22"/>
          <w:szCs w:val="22"/>
        </w:rPr>
      </w:pPr>
    </w:p>
    <w:p w14:paraId="35A6FA4F" w14:textId="77777777" w:rsidR="00CD5D9F" w:rsidRPr="001F1894" w:rsidRDefault="00CD5D9F" w:rsidP="00CD5D9F">
      <w:pPr>
        <w:jc w:val="both"/>
        <w:rPr>
          <w:i w:val="0"/>
          <w:sz w:val="22"/>
          <w:szCs w:val="22"/>
        </w:rPr>
      </w:pPr>
    </w:p>
    <w:p w14:paraId="61DD8516"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0A477569" w14:textId="77777777" w:rsidR="00CD5D9F" w:rsidRPr="001F1894" w:rsidRDefault="00CD5D9F" w:rsidP="00CD5D9F">
      <w:pPr>
        <w:ind w:left="1080"/>
        <w:rPr>
          <w:b/>
          <w:i w:val="0"/>
          <w:sz w:val="28"/>
          <w:szCs w:val="28"/>
        </w:rPr>
      </w:pPr>
    </w:p>
    <w:p w14:paraId="726FFD81"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4D5D3F30" w14:textId="77777777" w:rsidR="00CD5D9F" w:rsidRDefault="00CD5D9F" w:rsidP="00CD5D9F">
      <w:pPr>
        <w:ind w:left="1080"/>
        <w:jc w:val="both"/>
        <w:rPr>
          <w:i w:val="0"/>
          <w:sz w:val="22"/>
          <w:szCs w:val="22"/>
        </w:rPr>
      </w:pPr>
    </w:p>
    <w:p w14:paraId="0D4E0210" w14:textId="77777777" w:rsidR="00CD5D9F" w:rsidRPr="001F1894" w:rsidRDefault="00CD5D9F" w:rsidP="00CD5D9F">
      <w:pPr>
        <w:ind w:left="1080"/>
        <w:jc w:val="both"/>
        <w:rPr>
          <w:i w:val="0"/>
          <w:sz w:val="22"/>
          <w:szCs w:val="22"/>
        </w:rPr>
      </w:pPr>
    </w:p>
    <w:p w14:paraId="04B1C954" w14:textId="77777777" w:rsidR="00CD5D9F" w:rsidRPr="001F1894" w:rsidRDefault="00CD5D9F" w:rsidP="00CD5D9F">
      <w:pPr>
        <w:ind w:left="1080"/>
        <w:jc w:val="both"/>
        <w:rPr>
          <w:i w:val="0"/>
          <w:sz w:val="22"/>
          <w:szCs w:val="22"/>
        </w:rPr>
      </w:pPr>
    </w:p>
    <w:p w14:paraId="338540C2"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1A121085" w14:textId="77777777" w:rsidR="00CD5D9F" w:rsidRPr="001F1894" w:rsidRDefault="00CD5D9F" w:rsidP="009B79BC">
      <w:pPr>
        <w:tabs>
          <w:tab w:val="left" w:pos="4524"/>
        </w:tabs>
        <w:ind w:left="1080"/>
        <w:jc w:val="both"/>
        <w:rPr>
          <w:i w:val="0"/>
          <w:sz w:val="22"/>
          <w:szCs w:val="22"/>
        </w:rPr>
      </w:pPr>
      <w:r>
        <w:rPr>
          <w:i w:val="0"/>
          <w:sz w:val="22"/>
          <w:szCs w:val="22"/>
        </w:rPr>
        <w:tab/>
      </w:r>
    </w:p>
    <w:p w14:paraId="42108114"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72E33494" w14:textId="77777777" w:rsidTr="006144CF">
        <w:tc>
          <w:tcPr>
            <w:tcW w:w="2606" w:type="dxa"/>
          </w:tcPr>
          <w:p w14:paraId="0E34B00A"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165225F5"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886F5ED"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1C9581B5" w14:textId="653C9B3A"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(priloga 5)</w:t>
            </w:r>
          </w:p>
          <w:p w14:paraId="2E9DB2DB"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35D65DC8" w14:textId="77777777" w:rsidTr="006144CF">
        <w:tc>
          <w:tcPr>
            <w:tcW w:w="2606" w:type="dxa"/>
          </w:tcPr>
          <w:p w14:paraId="1164F460"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68FFBBD9"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52A6DAFB" w14:textId="77777777" w:rsidTr="006144CF">
        <w:tc>
          <w:tcPr>
            <w:tcW w:w="2606" w:type="dxa"/>
          </w:tcPr>
          <w:p w14:paraId="7BD89559"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3EE6736A"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9E67B8E"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A1ECC75"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A965E1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71031217"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p w14:paraId="55A5BF40" w14:textId="0923BD3B" w:rsidR="008F38A1" w:rsidRPr="006B71C8" w:rsidRDefault="008F38A1"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Izjava o upoštevanju določb Uredbe o zelenem javnem naročanju (priloga 10)</w:t>
            </w:r>
          </w:p>
        </w:tc>
      </w:tr>
    </w:tbl>
    <w:p w14:paraId="662BBC21" w14:textId="77777777" w:rsidR="00CD5D9F" w:rsidRPr="001F1894" w:rsidRDefault="00CD5D9F" w:rsidP="00CD5D9F">
      <w:pPr>
        <w:ind w:left="1080"/>
        <w:jc w:val="both"/>
        <w:rPr>
          <w:i w:val="0"/>
          <w:sz w:val="22"/>
          <w:szCs w:val="22"/>
        </w:rPr>
      </w:pPr>
    </w:p>
    <w:p w14:paraId="36DD1BE0" w14:textId="77777777" w:rsidR="00CD5D9F" w:rsidRPr="001F1894" w:rsidRDefault="00CD5D9F" w:rsidP="00CD5D9F">
      <w:pPr>
        <w:ind w:left="1080"/>
        <w:jc w:val="both"/>
        <w:rPr>
          <w:i w:val="0"/>
          <w:sz w:val="22"/>
          <w:szCs w:val="22"/>
        </w:rPr>
      </w:pPr>
    </w:p>
    <w:p w14:paraId="5B832AB4" w14:textId="77777777" w:rsidR="00CD5D9F" w:rsidRPr="001F1894" w:rsidRDefault="00CD5D9F" w:rsidP="00CD5D9F">
      <w:pPr>
        <w:ind w:left="1080"/>
        <w:jc w:val="both"/>
        <w:rPr>
          <w:i w:val="0"/>
          <w:sz w:val="22"/>
          <w:szCs w:val="22"/>
        </w:rPr>
      </w:pPr>
    </w:p>
    <w:p w14:paraId="520A1C6C" w14:textId="77777777" w:rsidR="00CD5D9F" w:rsidRPr="001F1894" w:rsidRDefault="00CD5D9F" w:rsidP="00CD5D9F">
      <w:pPr>
        <w:ind w:left="1080"/>
        <w:jc w:val="both"/>
        <w:rPr>
          <w:i w:val="0"/>
          <w:sz w:val="22"/>
          <w:szCs w:val="22"/>
        </w:rPr>
      </w:pPr>
    </w:p>
    <w:p w14:paraId="68F13DB0" w14:textId="77777777" w:rsidR="00CD5D9F" w:rsidRPr="001F1894" w:rsidRDefault="00CD5D9F" w:rsidP="00CD5D9F">
      <w:pPr>
        <w:ind w:left="1080"/>
        <w:jc w:val="both"/>
        <w:rPr>
          <w:i w:val="0"/>
          <w:sz w:val="22"/>
          <w:szCs w:val="22"/>
        </w:rPr>
      </w:pPr>
    </w:p>
    <w:p w14:paraId="09D87CB5" w14:textId="77777777" w:rsidR="00CD5D9F" w:rsidRPr="0079325B" w:rsidRDefault="00CD5D9F" w:rsidP="00CD5D9F">
      <w:pPr>
        <w:pStyle w:val="Glava"/>
        <w:tabs>
          <w:tab w:val="clear" w:pos="4536"/>
          <w:tab w:val="clear" w:pos="9072"/>
        </w:tabs>
        <w:ind w:left="1080"/>
        <w:jc w:val="both"/>
        <w:rPr>
          <w:i w:val="0"/>
          <w:sz w:val="22"/>
          <w:szCs w:val="22"/>
        </w:rPr>
      </w:pPr>
    </w:p>
    <w:p w14:paraId="5134D138" w14:textId="77777777" w:rsidR="00CD5D9F" w:rsidRPr="0079325B" w:rsidRDefault="00CD5D9F" w:rsidP="00CD5D9F">
      <w:pPr>
        <w:pStyle w:val="Glava"/>
        <w:tabs>
          <w:tab w:val="clear" w:pos="4536"/>
          <w:tab w:val="clear" w:pos="9072"/>
        </w:tabs>
        <w:ind w:left="1080"/>
        <w:jc w:val="both"/>
        <w:rPr>
          <w:i w:val="0"/>
          <w:sz w:val="22"/>
          <w:szCs w:val="22"/>
        </w:rPr>
      </w:pPr>
    </w:p>
    <w:p w14:paraId="724B2449" w14:textId="77777777" w:rsidR="00CD5D9F" w:rsidRDefault="00CD5D9F" w:rsidP="00CD5D9F">
      <w:pPr>
        <w:rPr>
          <w:b/>
          <w:i w:val="0"/>
          <w:sz w:val="22"/>
          <w:szCs w:val="22"/>
        </w:rPr>
      </w:pPr>
      <w:r>
        <w:rPr>
          <w:b/>
          <w:i w:val="0"/>
          <w:sz w:val="22"/>
          <w:szCs w:val="22"/>
        </w:rPr>
        <w:br w:type="page"/>
      </w:r>
    </w:p>
    <w:p w14:paraId="47BC07A5"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137E19FD" w14:textId="77777777" w:rsidR="00CD5D9F" w:rsidRDefault="00CD5D9F" w:rsidP="00CD5D9F">
      <w:pPr>
        <w:pStyle w:val="Glava"/>
        <w:tabs>
          <w:tab w:val="clear" w:pos="4536"/>
          <w:tab w:val="clear" w:pos="9072"/>
        </w:tabs>
        <w:jc w:val="right"/>
        <w:rPr>
          <w:b/>
          <w:i w:val="0"/>
          <w:sz w:val="22"/>
          <w:szCs w:val="22"/>
        </w:rPr>
      </w:pPr>
    </w:p>
    <w:p w14:paraId="67B7B89A" w14:textId="77777777" w:rsidR="00CD5D9F" w:rsidRDefault="00CD5D9F" w:rsidP="00CD5D9F">
      <w:pPr>
        <w:pStyle w:val="Glava"/>
        <w:tabs>
          <w:tab w:val="clear" w:pos="4536"/>
          <w:tab w:val="clear" w:pos="9072"/>
        </w:tabs>
        <w:rPr>
          <w:b/>
          <w:i w:val="0"/>
          <w:sz w:val="22"/>
          <w:szCs w:val="22"/>
        </w:rPr>
      </w:pPr>
    </w:p>
    <w:p w14:paraId="0E31E6E8" w14:textId="7777777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2B740888" w14:textId="77777777" w:rsidR="00CD5D9F" w:rsidRPr="00C61E45" w:rsidRDefault="00CD5D9F" w:rsidP="00CD5D9F">
      <w:pPr>
        <w:ind w:left="1134"/>
        <w:jc w:val="both"/>
        <w:rPr>
          <w:i w:val="0"/>
          <w:sz w:val="22"/>
          <w:szCs w:val="22"/>
        </w:rPr>
      </w:pPr>
    </w:p>
    <w:p w14:paraId="1D78105E"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22189A27" w14:textId="77777777" w:rsidR="00CD5D9F" w:rsidRPr="00C61E45" w:rsidRDefault="00CD5D9F" w:rsidP="00CD5D9F">
      <w:pPr>
        <w:pStyle w:val="Glava"/>
        <w:tabs>
          <w:tab w:val="clear" w:pos="4536"/>
          <w:tab w:val="clear" w:pos="9072"/>
        </w:tabs>
        <w:rPr>
          <w:sz w:val="22"/>
          <w:szCs w:val="22"/>
        </w:rPr>
      </w:pPr>
    </w:p>
    <w:p w14:paraId="24DE7FE5"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0E9EFDE9" w14:textId="77777777" w:rsidTr="006144CF">
        <w:trPr>
          <w:trHeight w:val="24"/>
        </w:trPr>
        <w:tc>
          <w:tcPr>
            <w:tcW w:w="2127" w:type="dxa"/>
          </w:tcPr>
          <w:p w14:paraId="06DD30BD"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6EA36D24" w14:textId="77777777" w:rsidR="00CD5D9F" w:rsidRPr="00C61E45" w:rsidRDefault="00CD5D9F" w:rsidP="006144CF">
            <w:pPr>
              <w:ind w:right="-57"/>
              <w:jc w:val="both"/>
              <w:rPr>
                <w:sz w:val="22"/>
                <w:szCs w:val="22"/>
              </w:rPr>
            </w:pPr>
          </w:p>
        </w:tc>
      </w:tr>
      <w:tr w:rsidR="00CD5D9F" w:rsidRPr="00C61E45" w14:paraId="1757B5C7" w14:textId="77777777" w:rsidTr="006144CF">
        <w:trPr>
          <w:trHeight w:val="24"/>
        </w:trPr>
        <w:tc>
          <w:tcPr>
            <w:tcW w:w="2127" w:type="dxa"/>
          </w:tcPr>
          <w:p w14:paraId="047F82A1"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2AC309B2" w14:textId="77777777" w:rsidR="00CD5D9F" w:rsidRPr="00C61E45" w:rsidRDefault="00CD5D9F" w:rsidP="006144CF">
            <w:pPr>
              <w:ind w:right="-57"/>
              <w:jc w:val="both"/>
              <w:rPr>
                <w:sz w:val="22"/>
                <w:szCs w:val="22"/>
              </w:rPr>
            </w:pPr>
          </w:p>
        </w:tc>
      </w:tr>
      <w:tr w:rsidR="00CD5D9F" w:rsidRPr="00C61E45" w14:paraId="6CC12251" w14:textId="77777777" w:rsidTr="006144CF">
        <w:trPr>
          <w:trHeight w:val="24"/>
        </w:trPr>
        <w:tc>
          <w:tcPr>
            <w:tcW w:w="2127" w:type="dxa"/>
          </w:tcPr>
          <w:p w14:paraId="1AE54B0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697C9DDD" w14:textId="77777777" w:rsidR="00CD5D9F" w:rsidRPr="00C61E45" w:rsidRDefault="00CD5D9F" w:rsidP="006144CF">
            <w:pPr>
              <w:ind w:right="-57"/>
              <w:jc w:val="both"/>
              <w:rPr>
                <w:sz w:val="22"/>
                <w:szCs w:val="22"/>
              </w:rPr>
            </w:pPr>
          </w:p>
        </w:tc>
      </w:tr>
      <w:tr w:rsidR="00CD5D9F" w:rsidRPr="00C61E45" w14:paraId="6144EAEB" w14:textId="77777777" w:rsidTr="006144CF">
        <w:trPr>
          <w:trHeight w:val="24"/>
        </w:trPr>
        <w:tc>
          <w:tcPr>
            <w:tcW w:w="2127" w:type="dxa"/>
          </w:tcPr>
          <w:p w14:paraId="484E610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01EC4CA4" w14:textId="77777777" w:rsidR="00CD5D9F" w:rsidRPr="00C61E45" w:rsidRDefault="00CD5D9F" w:rsidP="006144CF">
            <w:pPr>
              <w:ind w:right="-57"/>
              <w:jc w:val="both"/>
              <w:rPr>
                <w:sz w:val="22"/>
                <w:szCs w:val="22"/>
              </w:rPr>
            </w:pPr>
          </w:p>
        </w:tc>
      </w:tr>
    </w:tbl>
    <w:p w14:paraId="2BF5342F" w14:textId="77777777" w:rsidR="00CD5D9F" w:rsidRPr="00C61E45" w:rsidRDefault="00CD5D9F" w:rsidP="00CD5D9F">
      <w:pPr>
        <w:pStyle w:val="Glava"/>
        <w:tabs>
          <w:tab w:val="clear" w:pos="4536"/>
          <w:tab w:val="clear" w:pos="9072"/>
        </w:tabs>
        <w:rPr>
          <w:b/>
          <w:i w:val="0"/>
          <w:sz w:val="22"/>
          <w:szCs w:val="22"/>
        </w:rPr>
      </w:pPr>
    </w:p>
    <w:p w14:paraId="78DFAE63" w14:textId="77777777" w:rsidR="00CD5D9F" w:rsidRPr="00C61E45" w:rsidRDefault="00CD5D9F" w:rsidP="00CD5D9F">
      <w:pPr>
        <w:pStyle w:val="Glava"/>
        <w:tabs>
          <w:tab w:val="clear" w:pos="4536"/>
          <w:tab w:val="clear" w:pos="9072"/>
        </w:tabs>
        <w:jc w:val="right"/>
        <w:rPr>
          <w:b/>
          <w:i w:val="0"/>
          <w:sz w:val="22"/>
          <w:szCs w:val="22"/>
        </w:rPr>
      </w:pPr>
    </w:p>
    <w:p w14:paraId="3831F876" w14:textId="77777777" w:rsidR="00CD5D9F" w:rsidRPr="00C61E45" w:rsidRDefault="00CD5D9F" w:rsidP="00CD5D9F">
      <w:pPr>
        <w:pStyle w:val="Glava"/>
        <w:tabs>
          <w:tab w:val="clear" w:pos="4536"/>
          <w:tab w:val="clear" w:pos="9072"/>
        </w:tabs>
        <w:jc w:val="right"/>
        <w:rPr>
          <w:b/>
          <w:i w:val="0"/>
          <w:sz w:val="22"/>
          <w:szCs w:val="22"/>
        </w:rPr>
      </w:pPr>
    </w:p>
    <w:p w14:paraId="7015A14E" w14:textId="77777777" w:rsidR="00CD5D9F" w:rsidRPr="00C61E45" w:rsidRDefault="00CD5D9F" w:rsidP="00CD5D9F">
      <w:pPr>
        <w:pStyle w:val="Glava"/>
        <w:tabs>
          <w:tab w:val="clear" w:pos="4536"/>
          <w:tab w:val="clear" w:pos="9072"/>
        </w:tabs>
        <w:jc w:val="right"/>
        <w:rPr>
          <w:b/>
          <w:i w:val="0"/>
          <w:sz w:val="22"/>
          <w:szCs w:val="22"/>
        </w:rPr>
      </w:pPr>
    </w:p>
    <w:p w14:paraId="08DA1065" w14:textId="77777777" w:rsidR="00CD5D9F" w:rsidRPr="00C61E45" w:rsidRDefault="00CD5D9F" w:rsidP="00CD5D9F">
      <w:pPr>
        <w:pStyle w:val="Glava"/>
        <w:tabs>
          <w:tab w:val="clear" w:pos="4536"/>
          <w:tab w:val="clear" w:pos="9072"/>
        </w:tabs>
        <w:jc w:val="right"/>
        <w:rPr>
          <w:b/>
          <w:i w:val="0"/>
          <w:sz w:val="22"/>
          <w:szCs w:val="22"/>
        </w:rPr>
      </w:pPr>
    </w:p>
    <w:p w14:paraId="30B3AB43" w14:textId="77777777" w:rsidR="00CD5D9F" w:rsidRPr="00C61E45" w:rsidRDefault="00CD5D9F" w:rsidP="00CD5D9F">
      <w:pPr>
        <w:pStyle w:val="Glava"/>
        <w:tabs>
          <w:tab w:val="clear" w:pos="4536"/>
          <w:tab w:val="clear" w:pos="9072"/>
        </w:tabs>
        <w:jc w:val="right"/>
        <w:rPr>
          <w:b/>
          <w:i w:val="0"/>
          <w:sz w:val="22"/>
          <w:szCs w:val="22"/>
        </w:rPr>
      </w:pPr>
    </w:p>
    <w:p w14:paraId="77BE087F" w14:textId="77777777" w:rsidR="00CD5D9F" w:rsidRPr="00C61E45" w:rsidRDefault="00CD5D9F" w:rsidP="00CD5D9F">
      <w:pPr>
        <w:pStyle w:val="Glava"/>
        <w:tabs>
          <w:tab w:val="clear" w:pos="4536"/>
          <w:tab w:val="clear" w:pos="9072"/>
        </w:tabs>
        <w:jc w:val="right"/>
        <w:rPr>
          <w:b/>
          <w:i w:val="0"/>
          <w:sz w:val="22"/>
          <w:szCs w:val="22"/>
        </w:rPr>
      </w:pPr>
    </w:p>
    <w:p w14:paraId="5058E433" w14:textId="77777777" w:rsidR="00CD5D9F" w:rsidRDefault="00CD5D9F" w:rsidP="00CD5D9F">
      <w:pPr>
        <w:pStyle w:val="Glava"/>
        <w:tabs>
          <w:tab w:val="clear" w:pos="4536"/>
          <w:tab w:val="clear" w:pos="9072"/>
        </w:tabs>
        <w:jc w:val="right"/>
        <w:rPr>
          <w:b/>
          <w:i w:val="0"/>
          <w:sz w:val="22"/>
          <w:szCs w:val="22"/>
        </w:rPr>
      </w:pPr>
    </w:p>
    <w:p w14:paraId="7D37604D" w14:textId="77777777" w:rsidR="00CD5D9F" w:rsidRDefault="00CD5D9F" w:rsidP="00CD5D9F">
      <w:pPr>
        <w:pStyle w:val="Glava"/>
        <w:tabs>
          <w:tab w:val="clear" w:pos="4536"/>
          <w:tab w:val="clear" w:pos="9072"/>
        </w:tabs>
        <w:jc w:val="right"/>
        <w:rPr>
          <w:b/>
          <w:i w:val="0"/>
          <w:sz w:val="22"/>
          <w:szCs w:val="22"/>
        </w:rPr>
      </w:pPr>
    </w:p>
    <w:p w14:paraId="507659C4" w14:textId="77777777" w:rsidR="00CD5D9F" w:rsidRPr="00C61E45" w:rsidRDefault="00CD5D9F" w:rsidP="00CD5D9F">
      <w:pPr>
        <w:ind w:left="1134"/>
        <w:rPr>
          <w:i w:val="0"/>
          <w:sz w:val="22"/>
          <w:szCs w:val="22"/>
        </w:rPr>
      </w:pPr>
      <w:r w:rsidRPr="00C61E45">
        <w:rPr>
          <w:i w:val="0"/>
          <w:sz w:val="22"/>
          <w:szCs w:val="22"/>
        </w:rPr>
        <w:t>podajam naslednjo</w:t>
      </w:r>
    </w:p>
    <w:p w14:paraId="675E8E57" w14:textId="77777777" w:rsidR="00CD5D9F" w:rsidRPr="00C61E45" w:rsidRDefault="00CD5D9F" w:rsidP="00CD5D9F">
      <w:pPr>
        <w:ind w:left="1134"/>
        <w:rPr>
          <w:i w:val="0"/>
          <w:sz w:val="22"/>
          <w:szCs w:val="22"/>
        </w:rPr>
      </w:pPr>
    </w:p>
    <w:p w14:paraId="31878D27" w14:textId="77777777" w:rsidR="00CD5D9F" w:rsidRPr="00C61E45" w:rsidRDefault="00CD5D9F" w:rsidP="00CD5D9F">
      <w:pPr>
        <w:ind w:left="1134"/>
        <w:rPr>
          <w:i w:val="0"/>
          <w:sz w:val="22"/>
          <w:szCs w:val="22"/>
        </w:rPr>
      </w:pPr>
    </w:p>
    <w:p w14:paraId="383EDA13" w14:textId="77777777" w:rsidR="00CD5D9F" w:rsidRPr="00C61E45" w:rsidRDefault="00CD5D9F" w:rsidP="00CD5D9F">
      <w:pPr>
        <w:ind w:left="1134"/>
        <w:jc w:val="center"/>
        <w:rPr>
          <w:b/>
          <w:i w:val="0"/>
          <w:sz w:val="22"/>
          <w:szCs w:val="22"/>
        </w:rPr>
      </w:pPr>
      <w:r w:rsidRPr="00C61E45">
        <w:rPr>
          <w:b/>
          <w:i w:val="0"/>
          <w:sz w:val="22"/>
          <w:szCs w:val="22"/>
        </w:rPr>
        <w:t>IZJAVO</w:t>
      </w:r>
    </w:p>
    <w:p w14:paraId="5E40DAA0"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79101027"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784894D0" w14:textId="77777777" w:rsidR="00CD5D9F" w:rsidRPr="00C61E45" w:rsidRDefault="00CD5D9F" w:rsidP="00CD5D9F">
      <w:pPr>
        <w:ind w:left="1134"/>
        <w:jc w:val="both"/>
        <w:rPr>
          <w:i w:val="0"/>
          <w:sz w:val="22"/>
          <w:szCs w:val="22"/>
        </w:rPr>
      </w:pPr>
    </w:p>
    <w:p w14:paraId="1381D817" w14:textId="77777777" w:rsidR="00CD5D9F" w:rsidRPr="00C61E45" w:rsidRDefault="00CD5D9F" w:rsidP="00CD5D9F">
      <w:pPr>
        <w:ind w:left="1134"/>
        <w:jc w:val="both"/>
        <w:rPr>
          <w:i w:val="0"/>
          <w:sz w:val="22"/>
          <w:szCs w:val="22"/>
        </w:rPr>
      </w:pPr>
    </w:p>
    <w:p w14:paraId="774BACD0"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2D31AC30" w14:textId="050C651B"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00B5350E">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65A77465"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6429210E"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18E5F22D" w14:textId="77777777" w:rsidR="00CD5D9F" w:rsidRPr="00C61E45" w:rsidRDefault="00CD5D9F" w:rsidP="00CD5D9F">
      <w:pPr>
        <w:ind w:left="1134"/>
        <w:jc w:val="right"/>
        <w:rPr>
          <w:i w:val="0"/>
          <w:sz w:val="22"/>
          <w:szCs w:val="22"/>
        </w:rPr>
      </w:pPr>
    </w:p>
    <w:p w14:paraId="488864E4"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33934FAD"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5647950" w14:textId="77777777" w:rsidR="00CD5D9F" w:rsidRPr="00C61E45" w:rsidRDefault="00CD5D9F" w:rsidP="00CD5D9F">
      <w:pPr>
        <w:pStyle w:val="Odstavekseznama"/>
        <w:ind w:left="1134"/>
        <w:rPr>
          <w:i w:val="0"/>
          <w:sz w:val="22"/>
          <w:szCs w:val="22"/>
        </w:rPr>
      </w:pPr>
    </w:p>
    <w:p w14:paraId="6A8EC741" w14:textId="77777777" w:rsidR="00CD5D9F" w:rsidRPr="00C61E45" w:rsidRDefault="00CD5D9F" w:rsidP="00CD5D9F">
      <w:pPr>
        <w:ind w:left="1134"/>
        <w:rPr>
          <w:i w:val="0"/>
          <w:sz w:val="22"/>
          <w:szCs w:val="22"/>
        </w:rPr>
      </w:pPr>
    </w:p>
    <w:p w14:paraId="027EF69D"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19FCA1F6" w14:textId="77777777" w:rsidTr="006144CF">
        <w:tc>
          <w:tcPr>
            <w:tcW w:w="1969" w:type="dxa"/>
          </w:tcPr>
          <w:p w14:paraId="5BC78B06"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112D428C"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105EA56B"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417CC345" w14:textId="77777777" w:rsidTr="006144CF">
        <w:tc>
          <w:tcPr>
            <w:tcW w:w="1969" w:type="dxa"/>
            <w:tcBorders>
              <w:bottom w:val="single" w:sz="4" w:space="0" w:color="auto"/>
            </w:tcBorders>
          </w:tcPr>
          <w:p w14:paraId="0BDE14AA" w14:textId="77777777" w:rsidR="00CD5D9F" w:rsidRPr="00C61E45" w:rsidRDefault="00CD5D9F" w:rsidP="006144CF">
            <w:pPr>
              <w:jc w:val="both"/>
              <w:rPr>
                <w:i w:val="0"/>
                <w:sz w:val="22"/>
                <w:szCs w:val="22"/>
              </w:rPr>
            </w:pPr>
          </w:p>
        </w:tc>
        <w:tc>
          <w:tcPr>
            <w:tcW w:w="3559" w:type="dxa"/>
          </w:tcPr>
          <w:p w14:paraId="61CB7D5F" w14:textId="77777777" w:rsidR="00CD5D9F" w:rsidRPr="00C61E45" w:rsidRDefault="00CD5D9F" w:rsidP="006144CF">
            <w:pPr>
              <w:jc w:val="both"/>
              <w:rPr>
                <w:i w:val="0"/>
                <w:sz w:val="22"/>
                <w:szCs w:val="22"/>
              </w:rPr>
            </w:pPr>
          </w:p>
        </w:tc>
        <w:tc>
          <w:tcPr>
            <w:tcW w:w="3685" w:type="dxa"/>
            <w:tcBorders>
              <w:bottom w:val="single" w:sz="4" w:space="0" w:color="auto"/>
            </w:tcBorders>
          </w:tcPr>
          <w:p w14:paraId="56958784" w14:textId="77777777" w:rsidR="00CD5D9F" w:rsidRPr="00C61E45" w:rsidRDefault="00CD5D9F" w:rsidP="006144CF">
            <w:pPr>
              <w:jc w:val="both"/>
              <w:rPr>
                <w:i w:val="0"/>
                <w:sz w:val="22"/>
                <w:szCs w:val="22"/>
              </w:rPr>
            </w:pPr>
          </w:p>
        </w:tc>
      </w:tr>
    </w:tbl>
    <w:p w14:paraId="6A5C129E" w14:textId="77777777" w:rsidR="00CD5D9F" w:rsidRPr="00C61E45" w:rsidRDefault="00CD5D9F" w:rsidP="00CD5D9F">
      <w:pPr>
        <w:pStyle w:val="Glava"/>
        <w:tabs>
          <w:tab w:val="clear" w:pos="4536"/>
          <w:tab w:val="clear" w:pos="9072"/>
        </w:tabs>
        <w:jc w:val="right"/>
        <w:rPr>
          <w:b/>
          <w:i w:val="0"/>
          <w:sz w:val="22"/>
          <w:szCs w:val="22"/>
        </w:rPr>
      </w:pPr>
    </w:p>
    <w:p w14:paraId="69432E75" w14:textId="77777777" w:rsidR="00CD5D9F" w:rsidRDefault="00CD5D9F" w:rsidP="00CD5D9F">
      <w:pPr>
        <w:pStyle w:val="Glava"/>
        <w:tabs>
          <w:tab w:val="clear" w:pos="4536"/>
          <w:tab w:val="clear" w:pos="9072"/>
        </w:tabs>
        <w:jc w:val="right"/>
        <w:rPr>
          <w:b/>
          <w:i w:val="0"/>
          <w:sz w:val="22"/>
          <w:szCs w:val="22"/>
        </w:rPr>
      </w:pPr>
    </w:p>
    <w:p w14:paraId="515A3065" w14:textId="77777777" w:rsidR="00CD5D9F" w:rsidRDefault="00CD5D9F" w:rsidP="00CD5D9F">
      <w:pPr>
        <w:pStyle w:val="Glava"/>
        <w:tabs>
          <w:tab w:val="clear" w:pos="4536"/>
          <w:tab w:val="clear" w:pos="9072"/>
        </w:tabs>
        <w:jc w:val="right"/>
        <w:rPr>
          <w:b/>
          <w:i w:val="0"/>
          <w:sz w:val="22"/>
          <w:szCs w:val="22"/>
        </w:rPr>
      </w:pPr>
    </w:p>
    <w:p w14:paraId="0BFF7021" w14:textId="77777777" w:rsidR="00CD5D9F" w:rsidRDefault="00CD5D9F" w:rsidP="00CD5D9F">
      <w:pPr>
        <w:pStyle w:val="Glava"/>
        <w:tabs>
          <w:tab w:val="clear" w:pos="4536"/>
          <w:tab w:val="clear" w:pos="9072"/>
        </w:tabs>
        <w:jc w:val="right"/>
        <w:rPr>
          <w:b/>
          <w:i w:val="0"/>
          <w:sz w:val="22"/>
          <w:szCs w:val="22"/>
        </w:rPr>
      </w:pPr>
    </w:p>
    <w:p w14:paraId="617D68DE" w14:textId="77777777" w:rsidR="00CD5D9F" w:rsidRDefault="00CD5D9F" w:rsidP="00CD5D9F">
      <w:pPr>
        <w:pStyle w:val="Glava"/>
        <w:tabs>
          <w:tab w:val="clear" w:pos="4536"/>
          <w:tab w:val="clear" w:pos="9072"/>
        </w:tabs>
        <w:jc w:val="right"/>
        <w:rPr>
          <w:b/>
          <w:i w:val="0"/>
          <w:sz w:val="22"/>
          <w:szCs w:val="22"/>
        </w:rPr>
      </w:pPr>
    </w:p>
    <w:p w14:paraId="232D0669" w14:textId="77777777" w:rsidR="00CD5D9F" w:rsidRDefault="00CD5D9F" w:rsidP="00CD5D9F">
      <w:pPr>
        <w:pStyle w:val="Glava"/>
        <w:tabs>
          <w:tab w:val="clear" w:pos="4536"/>
          <w:tab w:val="clear" w:pos="9072"/>
        </w:tabs>
        <w:jc w:val="right"/>
        <w:rPr>
          <w:b/>
          <w:i w:val="0"/>
          <w:sz w:val="22"/>
          <w:szCs w:val="22"/>
        </w:rPr>
      </w:pPr>
    </w:p>
    <w:p w14:paraId="115BA3FE"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3AF0372"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C23DA6B" w14:textId="77777777" w:rsidR="00CD5D9F" w:rsidRDefault="00CD5D9F" w:rsidP="00CD5D9F">
      <w:pPr>
        <w:pStyle w:val="Glava"/>
        <w:tabs>
          <w:tab w:val="clear" w:pos="4536"/>
          <w:tab w:val="clear" w:pos="9072"/>
        </w:tabs>
        <w:rPr>
          <w:b/>
          <w:i w:val="0"/>
          <w:sz w:val="22"/>
          <w:szCs w:val="22"/>
        </w:rPr>
      </w:pPr>
    </w:p>
    <w:p w14:paraId="367F28F1" w14:textId="77777777" w:rsidR="00CD5D9F" w:rsidRDefault="00CD5D9F" w:rsidP="00CD5D9F">
      <w:pPr>
        <w:pStyle w:val="Glava"/>
        <w:tabs>
          <w:tab w:val="clear" w:pos="4536"/>
          <w:tab w:val="clear" w:pos="9072"/>
        </w:tabs>
        <w:jc w:val="right"/>
        <w:rPr>
          <w:b/>
          <w:i w:val="0"/>
          <w:sz w:val="22"/>
          <w:szCs w:val="22"/>
        </w:rPr>
      </w:pPr>
    </w:p>
    <w:p w14:paraId="475278F2" w14:textId="77777777" w:rsidR="00CD5D9F" w:rsidRDefault="00CD5D9F" w:rsidP="00CD5D9F">
      <w:pPr>
        <w:pStyle w:val="Glava"/>
        <w:tabs>
          <w:tab w:val="clear" w:pos="4536"/>
          <w:tab w:val="clear" w:pos="9072"/>
        </w:tabs>
        <w:jc w:val="right"/>
        <w:rPr>
          <w:b/>
          <w:i w:val="0"/>
          <w:sz w:val="22"/>
          <w:szCs w:val="22"/>
        </w:rPr>
      </w:pPr>
    </w:p>
    <w:p w14:paraId="41F6BC1F" w14:textId="77777777" w:rsidR="00CD5D9F" w:rsidRDefault="00CD5D9F" w:rsidP="00CD5D9F">
      <w:pPr>
        <w:pStyle w:val="Glava"/>
        <w:tabs>
          <w:tab w:val="clear" w:pos="4536"/>
          <w:tab w:val="clear" w:pos="9072"/>
        </w:tabs>
        <w:jc w:val="right"/>
        <w:rPr>
          <w:b/>
          <w:i w:val="0"/>
          <w:sz w:val="22"/>
          <w:szCs w:val="22"/>
        </w:rPr>
      </w:pPr>
    </w:p>
    <w:p w14:paraId="319BD3CB" w14:textId="77777777" w:rsidR="00CD5D9F" w:rsidRDefault="00CD5D9F" w:rsidP="00CD5D9F">
      <w:pPr>
        <w:pStyle w:val="Glava"/>
        <w:tabs>
          <w:tab w:val="clear" w:pos="4536"/>
          <w:tab w:val="clear" w:pos="9072"/>
        </w:tabs>
        <w:jc w:val="right"/>
        <w:rPr>
          <w:b/>
          <w:i w:val="0"/>
          <w:sz w:val="22"/>
          <w:szCs w:val="22"/>
        </w:rPr>
      </w:pPr>
    </w:p>
    <w:p w14:paraId="789A8352" w14:textId="400C7DBA" w:rsidR="008F38A1" w:rsidRDefault="008F38A1" w:rsidP="008F38A1">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10</w:t>
      </w:r>
    </w:p>
    <w:p w14:paraId="3A401ED0" w14:textId="77777777" w:rsidR="008F38A1" w:rsidRDefault="008F38A1" w:rsidP="008F38A1">
      <w:pPr>
        <w:pStyle w:val="Glava"/>
        <w:tabs>
          <w:tab w:val="clear" w:pos="4536"/>
          <w:tab w:val="clear" w:pos="9072"/>
        </w:tabs>
        <w:jc w:val="right"/>
        <w:rPr>
          <w:b/>
          <w:i w:val="0"/>
          <w:sz w:val="22"/>
          <w:szCs w:val="22"/>
        </w:rPr>
      </w:pPr>
    </w:p>
    <w:tbl>
      <w:tblPr>
        <w:tblW w:w="0" w:type="auto"/>
        <w:tblInd w:w="993" w:type="dxa"/>
        <w:tblLook w:val="01E0" w:firstRow="1" w:lastRow="1" w:firstColumn="1" w:lastColumn="1" w:noHBand="0" w:noVBand="0"/>
      </w:tblPr>
      <w:tblGrid>
        <w:gridCol w:w="1297"/>
        <w:gridCol w:w="7775"/>
      </w:tblGrid>
      <w:tr w:rsidR="008F38A1" w:rsidRPr="00BE2A17" w14:paraId="5447FBFA" w14:textId="77777777" w:rsidTr="008F38A1">
        <w:tc>
          <w:tcPr>
            <w:tcW w:w="1297" w:type="dxa"/>
            <w:vMerge w:val="restart"/>
          </w:tcPr>
          <w:p w14:paraId="5AACCF4F" w14:textId="77777777" w:rsidR="008F38A1" w:rsidRPr="00BE2A17" w:rsidRDefault="008F38A1" w:rsidP="00FA4BE8">
            <w:pPr>
              <w:jc w:val="both"/>
              <w:rPr>
                <w:i w:val="0"/>
                <w:sz w:val="22"/>
                <w:szCs w:val="22"/>
              </w:rPr>
            </w:pPr>
            <w:r w:rsidRPr="00BE2A17">
              <w:rPr>
                <w:i w:val="0"/>
                <w:sz w:val="22"/>
                <w:szCs w:val="22"/>
              </w:rPr>
              <w:t>Ponudnik:</w:t>
            </w:r>
          </w:p>
        </w:tc>
        <w:tc>
          <w:tcPr>
            <w:tcW w:w="7775" w:type="dxa"/>
            <w:tcBorders>
              <w:bottom w:val="single" w:sz="4" w:space="0" w:color="auto"/>
            </w:tcBorders>
          </w:tcPr>
          <w:p w14:paraId="3299E08B" w14:textId="77777777" w:rsidR="008F38A1" w:rsidRPr="00BE2A17" w:rsidRDefault="008F38A1" w:rsidP="00FA4BE8">
            <w:pPr>
              <w:jc w:val="both"/>
              <w:rPr>
                <w:i w:val="0"/>
                <w:szCs w:val="24"/>
              </w:rPr>
            </w:pPr>
          </w:p>
        </w:tc>
      </w:tr>
      <w:tr w:rsidR="008F38A1" w:rsidRPr="00BE2A17" w14:paraId="77A1F199" w14:textId="77777777" w:rsidTr="008F38A1">
        <w:tc>
          <w:tcPr>
            <w:tcW w:w="1297" w:type="dxa"/>
            <w:vMerge/>
          </w:tcPr>
          <w:p w14:paraId="689A8A99" w14:textId="77777777" w:rsidR="008F38A1" w:rsidRPr="00BE2A17" w:rsidRDefault="008F38A1" w:rsidP="00FA4BE8">
            <w:pPr>
              <w:jc w:val="both"/>
              <w:rPr>
                <w:i w:val="0"/>
                <w:sz w:val="22"/>
                <w:szCs w:val="22"/>
              </w:rPr>
            </w:pPr>
          </w:p>
        </w:tc>
        <w:tc>
          <w:tcPr>
            <w:tcW w:w="7775" w:type="dxa"/>
            <w:tcBorders>
              <w:top w:val="single" w:sz="4" w:space="0" w:color="auto"/>
              <w:bottom w:val="single" w:sz="4" w:space="0" w:color="auto"/>
            </w:tcBorders>
          </w:tcPr>
          <w:p w14:paraId="0BC3F530" w14:textId="77777777" w:rsidR="008F38A1" w:rsidRPr="00BE2A17" w:rsidRDefault="008F38A1" w:rsidP="00FA4BE8">
            <w:pPr>
              <w:jc w:val="both"/>
              <w:rPr>
                <w:i w:val="0"/>
                <w:szCs w:val="24"/>
              </w:rPr>
            </w:pPr>
          </w:p>
        </w:tc>
      </w:tr>
      <w:tr w:rsidR="008F38A1" w:rsidRPr="00BE2A17" w14:paraId="225A288C" w14:textId="77777777" w:rsidTr="008F38A1">
        <w:tc>
          <w:tcPr>
            <w:tcW w:w="1297" w:type="dxa"/>
            <w:vMerge/>
          </w:tcPr>
          <w:p w14:paraId="1ABE7F82" w14:textId="77777777" w:rsidR="008F38A1" w:rsidRPr="00BE2A17" w:rsidRDefault="008F38A1" w:rsidP="00FA4BE8">
            <w:pPr>
              <w:jc w:val="both"/>
              <w:rPr>
                <w:i w:val="0"/>
                <w:sz w:val="22"/>
                <w:szCs w:val="22"/>
              </w:rPr>
            </w:pPr>
          </w:p>
        </w:tc>
        <w:tc>
          <w:tcPr>
            <w:tcW w:w="7775" w:type="dxa"/>
            <w:tcBorders>
              <w:top w:val="single" w:sz="4" w:space="0" w:color="auto"/>
              <w:bottom w:val="single" w:sz="4" w:space="0" w:color="auto"/>
            </w:tcBorders>
          </w:tcPr>
          <w:p w14:paraId="192E5AB2" w14:textId="77777777" w:rsidR="008F38A1" w:rsidRPr="00BE2A17" w:rsidRDefault="008F38A1" w:rsidP="00FA4BE8">
            <w:pPr>
              <w:jc w:val="both"/>
              <w:rPr>
                <w:i w:val="0"/>
                <w:szCs w:val="24"/>
              </w:rPr>
            </w:pPr>
          </w:p>
        </w:tc>
      </w:tr>
    </w:tbl>
    <w:p w14:paraId="77D23A14" w14:textId="77777777" w:rsidR="008F38A1" w:rsidRPr="00BE2A17" w:rsidRDefault="008F38A1" w:rsidP="008F38A1">
      <w:pPr>
        <w:tabs>
          <w:tab w:val="left" w:pos="2523"/>
        </w:tabs>
        <w:rPr>
          <w:b/>
          <w:i w:val="0"/>
          <w:sz w:val="22"/>
          <w:szCs w:val="22"/>
        </w:rPr>
      </w:pPr>
    </w:p>
    <w:p w14:paraId="570B0C72" w14:textId="77777777" w:rsidR="008F38A1" w:rsidRPr="00BE2A17" w:rsidRDefault="008F38A1" w:rsidP="008F38A1">
      <w:pPr>
        <w:tabs>
          <w:tab w:val="left" w:pos="2523"/>
        </w:tabs>
        <w:rPr>
          <w:b/>
          <w:i w:val="0"/>
          <w:sz w:val="22"/>
          <w:szCs w:val="22"/>
        </w:rPr>
      </w:pPr>
    </w:p>
    <w:p w14:paraId="5DE962EE" w14:textId="77777777" w:rsidR="008F38A1" w:rsidRPr="0075578D" w:rsidRDefault="008F38A1" w:rsidP="008F38A1">
      <w:pPr>
        <w:ind w:left="1080"/>
        <w:jc w:val="center"/>
        <w:rPr>
          <w:b/>
          <w:i w:val="0"/>
          <w:sz w:val="28"/>
          <w:szCs w:val="28"/>
        </w:rPr>
      </w:pPr>
      <w:r w:rsidRPr="0075578D">
        <w:rPr>
          <w:b/>
          <w:i w:val="0"/>
          <w:sz w:val="28"/>
          <w:szCs w:val="28"/>
        </w:rPr>
        <w:t>IZJAVA</w:t>
      </w:r>
    </w:p>
    <w:p w14:paraId="5D85256B" w14:textId="77777777" w:rsidR="008F38A1" w:rsidRPr="0075578D" w:rsidRDefault="008F38A1" w:rsidP="008F38A1">
      <w:pPr>
        <w:ind w:left="1080"/>
        <w:jc w:val="center"/>
        <w:rPr>
          <w:b/>
          <w:i w:val="0"/>
          <w:sz w:val="28"/>
          <w:szCs w:val="28"/>
        </w:rPr>
      </w:pPr>
    </w:p>
    <w:p w14:paraId="57F9555B" w14:textId="77777777" w:rsidR="008F38A1" w:rsidRPr="00D80765" w:rsidRDefault="008F38A1" w:rsidP="008F38A1">
      <w:pPr>
        <w:ind w:left="1080"/>
        <w:jc w:val="center"/>
        <w:rPr>
          <w:b/>
          <w:i w:val="0"/>
          <w:sz w:val="28"/>
          <w:szCs w:val="28"/>
        </w:rPr>
      </w:pPr>
      <w:r w:rsidRPr="0075578D">
        <w:rPr>
          <w:b/>
          <w:i w:val="0"/>
          <w:sz w:val="28"/>
          <w:szCs w:val="28"/>
        </w:rPr>
        <w:t>o upoštevanju določb Uredbe o zelenem javnem naročanju</w:t>
      </w:r>
    </w:p>
    <w:p w14:paraId="134C7BF2" w14:textId="77777777" w:rsidR="008F38A1" w:rsidRPr="00D80765" w:rsidRDefault="008F38A1" w:rsidP="008F38A1">
      <w:pPr>
        <w:ind w:left="1080"/>
        <w:jc w:val="right"/>
        <w:rPr>
          <w:b/>
          <w:i w:val="0"/>
          <w:sz w:val="22"/>
          <w:szCs w:val="22"/>
        </w:rPr>
      </w:pPr>
    </w:p>
    <w:p w14:paraId="783BBE5D" w14:textId="77777777" w:rsidR="008F38A1" w:rsidRPr="00D80765" w:rsidRDefault="008F38A1" w:rsidP="008F38A1">
      <w:pPr>
        <w:jc w:val="both"/>
        <w:rPr>
          <w:i w:val="0"/>
          <w:sz w:val="22"/>
          <w:szCs w:val="22"/>
        </w:rPr>
      </w:pPr>
    </w:p>
    <w:p w14:paraId="2702F29E" w14:textId="77777777" w:rsidR="008F38A1" w:rsidRPr="00D80765" w:rsidRDefault="008F38A1" w:rsidP="008F38A1">
      <w:pPr>
        <w:ind w:left="1080"/>
        <w:jc w:val="both"/>
        <w:rPr>
          <w:i w:val="0"/>
          <w:sz w:val="22"/>
          <w:szCs w:val="22"/>
        </w:rPr>
      </w:pPr>
    </w:p>
    <w:p w14:paraId="3722628D" w14:textId="77777777" w:rsidR="008F38A1" w:rsidRPr="00D80765" w:rsidRDefault="008F38A1" w:rsidP="008F38A1">
      <w:pPr>
        <w:ind w:left="1080"/>
        <w:jc w:val="both"/>
        <w:rPr>
          <w:i w:val="0"/>
          <w:sz w:val="22"/>
          <w:szCs w:val="22"/>
        </w:rPr>
      </w:pPr>
      <w:r w:rsidRPr="00D80765">
        <w:rPr>
          <w:i w:val="0"/>
          <w:sz w:val="22"/>
          <w:szCs w:val="22"/>
        </w:rPr>
        <w:t>Podrobnejše tehnične zahteve v zvezi z zahtevami so podane v tehničnih specifikacijah (popisu del) in tabeli zahtev v skladu z Uredbo o zele</w:t>
      </w:r>
      <w:r>
        <w:rPr>
          <w:i w:val="0"/>
          <w:sz w:val="22"/>
          <w:szCs w:val="22"/>
        </w:rPr>
        <w:t>nem javnem naročanju (priloga 10</w:t>
      </w:r>
      <w:r w:rsidRPr="00D80765">
        <w:rPr>
          <w:i w:val="0"/>
          <w:sz w:val="22"/>
          <w:szCs w:val="22"/>
        </w:rPr>
        <w:t>/1).</w:t>
      </w:r>
    </w:p>
    <w:p w14:paraId="3D2B9C2E" w14:textId="77777777" w:rsidR="008F38A1" w:rsidRPr="00D80765" w:rsidRDefault="008F38A1" w:rsidP="008F38A1">
      <w:pPr>
        <w:rPr>
          <w:b/>
          <w:i w:val="0"/>
          <w:sz w:val="22"/>
          <w:szCs w:val="22"/>
        </w:rPr>
      </w:pPr>
    </w:p>
    <w:p w14:paraId="4D136C33" w14:textId="1C96D792" w:rsidR="008F38A1" w:rsidRPr="00D80765" w:rsidRDefault="008F38A1" w:rsidP="008F38A1">
      <w:pPr>
        <w:ind w:left="1077"/>
        <w:jc w:val="both"/>
        <w:rPr>
          <w:i w:val="0"/>
          <w:color w:val="000000"/>
          <w:sz w:val="22"/>
          <w:szCs w:val="22"/>
        </w:rPr>
      </w:pPr>
      <w:r w:rsidRPr="00D80765">
        <w:rPr>
          <w:i w:val="0"/>
          <w:color w:val="000000"/>
          <w:sz w:val="22"/>
          <w:szCs w:val="22"/>
        </w:rPr>
        <w:t>V zvezi z javnim naročilom »</w:t>
      </w:r>
      <w:r w:rsidR="00EA141C">
        <w:rPr>
          <w:b/>
          <w:i w:val="0"/>
          <w:sz w:val="22"/>
          <w:szCs w:val="22"/>
        </w:rPr>
        <w:t>Center Janeza Levca – enota Karlovška izgradnja prizidka učnih delavnic</w:t>
      </w:r>
      <w:r w:rsidRPr="00D80765">
        <w:rPr>
          <w:i w:val="0"/>
          <w:sz w:val="22"/>
          <w:szCs w:val="22"/>
        </w:rPr>
        <w:t xml:space="preserve">«, </w:t>
      </w:r>
      <w:r w:rsidRPr="00D80765">
        <w:rPr>
          <w:i w:val="0"/>
          <w:color w:val="000000"/>
          <w:sz w:val="22"/>
          <w:szCs w:val="22"/>
        </w:rPr>
        <w:t>izjavljamo, da bomo pri oddaji ponudb v celoti upoštevali Uredbo o zelenem javnem naročanju (</w:t>
      </w:r>
      <w:r w:rsidRPr="00D80765">
        <w:rPr>
          <w:i w:val="0"/>
          <w:sz w:val="22"/>
          <w:szCs w:val="22"/>
        </w:rPr>
        <w:t xml:space="preserve">Uradni list RS, št. 51/17, </w:t>
      </w:r>
      <w:r w:rsidRPr="00D80765">
        <w:rPr>
          <w:i w:val="0"/>
          <w:color w:val="000000" w:themeColor="text1"/>
          <w:sz w:val="22"/>
          <w:szCs w:val="22"/>
        </w:rPr>
        <w:t>s spremembami in dopolnitvami</w:t>
      </w:r>
      <w:r w:rsidRPr="00D80765">
        <w:rPr>
          <w:i w:val="0"/>
          <w:color w:val="000000"/>
          <w:sz w:val="22"/>
          <w:szCs w:val="22"/>
        </w:rPr>
        <w:t xml:space="preserve">), na način, </w:t>
      </w:r>
      <w:r w:rsidRPr="00D80765">
        <w:rPr>
          <w:i w:val="0"/>
          <w:sz w:val="22"/>
          <w:szCs w:val="22"/>
        </w:rPr>
        <w:t xml:space="preserve">da se med drugim </w:t>
      </w:r>
      <w:r w:rsidRPr="00D80765">
        <w:rPr>
          <w:i w:val="0"/>
          <w:color w:val="000000"/>
          <w:sz w:val="22"/>
          <w:szCs w:val="22"/>
        </w:rPr>
        <w:t>izpolnijo sledeči cilji:</w:t>
      </w:r>
    </w:p>
    <w:p w14:paraId="7D2AB20C" w14:textId="77777777" w:rsidR="008F38A1" w:rsidRPr="00D80765" w:rsidRDefault="008F38A1" w:rsidP="008F38A1">
      <w:pPr>
        <w:ind w:left="1077"/>
        <w:jc w:val="both"/>
        <w:rPr>
          <w:i w:val="0"/>
          <w:sz w:val="22"/>
          <w:szCs w:val="22"/>
        </w:rPr>
      </w:pPr>
    </w:p>
    <w:p w14:paraId="3F0268CD" w14:textId="77777777" w:rsidR="008F38A1" w:rsidRPr="00C61A33" w:rsidRDefault="008F38A1" w:rsidP="0035063B">
      <w:pPr>
        <w:numPr>
          <w:ilvl w:val="0"/>
          <w:numId w:val="23"/>
        </w:numPr>
        <w:spacing w:after="160" w:line="259" w:lineRule="auto"/>
        <w:ind w:left="1437"/>
        <w:textAlignment w:val="baseline"/>
        <w:rPr>
          <w:i w:val="0"/>
          <w:color w:val="000000"/>
          <w:sz w:val="22"/>
          <w:szCs w:val="22"/>
        </w:rPr>
      </w:pPr>
      <w:r w:rsidRPr="00C61A33">
        <w:rPr>
          <w:i w:val="0"/>
          <w:color w:val="000000"/>
          <w:sz w:val="22"/>
          <w:szCs w:val="22"/>
        </w:rPr>
        <w:t>delež hladilnikov, zamrzovalnikov in njunih kombinacij, pomivalnih, pralnih in sušilnih strojev, sesalnikov in klimatskih naprav, ki so uvrščeni v najvišji energijski razred, dostopen na trgu, znaša najmanj 80 % vseh artiklov;</w:t>
      </w:r>
    </w:p>
    <w:p w14:paraId="5A7B4F5F" w14:textId="77777777" w:rsidR="008F38A1" w:rsidRPr="00D80765" w:rsidRDefault="008F38A1" w:rsidP="0035063B">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lesa ali lesnih tvoriv v pohištvu znaša najmanj 70 % prostornine uporabljenih materialov za izdelavo pohištva, razen če predpis ali namen uporabe to prepoveduje ali onemogoča;</w:t>
      </w:r>
    </w:p>
    <w:p w14:paraId="47A0D39E" w14:textId="77777777" w:rsidR="008F38A1" w:rsidRPr="00D80765" w:rsidRDefault="008F38A1" w:rsidP="0035063B">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grelnikov vode, grelnikov prostorov in njihovih kombinacij ter hranilnikov tople vode, ki so uvrščeni v najvišji energijski razred, dostopen na trgu, znaša najmanj 85 %;</w:t>
      </w:r>
    </w:p>
    <w:p w14:paraId="7FE321A5" w14:textId="77777777" w:rsidR="008F38A1" w:rsidRPr="00D80765" w:rsidRDefault="008F38A1" w:rsidP="0035063B">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sanitarnih armatur, ki so nameščene v nestanovanjskih prostorih za več uporabnikov in pogosto uporabo ter omogočajo omejitev časa posamezne uporabe vode, znaša najmanj 70 %;</w:t>
      </w:r>
    </w:p>
    <w:p w14:paraId="478EC18F" w14:textId="77777777" w:rsidR="008F38A1" w:rsidRPr="00C61A33" w:rsidRDefault="008F38A1" w:rsidP="0035063B">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splakovalnih sistemov iz opreme za stranišča na splakovanje in opreme za pisoarje, ki vključuje napravo za varčevanje z vodo, znaša najmanj 60 %;</w:t>
      </w:r>
    </w:p>
    <w:p w14:paraId="1FF4E878" w14:textId="77777777" w:rsidR="008F38A1" w:rsidRPr="00E1601E" w:rsidRDefault="008F38A1" w:rsidP="0035063B">
      <w:pPr>
        <w:numPr>
          <w:ilvl w:val="0"/>
          <w:numId w:val="23"/>
        </w:numPr>
        <w:spacing w:after="160" w:line="259" w:lineRule="auto"/>
        <w:ind w:left="1437"/>
        <w:textAlignment w:val="baseline"/>
        <w:rPr>
          <w:i w:val="0"/>
          <w:color w:val="000000"/>
          <w:sz w:val="22"/>
          <w:szCs w:val="22"/>
        </w:rPr>
      </w:pPr>
      <w:r w:rsidRPr="00E1601E">
        <w:rPr>
          <w:i w:val="0"/>
          <w:color w:val="000000"/>
          <w:sz w:val="22"/>
          <w:szCs w:val="22"/>
        </w:rPr>
        <w:t>delež lesa ali lesnih tvoriv v stavbah znaša najmanj 30 % prostornine vgrajenih materialov (brez notranje opreme, plošče pritlične etaže in pod njo ležečih konstrukcij), razen če predpis ali namen uporabe to prepoveduje ali onemogoča, pri čemer je lahko delež lesa za tretjino manjši, če se v stavbo vgradi najmanj 10 % gradbenih proizvodov, ki imajo znak za okolje tipa I ali III;</w:t>
      </w:r>
    </w:p>
    <w:p w14:paraId="1187174B" w14:textId="77777777" w:rsidR="008F38A1" w:rsidRPr="00C61A33" w:rsidRDefault="008F38A1" w:rsidP="0035063B">
      <w:pPr>
        <w:numPr>
          <w:ilvl w:val="0"/>
          <w:numId w:val="23"/>
        </w:numPr>
        <w:spacing w:after="160" w:line="259" w:lineRule="auto"/>
        <w:ind w:left="1437"/>
        <w:textAlignment w:val="baseline"/>
        <w:rPr>
          <w:i w:val="0"/>
          <w:color w:val="000000"/>
          <w:sz w:val="22"/>
          <w:szCs w:val="22"/>
        </w:rPr>
      </w:pPr>
      <w:r w:rsidRPr="00E1601E">
        <w:rPr>
          <w:i w:val="0"/>
          <w:color w:val="000000"/>
          <w:sz w:val="22"/>
          <w:szCs w:val="22"/>
        </w:rPr>
        <w:t>pri gradnji vozišča ceste se recikliran asfaltni granulat (rezkanec), ki je nastal ob prenovi te ceste ali je iz drugega vira, uporabi prioritetno za proizvodnjo novih bituminiziranih zmesi, podredno pa zlasti za plasti, stabilizirane s hidravličnim ali bitumenskim vezivom, tampon (vključno z bankinami), posteljico, nasipe ter zasipe, in sicer v količini, ki je potrebna;</w:t>
      </w:r>
    </w:p>
    <w:p w14:paraId="0695479B" w14:textId="77777777" w:rsidR="008F38A1" w:rsidRPr="00D80765" w:rsidRDefault="008F38A1" w:rsidP="0035063B">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električnih sijalk, ki so uvrščene v najvišji energijski razred, dostopen na trgu, znaša najmanj 90 %;</w:t>
      </w:r>
    </w:p>
    <w:p w14:paraId="27E8B0FE" w14:textId="77777777" w:rsidR="008F38A1" w:rsidRPr="00D80765" w:rsidRDefault="008F38A1" w:rsidP="0035063B">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svetilk, ki omogoča uporabo električnih sijalk, uvrščenih v najvišji energijski razred, dostopen na trgu, znaša najmanj 90 %;</w:t>
      </w:r>
    </w:p>
    <w:p w14:paraId="24DAD625" w14:textId="7BDD7864" w:rsidR="008F38A1" w:rsidRPr="00C61A33" w:rsidRDefault="008F38A1" w:rsidP="0035063B">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 xml:space="preserve">razsvetljava v notranjih prostorih omogoča uporabo predstikalnih naprav z možnostjo zatemnjevanja pri najmanj </w:t>
      </w:r>
      <w:r w:rsidR="00A51E92">
        <w:rPr>
          <w:i w:val="0"/>
          <w:color w:val="000000"/>
          <w:sz w:val="22"/>
          <w:szCs w:val="22"/>
        </w:rPr>
        <w:t>3</w:t>
      </w:r>
      <w:r w:rsidRPr="00D80765">
        <w:rPr>
          <w:i w:val="0"/>
          <w:color w:val="000000"/>
          <w:sz w:val="22"/>
          <w:szCs w:val="22"/>
        </w:rPr>
        <w:t>0 % vseh sijalk;</w:t>
      </w:r>
    </w:p>
    <w:p w14:paraId="7BF48B6B" w14:textId="77777777" w:rsidR="008F38A1" w:rsidRPr="00C61A33" w:rsidRDefault="008F38A1" w:rsidP="0035063B">
      <w:pPr>
        <w:numPr>
          <w:ilvl w:val="0"/>
          <w:numId w:val="2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lastRenderedPageBreak/>
        <w:t>delež okrasnih rastlin, ki so prilagojene lokalnim razmeram gojenja, znaša najmanj 70%, pri čemer ni dopustno naročati invazivnih tujerodnih vrst okrasnih rastlin;</w:t>
      </w:r>
    </w:p>
    <w:p w14:paraId="6F9574D0" w14:textId="77777777" w:rsidR="008F38A1" w:rsidRPr="00C61A33" w:rsidRDefault="008F38A1" w:rsidP="0035063B">
      <w:pPr>
        <w:numPr>
          <w:ilvl w:val="0"/>
          <w:numId w:val="23"/>
        </w:numPr>
        <w:spacing w:after="160" w:line="259" w:lineRule="auto"/>
        <w:ind w:left="1437"/>
        <w:textAlignment w:val="baseline"/>
        <w:rPr>
          <w:i w:val="0"/>
          <w:color w:val="000000"/>
          <w:sz w:val="22"/>
          <w:szCs w:val="22"/>
        </w:rPr>
      </w:pPr>
      <w:r w:rsidRPr="00C61A33">
        <w:rPr>
          <w:i w:val="0"/>
          <w:color w:val="000000"/>
          <w:sz w:val="22"/>
          <w:szCs w:val="22"/>
        </w:rPr>
        <w:t>delež okrasnih medonosnih rastlin znaša najmanj 25 %;</w:t>
      </w:r>
    </w:p>
    <w:p w14:paraId="53AF53F6" w14:textId="77777777" w:rsidR="008F38A1" w:rsidRPr="00C61A33" w:rsidRDefault="008F38A1" w:rsidP="0035063B">
      <w:pPr>
        <w:numPr>
          <w:ilvl w:val="0"/>
          <w:numId w:val="23"/>
        </w:numPr>
        <w:spacing w:after="160" w:line="259" w:lineRule="auto"/>
        <w:ind w:left="1437"/>
        <w:textAlignment w:val="baseline"/>
        <w:rPr>
          <w:i w:val="0"/>
          <w:color w:val="000000"/>
          <w:sz w:val="22"/>
          <w:szCs w:val="22"/>
        </w:rPr>
      </w:pPr>
      <w:r w:rsidRPr="00C61A33">
        <w:rPr>
          <w:i w:val="0"/>
          <w:color w:val="000000"/>
          <w:sz w:val="22"/>
          <w:szCs w:val="22"/>
        </w:rPr>
        <w:t>delež lesa ali lesnih tvoriv v stavbnem pohištvu znaša najmanj 80 % prostornine vgrajenih materialov (brez stekla in stavbnega okovja), razen če predpis ali namen uporabe to prepoveduje ali onemogoča.</w:t>
      </w:r>
    </w:p>
    <w:p w14:paraId="0834DCB6" w14:textId="77777777" w:rsidR="008F38A1" w:rsidRDefault="008F38A1" w:rsidP="008F38A1">
      <w:pPr>
        <w:ind w:left="1080"/>
        <w:jc w:val="both"/>
        <w:rPr>
          <w:i w:val="0"/>
          <w:color w:val="000000"/>
          <w:sz w:val="22"/>
          <w:szCs w:val="22"/>
        </w:rPr>
      </w:pPr>
    </w:p>
    <w:p w14:paraId="6F03EB82" w14:textId="77777777" w:rsidR="008F38A1" w:rsidRPr="00D80765" w:rsidRDefault="008F38A1" w:rsidP="008F38A1">
      <w:pPr>
        <w:ind w:left="1080"/>
        <w:jc w:val="both"/>
        <w:rPr>
          <w:i w:val="0"/>
          <w:sz w:val="22"/>
          <w:szCs w:val="22"/>
        </w:rPr>
      </w:pPr>
      <w:r w:rsidRPr="00D80765">
        <w:rPr>
          <w:i w:val="0"/>
          <w:color w:val="000000"/>
          <w:sz w:val="22"/>
          <w:szCs w:val="22"/>
        </w:rPr>
        <w:t>Datum:</w:t>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t>Podpis:</w:t>
      </w:r>
    </w:p>
    <w:p w14:paraId="046EDFAE" w14:textId="77777777" w:rsidR="008F38A1" w:rsidRPr="00D80765" w:rsidRDefault="008F38A1" w:rsidP="008F38A1">
      <w:pPr>
        <w:spacing w:after="240"/>
        <w:ind w:left="1080"/>
        <w:rPr>
          <w:i w:val="0"/>
          <w:sz w:val="22"/>
          <w:szCs w:val="22"/>
        </w:rPr>
      </w:pPr>
      <w:r w:rsidRPr="00D80765">
        <w:rPr>
          <w:i w:val="0"/>
          <w:sz w:val="22"/>
          <w:szCs w:val="22"/>
        </w:rPr>
        <w:br/>
      </w:r>
    </w:p>
    <w:p w14:paraId="7C3B0ECF" w14:textId="2C87B6A8" w:rsidR="008F38A1" w:rsidRDefault="008F38A1" w:rsidP="008F38A1">
      <w:pPr>
        <w:pStyle w:val="Glava"/>
        <w:tabs>
          <w:tab w:val="clear" w:pos="4536"/>
          <w:tab w:val="clear" w:pos="9072"/>
        </w:tabs>
        <w:ind w:left="1080"/>
        <w:jc w:val="both"/>
        <w:rPr>
          <w:b/>
          <w:i w:val="0"/>
          <w:sz w:val="22"/>
          <w:szCs w:val="22"/>
        </w:rPr>
      </w:pPr>
      <w:r w:rsidRPr="00D80765">
        <w:rPr>
          <w:i w:val="0"/>
          <w:color w:val="000000"/>
          <w:sz w:val="22"/>
          <w:szCs w:val="22"/>
        </w:rPr>
        <w:t>Podrobnejše tehnične zahteve v zvezi z zgornjimi zahtevami so podane v tehničnih specifikacijah (popisu del</w:t>
      </w:r>
      <w:r w:rsidRPr="00D80765">
        <w:rPr>
          <w:i w:val="0"/>
          <w:sz w:val="22"/>
          <w:szCs w:val="22"/>
        </w:rPr>
        <w:t>)</w:t>
      </w:r>
      <w:r>
        <w:rPr>
          <w:i w:val="0"/>
          <w:sz w:val="22"/>
          <w:szCs w:val="22"/>
        </w:rPr>
        <w:t>, ki upošteva</w:t>
      </w:r>
      <w:r w:rsidRPr="00E1601E">
        <w:t xml:space="preserve"> </w:t>
      </w:r>
      <w:r w:rsidRPr="00E1601E">
        <w:rPr>
          <w:i w:val="0"/>
          <w:sz w:val="22"/>
          <w:szCs w:val="22"/>
        </w:rPr>
        <w:t>vse relevantne zahteve iz Uredbe o zelenem javnem naročanju</w:t>
      </w:r>
      <w:r>
        <w:rPr>
          <w:i w:val="0"/>
          <w:sz w:val="22"/>
          <w:szCs w:val="22"/>
        </w:rPr>
        <w:t xml:space="preserve">. </w:t>
      </w:r>
      <w:r w:rsidRPr="00D80765">
        <w:rPr>
          <w:i w:val="0"/>
          <w:sz w:val="22"/>
          <w:szCs w:val="22"/>
        </w:rPr>
        <w:t xml:space="preserve"> </w:t>
      </w:r>
    </w:p>
    <w:p w14:paraId="5BA0C3E5" w14:textId="77777777" w:rsidR="008F38A1" w:rsidRDefault="008F38A1" w:rsidP="008F38A1">
      <w:pPr>
        <w:pStyle w:val="Glava"/>
        <w:tabs>
          <w:tab w:val="clear" w:pos="4536"/>
          <w:tab w:val="clear" w:pos="9072"/>
        </w:tabs>
        <w:ind w:left="1080"/>
        <w:jc w:val="both"/>
        <w:rPr>
          <w:b/>
          <w:i w:val="0"/>
          <w:sz w:val="22"/>
          <w:szCs w:val="22"/>
        </w:rPr>
      </w:pPr>
    </w:p>
    <w:p w14:paraId="727A2B23" w14:textId="77777777" w:rsidR="008F38A1" w:rsidRDefault="008F38A1" w:rsidP="00CD5D9F">
      <w:pPr>
        <w:pStyle w:val="Glava"/>
        <w:tabs>
          <w:tab w:val="clear" w:pos="4536"/>
          <w:tab w:val="clear" w:pos="9072"/>
        </w:tabs>
        <w:jc w:val="right"/>
        <w:rPr>
          <w:b/>
          <w:i w:val="0"/>
          <w:sz w:val="22"/>
          <w:szCs w:val="22"/>
        </w:rPr>
      </w:pPr>
    </w:p>
    <w:p w14:paraId="03B29AA5" w14:textId="77777777" w:rsidR="008F38A1" w:rsidRDefault="008F38A1" w:rsidP="00CD5D9F">
      <w:pPr>
        <w:pStyle w:val="Glava"/>
        <w:tabs>
          <w:tab w:val="clear" w:pos="4536"/>
          <w:tab w:val="clear" w:pos="9072"/>
        </w:tabs>
        <w:jc w:val="right"/>
        <w:rPr>
          <w:b/>
          <w:i w:val="0"/>
          <w:sz w:val="22"/>
          <w:szCs w:val="22"/>
        </w:rPr>
      </w:pPr>
    </w:p>
    <w:p w14:paraId="3FC9CEAC" w14:textId="77777777" w:rsidR="008F38A1" w:rsidRDefault="008F38A1" w:rsidP="00CD5D9F">
      <w:pPr>
        <w:pStyle w:val="Glava"/>
        <w:tabs>
          <w:tab w:val="clear" w:pos="4536"/>
          <w:tab w:val="clear" w:pos="9072"/>
        </w:tabs>
        <w:jc w:val="right"/>
        <w:rPr>
          <w:b/>
          <w:i w:val="0"/>
          <w:sz w:val="22"/>
          <w:szCs w:val="22"/>
        </w:rPr>
      </w:pPr>
    </w:p>
    <w:p w14:paraId="1D34DF4E" w14:textId="77777777" w:rsidR="008F38A1" w:rsidRDefault="008F38A1" w:rsidP="00CD5D9F">
      <w:pPr>
        <w:pStyle w:val="Glava"/>
        <w:tabs>
          <w:tab w:val="clear" w:pos="4536"/>
          <w:tab w:val="clear" w:pos="9072"/>
        </w:tabs>
        <w:jc w:val="right"/>
        <w:rPr>
          <w:b/>
          <w:i w:val="0"/>
          <w:sz w:val="22"/>
          <w:szCs w:val="22"/>
        </w:rPr>
      </w:pPr>
    </w:p>
    <w:p w14:paraId="0024A6BF" w14:textId="77777777" w:rsidR="008F38A1" w:rsidRDefault="008F38A1" w:rsidP="00CD5D9F">
      <w:pPr>
        <w:pStyle w:val="Glava"/>
        <w:tabs>
          <w:tab w:val="clear" w:pos="4536"/>
          <w:tab w:val="clear" w:pos="9072"/>
        </w:tabs>
        <w:jc w:val="right"/>
        <w:rPr>
          <w:b/>
          <w:i w:val="0"/>
          <w:sz w:val="22"/>
          <w:szCs w:val="22"/>
        </w:rPr>
      </w:pPr>
    </w:p>
    <w:p w14:paraId="113D037C" w14:textId="77777777" w:rsidR="008F38A1" w:rsidRDefault="008F38A1" w:rsidP="00CD5D9F">
      <w:pPr>
        <w:pStyle w:val="Glava"/>
        <w:tabs>
          <w:tab w:val="clear" w:pos="4536"/>
          <w:tab w:val="clear" w:pos="9072"/>
        </w:tabs>
        <w:jc w:val="right"/>
        <w:rPr>
          <w:b/>
          <w:i w:val="0"/>
          <w:sz w:val="22"/>
          <w:szCs w:val="22"/>
        </w:rPr>
      </w:pPr>
    </w:p>
    <w:p w14:paraId="3643A954" w14:textId="77777777" w:rsidR="008F38A1" w:rsidRDefault="008F38A1" w:rsidP="00CD5D9F">
      <w:pPr>
        <w:pStyle w:val="Glava"/>
        <w:tabs>
          <w:tab w:val="clear" w:pos="4536"/>
          <w:tab w:val="clear" w:pos="9072"/>
        </w:tabs>
        <w:jc w:val="right"/>
        <w:rPr>
          <w:b/>
          <w:i w:val="0"/>
          <w:sz w:val="22"/>
          <w:szCs w:val="22"/>
        </w:rPr>
      </w:pPr>
    </w:p>
    <w:p w14:paraId="5750A65F" w14:textId="77777777" w:rsidR="008F38A1" w:rsidRDefault="008F38A1" w:rsidP="00CD5D9F">
      <w:pPr>
        <w:pStyle w:val="Glava"/>
        <w:tabs>
          <w:tab w:val="clear" w:pos="4536"/>
          <w:tab w:val="clear" w:pos="9072"/>
        </w:tabs>
        <w:jc w:val="right"/>
        <w:rPr>
          <w:b/>
          <w:i w:val="0"/>
          <w:sz w:val="22"/>
          <w:szCs w:val="22"/>
        </w:rPr>
      </w:pPr>
    </w:p>
    <w:p w14:paraId="40DF4EDA" w14:textId="77777777" w:rsidR="008F38A1" w:rsidRDefault="008F38A1" w:rsidP="00CD5D9F">
      <w:pPr>
        <w:pStyle w:val="Glava"/>
        <w:tabs>
          <w:tab w:val="clear" w:pos="4536"/>
          <w:tab w:val="clear" w:pos="9072"/>
        </w:tabs>
        <w:jc w:val="right"/>
        <w:rPr>
          <w:b/>
          <w:i w:val="0"/>
          <w:sz w:val="22"/>
          <w:szCs w:val="22"/>
        </w:rPr>
      </w:pPr>
    </w:p>
    <w:p w14:paraId="0CDA2584" w14:textId="77777777" w:rsidR="008F38A1" w:rsidRDefault="008F38A1" w:rsidP="00CD5D9F">
      <w:pPr>
        <w:pStyle w:val="Glava"/>
        <w:tabs>
          <w:tab w:val="clear" w:pos="4536"/>
          <w:tab w:val="clear" w:pos="9072"/>
        </w:tabs>
        <w:jc w:val="right"/>
        <w:rPr>
          <w:b/>
          <w:i w:val="0"/>
          <w:sz w:val="22"/>
          <w:szCs w:val="22"/>
        </w:rPr>
      </w:pPr>
    </w:p>
    <w:p w14:paraId="5F197DF2" w14:textId="77777777" w:rsidR="008F38A1" w:rsidRDefault="008F38A1" w:rsidP="00CD5D9F">
      <w:pPr>
        <w:pStyle w:val="Glava"/>
        <w:tabs>
          <w:tab w:val="clear" w:pos="4536"/>
          <w:tab w:val="clear" w:pos="9072"/>
        </w:tabs>
        <w:jc w:val="right"/>
        <w:rPr>
          <w:b/>
          <w:i w:val="0"/>
          <w:sz w:val="22"/>
          <w:szCs w:val="22"/>
        </w:rPr>
      </w:pPr>
    </w:p>
    <w:p w14:paraId="54DB5CFA" w14:textId="77777777" w:rsidR="008F38A1" w:rsidRDefault="008F38A1" w:rsidP="00CD5D9F">
      <w:pPr>
        <w:pStyle w:val="Glava"/>
        <w:tabs>
          <w:tab w:val="clear" w:pos="4536"/>
          <w:tab w:val="clear" w:pos="9072"/>
        </w:tabs>
        <w:jc w:val="right"/>
        <w:rPr>
          <w:b/>
          <w:i w:val="0"/>
          <w:sz w:val="22"/>
          <w:szCs w:val="22"/>
        </w:rPr>
      </w:pPr>
    </w:p>
    <w:p w14:paraId="4BF920C5" w14:textId="77777777" w:rsidR="008F38A1" w:rsidRDefault="008F38A1" w:rsidP="00CD5D9F">
      <w:pPr>
        <w:pStyle w:val="Glava"/>
        <w:tabs>
          <w:tab w:val="clear" w:pos="4536"/>
          <w:tab w:val="clear" w:pos="9072"/>
        </w:tabs>
        <w:jc w:val="right"/>
        <w:rPr>
          <w:b/>
          <w:i w:val="0"/>
          <w:sz w:val="22"/>
          <w:szCs w:val="22"/>
        </w:rPr>
      </w:pPr>
    </w:p>
    <w:p w14:paraId="0154DF70" w14:textId="77777777" w:rsidR="008F38A1" w:rsidRDefault="008F38A1" w:rsidP="00CD5D9F">
      <w:pPr>
        <w:pStyle w:val="Glava"/>
        <w:tabs>
          <w:tab w:val="clear" w:pos="4536"/>
          <w:tab w:val="clear" w:pos="9072"/>
        </w:tabs>
        <w:jc w:val="right"/>
        <w:rPr>
          <w:b/>
          <w:i w:val="0"/>
          <w:sz w:val="22"/>
          <w:szCs w:val="22"/>
        </w:rPr>
      </w:pPr>
    </w:p>
    <w:p w14:paraId="1790C66B" w14:textId="77777777" w:rsidR="008F38A1" w:rsidRDefault="008F38A1" w:rsidP="00CD5D9F">
      <w:pPr>
        <w:pStyle w:val="Glava"/>
        <w:tabs>
          <w:tab w:val="clear" w:pos="4536"/>
          <w:tab w:val="clear" w:pos="9072"/>
        </w:tabs>
        <w:jc w:val="right"/>
        <w:rPr>
          <w:b/>
          <w:i w:val="0"/>
          <w:sz w:val="22"/>
          <w:szCs w:val="22"/>
        </w:rPr>
      </w:pPr>
    </w:p>
    <w:p w14:paraId="27F75D07" w14:textId="77777777" w:rsidR="008F38A1" w:rsidRDefault="008F38A1" w:rsidP="00CD5D9F">
      <w:pPr>
        <w:pStyle w:val="Glava"/>
        <w:tabs>
          <w:tab w:val="clear" w:pos="4536"/>
          <w:tab w:val="clear" w:pos="9072"/>
        </w:tabs>
        <w:jc w:val="right"/>
        <w:rPr>
          <w:b/>
          <w:i w:val="0"/>
          <w:sz w:val="22"/>
          <w:szCs w:val="22"/>
        </w:rPr>
      </w:pPr>
    </w:p>
    <w:p w14:paraId="6D553FD6" w14:textId="77777777" w:rsidR="008F38A1" w:rsidRDefault="008F38A1" w:rsidP="00CD5D9F">
      <w:pPr>
        <w:pStyle w:val="Glava"/>
        <w:tabs>
          <w:tab w:val="clear" w:pos="4536"/>
          <w:tab w:val="clear" w:pos="9072"/>
        </w:tabs>
        <w:jc w:val="right"/>
        <w:rPr>
          <w:b/>
          <w:i w:val="0"/>
          <w:sz w:val="22"/>
          <w:szCs w:val="22"/>
        </w:rPr>
      </w:pPr>
    </w:p>
    <w:p w14:paraId="193E67F0" w14:textId="77777777" w:rsidR="008F38A1" w:rsidRDefault="008F38A1" w:rsidP="00CD5D9F">
      <w:pPr>
        <w:pStyle w:val="Glava"/>
        <w:tabs>
          <w:tab w:val="clear" w:pos="4536"/>
          <w:tab w:val="clear" w:pos="9072"/>
        </w:tabs>
        <w:jc w:val="right"/>
        <w:rPr>
          <w:b/>
          <w:i w:val="0"/>
          <w:sz w:val="22"/>
          <w:szCs w:val="22"/>
        </w:rPr>
      </w:pPr>
    </w:p>
    <w:p w14:paraId="19CB0376" w14:textId="77777777" w:rsidR="008F38A1" w:rsidRDefault="008F38A1" w:rsidP="00CD5D9F">
      <w:pPr>
        <w:pStyle w:val="Glava"/>
        <w:tabs>
          <w:tab w:val="clear" w:pos="4536"/>
          <w:tab w:val="clear" w:pos="9072"/>
        </w:tabs>
        <w:jc w:val="right"/>
        <w:rPr>
          <w:b/>
          <w:i w:val="0"/>
          <w:sz w:val="22"/>
          <w:szCs w:val="22"/>
        </w:rPr>
      </w:pPr>
    </w:p>
    <w:p w14:paraId="3EED93A8" w14:textId="77777777" w:rsidR="008F38A1" w:rsidRDefault="008F38A1" w:rsidP="00CD5D9F">
      <w:pPr>
        <w:pStyle w:val="Glava"/>
        <w:tabs>
          <w:tab w:val="clear" w:pos="4536"/>
          <w:tab w:val="clear" w:pos="9072"/>
        </w:tabs>
        <w:jc w:val="right"/>
        <w:rPr>
          <w:b/>
          <w:i w:val="0"/>
          <w:sz w:val="22"/>
          <w:szCs w:val="22"/>
        </w:rPr>
      </w:pPr>
    </w:p>
    <w:p w14:paraId="6E87E4E5" w14:textId="77777777" w:rsidR="008F38A1" w:rsidRDefault="008F38A1" w:rsidP="00CD5D9F">
      <w:pPr>
        <w:pStyle w:val="Glava"/>
        <w:tabs>
          <w:tab w:val="clear" w:pos="4536"/>
          <w:tab w:val="clear" w:pos="9072"/>
        </w:tabs>
        <w:jc w:val="right"/>
        <w:rPr>
          <w:b/>
          <w:i w:val="0"/>
          <w:sz w:val="22"/>
          <w:szCs w:val="22"/>
        </w:rPr>
      </w:pPr>
    </w:p>
    <w:p w14:paraId="64FD9B86" w14:textId="77777777" w:rsidR="008F38A1" w:rsidRDefault="008F38A1" w:rsidP="00CD5D9F">
      <w:pPr>
        <w:pStyle w:val="Glava"/>
        <w:tabs>
          <w:tab w:val="clear" w:pos="4536"/>
          <w:tab w:val="clear" w:pos="9072"/>
        </w:tabs>
        <w:jc w:val="right"/>
        <w:rPr>
          <w:b/>
          <w:i w:val="0"/>
          <w:sz w:val="22"/>
          <w:szCs w:val="22"/>
        </w:rPr>
      </w:pPr>
    </w:p>
    <w:p w14:paraId="7DDFBD36" w14:textId="77777777" w:rsidR="008F38A1" w:rsidRDefault="008F38A1" w:rsidP="00CD5D9F">
      <w:pPr>
        <w:pStyle w:val="Glava"/>
        <w:tabs>
          <w:tab w:val="clear" w:pos="4536"/>
          <w:tab w:val="clear" w:pos="9072"/>
        </w:tabs>
        <w:jc w:val="right"/>
        <w:rPr>
          <w:b/>
          <w:i w:val="0"/>
          <w:sz w:val="22"/>
          <w:szCs w:val="22"/>
        </w:rPr>
      </w:pPr>
    </w:p>
    <w:p w14:paraId="39F5FA36" w14:textId="77777777" w:rsidR="008F38A1" w:rsidRDefault="008F38A1" w:rsidP="00CD5D9F">
      <w:pPr>
        <w:pStyle w:val="Glava"/>
        <w:tabs>
          <w:tab w:val="clear" w:pos="4536"/>
          <w:tab w:val="clear" w:pos="9072"/>
        </w:tabs>
        <w:jc w:val="right"/>
        <w:rPr>
          <w:b/>
          <w:i w:val="0"/>
          <w:sz w:val="22"/>
          <w:szCs w:val="22"/>
        </w:rPr>
      </w:pPr>
    </w:p>
    <w:p w14:paraId="5372956E" w14:textId="55FC754E" w:rsidR="008F38A1" w:rsidRDefault="008F38A1" w:rsidP="00CD5D9F">
      <w:pPr>
        <w:pStyle w:val="Glava"/>
        <w:tabs>
          <w:tab w:val="clear" w:pos="4536"/>
          <w:tab w:val="clear" w:pos="9072"/>
        </w:tabs>
        <w:jc w:val="right"/>
        <w:rPr>
          <w:b/>
          <w:i w:val="0"/>
          <w:sz w:val="22"/>
          <w:szCs w:val="22"/>
        </w:rPr>
      </w:pPr>
    </w:p>
    <w:p w14:paraId="512D09FA" w14:textId="5C9BED5A" w:rsidR="00A51E92" w:rsidRDefault="00A51E92" w:rsidP="00CD5D9F">
      <w:pPr>
        <w:pStyle w:val="Glava"/>
        <w:tabs>
          <w:tab w:val="clear" w:pos="4536"/>
          <w:tab w:val="clear" w:pos="9072"/>
        </w:tabs>
        <w:jc w:val="right"/>
        <w:rPr>
          <w:b/>
          <w:i w:val="0"/>
          <w:sz w:val="22"/>
          <w:szCs w:val="22"/>
        </w:rPr>
      </w:pPr>
    </w:p>
    <w:p w14:paraId="64ED7AD9" w14:textId="51E918A4" w:rsidR="00A51E92" w:rsidRDefault="00A51E92" w:rsidP="00CD5D9F">
      <w:pPr>
        <w:pStyle w:val="Glava"/>
        <w:tabs>
          <w:tab w:val="clear" w:pos="4536"/>
          <w:tab w:val="clear" w:pos="9072"/>
        </w:tabs>
        <w:jc w:val="right"/>
        <w:rPr>
          <w:b/>
          <w:i w:val="0"/>
          <w:sz w:val="22"/>
          <w:szCs w:val="22"/>
        </w:rPr>
      </w:pPr>
    </w:p>
    <w:p w14:paraId="76633F7D" w14:textId="7B0308D4" w:rsidR="00A51E92" w:rsidRDefault="00A51E92" w:rsidP="00CD5D9F">
      <w:pPr>
        <w:pStyle w:val="Glava"/>
        <w:tabs>
          <w:tab w:val="clear" w:pos="4536"/>
          <w:tab w:val="clear" w:pos="9072"/>
        </w:tabs>
        <w:jc w:val="right"/>
        <w:rPr>
          <w:b/>
          <w:i w:val="0"/>
          <w:sz w:val="22"/>
          <w:szCs w:val="22"/>
        </w:rPr>
      </w:pPr>
    </w:p>
    <w:p w14:paraId="3E76BA1B" w14:textId="4F44CA2F" w:rsidR="00A51E92" w:rsidRDefault="00A51E92" w:rsidP="00CD5D9F">
      <w:pPr>
        <w:pStyle w:val="Glava"/>
        <w:tabs>
          <w:tab w:val="clear" w:pos="4536"/>
          <w:tab w:val="clear" w:pos="9072"/>
        </w:tabs>
        <w:jc w:val="right"/>
        <w:rPr>
          <w:b/>
          <w:i w:val="0"/>
          <w:sz w:val="22"/>
          <w:szCs w:val="22"/>
        </w:rPr>
      </w:pPr>
    </w:p>
    <w:p w14:paraId="1D0D59CC" w14:textId="37BB8AB1" w:rsidR="00A51E92" w:rsidRDefault="00A51E92" w:rsidP="00CD5D9F">
      <w:pPr>
        <w:pStyle w:val="Glava"/>
        <w:tabs>
          <w:tab w:val="clear" w:pos="4536"/>
          <w:tab w:val="clear" w:pos="9072"/>
        </w:tabs>
        <w:jc w:val="right"/>
        <w:rPr>
          <w:b/>
          <w:i w:val="0"/>
          <w:sz w:val="22"/>
          <w:szCs w:val="22"/>
        </w:rPr>
      </w:pPr>
    </w:p>
    <w:p w14:paraId="30C47C4C" w14:textId="1F52ED1E" w:rsidR="00A51E92" w:rsidRDefault="00A51E92" w:rsidP="00CD5D9F">
      <w:pPr>
        <w:pStyle w:val="Glava"/>
        <w:tabs>
          <w:tab w:val="clear" w:pos="4536"/>
          <w:tab w:val="clear" w:pos="9072"/>
        </w:tabs>
        <w:jc w:val="right"/>
        <w:rPr>
          <w:b/>
          <w:i w:val="0"/>
          <w:sz w:val="22"/>
          <w:szCs w:val="22"/>
        </w:rPr>
      </w:pPr>
    </w:p>
    <w:p w14:paraId="4B5F5D0F" w14:textId="08CD7368" w:rsidR="00A51E92" w:rsidRDefault="00A51E92" w:rsidP="00CD5D9F">
      <w:pPr>
        <w:pStyle w:val="Glava"/>
        <w:tabs>
          <w:tab w:val="clear" w:pos="4536"/>
          <w:tab w:val="clear" w:pos="9072"/>
        </w:tabs>
        <w:jc w:val="right"/>
        <w:rPr>
          <w:b/>
          <w:i w:val="0"/>
          <w:sz w:val="22"/>
          <w:szCs w:val="22"/>
        </w:rPr>
      </w:pPr>
    </w:p>
    <w:p w14:paraId="4CD115F3" w14:textId="391ADD68" w:rsidR="00A51E92" w:rsidRDefault="00A51E92" w:rsidP="00CD5D9F">
      <w:pPr>
        <w:pStyle w:val="Glava"/>
        <w:tabs>
          <w:tab w:val="clear" w:pos="4536"/>
          <w:tab w:val="clear" w:pos="9072"/>
        </w:tabs>
        <w:jc w:val="right"/>
        <w:rPr>
          <w:b/>
          <w:i w:val="0"/>
          <w:sz w:val="22"/>
          <w:szCs w:val="22"/>
        </w:rPr>
      </w:pPr>
    </w:p>
    <w:p w14:paraId="56ACADE8" w14:textId="7F512C15" w:rsidR="00A51E92" w:rsidRDefault="00A51E92" w:rsidP="00CD5D9F">
      <w:pPr>
        <w:pStyle w:val="Glava"/>
        <w:tabs>
          <w:tab w:val="clear" w:pos="4536"/>
          <w:tab w:val="clear" w:pos="9072"/>
        </w:tabs>
        <w:jc w:val="right"/>
        <w:rPr>
          <w:b/>
          <w:i w:val="0"/>
          <w:sz w:val="22"/>
          <w:szCs w:val="22"/>
        </w:rPr>
      </w:pPr>
    </w:p>
    <w:p w14:paraId="681523A1" w14:textId="2A28833A" w:rsidR="00A51E92" w:rsidRDefault="00A51E92" w:rsidP="00CD5D9F">
      <w:pPr>
        <w:pStyle w:val="Glava"/>
        <w:tabs>
          <w:tab w:val="clear" w:pos="4536"/>
          <w:tab w:val="clear" w:pos="9072"/>
        </w:tabs>
        <w:jc w:val="right"/>
        <w:rPr>
          <w:b/>
          <w:i w:val="0"/>
          <w:sz w:val="22"/>
          <w:szCs w:val="22"/>
        </w:rPr>
      </w:pPr>
    </w:p>
    <w:p w14:paraId="6F3F2102" w14:textId="543D0545" w:rsidR="00A51E92" w:rsidRDefault="00A51E92" w:rsidP="00CD5D9F">
      <w:pPr>
        <w:pStyle w:val="Glava"/>
        <w:tabs>
          <w:tab w:val="clear" w:pos="4536"/>
          <w:tab w:val="clear" w:pos="9072"/>
        </w:tabs>
        <w:jc w:val="right"/>
        <w:rPr>
          <w:b/>
          <w:i w:val="0"/>
          <w:sz w:val="22"/>
          <w:szCs w:val="22"/>
        </w:rPr>
      </w:pPr>
    </w:p>
    <w:p w14:paraId="44000C3F" w14:textId="77777777" w:rsidR="00A51E92" w:rsidRDefault="00A51E92" w:rsidP="00CD5D9F">
      <w:pPr>
        <w:pStyle w:val="Glava"/>
        <w:tabs>
          <w:tab w:val="clear" w:pos="4536"/>
          <w:tab w:val="clear" w:pos="9072"/>
        </w:tabs>
        <w:jc w:val="right"/>
        <w:rPr>
          <w:b/>
          <w:i w:val="0"/>
          <w:sz w:val="22"/>
          <w:szCs w:val="22"/>
        </w:rPr>
      </w:pPr>
    </w:p>
    <w:p w14:paraId="23FA95BD" w14:textId="77777777" w:rsidR="008F38A1" w:rsidRDefault="008F38A1" w:rsidP="00CD5D9F">
      <w:pPr>
        <w:pStyle w:val="Glava"/>
        <w:tabs>
          <w:tab w:val="clear" w:pos="4536"/>
          <w:tab w:val="clear" w:pos="9072"/>
        </w:tabs>
        <w:jc w:val="right"/>
        <w:rPr>
          <w:b/>
          <w:i w:val="0"/>
          <w:sz w:val="22"/>
          <w:szCs w:val="22"/>
        </w:rPr>
      </w:pPr>
    </w:p>
    <w:p w14:paraId="65F064CB" w14:textId="77777777" w:rsidR="008F38A1" w:rsidRDefault="008F38A1" w:rsidP="00CD5D9F">
      <w:pPr>
        <w:pStyle w:val="Glava"/>
        <w:tabs>
          <w:tab w:val="clear" w:pos="4536"/>
          <w:tab w:val="clear" w:pos="9072"/>
        </w:tabs>
        <w:jc w:val="right"/>
        <w:rPr>
          <w:b/>
          <w:i w:val="0"/>
          <w:sz w:val="22"/>
          <w:szCs w:val="22"/>
        </w:rPr>
      </w:pPr>
    </w:p>
    <w:p w14:paraId="2E74086F" w14:textId="77777777" w:rsidR="008F38A1" w:rsidRDefault="008F38A1" w:rsidP="00CD5D9F">
      <w:pPr>
        <w:pStyle w:val="Glava"/>
        <w:tabs>
          <w:tab w:val="clear" w:pos="4536"/>
          <w:tab w:val="clear" w:pos="9072"/>
        </w:tabs>
        <w:jc w:val="right"/>
        <w:rPr>
          <w:b/>
          <w:i w:val="0"/>
          <w:sz w:val="22"/>
          <w:szCs w:val="22"/>
        </w:rPr>
      </w:pPr>
    </w:p>
    <w:p w14:paraId="21BDB5B6" w14:textId="7BAE905A"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6F436F">
        <w:rPr>
          <w:b/>
          <w:i w:val="0"/>
          <w:sz w:val="22"/>
          <w:szCs w:val="22"/>
        </w:rPr>
        <w:t>D</w:t>
      </w:r>
    </w:p>
    <w:p w14:paraId="05F0D0DA" w14:textId="77777777" w:rsidR="00CD5D9F" w:rsidRDefault="00CD5D9F" w:rsidP="00CD5D9F">
      <w:pPr>
        <w:pStyle w:val="Glava"/>
        <w:tabs>
          <w:tab w:val="clear" w:pos="4536"/>
          <w:tab w:val="clear" w:pos="9072"/>
        </w:tabs>
        <w:ind w:left="1080"/>
        <w:jc w:val="both"/>
        <w:rPr>
          <w:i w:val="0"/>
          <w:sz w:val="22"/>
          <w:szCs w:val="22"/>
        </w:rPr>
      </w:pPr>
    </w:p>
    <w:p w14:paraId="0288E47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8B21FBE" w14:textId="77777777" w:rsidR="00CD5D9F" w:rsidRDefault="00CD5D9F" w:rsidP="00CD5D9F">
      <w:pPr>
        <w:rPr>
          <w:rFonts w:ascii="Arial" w:hAnsi="Arial" w:cs="Arial"/>
          <w:sz w:val="20"/>
        </w:rPr>
      </w:pPr>
    </w:p>
    <w:p w14:paraId="4478ACCB" w14:textId="77777777" w:rsidR="00CD5D9F" w:rsidRPr="00CB7EE2" w:rsidRDefault="00CD5D9F" w:rsidP="00CD5D9F">
      <w:pPr>
        <w:rPr>
          <w:rFonts w:ascii="Arial" w:hAnsi="Arial" w:cs="Arial"/>
          <w:sz w:val="20"/>
        </w:rPr>
      </w:pPr>
    </w:p>
    <w:p w14:paraId="6489C06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3A66B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6CAB6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DF8304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5613E4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9E265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432CD6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F89F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55BB6F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88235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3BF834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1B7A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A48C5C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D7FC5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CF7A30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369AE3" w14:textId="5DD2CE4B" w:rsidR="00CD5D9F" w:rsidRPr="00554526" w:rsidRDefault="00B5350E"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B4FEC">
        <w:rPr>
          <w:b/>
          <w:i w:val="0"/>
          <w:sz w:val="22"/>
          <w:szCs w:val="22"/>
        </w:rPr>
        <w:t xml:space="preserve">OSNOVNI POSEL: </w:t>
      </w:r>
      <w:r w:rsidRPr="005B4FEC">
        <w:rPr>
          <w:i w:val="0"/>
          <w:sz w:val="22"/>
          <w:szCs w:val="22"/>
        </w:rPr>
        <w:t xml:space="preserve">obveznost naročnika zavarovanja iz pogodbe št.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 št. dok. DS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z dne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(vpiše se številko pogodbe ter številko dokumenta in datum pogodbe) za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noProof/>
          <w:sz w:val="22"/>
          <w:szCs w:val="22"/>
        </w:rPr>
        <w:t> </w:t>
      </w:r>
      <w:r w:rsidRPr="005B4FEC">
        <w:rPr>
          <w:i w:val="0"/>
          <w:sz w:val="22"/>
          <w:szCs w:val="22"/>
        </w:rPr>
        <w:fldChar w:fldCharType="end"/>
      </w:r>
      <w:r w:rsidRPr="005B4FEC">
        <w:rPr>
          <w:i w:val="0"/>
          <w:sz w:val="22"/>
          <w:szCs w:val="22"/>
        </w:rPr>
        <w:t xml:space="preserve"> (vpiše se predmet javnega naročila), sklenjene med Upravičencem               in  Naročnikom zavarovanja</w:t>
      </w:r>
      <w:r w:rsidR="00CD5D9F" w:rsidRPr="00554526">
        <w:rPr>
          <w:i w:val="0"/>
          <w:sz w:val="22"/>
          <w:szCs w:val="22"/>
        </w:rPr>
        <w:t xml:space="preserve">                          </w:t>
      </w:r>
    </w:p>
    <w:p w14:paraId="20E0D1C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BDD8F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DD3F5E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8E814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10173A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BDB9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C7813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868F8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63C36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F964B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0991D1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CFEC5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4EE11F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C33CC6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34800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B21524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85D7828"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4D769A0" w14:textId="77777777" w:rsidR="00CD5D9F" w:rsidRPr="00554526" w:rsidRDefault="00CD5D9F" w:rsidP="00CD5D9F">
      <w:pPr>
        <w:ind w:left="1134"/>
        <w:jc w:val="both"/>
        <w:rPr>
          <w:i w:val="0"/>
          <w:sz w:val="22"/>
          <w:szCs w:val="22"/>
        </w:rPr>
      </w:pPr>
    </w:p>
    <w:p w14:paraId="06FC09D4"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0E11B04F" w14:textId="77777777" w:rsidR="00CD5D9F" w:rsidRPr="00554526" w:rsidRDefault="00CD5D9F" w:rsidP="00CD5D9F">
      <w:pPr>
        <w:ind w:left="1134"/>
        <w:jc w:val="both"/>
        <w:rPr>
          <w:i w:val="0"/>
          <w:sz w:val="22"/>
          <w:szCs w:val="22"/>
        </w:rPr>
      </w:pPr>
    </w:p>
    <w:p w14:paraId="57A57335"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01418E0D" w14:textId="77777777" w:rsidR="00CD5D9F" w:rsidRPr="00554526" w:rsidRDefault="00CD5D9F" w:rsidP="00CD5D9F">
      <w:pPr>
        <w:ind w:left="1134"/>
        <w:jc w:val="both"/>
        <w:rPr>
          <w:i w:val="0"/>
          <w:sz w:val="22"/>
          <w:szCs w:val="22"/>
        </w:rPr>
      </w:pPr>
    </w:p>
    <w:p w14:paraId="4AF33B60"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039A39F" w14:textId="77777777" w:rsidR="00CD5D9F" w:rsidRDefault="00CD5D9F" w:rsidP="00CD5D9F">
      <w:pPr>
        <w:ind w:left="1134"/>
        <w:jc w:val="both"/>
        <w:rPr>
          <w:rFonts w:ascii="Arial" w:hAnsi="Arial" w:cs="Arial"/>
          <w:sz w:val="20"/>
        </w:rPr>
      </w:pPr>
    </w:p>
    <w:p w14:paraId="6E46F695" w14:textId="77777777" w:rsidR="00CD5D9F" w:rsidRPr="00CB7EE2" w:rsidRDefault="00CD5D9F" w:rsidP="00CD5D9F">
      <w:pPr>
        <w:ind w:left="1134"/>
        <w:jc w:val="both"/>
        <w:rPr>
          <w:rFonts w:ascii="Arial" w:hAnsi="Arial" w:cs="Arial"/>
          <w:sz w:val="20"/>
        </w:rPr>
      </w:pPr>
    </w:p>
    <w:p w14:paraId="336E9AA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52FE17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8EA7D09" w14:textId="77777777" w:rsidR="00CD5D9F" w:rsidRPr="0079325B" w:rsidRDefault="00CD5D9F" w:rsidP="00CD5D9F">
      <w:pPr>
        <w:pStyle w:val="Glava"/>
        <w:tabs>
          <w:tab w:val="clear" w:pos="4536"/>
          <w:tab w:val="clear" w:pos="9072"/>
        </w:tabs>
        <w:ind w:left="1080"/>
        <w:jc w:val="both"/>
        <w:rPr>
          <w:i w:val="0"/>
          <w:sz w:val="22"/>
          <w:szCs w:val="22"/>
        </w:rPr>
      </w:pPr>
    </w:p>
    <w:p w14:paraId="26CB8914" w14:textId="77777777" w:rsidR="00CD5D9F" w:rsidRPr="0079325B" w:rsidRDefault="00CD5D9F" w:rsidP="00CD5D9F">
      <w:pPr>
        <w:pStyle w:val="Glava"/>
        <w:tabs>
          <w:tab w:val="clear" w:pos="4536"/>
          <w:tab w:val="clear" w:pos="9072"/>
        </w:tabs>
        <w:jc w:val="both"/>
        <w:rPr>
          <w:i w:val="0"/>
          <w:sz w:val="22"/>
          <w:szCs w:val="22"/>
        </w:rPr>
      </w:pPr>
    </w:p>
    <w:p w14:paraId="695690B1" w14:textId="77777777" w:rsidR="00CD5D9F" w:rsidRPr="0079325B" w:rsidRDefault="00CD5D9F" w:rsidP="00CD5D9F">
      <w:pPr>
        <w:pStyle w:val="Glava"/>
        <w:tabs>
          <w:tab w:val="clear" w:pos="4536"/>
          <w:tab w:val="clear" w:pos="9072"/>
        </w:tabs>
        <w:jc w:val="both"/>
        <w:rPr>
          <w:i w:val="0"/>
          <w:sz w:val="22"/>
          <w:szCs w:val="22"/>
        </w:rPr>
      </w:pPr>
    </w:p>
    <w:p w14:paraId="38F9BAA1" w14:textId="77777777" w:rsidR="00CD5D9F" w:rsidRDefault="00CD5D9F" w:rsidP="00CD5D9F">
      <w:pPr>
        <w:pStyle w:val="Glava"/>
        <w:tabs>
          <w:tab w:val="clear" w:pos="4536"/>
          <w:tab w:val="clear" w:pos="9072"/>
        </w:tabs>
        <w:jc w:val="both"/>
        <w:rPr>
          <w:i w:val="0"/>
          <w:sz w:val="22"/>
          <w:szCs w:val="22"/>
        </w:rPr>
      </w:pPr>
    </w:p>
    <w:p w14:paraId="5F7994A5" w14:textId="77777777" w:rsidR="00CD5D9F" w:rsidRDefault="00CD5D9F" w:rsidP="00CD5D9F">
      <w:pPr>
        <w:pStyle w:val="Glava"/>
        <w:tabs>
          <w:tab w:val="clear" w:pos="4536"/>
          <w:tab w:val="clear" w:pos="9072"/>
        </w:tabs>
        <w:jc w:val="both"/>
        <w:rPr>
          <w:i w:val="0"/>
          <w:sz w:val="22"/>
          <w:szCs w:val="22"/>
        </w:rPr>
      </w:pPr>
    </w:p>
    <w:p w14:paraId="564855D5" w14:textId="77777777" w:rsidR="00CD5D9F" w:rsidRDefault="00CD5D9F" w:rsidP="00CD5D9F">
      <w:pPr>
        <w:pStyle w:val="Glava"/>
        <w:tabs>
          <w:tab w:val="clear" w:pos="4536"/>
          <w:tab w:val="clear" w:pos="9072"/>
        </w:tabs>
        <w:jc w:val="both"/>
        <w:rPr>
          <w:i w:val="0"/>
          <w:sz w:val="22"/>
          <w:szCs w:val="22"/>
        </w:rPr>
      </w:pPr>
    </w:p>
    <w:p w14:paraId="3011A8B1" w14:textId="77777777" w:rsidR="00CD5D9F" w:rsidRDefault="00CD5D9F" w:rsidP="00CD5D9F">
      <w:pPr>
        <w:pStyle w:val="Glava"/>
        <w:tabs>
          <w:tab w:val="clear" w:pos="4536"/>
          <w:tab w:val="clear" w:pos="9072"/>
        </w:tabs>
        <w:jc w:val="both"/>
        <w:rPr>
          <w:i w:val="0"/>
          <w:sz w:val="22"/>
          <w:szCs w:val="22"/>
        </w:rPr>
      </w:pPr>
    </w:p>
    <w:p w14:paraId="30815FC0" w14:textId="77777777" w:rsidR="00CD5D9F" w:rsidRDefault="00CD5D9F" w:rsidP="00CD5D9F">
      <w:pPr>
        <w:pStyle w:val="Glava"/>
        <w:tabs>
          <w:tab w:val="clear" w:pos="4536"/>
          <w:tab w:val="clear" w:pos="9072"/>
        </w:tabs>
        <w:jc w:val="both"/>
        <w:rPr>
          <w:i w:val="0"/>
          <w:sz w:val="22"/>
          <w:szCs w:val="22"/>
        </w:rPr>
      </w:pPr>
    </w:p>
    <w:p w14:paraId="6E430D3B" w14:textId="77777777" w:rsidR="00CD5D9F" w:rsidRDefault="00CD5D9F" w:rsidP="00CD5D9F">
      <w:pPr>
        <w:pStyle w:val="Glava"/>
        <w:tabs>
          <w:tab w:val="clear" w:pos="4536"/>
          <w:tab w:val="clear" w:pos="9072"/>
        </w:tabs>
        <w:jc w:val="both"/>
        <w:rPr>
          <w:i w:val="0"/>
          <w:sz w:val="22"/>
          <w:szCs w:val="22"/>
        </w:rPr>
      </w:pPr>
    </w:p>
    <w:p w14:paraId="1D5F9163" w14:textId="77777777" w:rsidR="00CD5D9F" w:rsidRDefault="00CD5D9F" w:rsidP="00CD5D9F">
      <w:pPr>
        <w:pStyle w:val="Glava"/>
        <w:tabs>
          <w:tab w:val="clear" w:pos="4536"/>
          <w:tab w:val="clear" w:pos="9072"/>
        </w:tabs>
        <w:jc w:val="both"/>
        <w:rPr>
          <w:i w:val="0"/>
          <w:sz w:val="22"/>
          <w:szCs w:val="22"/>
        </w:rPr>
      </w:pPr>
    </w:p>
    <w:p w14:paraId="76594DAA" w14:textId="77777777" w:rsidR="00CD5D9F" w:rsidRDefault="00CD5D9F" w:rsidP="00CD5D9F">
      <w:pPr>
        <w:pStyle w:val="Glava"/>
        <w:tabs>
          <w:tab w:val="clear" w:pos="4536"/>
          <w:tab w:val="clear" w:pos="9072"/>
        </w:tabs>
        <w:jc w:val="both"/>
        <w:rPr>
          <w:i w:val="0"/>
          <w:sz w:val="22"/>
          <w:szCs w:val="22"/>
        </w:rPr>
      </w:pPr>
    </w:p>
    <w:p w14:paraId="5B0576A1" w14:textId="77777777" w:rsidR="00CD5D9F" w:rsidRDefault="00CD5D9F" w:rsidP="00CD5D9F">
      <w:pPr>
        <w:pStyle w:val="Glava"/>
        <w:tabs>
          <w:tab w:val="clear" w:pos="4536"/>
          <w:tab w:val="clear" w:pos="9072"/>
        </w:tabs>
        <w:jc w:val="both"/>
        <w:rPr>
          <w:i w:val="0"/>
          <w:sz w:val="22"/>
          <w:szCs w:val="22"/>
        </w:rPr>
      </w:pPr>
    </w:p>
    <w:p w14:paraId="7BA4F2B3" w14:textId="77777777" w:rsidR="00CD5D9F" w:rsidRDefault="00CD5D9F" w:rsidP="00CD5D9F">
      <w:pPr>
        <w:pStyle w:val="Glava"/>
        <w:tabs>
          <w:tab w:val="clear" w:pos="4536"/>
          <w:tab w:val="clear" w:pos="9072"/>
        </w:tabs>
        <w:jc w:val="both"/>
        <w:rPr>
          <w:i w:val="0"/>
          <w:sz w:val="22"/>
          <w:szCs w:val="22"/>
        </w:rPr>
      </w:pPr>
    </w:p>
    <w:p w14:paraId="01FFB2AB" w14:textId="77777777" w:rsidR="00CD5D9F" w:rsidRDefault="00CD5D9F" w:rsidP="00CD5D9F">
      <w:pPr>
        <w:pStyle w:val="Glava"/>
        <w:tabs>
          <w:tab w:val="clear" w:pos="4536"/>
          <w:tab w:val="clear" w:pos="9072"/>
        </w:tabs>
        <w:jc w:val="both"/>
        <w:rPr>
          <w:i w:val="0"/>
          <w:sz w:val="22"/>
          <w:szCs w:val="22"/>
        </w:rPr>
      </w:pPr>
    </w:p>
    <w:p w14:paraId="4976047D" w14:textId="77777777" w:rsidR="00CD5D9F" w:rsidRDefault="00CD5D9F" w:rsidP="00CD5D9F">
      <w:pPr>
        <w:pStyle w:val="Glava"/>
        <w:tabs>
          <w:tab w:val="clear" w:pos="4536"/>
          <w:tab w:val="clear" w:pos="9072"/>
        </w:tabs>
        <w:jc w:val="both"/>
        <w:rPr>
          <w:i w:val="0"/>
          <w:sz w:val="22"/>
          <w:szCs w:val="22"/>
        </w:rPr>
      </w:pPr>
    </w:p>
    <w:p w14:paraId="4F971C5C" w14:textId="77777777" w:rsidR="00CD5D9F" w:rsidRDefault="00CD5D9F" w:rsidP="00CD5D9F">
      <w:pPr>
        <w:pStyle w:val="Glava"/>
        <w:tabs>
          <w:tab w:val="clear" w:pos="4536"/>
          <w:tab w:val="clear" w:pos="9072"/>
        </w:tabs>
        <w:jc w:val="both"/>
        <w:rPr>
          <w:i w:val="0"/>
          <w:sz w:val="22"/>
          <w:szCs w:val="22"/>
        </w:rPr>
      </w:pPr>
    </w:p>
    <w:p w14:paraId="7327C3F2" w14:textId="77777777" w:rsidR="00CD5D9F" w:rsidRDefault="00CD5D9F" w:rsidP="00CD5D9F">
      <w:pPr>
        <w:pStyle w:val="Glava"/>
        <w:tabs>
          <w:tab w:val="clear" w:pos="4536"/>
          <w:tab w:val="clear" w:pos="9072"/>
        </w:tabs>
        <w:jc w:val="both"/>
        <w:rPr>
          <w:i w:val="0"/>
          <w:sz w:val="22"/>
          <w:szCs w:val="22"/>
        </w:rPr>
      </w:pPr>
    </w:p>
    <w:p w14:paraId="5795028A" w14:textId="77777777" w:rsidR="00CD5D9F" w:rsidRDefault="00CD5D9F" w:rsidP="00CD5D9F">
      <w:pPr>
        <w:pStyle w:val="Glava"/>
        <w:tabs>
          <w:tab w:val="clear" w:pos="4536"/>
          <w:tab w:val="clear" w:pos="9072"/>
        </w:tabs>
        <w:jc w:val="both"/>
        <w:rPr>
          <w:i w:val="0"/>
          <w:sz w:val="22"/>
          <w:szCs w:val="22"/>
        </w:rPr>
      </w:pPr>
    </w:p>
    <w:p w14:paraId="0A8F4A11" w14:textId="77777777" w:rsidR="00CD5D9F" w:rsidRDefault="00CD5D9F" w:rsidP="00CD5D9F">
      <w:pPr>
        <w:pStyle w:val="Glava"/>
        <w:tabs>
          <w:tab w:val="clear" w:pos="4536"/>
          <w:tab w:val="clear" w:pos="9072"/>
        </w:tabs>
        <w:jc w:val="both"/>
        <w:rPr>
          <w:i w:val="0"/>
          <w:sz w:val="22"/>
          <w:szCs w:val="22"/>
        </w:rPr>
      </w:pPr>
    </w:p>
    <w:p w14:paraId="3619312A" w14:textId="77777777" w:rsidR="00CD5D9F" w:rsidRDefault="00CD5D9F" w:rsidP="00CD5D9F">
      <w:pPr>
        <w:pStyle w:val="Glava"/>
        <w:tabs>
          <w:tab w:val="clear" w:pos="4536"/>
          <w:tab w:val="clear" w:pos="9072"/>
        </w:tabs>
        <w:jc w:val="both"/>
        <w:rPr>
          <w:i w:val="0"/>
          <w:sz w:val="22"/>
          <w:szCs w:val="22"/>
        </w:rPr>
      </w:pPr>
    </w:p>
    <w:p w14:paraId="7F7FDA91" w14:textId="77777777" w:rsidR="00CD5D9F" w:rsidRDefault="00CD5D9F" w:rsidP="00CD5D9F">
      <w:pPr>
        <w:pStyle w:val="Glava"/>
        <w:tabs>
          <w:tab w:val="clear" w:pos="4536"/>
          <w:tab w:val="clear" w:pos="9072"/>
        </w:tabs>
        <w:jc w:val="both"/>
        <w:rPr>
          <w:i w:val="0"/>
          <w:sz w:val="22"/>
          <w:szCs w:val="22"/>
        </w:rPr>
      </w:pPr>
    </w:p>
    <w:p w14:paraId="66F0E35C" w14:textId="77777777" w:rsidR="00CD5D9F" w:rsidRDefault="00CD5D9F" w:rsidP="00CD5D9F">
      <w:pPr>
        <w:pStyle w:val="Glava"/>
        <w:tabs>
          <w:tab w:val="clear" w:pos="4536"/>
          <w:tab w:val="clear" w:pos="9072"/>
        </w:tabs>
        <w:jc w:val="both"/>
        <w:rPr>
          <w:i w:val="0"/>
          <w:sz w:val="22"/>
          <w:szCs w:val="22"/>
        </w:rPr>
      </w:pPr>
    </w:p>
    <w:p w14:paraId="424F35D6" w14:textId="77777777" w:rsidR="00CD5D9F" w:rsidRDefault="00CD5D9F" w:rsidP="00CD5D9F">
      <w:pPr>
        <w:pStyle w:val="Glava"/>
        <w:tabs>
          <w:tab w:val="clear" w:pos="4536"/>
          <w:tab w:val="clear" w:pos="9072"/>
        </w:tabs>
        <w:jc w:val="both"/>
        <w:rPr>
          <w:i w:val="0"/>
          <w:sz w:val="22"/>
          <w:szCs w:val="22"/>
        </w:rPr>
      </w:pPr>
    </w:p>
    <w:p w14:paraId="73D11E6B" w14:textId="77777777" w:rsidR="00CD5D9F" w:rsidRDefault="00CD5D9F" w:rsidP="00CD5D9F">
      <w:pPr>
        <w:pStyle w:val="Glava"/>
        <w:tabs>
          <w:tab w:val="clear" w:pos="4536"/>
          <w:tab w:val="clear" w:pos="9072"/>
        </w:tabs>
        <w:jc w:val="both"/>
        <w:rPr>
          <w:i w:val="0"/>
          <w:sz w:val="22"/>
          <w:szCs w:val="22"/>
        </w:rPr>
      </w:pPr>
    </w:p>
    <w:p w14:paraId="3888DA3E" w14:textId="77777777" w:rsidR="00CD5D9F" w:rsidRDefault="00CD5D9F" w:rsidP="00CD5D9F">
      <w:pPr>
        <w:pStyle w:val="Glava"/>
        <w:tabs>
          <w:tab w:val="clear" w:pos="4536"/>
          <w:tab w:val="clear" w:pos="9072"/>
        </w:tabs>
        <w:jc w:val="both"/>
        <w:rPr>
          <w:i w:val="0"/>
          <w:sz w:val="22"/>
          <w:szCs w:val="22"/>
        </w:rPr>
      </w:pPr>
    </w:p>
    <w:p w14:paraId="75296199" w14:textId="77777777" w:rsidR="00CD5D9F" w:rsidRDefault="00CD5D9F" w:rsidP="00CD5D9F">
      <w:pPr>
        <w:pStyle w:val="Glava"/>
        <w:tabs>
          <w:tab w:val="clear" w:pos="4536"/>
          <w:tab w:val="clear" w:pos="9072"/>
        </w:tabs>
        <w:jc w:val="both"/>
        <w:rPr>
          <w:i w:val="0"/>
          <w:sz w:val="22"/>
          <w:szCs w:val="22"/>
        </w:rPr>
      </w:pPr>
    </w:p>
    <w:p w14:paraId="4F922C0F" w14:textId="77777777" w:rsidR="00CD5D9F" w:rsidRDefault="00CD5D9F" w:rsidP="00CD5D9F">
      <w:pPr>
        <w:pStyle w:val="Glava"/>
        <w:tabs>
          <w:tab w:val="clear" w:pos="4536"/>
          <w:tab w:val="clear" w:pos="9072"/>
        </w:tabs>
        <w:jc w:val="both"/>
        <w:rPr>
          <w:i w:val="0"/>
          <w:sz w:val="22"/>
          <w:szCs w:val="22"/>
        </w:rPr>
      </w:pPr>
    </w:p>
    <w:p w14:paraId="35B1107E" w14:textId="77777777" w:rsidR="00CD5D9F" w:rsidRDefault="00CD5D9F" w:rsidP="00CD5D9F">
      <w:pPr>
        <w:pStyle w:val="Glava"/>
        <w:tabs>
          <w:tab w:val="clear" w:pos="4536"/>
          <w:tab w:val="clear" w:pos="9072"/>
        </w:tabs>
        <w:jc w:val="both"/>
        <w:rPr>
          <w:i w:val="0"/>
          <w:sz w:val="22"/>
          <w:szCs w:val="22"/>
        </w:rPr>
      </w:pPr>
    </w:p>
    <w:p w14:paraId="64D291D4" w14:textId="77777777" w:rsidR="00CD5D9F" w:rsidRDefault="00CD5D9F" w:rsidP="00CD5D9F">
      <w:pPr>
        <w:pStyle w:val="Glava"/>
        <w:tabs>
          <w:tab w:val="clear" w:pos="4536"/>
          <w:tab w:val="clear" w:pos="9072"/>
        </w:tabs>
        <w:jc w:val="both"/>
        <w:rPr>
          <w:i w:val="0"/>
          <w:sz w:val="22"/>
          <w:szCs w:val="22"/>
        </w:rPr>
      </w:pPr>
    </w:p>
    <w:p w14:paraId="7D316CF8" w14:textId="77777777" w:rsidR="00CD5D9F" w:rsidRDefault="00CD5D9F" w:rsidP="00CD5D9F">
      <w:pPr>
        <w:pStyle w:val="Glava"/>
        <w:tabs>
          <w:tab w:val="clear" w:pos="4536"/>
          <w:tab w:val="clear" w:pos="9072"/>
        </w:tabs>
        <w:jc w:val="both"/>
        <w:rPr>
          <w:i w:val="0"/>
          <w:sz w:val="22"/>
          <w:szCs w:val="22"/>
        </w:rPr>
      </w:pPr>
    </w:p>
    <w:p w14:paraId="6C2E6911" w14:textId="77777777" w:rsidR="00CD5D9F" w:rsidRDefault="00CD5D9F" w:rsidP="00CD5D9F">
      <w:pPr>
        <w:pStyle w:val="Glava"/>
        <w:tabs>
          <w:tab w:val="clear" w:pos="4536"/>
          <w:tab w:val="clear" w:pos="9072"/>
        </w:tabs>
        <w:jc w:val="both"/>
        <w:rPr>
          <w:i w:val="0"/>
          <w:sz w:val="22"/>
          <w:szCs w:val="22"/>
        </w:rPr>
      </w:pPr>
    </w:p>
    <w:p w14:paraId="4B819E7F" w14:textId="77777777" w:rsidR="00CD5D9F" w:rsidRDefault="00CD5D9F" w:rsidP="00CD5D9F">
      <w:pPr>
        <w:pStyle w:val="Glava"/>
        <w:tabs>
          <w:tab w:val="clear" w:pos="4536"/>
          <w:tab w:val="clear" w:pos="9072"/>
        </w:tabs>
        <w:jc w:val="both"/>
        <w:rPr>
          <w:i w:val="0"/>
          <w:sz w:val="22"/>
          <w:szCs w:val="22"/>
        </w:rPr>
      </w:pPr>
    </w:p>
    <w:p w14:paraId="46AA4893" w14:textId="77777777" w:rsidR="00CD5D9F" w:rsidRDefault="00CD5D9F" w:rsidP="00CD5D9F">
      <w:pPr>
        <w:pStyle w:val="Glava"/>
        <w:tabs>
          <w:tab w:val="clear" w:pos="4536"/>
          <w:tab w:val="clear" w:pos="9072"/>
        </w:tabs>
        <w:jc w:val="both"/>
        <w:rPr>
          <w:i w:val="0"/>
          <w:sz w:val="22"/>
          <w:szCs w:val="22"/>
        </w:rPr>
      </w:pPr>
    </w:p>
    <w:p w14:paraId="0DAF1276" w14:textId="77777777" w:rsidR="00CD5D9F" w:rsidRDefault="00CD5D9F" w:rsidP="00CD5D9F">
      <w:pPr>
        <w:pStyle w:val="Glava"/>
        <w:tabs>
          <w:tab w:val="clear" w:pos="4536"/>
          <w:tab w:val="clear" w:pos="9072"/>
        </w:tabs>
        <w:jc w:val="both"/>
        <w:rPr>
          <w:i w:val="0"/>
          <w:sz w:val="22"/>
          <w:szCs w:val="22"/>
        </w:rPr>
      </w:pPr>
    </w:p>
    <w:p w14:paraId="1063F14B" w14:textId="77777777" w:rsidR="00CD5D9F" w:rsidRDefault="00CD5D9F" w:rsidP="00CD5D9F">
      <w:pPr>
        <w:pStyle w:val="Glava"/>
        <w:tabs>
          <w:tab w:val="clear" w:pos="4536"/>
          <w:tab w:val="clear" w:pos="9072"/>
        </w:tabs>
        <w:jc w:val="both"/>
        <w:rPr>
          <w:i w:val="0"/>
          <w:sz w:val="22"/>
          <w:szCs w:val="22"/>
        </w:rPr>
      </w:pPr>
    </w:p>
    <w:p w14:paraId="652C751A" w14:textId="77777777" w:rsidR="00CD5D9F" w:rsidRDefault="00CD5D9F" w:rsidP="00CD5D9F">
      <w:pPr>
        <w:pStyle w:val="Glava"/>
        <w:tabs>
          <w:tab w:val="clear" w:pos="4536"/>
          <w:tab w:val="clear" w:pos="9072"/>
        </w:tabs>
        <w:jc w:val="both"/>
        <w:rPr>
          <w:i w:val="0"/>
          <w:sz w:val="22"/>
          <w:szCs w:val="22"/>
        </w:rPr>
      </w:pPr>
    </w:p>
    <w:p w14:paraId="759562C0" w14:textId="77777777" w:rsidR="00CD5D9F" w:rsidRDefault="00CD5D9F" w:rsidP="00CD5D9F">
      <w:pPr>
        <w:pStyle w:val="Glava"/>
        <w:tabs>
          <w:tab w:val="clear" w:pos="4536"/>
          <w:tab w:val="clear" w:pos="9072"/>
        </w:tabs>
        <w:jc w:val="both"/>
        <w:rPr>
          <w:i w:val="0"/>
          <w:sz w:val="22"/>
          <w:szCs w:val="22"/>
        </w:rPr>
      </w:pPr>
    </w:p>
    <w:p w14:paraId="7EFA46B3" w14:textId="77777777" w:rsidR="002062E0" w:rsidRDefault="002062E0" w:rsidP="00CD5D9F">
      <w:pPr>
        <w:pStyle w:val="Glava"/>
        <w:tabs>
          <w:tab w:val="clear" w:pos="4536"/>
          <w:tab w:val="clear" w:pos="9072"/>
        </w:tabs>
        <w:jc w:val="both"/>
        <w:rPr>
          <w:i w:val="0"/>
          <w:sz w:val="22"/>
          <w:szCs w:val="22"/>
        </w:rPr>
      </w:pPr>
    </w:p>
    <w:p w14:paraId="6277310B" w14:textId="77777777" w:rsidR="002062E0" w:rsidRDefault="002062E0" w:rsidP="00CD5D9F">
      <w:pPr>
        <w:pStyle w:val="Glava"/>
        <w:tabs>
          <w:tab w:val="clear" w:pos="4536"/>
          <w:tab w:val="clear" w:pos="9072"/>
        </w:tabs>
        <w:jc w:val="both"/>
        <w:rPr>
          <w:i w:val="0"/>
          <w:sz w:val="22"/>
          <w:szCs w:val="22"/>
        </w:rPr>
      </w:pPr>
    </w:p>
    <w:p w14:paraId="11A1621E" w14:textId="023E5E1C" w:rsidR="00CD5D9F" w:rsidRDefault="00CD5D9F" w:rsidP="00CD5D9F">
      <w:pPr>
        <w:pStyle w:val="Glava"/>
        <w:tabs>
          <w:tab w:val="clear" w:pos="4536"/>
          <w:tab w:val="clear" w:pos="9072"/>
        </w:tabs>
        <w:jc w:val="both"/>
        <w:rPr>
          <w:i w:val="0"/>
          <w:sz w:val="22"/>
          <w:szCs w:val="22"/>
        </w:rPr>
      </w:pPr>
    </w:p>
    <w:p w14:paraId="2DAD037B" w14:textId="77777777" w:rsidR="006C62F5" w:rsidRDefault="006C62F5" w:rsidP="00CD5D9F">
      <w:pPr>
        <w:pStyle w:val="Glava"/>
        <w:tabs>
          <w:tab w:val="clear" w:pos="4536"/>
          <w:tab w:val="clear" w:pos="9072"/>
        </w:tabs>
        <w:jc w:val="both"/>
        <w:rPr>
          <w:i w:val="0"/>
          <w:sz w:val="22"/>
          <w:szCs w:val="22"/>
        </w:rPr>
      </w:pPr>
    </w:p>
    <w:p w14:paraId="773DDAAF" w14:textId="77777777" w:rsidR="00CD5D9F" w:rsidRDefault="00CD5D9F" w:rsidP="00CD5D9F">
      <w:pPr>
        <w:pStyle w:val="Glava"/>
        <w:tabs>
          <w:tab w:val="clear" w:pos="4536"/>
          <w:tab w:val="clear" w:pos="9072"/>
        </w:tabs>
        <w:jc w:val="both"/>
        <w:rPr>
          <w:i w:val="0"/>
          <w:sz w:val="22"/>
          <w:szCs w:val="22"/>
        </w:rPr>
      </w:pPr>
    </w:p>
    <w:p w14:paraId="1AFB57D9" w14:textId="77777777" w:rsidR="00CD5D9F" w:rsidRDefault="00CD5D9F" w:rsidP="00CD5D9F">
      <w:pPr>
        <w:pStyle w:val="Glava"/>
        <w:tabs>
          <w:tab w:val="clear" w:pos="4536"/>
          <w:tab w:val="clear" w:pos="9072"/>
        </w:tabs>
        <w:jc w:val="both"/>
        <w:rPr>
          <w:i w:val="0"/>
          <w:sz w:val="22"/>
          <w:szCs w:val="22"/>
        </w:rPr>
      </w:pPr>
    </w:p>
    <w:p w14:paraId="3765E571" w14:textId="77777777" w:rsidR="00CD5D9F" w:rsidRDefault="00CD5D9F" w:rsidP="00CD5D9F">
      <w:pPr>
        <w:pStyle w:val="Glava"/>
        <w:tabs>
          <w:tab w:val="clear" w:pos="4536"/>
          <w:tab w:val="clear" w:pos="9072"/>
        </w:tabs>
        <w:jc w:val="right"/>
        <w:rPr>
          <w:b/>
          <w:i w:val="0"/>
          <w:sz w:val="22"/>
          <w:szCs w:val="22"/>
        </w:rPr>
      </w:pPr>
    </w:p>
    <w:p w14:paraId="5B1FF013" w14:textId="1BEC3A44" w:rsidR="00CD5D9F" w:rsidRDefault="00AD4613" w:rsidP="00CD5D9F">
      <w:pPr>
        <w:jc w:val="right"/>
        <w:rPr>
          <w:b/>
          <w:i w:val="0"/>
          <w:sz w:val="22"/>
          <w:szCs w:val="22"/>
        </w:rPr>
      </w:pPr>
      <w:r>
        <w:rPr>
          <w:b/>
          <w:i w:val="0"/>
          <w:sz w:val="22"/>
          <w:szCs w:val="22"/>
        </w:rPr>
        <w:lastRenderedPageBreak/>
        <w:t xml:space="preserve">PRILOGA </w:t>
      </w:r>
      <w:r w:rsidR="006F436F">
        <w:rPr>
          <w:b/>
          <w:i w:val="0"/>
          <w:sz w:val="22"/>
          <w:szCs w:val="22"/>
        </w:rPr>
        <w:t>E</w:t>
      </w:r>
    </w:p>
    <w:p w14:paraId="7349E270" w14:textId="3ADECC99" w:rsidR="00CD5D9F" w:rsidRDefault="00CD5D9F" w:rsidP="00CD5D9F">
      <w:pPr>
        <w:rPr>
          <w:b/>
          <w:i w:val="0"/>
          <w:sz w:val="22"/>
          <w:szCs w:val="22"/>
        </w:rPr>
      </w:pPr>
    </w:p>
    <w:p w14:paraId="105BE24D" w14:textId="77777777" w:rsidR="00B5350E" w:rsidRPr="0079325B" w:rsidRDefault="00B5350E" w:rsidP="00CD5D9F">
      <w:pPr>
        <w:rPr>
          <w:b/>
          <w:i w:val="0"/>
          <w:sz w:val="22"/>
          <w:szCs w:val="22"/>
        </w:rPr>
      </w:pPr>
    </w:p>
    <w:p w14:paraId="7480E536"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FE632A5" w14:textId="77777777" w:rsidR="00CD5D9F" w:rsidRDefault="00CD5D9F" w:rsidP="00CD5D9F">
      <w:pPr>
        <w:keepNext/>
        <w:jc w:val="both"/>
        <w:rPr>
          <w:rFonts w:ascii="Arial" w:hAnsi="Arial" w:cs="Arial"/>
          <w:sz w:val="20"/>
        </w:rPr>
      </w:pPr>
    </w:p>
    <w:p w14:paraId="0D319852" w14:textId="77777777" w:rsidR="00CD5D9F" w:rsidRPr="00CB7EE2" w:rsidRDefault="00CD5D9F" w:rsidP="00CD5D9F">
      <w:pPr>
        <w:keepNext/>
        <w:jc w:val="both"/>
        <w:rPr>
          <w:rFonts w:ascii="Arial" w:hAnsi="Arial" w:cs="Arial"/>
          <w:sz w:val="20"/>
        </w:rPr>
      </w:pPr>
    </w:p>
    <w:p w14:paraId="42AD33FE"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09B06594" w14:textId="77777777" w:rsidR="00CD5D9F" w:rsidRPr="00554526" w:rsidRDefault="00CD5D9F" w:rsidP="00CD5D9F">
      <w:pPr>
        <w:keepNext/>
        <w:ind w:left="1134"/>
        <w:jc w:val="both"/>
        <w:rPr>
          <w:i w:val="0"/>
          <w:sz w:val="22"/>
          <w:szCs w:val="22"/>
        </w:rPr>
      </w:pPr>
    </w:p>
    <w:p w14:paraId="4F358B1F"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427127B"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9FCD9F0" w14:textId="77777777" w:rsidR="00CD5D9F" w:rsidRPr="00554526" w:rsidRDefault="00CD5D9F" w:rsidP="00CD5D9F">
      <w:pPr>
        <w:keepNext/>
        <w:ind w:left="1134"/>
        <w:jc w:val="both"/>
        <w:rPr>
          <w:i w:val="0"/>
          <w:sz w:val="22"/>
          <w:szCs w:val="22"/>
        </w:rPr>
      </w:pPr>
    </w:p>
    <w:p w14:paraId="7441C38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19F7B957" w14:textId="77777777" w:rsidR="00CD5D9F" w:rsidRPr="00554526" w:rsidRDefault="00CD5D9F" w:rsidP="00CD5D9F">
      <w:pPr>
        <w:keepNext/>
        <w:ind w:left="1134"/>
        <w:jc w:val="both"/>
        <w:rPr>
          <w:i w:val="0"/>
          <w:sz w:val="22"/>
          <w:szCs w:val="22"/>
        </w:rPr>
      </w:pPr>
    </w:p>
    <w:p w14:paraId="4F8DEC3C"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2ACAB64" w14:textId="77777777" w:rsidR="00CD5D9F" w:rsidRPr="00554526" w:rsidRDefault="00CD5D9F" w:rsidP="00CD5D9F">
      <w:pPr>
        <w:keepNext/>
        <w:ind w:left="1134"/>
        <w:jc w:val="both"/>
        <w:rPr>
          <w:i w:val="0"/>
          <w:sz w:val="22"/>
          <w:szCs w:val="22"/>
        </w:rPr>
      </w:pPr>
    </w:p>
    <w:p w14:paraId="0537DCE5"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B21EE32" w14:textId="77777777" w:rsidR="00CD5D9F" w:rsidRPr="00554526" w:rsidRDefault="00CD5D9F" w:rsidP="00CD5D9F">
      <w:pPr>
        <w:keepNext/>
        <w:ind w:left="1134"/>
        <w:jc w:val="both"/>
        <w:rPr>
          <w:i w:val="0"/>
          <w:sz w:val="22"/>
          <w:szCs w:val="22"/>
        </w:rPr>
      </w:pPr>
    </w:p>
    <w:p w14:paraId="6FBBC60F"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1AA1BBF" w14:textId="77777777" w:rsidR="00CD5D9F" w:rsidRPr="00554526" w:rsidRDefault="00CD5D9F" w:rsidP="00CD5D9F">
      <w:pPr>
        <w:keepNext/>
        <w:ind w:left="1134"/>
        <w:jc w:val="both"/>
        <w:rPr>
          <w:i w:val="0"/>
          <w:sz w:val="22"/>
          <w:szCs w:val="22"/>
        </w:rPr>
      </w:pPr>
    </w:p>
    <w:p w14:paraId="45F73040"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702D421" w14:textId="77777777" w:rsidR="00CD5D9F" w:rsidRPr="00554526" w:rsidRDefault="00CD5D9F" w:rsidP="00CD5D9F">
      <w:pPr>
        <w:keepNext/>
        <w:ind w:left="1134"/>
        <w:jc w:val="both"/>
        <w:rPr>
          <w:i w:val="0"/>
          <w:sz w:val="22"/>
          <w:szCs w:val="22"/>
        </w:rPr>
      </w:pPr>
    </w:p>
    <w:p w14:paraId="0290B768" w14:textId="2CEC04C0" w:rsidR="00CD5D9F" w:rsidRPr="00554526" w:rsidRDefault="00B5350E" w:rsidP="00CD5D9F">
      <w:pPr>
        <w:keepNext/>
        <w:ind w:left="1134"/>
        <w:jc w:val="both"/>
        <w:rPr>
          <w:i w:val="0"/>
          <w:sz w:val="22"/>
          <w:szCs w:val="22"/>
        </w:rPr>
      </w:pPr>
      <w:r w:rsidRPr="005B4FEC">
        <w:rPr>
          <w:b/>
          <w:i w:val="0"/>
          <w:sz w:val="22"/>
          <w:szCs w:val="22"/>
        </w:rPr>
        <w:t xml:space="preserve">OSNOVNI POSEL: </w:t>
      </w:r>
      <w:r w:rsidRPr="005B4FEC">
        <w:rPr>
          <w:i w:val="0"/>
          <w:sz w:val="22"/>
          <w:szCs w:val="22"/>
        </w:rPr>
        <w:t>obveznost naročnika zavarovanja za odpravo napak v garancijskem roku, ki izhaja iz</w:t>
      </w:r>
      <w:r w:rsidRPr="005B4FEC">
        <w:rPr>
          <w:b/>
          <w:i w:val="0"/>
          <w:sz w:val="22"/>
          <w:szCs w:val="22"/>
        </w:rPr>
        <w:t xml:space="preserve"> </w:t>
      </w:r>
      <w:r w:rsidRPr="005B4FEC">
        <w:rPr>
          <w:i w:val="0"/>
          <w:sz w:val="22"/>
          <w:szCs w:val="22"/>
        </w:rPr>
        <w:t xml:space="preserve">pogodbe št.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št. dok. DS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z dne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(vpiše se številko pogodbe ter številko dokumenta) za </w:t>
      </w:r>
      <w:r w:rsidRPr="005B4FEC">
        <w:rPr>
          <w:i w:val="0"/>
          <w:sz w:val="22"/>
          <w:szCs w:val="22"/>
        </w:rPr>
        <w:fldChar w:fldCharType="begin">
          <w:ffData>
            <w:name w:val="Besedilo2"/>
            <w:enabled/>
            <w:calcOnExit w:val="0"/>
            <w:textInput/>
          </w:ffData>
        </w:fldChar>
      </w:r>
      <w:r w:rsidRPr="005B4FEC">
        <w:rPr>
          <w:i w:val="0"/>
          <w:sz w:val="22"/>
          <w:szCs w:val="22"/>
        </w:rPr>
        <w:instrText xml:space="preserve"> FORMTEXT </w:instrText>
      </w:r>
      <w:r w:rsidRPr="005B4FEC">
        <w:rPr>
          <w:i w:val="0"/>
          <w:sz w:val="22"/>
          <w:szCs w:val="22"/>
        </w:rPr>
      </w:r>
      <w:r w:rsidRPr="005B4FEC">
        <w:rPr>
          <w:i w:val="0"/>
          <w:sz w:val="22"/>
          <w:szCs w:val="22"/>
        </w:rPr>
        <w:fldChar w:fldCharType="separate"/>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t> </w:t>
      </w:r>
      <w:r w:rsidRPr="005B4FEC">
        <w:rPr>
          <w:i w:val="0"/>
          <w:sz w:val="22"/>
          <w:szCs w:val="22"/>
        </w:rPr>
        <w:fldChar w:fldCharType="end"/>
      </w:r>
      <w:r w:rsidRPr="005B4FEC">
        <w:rPr>
          <w:i w:val="0"/>
          <w:sz w:val="22"/>
          <w:szCs w:val="22"/>
        </w:rPr>
        <w:t xml:space="preserve"> (vpiše se predmet javnega naročila), sklenjene med Upravičencem               in  Naročnikom zavarovanja</w:t>
      </w:r>
      <w:r w:rsidR="00CD5D9F" w:rsidRPr="00554526">
        <w:rPr>
          <w:i w:val="0"/>
          <w:sz w:val="22"/>
          <w:szCs w:val="22"/>
        </w:rPr>
        <w:t xml:space="preserve">                          </w:t>
      </w:r>
    </w:p>
    <w:p w14:paraId="04D8B3DA" w14:textId="77777777" w:rsidR="00CD5D9F" w:rsidRPr="00554526" w:rsidRDefault="00CD5D9F" w:rsidP="00CD5D9F">
      <w:pPr>
        <w:keepNext/>
        <w:ind w:left="1134"/>
        <w:jc w:val="both"/>
        <w:rPr>
          <w:i w:val="0"/>
          <w:sz w:val="22"/>
          <w:szCs w:val="22"/>
        </w:rPr>
      </w:pPr>
    </w:p>
    <w:p w14:paraId="087865FA"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ECDFA3" w14:textId="77777777" w:rsidR="00CD5D9F" w:rsidRPr="00554526" w:rsidRDefault="00CD5D9F" w:rsidP="00CD5D9F">
      <w:pPr>
        <w:keepNext/>
        <w:ind w:left="1134"/>
        <w:jc w:val="both"/>
        <w:rPr>
          <w:i w:val="0"/>
          <w:sz w:val="22"/>
          <w:szCs w:val="22"/>
        </w:rPr>
      </w:pPr>
    </w:p>
    <w:p w14:paraId="534C20CC"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A9307FB" w14:textId="77777777" w:rsidR="00CD5D9F" w:rsidRPr="00554526" w:rsidRDefault="00CD5D9F" w:rsidP="00CD5D9F">
      <w:pPr>
        <w:keepNext/>
        <w:ind w:left="1134"/>
        <w:jc w:val="both"/>
        <w:rPr>
          <w:i w:val="0"/>
          <w:sz w:val="22"/>
          <w:szCs w:val="22"/>
        </w:rPr>
      </w:pPr>
    </w:p>
    <w:p w14:paraId="65A5E1CD"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7D46977" w14:textId="77777777" w:rsidR="00CD5D9F" w:rsidRPr="00554526" w:rsidRDefault="00CD5D9F" w:rsidP="00CD5D9F">
      <w:pPr>
        <w:keepNext/>
        <w:ind w:left="1134"/>
        <w:jc w:val="both"/>
        <w:rPr>
          <w:i w:val="0"/>
          <w:sz w:val="22"/>
          <w:szCs w:val="22"/>
        </w:rPr>
      </w:pPr>
    </w:p>
    <w:p w14:paraId="1ADEB49A"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CC33E86" w14:textId="77777777" w:rsidR="00CD5D9F" w:rsidRPr="00554526" w:rsidRDefault="00CD5D9F" w:rsidP="00CD5D9F">
      <w:pPr>
        <w:keepNext/>
        <w:ind w:left="1134"/>
        <w:jc w:val="both"/>
        <w:rPr>
          <w:i w:val="0"/>
          <w:sz w:val="22"/>
          <w:szCs w:val="22"/>
        </w:rPr>
      </w:pPr>
    </w:p>
    <w:p w14:paraId="19429EEE"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BD7DADE" w14:textId="77777777" w:rsidR="00CD5D9F" w:rsidRPr="00554526" w:rsidRDefault="00CD5D9F" w:rsidP="00CD5D9F">
      <w:pPr>
        <w:keepNext/>
        <w:ind w:left="1134"/>
        <w:jc w:val="both"/>
        <w:rPr>
          <w:i w:val="0"/>
          <w:sz w:val="22"/>
          <w:szCs w:val="22"/>
        </w:rPr>
      </w:pPr>
    </w:p>
    <w:p w14:paraId="12F4384A"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E2026DB" w14:textId="77777777" w:rsidR="00CD5D9F" w:rsidRPr="00554526" w:rsidRDefault="00CD5D9F" w:rsidP="00CD5D9F">
      <w:pPr>
        <w:keepNext/>
        <w:ind w:left="1134"/>
        <w:jc w:val="both"/>
        <w:rPr>
          <w:i w:val="0"/>
          <w:sz w:val="22"/>
          <w:szCs w:val="22"/>
        </w:rPr>
      </w:pPr>
    </w:p>
    <w:p w14:paraId="727F6D55"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D92448D" w14:textId="77777777" w:rsidR="00CD5D9F" w:rsidRPr="00554526" w:rsidRDefault="00CD5D9F" w:rsidP="00CD5D9F">
      <w:pPr>
        <w:keepNext/>
        <w:ind w:left="1134"/>
        <w:jc w:val="both"/>
        <w:rPr>
          <w:i w:val="0"/>
          <w:sz w:val="22"/>
          <w:szCs w:val="22"/>
        </w:rPr>
      </w:pPr>
    </w:p>
    <w:p w14:paraId="0F5C93A4"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D98B9D1" w14:textId="77777777" w:rsidR="00CD5D9F" w:rsidRPr="00554526" w:rsidRDefault="00CD5D9F" w:rsidP="00CD5D9F">
      <w:pPr>
        <w:ind w:left="1134"/>
        <w:jc w:val="both"/>
        <w:rPr>
          <w:i w:val="0"/>
          <w:sz w:val="22"/>
          <w:szCs w:val="22"/>
        </w:rPr>
      </w:pPr>
    </w:p>
    <w:p w14:paraId="171D6C7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ED67C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7DA19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FAC88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EB87B"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4C817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301664"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D7B9A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F9B51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AA4745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21010A9"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D5C022E"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CC6FE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EEF9C5"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F0BB28"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48B70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A2B56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150D4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AC0C4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5EE5D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A3525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9B0ED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95980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67F1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77604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bookmarkStart w:id="0" w:name="_GoBack"/>
      <w:bookmarkEnd w:id="0"/>
    </w:p>
    <w:sectPr w:rsidR="00AD4613" w:rsidSect="008402EB">
      <w:footerReference w:type="default" r:id="rId1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C732E" w14:textId="77777777" w:rsidR="00063350" w:rsidRDefault="00063350">
      <w:r>
        <w:separator/>
      </w:r>
    </w:p>
  </w:endnote>
  <w:endnote w:type="continuationSeparator" w:id="0">
    <w:p w14:paraId="4369C478" w14:textId="77777777" w:rsidR="00063350" w:rsidRDefault="00063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420A0" w14:textId="66C6B74D" w:rsidR="00063350" w:rsidRPr="00733B9A" w:rsidRDefault="0006335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00A616D7">
      <w:rPr>
        <w:rStyle w:val="tevilkastrani"/>
        <w:i w:val="0"/>
        <w:sz w:val="18"/>
        <w:szCs w:val="18"/>
      </w:rPr>
      <w:t xml:space="preserve"> OBRAZCI</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616D7">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616D7">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3AC6A" w14:textId="77777777" w:rsidR="00063350" w:rsidRDefault="00063350">
      <w:r>
        <w:separator/>
      </w:r>
    </w:p>
  </w:footnote>
  <w:footnote w:type="continuationSeparator" w:id="0">
    <w:p w14:paraId="0EEDB0B1" w14:textId="77777777" w:rsidR="00063350" w:rsidRDefault="00063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5564F8"/>
    <w:multiLevelType w:val="hybridMultilevel"/>
    <w:tmpl w:val="B268D3E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6C029F6"/>
    <w:multiLevelType w:val="hybridMultilevel"/>
    <w:tmpl w:val="F248554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BBA0E89"/>
    <w:multiLevelType w:val="hybridMultilevel"/>
    <w:tmpl w:val="8620E35C"/>
    <w:lvl w:ilvl="0" w:tplc="04240005">
      <w:start w:val="1"/>
      <w:numFmt w:val="bullet"/>
      <w:lvlText w:val=""/>
      <w:lvlJc w:val="left"/>
      <w:pPr>
        <w:ind w:left="2520" w:hanging="360"/>
      </w:pPr>
      <w:rPr>
        <w:rFonts w:ascii="Wingdings" w:hAnsi="Wingdings" w:hint="default"/>
        <w:b w:val="0"/>
        <w:sz w:val="22"/>
        <w:szCs w:val="22"/>
      </w:rPr>
    </w:lvl>
    <w:lvl w:ilvl="1" w:tplc="91364B08">
      <w:start w:val="1"/>
      <w:numFmt w:val="bullet"/>
      <w:lvlText w:val="•"/>
      <w:lvlJc w:val="left"/>
      <w:pPr>
        <w:ind w:left="3240" w:hanging="360"/>
      </w:pPr>
      <w:rPr>
        <w:rFonts w:ascii="Arial" w:eastAsia="Times New Roman" w:hAnsi="Arial" w:hint="default"/>
        <w:b w:val="0"/>
        <w:sz w:val="22"/>
        <w:szCs w:val="22"/>
      </w:rPr>
    </w:lvl>
    <w:lvl w:ilvl="2" w:tplc="04240005">
      <w:start w:val="1"/>
      <w:numFmt w:val="bullet"/>
      <w:lvlText w:val=""/>
      <w:lvlJc w:val="left"/>
      <w:pPr>
        <w:ind w:left="3960" w:hanging="360"/>
      </w:pPr>
      <w:rPr>
        <w:rFonts w:ascii="Wingdings" w:hAnsi="Wingdings" w:hint="default"/>
      </w:rPr>
    </w:lvl>
    <w:lvl w:ilvl="3" w:tplc="04240001">
      <w:start w:val="1"/>
      <w:numFmt w:val="bullet"/>
      <w:lvlText w:val=""/>
      <w:lvlJc w:val="left"/>
      <w:pPr>
        <w:ind w:left="4680" w:hanging="360"/>
      </w:pPr>
      <w:rPr>
        <w:rFonts w:ascii="Symbol" w:hAnsi="Symbol" w:hint="default"/>
      </w:rPr>
    </w:lvl>
    <w:lvl w:ilvl="4" w:tplc="04240003">
      <w:start w:val="1"/>
      <w:numFmt w:val="bullet"/>
      <w:lvlText w:val="o"/>
      <w:lvlJc w:val="left"/>
      <w:pPr>
        <w:ind w:left="5400" w:hanging="360"/>
      </w:pPr>
      <w:rPr>
        <w:rFonts w:ascii="Courier New" w:hAnsi="Courier New" w:cs="Courier New" w:hint="default"/>
      </w:rPr>
    </w:lvl>
    <w:lvl w:ilvl="5" w:tplc="04240005">
      <w:start w:val="1"/>
      <w:numFmt w:val="bullet"/>
      <w:lvlText w:val=""/>
      <w:lvlJc w:val="left"/>
      <w:pPr>
        <w:ind w:left="6120" w:hanging="360"/>
      </w:pPr>
      <w:rPr>
        <w:rFonts w:ascii="Wingdings" w:hAnsi="Wingdings" w:hint="default"/>
      </w:rPr>
    </w:lvl>
    <w:lvl w:ilvl="6" w:tplc="04240001">
      <w:start w:val="1"/>
      <w:numFmt w:val="bullet"/>
      <w:lvlText w:val=""/>
      <w:lvlJc w:val="left"/>
      <w:pPr>
        <w:ind w:left="6840" w:hanging="360"/>
      </w:pPr>
      <w:rPr>
        <w:rFonts w:ascii="Symbol" w:hAnsi="Symbol" w:hint="default"/>
      </w:rPr>
    </w:lvl>
    <w:lvl w:ilvl="7" w:tplc="04240003">
      <w:start w:val="1"/>
      <w:numFmt w:val="bullet"/>
      <w:lvlText w:val="o"/>
      <w:lvlJc w:val="left"/>
      <w:pPr>
        <w:ind w:left="7560" w:hanging="360"/>
      </w:pPr>
      <w:rPr>
        <w:rFonts w:ascii="Courier New" w:hAnsi="Courier New" w:cs="Courier New" w:hint="default"/>
      </w:rPr>
    </w:lvl>
    <w:lvl w:ilvl="8" w:tplc="04240005">
      <w:start w:val="1"/>
      <w:numFmt w:val="bullet"/>
      <w:lvlText w:val=""/>
      <w:lvlJc w:val="left"/>
      <w:pPr>
        <w:ind w:left="82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2AB34613"/>
    <w:multiLevelType w:val="hybridMultilevel"/>
    <w:tmpl w:val="1F88EB8A"/>
    <w:lvl w:ilvl="0" w:tplc="04240005">
      <w:start w:val="1"/>
      <w:numFmt w:val="bullet"/>
      <w:lvlText w:val=""/>
      <w:lvlJc w:val="left"/>
      <w:pPr>
        <w:ind w:left="1494" w:hanging="360"/>
      </w:pPr>
      <w:rPr>
        <w:rFonts w:ascii="Wingdings" w:hAnsi="Wingdings"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9C73E9A"/>
    <w:multiLevelType w:val="hybridMultilevel"/>
    <w:tmpl w:val="93746ED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7F66434"/>
    <w:multiLevelType w:val="hybridMultilevel"/>
    <w:tmpl w:val="F886D3F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8DB3C51"/>
    <w:multiLevelType w:val="hybridMultilevel"/>
    <w:tmpl w:val="65FA87F0"/>
    <w:lvl w:ilvl="0" w:tplc="E6E0D7FA">
      <w:start w:val="15"/>
      <w:numFmt w:val="bullet"/>
      <w:lvlText w:val="-"/>
      <w:lvlJc w:val="left"/>
      <w:pPr>
        <w:ind w:left="360" w:hanging="360"/>
      </w:pPr>
      <w:rPr>
        <w:rFonts w:ascii="Tms Rmn" w:hAnsi="Tms Rm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AF3123"/>
    <w:multiLevelType w:val="hybridMultilevel"/>
    <w:tmpl w:val="744A952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4C0D61B7"/>
    <w:multiLevelType w:val="hybridMultilevel"/>
    <w:tmpl w:val="042677E8"/>
    <w:lvl w:ilvl="0" w:tplc="04240005">
      <w:start w:val="1"/>
      <w:numFmt w:val="bullet"/>
      <w:lvlText w:val=""/>
      <w:lvlJc w:val="left"/>
      <w:pPr>
        <w:ind w:left="1854" w:hanging="360"/>
      </w:pPr>
      <w:rPr>
        <w:rFonts w:ascii="Wingdings" w:hAnsi="Wingdings" w:hint="default"/>
        <w:b w:val="0"/>
        <w:sz w:val="22"/>
        <w:szCs w:val="22"/>
      </w:rPr>
    </w:lvl>
    <w:lvl w:ilvl="1" w:tplc="91364B08">
      <w:start w:val="1"/>
      <w:numFmt w:val="bullet"/>
      <w:lvlText w:val="•"/>
      <w:lvlJc w:val="left"/>
      <w:pPr>
        <w:ind w:left="2574" w:hanging="360"/>
      </w:pPr>
      <w:rPr>
        <w:rFonts w:ascii="Arial" w:eastAsia="Times New Roman" w:hAnsi="Arial" w:hint="default"/>
        <w:b w:val="0"/>
        <w:sz w:val="22"/>
        <w:szCs w:val="22"/>
      </w:rPr>
    </w:lvl>
    <w:lvl w:ilvl="2" w:tplc="04240005">
      <w:start w:val="1"/>
      <w:numFmt w:val="bullet"/>
      <w:lvlText w:val=""/>
      <w:lvlJc w:val="left"/>
      <w:pPr>
        <w:ind w:left="3294" w:hanging="360"/>
      </w:pPr>
      <w:rPr>
        <w:rFonts w:ascii="Wingdings" w:hAnsi="Wingdings" w:hint="default"/>
      </w:rPr>
    </w:lvl>
    <w:lvl w:ilvl="3" w:tplc="04240001">
      <w:start w:val="1"/>
      <w:numFmt w:val="bullet"/>
      <w:lvlText w:val=""/>
      <w:lvlJc w:val="left"/>
      <w:pPr>
        <w:ind w:left="4014" w:hanging="360"/>
      </w:pPr>
      <w:rPr>
        <w:rFonts w:ascii="Symbol" w:hAnsi="Symbol" w:hint="default"/>
      </w:rPr>
    </w:lvl>
    <w:lvl w:ilvl="4" w:tplc="04240003">
      <w:start w:val="1"/>
      <w:numFmt w:val="bullet"/>
      <w:lvlText w:val="o"/>
      <w:lvlJc w:val="left"/>
      <w:pPr>
        <w:ind w:left="4734" w:hanging="360"/>
      </w:pPr>
      <w:rPr>
        <w:rFonts w:ascii="Courier New" w:hAnsi="Courier New" w:cs="Courier New" w:hint="default"/>
      </w:rPr>
    </w:lvl>
    <w:lvl w:ilvl="5" w:tplc="04240005">
      <w:start w:val="1"/>
      <w:numFmt w:val="bullet"/>
      <w:lvlText w:val=""/>
      <w:lvlJc w:val="left"/>
      <w:pPr>
        <w:ind w:left="5454" w:hanging="360"/>
      </w:pPr>
      <w:rPr>
        <w:rFonts w:ascii="Wingdings" w:hAnsi="Wingdings" w:hint="default"/>
      </w:rPr>
    </w:lvl>
    <w:lvl w:ilvl="6" w:tplc="04240001">
      <w:start w:val="1"/>
      <w:numFmt w:val="bullet"/>
      <w:lvlText w:val=""/>
      <w:lvlJc w:val="left"/>
      <w:pPr>
        <w:ind w:left="6174" w:hanging="360"/>
      </w:pPr>
      <w:rPr>
        <w:rFonts w:ascii="Symbol" w:hAnsi="Symbol" w:hint="default"/>
      </w:rPr>
    </w:lvl>
    <w:lvl w:ilvl="7" w:tplc="04240003">
      <w:start w:val="1"/>
      <w:numFmt w:val="bullet"/>
      <w:lvlText w:val="o"/>
      <w:lvlJc w:val="left"/>
      <w:pPr>
        <w:ind w:left="6894" w:hanging="360"/>
      </w:pPr>
      <w:rPr>
        <w:rFonts w:ascii="Courier New" w:hAnsi="Courier New" w:cs="Courier New" w:hint="default"/>
      </w:rPr>
    </w:lvl>
    <w:lvl w:ilvl="8" w:tplc="04240005">
      <w:start w:val="1"/>
      <w:numFmt w:val="bullet"/>
      <w:lvlText w:val=""/>
      <w:lvlJc w:val="left"/>
      <w:pPr>
        <w:ind w:left="7614"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6013F28"/>
    <w:multiLevelType w:val="hybridMultilevel"/>
    <w:tmpl w:val="C25CDCAA"/>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15:restartNumberingAfterBreak="0">
    <w:nsid w:val="59362773"/>
    <w:multiLevelType w:val="hybridMultilevel"/>
    <w:tmpl w:val="01B26E6C"/>
    <w:lvl w:ilvl="0" w:tplc="BA04A58E">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F615271"/>
    <w:multiLevelType w:val="hybridMultilevel"/>
    <w:tmpl w:val="18BEAB1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601316E4"/>
    <w:multiLevelType w:val="hybridMultilevel"/>
    <w:tmpl w:val="D4320D9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6" w15:restartNumberingAfterBreak="0">
    <w:nsid w:val="64D74EDF"/>
    <w:multiLevelType w:val="hybridMultilevel"/>
    <w:tmpl w:val="3A621E9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2C65CF2"/>
    <w:multiLevelType w:val="hybridMultilevel"/>
    <w:tmpl w:val="DC100FEC"/>
    <w:lvl w:ilvl="0" w:tplc="66CAA8A2">
      <w:start w:val="19"/>
      <w:numFmt w:val="bullet"/>
      <w:lvlText w:val="-"/>
      <w:lvlJc w:val="left"/>
      <w:pPr>
        <w:ind w:left="1854" w:hanging="360"/>
      </w:pPr>
      <w:rPr>
        <w:rFonts w:ascii="Calibri" w:eastAsia="Times New Roman"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2" w15:restartNumberingAfterBreak="0">
    <w:nsid w:val="7B071273"/>
    <w:multiLevelType w:val="hybridMultilevel"/>
    <w:tmpl w:val="0F7A2612"/>
    <w:lvl w:ilvl="0" w:tplc="66CAA8A2">
      <w:start w:val="19"/>
      <w:numFmt w:val="bullet"/>
      <w:lvlText w:val="-"/>
      <w:lvlJc w:val="left"/>
      <w:pPr>
        <w:ind w:left="1854" w:hanging="360"/>
      </w:pPr>
      <w:rPr>
        <w:rFonts w:ascii="Calibri" w:eastAsia="Times New Roman"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5"/>
  </w:num>
  <w:num w:numId="2">
    <w:abstractNumId w:val="29"/>
  </w:num>
  <w:num w:numId="3">
    <w:abstractNumId w:val="15"/>
  </w:num>
  <w:num w:numId="4">
    <w:abstractNumId w:val="17"/>
  </w:num>
  <w:num w:numId="5">
    <w:abstractNumId w:val="26"/>
  </w:num>
  <w:num w:numId="6">
    <w:abstractNumId w:val="39"/>
  </w:num>
  <w:num w:numId="7">
    <w:abstractNumId w:val="8"/>
  </w:num>
  <w:num w:numId="8">
    <w:abstractNumId w:val="0"/>
  </w:num>
  <w:num w:numId="9">
    <w:abstractNumId w:val="33"/>
  </w:num>
  <w:num w:numId="10">
    <w:abstractNumId w:val="36"/>
  </w:num>
  <w:num w:numId="11">
    <w:abstractNumId w:val="7"/>
  </w:num>
  <w:num w:numId="12">
    <w:abstractNumId w:val="1"/>
  </w:num>
  <w:num w:numId="13">
    <w:abstractNumId w:val="21"/>
  </w:num>
  <w:num w:numId="14">
    <w:abstractNumId w:val="19"/>
  </w:num>
  <w:num w:numId="15">
    <w:abstractNumId w:val="4"/>
  </w:num>
  <w:num w:numId="16">
    <w:abstractNumId w:val="37"/>
  </w:num>
  <w:num w:numId="17">
    <w:abstractNumId w:val="27"/>
  </w:num>
  <w:num w:numId="18">
    <w:abstractNumId w:val="9"/>
  </w:num>
  <w:num w:numId="19">
    <w:abstractNumId w:val="13"/>
  </w:num>
  <w:num w:numId="20">
    <w:abstractNumId w:val="30"/>
  </w:num>
  <w:num w:numId="21">
    <w:abstractNumId w:val="18"/>
  </w:num>
  <w:num w:numId="22">
    <w:abstractNumId w:val="22"/>
  </w:num>
  <w:num w:numId="23">
    <w:abstractNumId w:val="23"/>
  </w:num>
  <w:num w:numId="24">
    <w:abstractNumId w:val="32"/>
  </w:num>
  <w:num w:numId="25">
    <w:abstractNumId w:val="10"/>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38"/>
  </w:num>
  <w:num w:numId="29">
    <w:abstractNumId w:val="16"/>
  </w:num>
  <w:num w:numId="30">
    <w:abstractNumId w:val="41"/>
  </w:num>
  <w:num w:numId="31">
    <w:abstractNumId w:val="28"/>
  </w:num>
  <w:num w:numId="32">
    <w:abstractNumId w:val="42"/>
  </w:num>
  <w:num w:numId="33">
    <w:abstractNumId w:val="6"/>
  </w:num>
  <w:num w:numId="34">
    <w:abstractNumId w:val="24"/>
  </w:num>
  <w:num w:numId="35">
    <w:abstractNumId w:val="11"/>
  </w:num>
  <w:num w:numId="36">
    <w:abstractNumId w:val="14"/>
  </w:num>
  <w:num w:numId="37">
    <w:abstractNumId w:val="3"/>
  </w:num>
  <w:num w:numId="38">
    <w:abstractNumId w:val="31"/>
  </w:num>
  <w:num w:numId="39">
    <w:abstractNumId w:val="20"/>
  </w:num>
  <w:num w:numId="40">
    <w:abstractNumId w:val="34"/>
  </w:num>
  <w:num w:numId="41">
    <w:abstractNumId w:val="35"/>
  </w:num>
  <w:num w:numId="42">
    <w:abstractNumId w:val="12"/>
  </w:num>
  <w:num w:numId="43">
    <w:abstractNumId w:val="2"/>
  </w:num>
  <w:num w:numId="44">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50"/>
    <w:rsid w:val="000633E7"/>
    <w:rsid w:val="000654B1"/>
    <w:rsid w:val="00067E87"/>
    <w:rsid w:val="00070622"/>
    <w:rsid w:val="00073663"/>
    <w:rsid w:val="00073698"/>
    <w:rsid w:val="00076A4D"/>
    <w:rsid w:val="00077E7D"/>
    <w:rsid w:val="00082CFF"/>
    <w:rsid w:val="000840A7"/>
    <w:rsid w:val="0008666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D779B"/>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210"/>
    <w:rsid w:val="00113B4C"/>
    <w:rsid w:val="00114038"/>
    <w:rsid w:val="00114F70"/>
    <w:rsid w:val="0011788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4F0"/>
    <w:rsid w:val="00137BFF"/>
    <w:rsid w:val="00140BD2"/>
    <w:rsid w:val="00140CEE"/>
    <w:rsid w:val="0014366E"/>
    <w:rsid w:val="00143A4B"/>
    <w:rsid w:val="00144778"/>
    <w:rsid w:val="00145287"/>
    <w:rsid w:val="00147823"/>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2798B"/>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63B"/>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9D"/>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4F7EFF"/>
    <w:rsid w:val="00502857"/>
    <w:rsid w:val="00505578"/>
    <w:rsid w:val="0050712A"/>
    <w:rsid w:val="00512895"/>
    <w:rsid w:val="00516A5D"/>
    <w:rsid w:val="00520112"/>
    <w:rsid w:val="00521D5E"/>
    <w:rsid w:val="005225D2"/>
    <w:rsid w:val="00522EE3"/>
    <w:rsid w:val="0052330F"/>
    <w:rsid w:val="00524482"/>
    <w:rsid w:val="00527712"/>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46CB7"/>
    <w:rsid w:val="005515EF"/>
    <w:rsid w:val="005538F8"/>
    <w:rsid w:val="00554AAA"/>
    <w:rsid w:val="00556D02"/>
    <w:rsid w:val="00556FA0"/>
    <w:rsid w:val="005571F8"/>
    <w:rsid w:val="00560B17"/>
    <w:rsid w:val="00560EC3"/>
    <w:rsid w:val="0056367A"/>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3B46"/>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779"/>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87E72"/>
    <w:rsid w:val="00690B44"/>
    <w:rsid w:val="00693B1F"/>
    <w:rsid w:val="006953F1"/>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62F5"/>
    <w:rsid w:val="006C7CA5"/>
    <w:rsid w:val="006D112F"/>
    <w:rsid w:val="006D1D68"/>
    <w:rsid w:val="006D2479"/>
    <w:rsid w:val="006D466B"/>
    <w:rsid w:val="006D4B54"/>
    <w:rsid w:val="006D68B8"/>
    <w:rsid w:val="006D77F6"/>
    <w:rsid w:val="006E1E27"/>
    <w:rsid w:val="006E4406"/>
    <w:rsid w:val="006E536E"/>
    <w:rsid w:val="006F0BEB"/>
    <w:rsid w:val="006F0C48"/>
    <w:rsid w:val="006F23C8"/>
    <w:rsid w:val="006F436F"/>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413"/>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307"/>
    <w:rsid w:val="00733B9A"/>
    <w:rsid w:val="0073414C"/>
    <w:rsid w:val="007347E9"/>
    <w:rsid w:val="00734812"/>
    <w:rsid w:val="00736B06"/>
    <w:rsid w:val="00737A09"/>
    <w:rsid w:val="0074047F"/>
    <w:rsid w:val="007408A6"/>
    <w:rsid w:val="00742CA7"/>
    <w:rsid w:val="00743BB4"/>
    <w:rsid w:val="00747D48"/>
    <w:rsid w:val="007530DA"/>
    <w:rsid w:val="00753B83"/>
    <w:rsid w:val="00754DBD"/>
    <w:rsid w:val="007552E1"/>
    <w:rsid w:val="00755493"/>
    <w:rsid w:val="0075578D"/>
    <w:rsid w:val="00755ED6"/>
    <w:rsid w:val="007565C6"/>
    <w:rsid w:val="00764369"/>
    <w:rsid w:val="0076675C"/>
    <w:rsid w:val="0076785E"/>
    <w:rsid w:val="00771C00"/>
    <w:rsid w:val="0077284D"/>
    <w:rsid w:val="00772C66"/>
    <w:rsid w:val="007739E2"/>
    <w:rsid w:val="0077569F"/>
    <w:rsid w:val="007759AD"/>
    <w:rsid w:val="00775DAE"/>
    <w:rsid w:val="00776B81"/>
    <w:rsid w:val="00782499"/>
    <w:rsid w:val="00782C8C"/>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1D68"/>
    <w:rsid w:val="0089415D"/>
    <w:rsid w:val="0089448B"/>
    <w:rsid w:val="0089664E"/>
    <w:rsid w:val="008974CE"/>
    <w:rsid w:val="008A0AF3"/>
    <w:rsid w:val="008A0E2C"/>
    <w:rsid w:val="008A1897"/>
    <w:rsid w:val="008A385E"/>
    <w:rsid w:val="008A46AE"/>
    <w:rsid w:val="008A499E"/>
    <w:rsid w:val="008A4DA4"/>
    <w:rsid w:val="008A6F71"/>
    <w:rsid w:val="008A7B1D"/>
    <w:rsid w:val="008A7EF1"/>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8F38A1"/>
    <w:rsid w:val="008F3963"/>
    <w:rsid w:val="008F4720"/>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4A45"/>
    <w:rsid w:val="00985F53"/>
    <w:rsid w:val="009860B9"/>
    <w:rsid w:val="0098733E"/>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903"/>
    <w:rsid w:val="009B6DE3"/>
    <w:rsid w:val="009B79BC"/>
    <w:rsid w:val="009C10D7"/>
    <w:rsid w:val="009C18B7"/>
    <w:rsid w:val="009C2697"/>
    <w:rsid w:val="009C4BA3"/>
    <w:rsid w:val="009C702D"/>
    <w:rsid w:val="009C70C2"/>
    <w:rsid w:val="009D06E2"/>
    <w:rsid w:val="009D1768"/>
    <w:rsid w:val="009D5EC1"/>
    <w:rsid w:val="009D699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26B1D"/>
    <w:rsid w:val="00A305B2"/>
    <w:rsid w:val="00A31335"/>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1642"/>
    <w:rsid w:val="00A51E92"/>
    <w:rsid w:val="00A5408B"/>
    <w:rsid w:val="00A55E94"/>
    <w:rsid w:val="00A5638F"/>
    <w:rsid w:val="00A57CCB"/>
    <w:rsid w:val="00A601D9"/>
    <w:rsid w:val="00A616D7"/>
    <w:rsid w:val="00A6261E"/>
    <w:rsid w:val="00A63A8E"/>
    <w:rsid w:val="00A65D73"/>
    <w:rsid w:val="00A6764D"/>
    <w:rsid w:val="00A72313"/>
    <w:rsid w:val="00A739D2"/>
    <w:rsid w:val="00A7505E"/>
    <w:rsid w:val="00A75EFE"/>
    <w:rsid w:val="00A762AC"/>
    <w:rsid w:val="00A76A70"/>
    <w:rsid w:val="00A82166"/>
    <w:rsid w:val="00A83445"/>
    <w:rsid w:val="00A8553A"/>
    <w:rsid w:val="00A856C8"/>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4613"/>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50E"/>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6B23"/>
    <w:rsid w:val="00B76F4B"/>
    <w:rsid w:val="00B77278"/>
    <w:rsid w:val="00B772DF"/>
    <w:rsid w:val="00B80473"/>
    <w:rsid w:val="00B830EE"/>
    <w:rsid w:val="00B8507B"/>
    <w:rsid w:val="00B86A92"/>
    <w:rsid w:val="00B87110"/>
    <w:rsid w:val="00B87685"/>
    <w:rsid w:val="00B87B18"/>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91"/>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070E"/>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07A1"/>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3B2F"/>
    <w:rsid w:val="00D465ED"/>
    <w:rsid w:val="00D46648"/>
    <w:rsid w:val="00D475F6"/>
    <w:rsid w:val="00D47BEC"/>
    <w:rsid w:val="00D50B0D"/>
    <w:rsid w:val="00D51369"/>
    <w:rsid w:val="00D55135"/>
    <w:rsid w:val="00D55846"/>
    <w:rsid w:val="00D55920"/>
    <w:rsid w:val="00D568AA"/>
    <w:rsid w:val="00D60CE1"/>
    <w:rsid w:val="00D62B24"/>
    <w:rsid w:val="00D63D1C"/>
    <w:rsid w:val="00D64567"/>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31D8"/>
    <w:rsid w:val="00E6481E"/>
    <w:rsid w:val="00E65AE9"/>
    <w:rsid w:val="00E669D4"/>
    <w:rsid w:val="00E6751C"/>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41C"/>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2F87"/>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6E1"/>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4BE8"/>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719C94A"/>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F7EF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customStyle="1" w:styleId="TableParagraph">
    <w:name w:val="Table Paragraph"/>
    <w:basedOn w:val="Navaden"/>
    <w:uiPriority w:val="1"/>
    <w:qFormat/>
    <w:rsid w:val="008A7EF1"/>
    <w:pPr>
      <w:widowControl w:val="0"/>
      <w:autoSpaceDE w:val="0"/>
      <w:autoSpaceDN w:val="0"/>
      <w:ind w:left="105"/>
    </w:pPr>
    <w:rPr>
      <w:rFonts w:ascii="Arial" w:eastAsia="Arial" w:hAnsi="Arial"/>
      <w:i w:val="0"/>
      <w:sz w:val="22"/>
      <w:szCs w:val="22"/>
      <w:lang w:val="sl" w:eastAsia="sl"/>
    </w:rPr>
  </w:style>
  <w:style w:type="character" w:customStyle="1" w:styleId="Telobesedila3Znak">
    <w:name w:val="Telo besedila 3 Znak"/>
    <w:basedOn w:val="Privzetapisavaodstavka"/>
    <w:link w:val="Telobesedila3"/>
    <w:rsid w:val="00063350"/>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B76D6-9383-4B3C-B203-BA124BC7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3615</Words>
  <Characters>25147</Characters>
  <Application>Microsoft Office Word</Application>
  <DocSecurity>0</DocSecurity>
  <Lines>209</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2022-06-24T12:11:00Z</cp:lastPrinted>
  <dcterms:created xsi:type="dcterms:W3CDTF">2024-10-14T07:02:00Z</dcterms:created>
  <dcterms:modified xsi:type="dcterms:W3CDTF">2024-10-14T07:02:00Z</dcterms:modified>
</cp:coreProperties>
</file>