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C17B13F" w14:textId="5D8E6AF8" w:rsidR="00BA0A34" w:rsidRPr="0079325B" w:rsidRDefault="00BA0A34" w:rsidP="00BA0A34">
      <w:pPr>
        <w:ind w:left="1080"/>
        <w:jc w:val="both"/>
        <w:rPr>
          <w:sz w:val="22"/>
          <w:szCs w:val="22"/>
        </w:rPr>
      </w:pPr>
      <w:r w:rsidRPr="0079325B">
        <w:rPr>
          <w:sz w:val="22"/>
          <w:szCs w:val="22"/>
        </w:rPr>
        <w:t>Številka:</w:t>
      </w:r>
      <w:r w:rsidR="004472F2">
        <w:rPr>
          <w:sz w:val="22"/>
          <w:szCs w:val="22"/>
        </w:rPr>
        <w:t xml:space="preserve"> 430-</w:t>
      </w:r>
      <w:r w:rsidR="00E5014B">
        <w:rPr>
          <w:sz w:val="22"/>
          <w:szCs w:val="22"/>
        </w:rPr>
        <w:t>706</w:t>
      </w:r>
      <w:r w:rsidR="004472F2">
        <w:rPr>
          <w:sz w:val="22"/>
          <w:szCs w:val="22"/>
        </w:rPr>
        <w:t>/202</w:t>
      </w:r>
      <w:r w:rsidR="00EA580D">
        <w:rPr>
          <w:sz w:val="22"/>
          <w:szCs w:val="22"/>
        </w:rPr>
        <w:t>2</w:t>
      </w:r>
      <w:r w:rsidR="004472F2">
        <w:rPr>
          <w:sz w:val="22"/>
          <w:szCs w:val="22"/>
        </w:rPr>
        <w:t>-</w:t>
      </w:r>
      <w:r w:rsidR="000A5044">
        <w:rPr>
          <w:sz w:val="22"/>
          <w:szCs w:val="22"/>
        </w:rPr>
        <w:t>11</w:t>
      </w:r>
      <w:r>
        <w:rPr>
          <w:sz w:val="22"/>
          <w:szCs w:val="22"/>
        </w:rPr>
        <w:t xml:space="preserve"> </w:t>
      </w:r>
      <w:r>
        <w:rPr>
          <w:sz w:val="22"/>
          <w:szCs w:val="22"/>
        </w:rPr>
        <w:tab/>
      </w:r>
      <w:r>
        <w:rPr>
          <w:sz w:val="22"/>
          <w:szCs w:val="22"/>
        </w:rPr>
        <w:tab/>
      </w:r>
      <w:r>
        <w:rPr>
          <w:sz w:val="22"/>
          <w:szCs w:val="22"/>
        </w:rPr>
        <w:tab/>
      </w:r>
      <w:r>
        <w:rPr>
          <w:sz w:val="22"/>
          <w:szCs w:val="22"/>
        </w:rPr>
        <w:tab/>
      </w:r>
    </w:p>
    <w:p w14:paraId="43F7891D" w14:textId="71ADA2A0" w:rsidR="00BA0A34" w:rsidRPr="0079325B" w:rsidRDefault="00BA0A34" w:rsidP="00BA0A34">
      <w:pPr>
        <w:ind w:left="1080"/>
        <w:jc w:val="both"/>
        <w:rPr>
          <w:sz w:val="22"/>
          <w:szCs w:val="22"/>
        </w:rPr>
      </w:pPr>
      <w:r w:rsidRPr="0079325B">
        <w:rPr>
          <w:sz w:val="22"/>
          <w:szCs w:val="22"/>
        </w:rPr>
        <w:t xml:space="preserve">Oznaka JN: </w:t>
      </w:r>
      <w:r w:rsidR="004472F2">
        <w:rPr>
          <w:sz w:val="22"/>
          <w:szCs w:val="22"/>
        </w:rPr>
        <w:t>7560-2</w:t>
      </w:r>
      <w:r w:rsidR="00EA580D">
        <w:rPr>
          <w:sz w:val="22"/>
          <w:szCs w:val="22"/>
        </w:rPr>
        <w:t>2</w:t>
      </w:r>
      <w:r w:rsidR="004472F2">
        <w:rPr>
          <w:sz w:val="22"/>
          <w:szCs w:val="22"/>
        </w:rPr>
        <w:t>-2200</w:t>
      </w:r>
      <w:r w:rsidR="00E5014B">
        <w:rPr>
          <w:sz w:val="22"/>
          <w:szCs w:val="22"/>
        </w:rPr>
        <w:t>34</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0CC9F155" w:rsidR="006C7CA5" w:rsidRDefault="00D82FE4" w:rsidP="00E75433">
      <w:pPr>
        <w:ind w:left="1080"/>
        <w:jc w:val="center"/>
        <w:rPr>
          <w:b/>
          <w:i w:val="0"/>
          <w:sz w:val="32"/>
          <w:szCs w:val="32"/>
        </w:rPr>
      </w:pPr>
      <w:r>
        <w:rPr>
          <w:b/>
          <w:i w:val="0"/>
          <w:sz w:val="32"/>
          <w:szCs w:val="32"/>
        </w:rPr>
        <w:t>»</w:t>
      </w:r>
      <w:r w:rsidR="00E5014B">
        <w:rPr>
          <w:b/>
          <w:i w:val="0"/>
          <w:sz w:val="32"/>
          <w:szCs w:val="32"/>
        </w:rPr>
        <w:t>Celovita obnova OŠ Savsko naselje</w:t>
      </w:r>
      <w:r w:rsidR="0043208F" w:rsidRPr="0043208F">
        <w:rPr>
          <w:b/>
          <w:i w:val="0"/>
          <w:sz w:val="32"/>
          <w:szCs w:val="32"/>
        </w:rPr>
        <w:t>«</w:t>
      </w:r>
    </w:p>
    <w:p w14:paraId="3A3BF484" w14:textId="5EAFE903" w:rsidR="00F8067C" w:rsidRDefault="00F8067C" w:rsidP="00E75433">
      <w:pPr>
        <w:ind w:left="1080"/>
        <w:jc w:val="center"/>
        <w:rPr>
          <w:b/>
          <w:i w:val="0"/>
          <w:sz w:val="32"/>
          <w:szCs w:val="32"/>
        </w:rPr>
      </w:pPr>
    </w:p>
    <w:p w14:paraId="1D8B07BC" w14:textId="08E0D34F" w:rsidR="00F8067C" w:rsidRDefault="00F8067C" w:rsidP="00E75433">
      <w:pPr>
        <w:ind w:left="1080"/>
        <w:jc w:val="center"/>
        <w:rPr>
          <w:b/>
          <w:i w:val="0"/>
          <w:sz w:val="32"/>
          <w:szCs w:val="32"/>
        </w:rPr>
      </w:pPr>
    </w:p>
    <w:p w14:paraId="341744A8" w14:textId="1B2AE5BB" w:rsidR="00F8067C" w:rsidRPr="00F8067C" w:rsidRDefault="00F8067C" w:rsidP="00E75433">
      <w:pPr>
        <w:ind w:left="1080"/>
        <w:jc w:val="center"/>
        <w:rPr>
          <w:i w:val="0"/>
          <w:sz w:val="40"/>
          <w:szCs w:val="40"/>
        </w:rPr>
      </w:pPr>
      <w:r w:rsidRPr="00F8067C">
        <w:rPr>
          <w:b/>
          <w:i w:val="0"/>
          <w:sz w:val="40"/>
          <w:szCs w:val="40"/>
        </w:rPr>
        <w:t>OBRAZCI</w:t>
      </w:r>
    </w:p>
    <w:p w14:paraId="07789DA4" w14:textId="77777777" w:rsidR="00543A42" w:rsidRDefault="00543A42" w:rsidP="00E75433">
      <w:pPr>
        <w:ind w:left="1080"/>
        <w:rPr>
          <w:i w:val="0"/>
          <w:sz w:val="22"/>
          <w:szCs w:val="22"/>
        </w:rPr>
      </w:pPr>
    </w:p>
    <w:p w14:paraId="394458AC" w14:textId="77777777" w:rsidR="008A1897" w:rsidRDefault="008A1897" w:rsidP="00E75433">
      <w:pPr>
        <w:ind w:left="1080"/>
        <w:rPr>
          <w:i w:val="0"/>
          <w:sz w:val="22"/>
          <w:szCs w:val="22"/>
        </w:rPr>
      </w:pP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0F2C9CFD" w14:textId="78A873D2"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3D8F5107" w14:textId="74D28A24" w:rsidR="00FC1A2C" w:rsidRDefault="004472F2" w:rsidP="00E75433">
      <w:pPr>
        <w:ind w:left="1134"/>
        <w:rPr>
          <w:sz w:val="22"/>
          <w:szCs w:val="22"/>
          <w:lang w:val="de-DE" w:eastAsia="en-US"/>
        </w:rPr>
      </w:pPr>
      <w:r>
        <w:rPr>
          <w:sz w:val="22"/>
          <w:szCs w:val="22"/>
          <w:lang w:val="de-DE" w:eastAsia="en-US"/>
        </w:rPr>
        <w:t>Zoran Kalaković</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7A611D9A" w:rsidR="00B114FD" w:rsidRDefault="0043208F"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4BA41DEA" w:rsidR="00B114FD" w:rsidRPr="00B114FD" w:rsidRDefault="0043208F" w:rsidP="00B114FD">
            <w:pPr>
              <w:jc w:val="center"/>
              <w:rPr>
                <w:i w:val="0"/>
                <w:sz w:val="22"/>
                <w:szCs w:val="22"/>
                <w:lang w:val="de-DE" w:eastAsia="en-US"/>
              </w:rPr>
            </w:pPr>
            <w:r>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48EB2289"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75DB0F1B"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5014B">
        <w:rPr>
          <w:b/>
          <w:i w:val="0"/>
          <w:sz w:val="22"/>
          <w:szCs w:val="22"/>
        </w:rPr>
        <w:t>Celovita obnova OŠ Savsko naselje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57992245" w:rsidR="00696163" w:rsidRPr="0079325B" w:rsidRDefault="00696163" w:rsidP="00696163">
      <w:pPr>
        <w:ind w:left="1080"/>
        <w:jc w:val="both"/>
        <w:rPr>
          <w:i w:val="0"/>
          <w:sz w:val="22"/>
          <w:szCs w:val="22"/>
        </w:rPr>
      </w:pPr>
      <w:r>
        <w:rPr>
          <w:i w:val="0"/>
          <w:sz w:val="22"/>
          <w:szCs w:val="22"/>
        </w:rPr>
        <w:t xml:space="preserve">Ponudba velja do vključno </w:t>
      </w:r>
      <w:r w:rsidR="00477D2A">
        <w:rPr>
          <w:i w:val="0"/>
          <w:sz w:val="22"/>
          <w:szCs w:val="22"/>
        </w:rPr>
        <w:t>13.2.2023.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1BA4DC3" w:rsidR="009228D8" w:rsidRDefault="009228D8" w:rsidP="005225D2">
      <w:pPr>
        <w:pStyle w:val="Glava"/>
        <w:tabs>
          <w:tab w:val="clear" w:pos="4536"/>
          <w:tab w:val="clear" w:pos="9072"/>
        </w:tabs>
        <w:ind w:left="1080"/>
        <w:jc w:val="right"/>
        <w:rPr>
          <w:b/>
          <w:i w:val="0"/>
          <w:sz w:val="22"/>
          <w:szCs w:val="22"/>
        </w:rPr>
      </w:pPr>
    </w:p>
    <w:p w14:paraId="734611AC" w14:textId="5DD9A47B" w:rsidR="00EA580D" w:rsidRDefault="00EA580D" w:rsidP="005225D2">
      <w:pPr>
        <w:pStyle w:val="Glava"/>
        <w:tabs>
          <w:tab w:val="clear" w:pos="4536"/>
          <w:tab w:val="clear" w:pos="9072"/>
        </w:tabs>
        <w:ind w:left="1080"/>
        <w:jc w:val="right"/>
        <w:rPr>
          <w:b/>
          <w:i w:val="0"/>
          <w:sz w:val="22"/>
          <w:szCs w:val="22"/>
        </w:rPr>
      </w:pPr>
    </w:p>
    <w:p w14:paraId="0187F69A" w14:textId="77777777" w:rsidR="00E5014B" w:rsidRDefault="00E5014B" w:rsidP="005225D2">
      <w:pPr>
        <w:pStyle w:val="Glava"/>
        <w:tabs>
          <w:tab w:val="clear" w:pos="4536"/>
          <w:tab w:val="clear" w:pos="9072"/>
        </w:tabs>
        <w:ind w:left="1080"/>
        <w:jc w:val="right"/>
        <w:rPr>
          <w:b/>
          <w:i w:val="0"/>
          <w:sz w:val="22"/>
          <w:szCs w:val="22"/>
        </w:rPr>
      </w:pPr>
    </w:p>
    <w:p w14:paraId="4A585E96" w14:textId="77777777" w:rsidR="00EA580D" w:rsidRDefault="00EA580D"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3936D383" w:rsidR="00DB3553" w:rsidRDefault="00DB3553" w:rsidP="005225D2">
      <w:pPr>
        <w:pStyle w:val="Glava"/>
        <w:tabs>
          <w:tab w:val="clear" w:pos="4536"/>
          <w:tab w:val="clear" w:pos="9072"/>
        </w:tabs>
        <w:ind w:left="1080"/>
        <w:jc w:val="right"/>
        <w:rPr>
          <w:b/>
          <w:i w:val="0"/>
          <w:sz w:val="22"/>
          <w:szCs w:val="22"/>
        </w:rPr>
      </w:pPr>
    </w:p>
    <w:p w14:paraId="075D2222" w14:textId="77777777" w:rsidR="00CE68FA" w:rsidRDefault="00CE68FA"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2D779B4D"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5014B">
        <w:rPr>
          <w:b/>
          <w:i w:val="0"/>
          <w:sz w:val="22"/>
          <w:szCs w:val="22"/>
        </w:rPr>
        <w:t>Celovita obnova OŠ Savsko naselje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BBF894D" w:rsidR="006F7EB4" w:rsidRDefault="006F7EB4" w:rsidP="005225D2">
      <w:pPr>
        <w:pStyle w:val="Glava"/>
        <w:tabs>
          <w:tab w:val="clear" w:pos="4536"/>
          <w:tab w:val="clear" w:pos="9072"/>
        </w:tabs>
        <w:ind w:left="1080"/>
        <w:jc w:val="right"/>
        <w:rPr>
          <w:i w:val="0"/>
          <w:sz w:val="22"/>
          <w:szCs w:val="22"/>
        </w:rPr>
      </w:pPr>
    </w:p>
    <w:p w14:paraId="4E030D63" w14:textId="77B88A1F" w:rsidR="00EA580D" w:rsidRDefault="00EA580D" w:rsidP="005225D2">
      <w:pPr>
        <w:pStyle w:val="Glava"/>
        <w:tabs>
          <w:tab w:val="clear" w:pos="4536"/>
          <w:tab w:val="clear" w:pos="9072"/>
        </w:tabs>
        <w:ind w:left="1080"/>
        <w:jc w:val="right"/>
        <w:rPr>
          <w:i w:val="0"/>
          <w:sz w:val="22"/>
          <w:szCs w:val="22"/>
        </w:rPr>
      </w:pPr>
    </w:p>
    <w:p w14:paraId="7D97CC08" w14:textId="53C6BC3D" w:rsidR="00EA580D" w:rsidRDefault="00EA580D" w:rsidP="005225D2">
      <w:pPr>
        <w:pStyle w:val="Glava"/>
        <w:tabs>
          <w:tab w:val="clear" w:pos="4536"/>
          <w:tab w:val="clear" w:pos="9072"/>
        </w:tabs>
        <w:ind w:left="1080"/>
        <w:jc w:val="right"/>
        <w:rPr>
          <w:i w:val="0"/>
          <w:sz w:val="22"/>
          <w:szCs w:val="22"/>
        </w:rPr>
      </w:pPr>
    </w:p>
    <w:p w14:paraId="0A305923" w14:textId="77777777" w:rsidR="00E5014B" w:rsidRDefault="00E5014B" w:rsidP="005225D2">
      <w:pPr>
        <w:pStyle w:val="Glava"/>
        <w:tabs>
          <w:tab w:val="clear" w:pos="4536"/>
          <w:tab w:val="clear" w:pos="9072"/>
        </w:tabs>
        <w:ind w:left="1080"/>
        <w:jc w:val="right"/>
        <w:rPr>
          <w:i w:val="0"/>
          <w:sz w:val="22"/>
          <w:szCs w:val="22"/>
        </w:rPr>
      </w:pPr>
    </w:p>
    <w:p w14:paraId="0BE73096" w14:textId="77777777" w:rsidR="00EA580D" w:rsidRDefault="00EA580D"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5A1D54F3"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5014B">
        <w:rPr>
          <w:b/>
          <w:i w:val="0"/>
          <w:sz w:val="22"/>
          <w:szCs w:val="22"/>
        </w:rPr>
        <w:t>Celovita obnova OŠ Savsko naselje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DE62025" w:rsidR="006F7EB4" w:rsidRDefault="006F7EB4" w:rsidP="00AF6863">
      <w:pPr>
        <w:pStyle w:val="Glava"/>
        <w:tabs>
          <w:tab w:val="clear" w:pos="4536"/>
          <w:tab w:val="clear" w:pos="9072"/>
        </w:tabs>
        <w:ind w:left="1080"/>
        <w:jc w:val="right"/>
        <w:rPr>
          <w:b/>
          <w:i w:val="0"/>
          <w:sz w:val="22"/>
          <w:szCs w:val="22"/>
        </w:rPr>
      </w:pPr>
    </w:p>
    <w:p w14:paraId="706BEEE0" w14:textId="092EE3B2" w:rsidR="00EA580D" w:rsidRDefault="00EA580D" w:rsidP="00AF6863">
      <w:pPr>
        <w:pStyle w:val="Glava"/>
        <w:tabs>
          <w:tab w:val="clear" w:pos="4536"/>
          <w:tab w:val="clear" w:pos="9072"/>
        </w:tabs>
        <w:ind w:left="1080"/>
        <w:jc w:val="right"/>
        <w:rPr>
          <w:b/>
          <w:i w:val="0"/>
          <w:sz w:val="22"/>
          <w:szCs w:val="22"/>
        </w:rPr>
      </w:pPr>
    </w:p>
    <w:p w14:paraId="66E1E8D3" w14:textId="77777777" w:rsidR="00E5014B" w:rsidRDefault="00E5014B" w:rsidP="00AF6863">
      <w:pPr>
        <w:pStyle w:val="Glava"/>
        <w:tabs>
          <w:tab w:val="clear" w:pos="4536"/>
          <w:tab w:val="clear" w:pos="9072"/>
        </w:tabs>
        <w:ind w:left="1080"/>
        <w:jc w:val="right"/>
        <w:rPr>
          <w:b/>
          <w:i w:val="0"/>
          <w:sz w:val="22"/>
          <w:szCs w:val="22"/>
        </w:rPr>
      </w:pPr>
    </w:p>
    <w:p w14:paraId="20575089" w14:textId="77777777" w:rsidR="00EA580D" w:rsidRDefault="00EA580D" w:rsidP="00AF6863">
      <w:pPr>
        <w:pStyle w:val="Glava"/>
        <w:tabs>
          <w:tab w:val="clear" w:pos="4536"/>
          <w:tab w:val="clear" w:pos="9072"/>
        </w:tabs>
        <w:ind w:left="1080"/>
        <w:jc w:val="right"/>
        <w:rPr>
          <w:b/>
          <w:i w:val="0"/>
          <w:sz w:val="22"/>
          <w:szCs w:val="22"/>
        </w:rPr>
      </w:pPr>
    </w:p>
    <w:p w14:paraId="2A953E10" w14:textId="36F5541E" w:rsidR="000A5731" w:rsidRDefault="000A5731"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29011E91" w14:textId="763DFEB7" w:rsidR="00542ECA" w:rsidRPr="0043208F" w:rsidRDefault="00542ECA" w:rsidP="00A722F0">
      <w:pPr>
        <w:keepNext/>
        <w:keepLines/>
        <w:ind w:left="1068"/>
        <w:jc w:val="both"/>
        <w:rPr>
          <w:i w:val="0"/>
          <w:sz w:val="22"/>
          <w:szCs w:val="22"/>
        </w:rPr>
      </w:pPr>
      <w:r w:rsidRPr="00CE68FA">
        <w:rPr>
          <w:i w:val="0"/>
          <w:sz w:val="22"/>
          <w:szCs w:val="22"/>
          <w:u w:val="single"/>
        </w:rPr>
        <w:t>Gospodarski subjekt</w:t>
      </w:r>
      <w:r w:rsidRPr="00CE68FA">
        <w:rPr>
          <w:i w:val="0"/>
          <w:sz w:val="22"/>
          <w:szCs w:val="22"/>
        </w:rPr>
        <w:t xml:space="preserve"> mora v p</w:t>
      </w:r>
      <w:r w:rsidR="0043208F">
        <w:rPr>
          <w:i w:val="0"/>
          <w:sz w:val="22"/>
          <w:szCs w:val="22"/>
        </w:rPr>
        <w:t>onudbi</w:t>
      </w:r>
      <w:r w:rsidRPr="00CE68FA">
        <w:rPr>
          <w:i w:val="0"/>
          <w:sz w:val="22"/>
          <w:szCs w:val="22"/>
        </w:rPr>
        <w:t xml:space="preserve"> izkazati, da je v obdobju od </w:t>
      </w:r>
      <w:r w:rsidR="00653325">
        <w:rPr>
          <w:i w:val="0"/>
          <w:sz w:val="22"/>
          <w:szCs w:val="22"/>
        </w:rPr>
        <w:t>1. 1. 2012</w:t>
      </w:r>
      <w:r w:rsidR="00653325" w:rsidRPr="00CE68FA">
        <w:rPr>
          <w:i w:val="0"/>
          <w:sz w:val="22"/>
          <w:szCs w:val="22"/>
        </w:rPr>
        <w:t xml:space="preserve"> </w:t>
      </w:r>
      <w:r w:rsidRPr="00CE68FA">
        <w:rPr>
          <w:i w:val="0"/>
          <w:sz w:val="22"/>
          <w:szCs w:val="22"/>
        </w:rPr>
        <w:t>do oddaje p</w:t>
      </w:r>
      <w:r w:rsidR="0043208F">
        <w:rPr>
          <w:i w:val="0"/>
          <w:sz w:val="22"/>
          <w:szCs w:val="22"/>
        </w:rPr>
        <w:t>onudbe</w:t>
      </w:r>
      <w:r w:rsidRPr="00CE68FA">
        <w:rPr>
          <w:i w:val="0"/>
          <w:sz w:val="22"/>
          <w:szCs w:val="22"/>
        </w:rPr>
        <w:t xml:space="preserve"> kvalitetno, strokovno in v skladu s pogodbenimi določili uspešno izvedel in </w:t>
      </w:r>
      <w:r w:rsidR="0043208F">
        <w:rPr>
          <w:i w:val="0"/>
          <w:sz w:val="22"/>
          <w:szCs w:val="22"/>
        </w:rPr>
        <w:t xml:space="preserve">zaključil izvedbo </w:t>
      </w:r>
      <w:r w:rsidR="00653325">
        <w:rPr>
          <w:i w:val="0"/>
          <w:sz w:val="22"/>
          <w:szCs w:val="22"/>
        </w:rPr>
        <w:t xml:space="preserve">del za </w:t>
      </w:r>
      <w:r w:rsidR="00653325" w:rsidRPr="00653325">
        <w:rPr>
          <w:i w:val="0"/>
          <w:sz w:val="22"/>
          <w:szCs w:val="22"/>
        </w:rPr>
        <w:t>vsaj 2 (dva) objekta s klasifikacijsko oznako CC-SI 126 (Stavbe splošnega družbenega pomena) v vrednos</w:t>
      </w:r>
      <w:r w:rsidR="009A5191">
        <w:rPr>
          <w:i w:val="0"/>
          <w:sz w:val="22"/>
          <w:szCs w:val="22"/>
        </w:rPr>
        <w:t>ti posameznega objekta najmanj 3.0</w:t>
      </w:r>
      <w:r w:rsidR="00653325" w:rsidRPr="00653325">
        <w:rPr>
          <w:i w:val="0"/>
          <w:sz w:val="22"/>
          <w:szCs w:val="22"/>
        </w:rPr>
        <w:t>00.000 EUR brez DDV</w:t>
      </w:r>
      <w:r w:rsidR="004B54BC">
        <w:rPr>
          <w:i w:val="0"/>
          <w:sz w:val="22"/>
          <w:szCs w:val="22"/>
        </w:rPr>
        <w:t xml:space="preserve"> s pridobitvijo uporabnega dovoljenja</w:t>
      </w:r>
      <w:r w:rsidR="00A722F0">
        <w:rPr>
          <w:i w:val="0"/>
          <w:sz w:val="22"/>
          <w:szCs w:val="22"/>
        </w:rPr>
        <w:t>.</w:t>
      </w:r>
    </w:p>
    <w:p w14:paraId="3E41D8BC" w14:textId="0E977F7F" w:rsidR="00BD509B" w:rsidRDefault="00BD509B" w:rsidP="008402EB">
      <w:pPr>
        <w:ind w:left="1416" w:hanging="360"/>
        <w:jc w:val="both"/>
        <w:rPr>
          <w:i w:val="0"/>
          <w:sz w:val="22"/>
          <w:szCs w:val="22"/>
          <w:highlight w:val="cyan"/>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417"/>
        <w:gridCol w:w="1546"/>
      </w:tblGrid>
      <w:tr w:rsidR="00BD509B" w:rsidRPr="00755493" w14:paraId="02D82ED0" w14:textId="77777777" w:rsidTr="008E3E42">
        <w:tc>
          <w:tcPr>
            <w:tcW w:w="2493" w:type="dxa"/>
            <w:shd w:val="clear" w:color="auto" w:fill="D9D9D9" w:themeFill="background1" w:themeFillShade="D9"/>
            <w:vAlign w:val="center"/>
          </w:tcPr>
          <w:p w14:paraId="73682750" w14:textId="77777777" w:rsidR="00BD509B" w:rsidRPr="008E3E42" w:rsidRDefault="00BD509B" w:rsidP="004E32A9">
            <w:pPr>
              <w:jc w:val="center"/>
              <w:rPr>
                <w:b/>
                <w:i w:val="0"/>
                <w:color w:val="000000" w:themeColor="text1"/>
                <w:sz w:val="20"/>
              </w:rPr>
            </w:pPr>
            <w:r w:rsidRPr="008E3E42">
              <w:rPr>
                <w:b/>
                <w:i w:val="0"/>
                <w:color w:val="000000" w:themeColor="text1"/>
                <w:sz w:val="20"/>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101B7202" w14:textId="77777777" w:rsidR="00A722F0" w:rsidRDefault="00BD509B" w:rsidP="00A722F0">
            <w:pPr>
              <w:jc w:val="center"/>
              <w:rPr>
                <w:b/>
                <w:i w:val="0"/>
                <w:color w:val="000000" w:themeColor="text1"/>
                <w:sz w:val="20"/>
              </w:rPr>
            </w:pPr>
            <w:r w:rsidRPr="00CE68FA">
              <w:rPr>
                <w:b/>
                <w:i w:val="0"/>
                <w:color w:val="000000" w:themeColor="text1"/>
                <w:sz w:val="20"/>
              </w:rPr>
              <w:t>Predmet referenčnega posla</w:t>
            </w:r>
          </w:p>
          <w:p w14:paraId="7DB92617" w14:textId="370C78C2" w:rsidR="00BD509B" w:rsidRPr="00CE68FA" w:rsidRDefault="008E3E42" w:rsidP="00A722F0">
            <w:pPr>
              <w:jc w:val="center"/>
              <w:rPr>
                <w:b/>
                <w:i w:val="0"/>
                <w:color w:val="000000" w:themeColor="text1"/>
                <w:sz w:val="20"/>
              </w:rPr>
            </w:pPr>
            <w:r w:rsidRPr="00CE68FA">
              <w:rPr>
                <w:b/>
                <w:i w:val="0"/>
                <w:color w:val="000000" w:themeColor="text1"/>
                <w:sz w:val="20"/>
              </w:rPr>
              <w:t>(</w:t>
            </w:r>
            <w:r w:rsidRPr="00CE68FA">
              <w:rPr>
                <w:b/>
                <w:i w:val="0"/>
                <w:sz w:val="20"/>
              </w:rPr>
              <w:t>kratek opis del</w:t>
            </w:r>
            <w:r w:rsidR="00A722F0">
              <w:rPr>
                <w:b/>
                <w:i w:val="0"/>
                <w:sz w:val="20"/>
              </w:rPr>
              <w:t xml:space="preserve"> in </w:t>
            </w:r>
            <w:r w:rsidRPr="00CE68FA">
              <w:rPr>
                <w:b/>
                <w:i w:val="0"/>
                <w:sz w:val="20"/>
              </w:rPr>
              <w:t>navedba klasifikacije objekta)</w:t>
            </w:r>
          </w:p>
        </w:tc>
        <w:tc>
          <w:tcPr>
            <w:tcW w:w="1417" w:type="dxa"/>
            <w:shd w:val="clear" w:color="auto" w:fill="D9D9D9" w:themeFill="background1" w:themeFillShade="D9"/>
            <w:vAlign w:val="center"/>
          </w:tcPr>
          <w:p w14:paraId="42F72E47" w14:textId="77777777" w:rsidR="00BD509B" w:rsidRPr="008E3E42" w:rsidRDefault="00BD509B" w:rsidP="004E32A9">
            <w:pPr>
              <w:jc w:val="center"/>
              <w:rPr>
                <w:b/>
                <w:i w:val="0"/>
                <w:color w:val="000000" w:themeColor="text1"/>
                <w:sz w:val="20"/>
              </w:rPr>
            </w:pPr>
            <w:r w:rsidRPr="008E3E42">
              <w:rPr>
                <w:b/>
                <w:i w:val="0"/>
                <w:color w:val="000000" w:themeColor="text1"/>
                <w:sz w:val="20"/>
              </w:rPr>
              <w:t>Datum začetka in končanja posla</w:t>
            </w:r>
          </w:p>
        </w:tc>
        <w:tc>
          <w:tcPr>
            <w:tcW w:w="1546" w:type="dxa"/>
            <w:shd w:val="clear" w:color="auto" w:fill="D9D9D9" w:themeFill="background1" w:themeFillShade="D9"/>
            <w:vAlign w:val="center"/>
          </w:tcPr>
          <w:p w14:paraId="1FB71F41" w14:textId="77777777" w:rsidR="00BD509B" w:rsidRPr="008E3E42" w:rsidRDefault="00BD509B" w:rsidP="004E32A9">
            <w:pPr>
              <w:jc w:val="center"/>
              <w:rPr>
                <w:b/>
                <w:i w:val="0"/>
                <w:color w:val="000000" w:themeColor="text1"/>
                <w:sz w:val="20"/>
              </w:rPr>
            </w:pPr>
            <w:r w:rsidRPr="008E3E42">
              <w:rPr>
                <w:b/>
                <w:i w:val="0"/>
                <w:color w:val="000000" w:themeColor="text1"/>
                <w:sz w:val="20"/>
              </w:rPr>
              <w:t>Vrednost posla</w:t>
            </w:r>
          </w:p>
          <w:p w14:paraId="4F36C2B3" w14:textId="77777777" w:rsidR="00BD509B" w:rsidRPr="008E3E42" w:rsidRDefault="00BD509B" w:rsidP="004E32A9">
            <w:pPr>
              <w:jc w:val="center"/>
              <w:rPr>
                <w:b/>
                <w:i w:val="0"/>
                <w:color w:val="000000" w:themeColor="text1"/>
                <w:sz w:val="20"/>
              </w:rPr>
            </w:pPr>
            <w:r w:rsidRPr="008E3E42">
              <w:rPr>
                <w:b/>
                <w:i w:val="0"/>
                <w:color w:val="000000" w:themeColor="text1"/>
                <w:sz w:val="20"/>
              </w:rPr>
              <w:t>v EUR brez DDV</w:t>
            </w:r>
          </w:p>
        </w:tc>
      </w:tr>
      <w:tr w:rsidR="00BD509B" w:rsidRPr="0079325B" w14:paraId="4E09BFBF" w14:textId="77777777" w:rsidTr="008E3E42">
        <w:tc>
          <w:tcPr>
            <w:tcW w:w="2493" w:type="dxa"/>
          </w:tcPr>
          <w:p w14:paraId="3A88969D"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2506CF98"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1156BA6F"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473B015A" w14:textId="77777777" w:rsidR="00BD509B" w:rsidRPr="0079325B" w:rsidRDefault="00BD509B" w:rsidP="004E32A9">
            <w:pPr>
              <w:pStyle w:val="Glava"/>
              <w:tabs>
                <w:tab w:val="clear" w:pos="4536"/>
                <w:tab w:val="clear" w:pos="9072"/>
              </w:tabs>
              <w:jc w:val="both"/>
              <w:rPr>
                <w:i w:val="0"/>
                <w:sz w:val="28"/>
                <w:szCs w:val="28"/>
              </w:rPr>
            </w:pPr>
          </w:p>
          <w:p w14:paraId="3DAFA90B" w14:textId="77777777" w:rsidR="00BD509B" w:rsidRDefault="00BD509B" w:rsidP="004E32A9">
            <w:pPr>
              <w:pStyle w:val="Glava"/>
              <w:tabs>
                <w:tab w:val="clear" w:pos="4536"/>
                <w:tab w:val="clear" w:pos="9072"/>
              </w:tabs>
              <w:jc w:val="both"/>
              <w:rPr>
                <w:i w:val="0"/>
                <w:sz w:val="28"/>
                <w:szCs w:val="28"/>
              </w:rPr>
            </w:pPr>
          </w:p>
          <w:p w14:paraId="16F4F28D" w14:textId="77777777" w:rsidR="00BD509B" w:rsidRPr="0079325B" w:rsidRDefault="00BD509B" w:rsidP="004E32A9">
            <w:pPr>
              <w:pStyle w:val="Glava"/>
              <w:tabs>
                <w:tab w:val="clear" w:pos="4536"/>
                <w:tab w:val="clear" w:pos="9072"/>
              </w:tabs>
              <w:jc w:val="both"/>
              <w:rPr>
                <w:i w:val="0"/>
                <w:sz w:val="28"/>
                <w:szCs w:val="28"/>
              </w:rPr>
            </w:pPr>
          </w:p>
        </w:tc>
      </w:tr>
      <w:tr w:rsidR="00542ECA" w:rsidRPr="0079325B" w14:paraId="72ABECF8" w14:textId="77777777" w:rsidTr="008E3E42">
        <w:tc>
          <w:tcPr>
            <w:tcW w:w="2493" w:type="dxa"/>
          </w:tcPr>
          <w:p w14:paraId="21EE34BE"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4A6A1020"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61F970D1"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3969EFEC" w14:textId="77777777" w:rsidR="00542ECA" w:rsidRPr="0079325B" w:rsidRDefault="00542ECA" w:rsidP="00D55135">
            <w:pPr>
              <w:pStyle w:val="Glava"/>
              <w:tabs>
                <w:tab w:val="clear" w:pos="4536"/>
                <w:tab w:val="clear" w:pos="9072"/>
              </w:tabs>
              <w:jc w:val="both"/>
              <w:rPr>
                <w:i w:val="0"/>
                <w:sz w:val="28"/>
                <w:szCs w:val="28"/>
              </w:rPr>
            </w:pPr>
          </w:p>
          <w:p w14:paraId="3025FD16" w14:textId="77777777" w:rsidR="00542ECA" w:rsidRPr="0079325B" w:rsidRDefault="00542ECA" w:rsidP="00D55135">
            <w:pPr>
              <w:pStyle w:val="Glava"/>
              <w:tabs>
                <w:tab w:val="clear" w:pos="4536"/>
                <w:tab w:val="clear" w:pos="9072"/>
              </w:tabs>
              <w:jc w:val="both"/>
              <w:rPr>
                <w:i w:val="0"/>
                <w:sz w:val="28"/>
                <w:szCs w:val="28"/>
              </w:rPr>
            </w:pPr>
          </w:p>
          <w:p w14:paraId="3C6B125A" w14:textId="77777777" w:rsidR="00542ECA" w:rsidRPr="0079325B" w:rsidRDefault="00542ECA" w:rsidP="00D55135">
            <w:pPr>
              <w:pStyle w:val="Glava"/>
              <w:tabs>
                <w:tab w:val="clear" w:pos="4536"/>
                <w:tab w:val="clear" w:pos="9072"/>
              </w:tabs>
              <w:jc w:val="both"/>
              <w:rPr>
                <w:i w:val="0"/>
                <w:sz w:val="28"/>
                <w:szCs w:val="28"/>
              </w:rPr>
            </w:pPr>
          </w:p>
        </w:tc>
      </w:tr>
      <w:tr w:rsidR="00542ECA" w:rsidRPr="0079325B" w14:paraId="1D3021C8" w14:textId="77777777" w:rsidTr="008E3E42">
        <w:tc>
          <w:tcPr>
            <w:tcW w:w="2493" w:type="dxa"/>
          </w:tcPr>
          <w:p w14:paraId="5A3CD100" w14:textId="77777777" w:rsidR="00542ECA" w:rsidRPr="0079325B" w:rsidRDefault="00542ECA" w:rsidP="00D55135">
            <w:pPr>
              <w:pStyle w:val="Glava"/>
              <w:tabs>
                <w:tab w:val="clear" w:pos="4536"/>
                <w:tab w:val="clear" w:pos="9072"/>
              </w:tabs>
              <w:jc w:val="both"/>
              <w:rPr>
                <w:i w:val="0"/>
                <w:sz w:val="22"/>
                <w:szCs w:val="22"/>
              </w:rPr>
            </w:pPr>
          </w:p>
        </w:tc>
        <w:tc>
          <w:tcPr>
            <w:tcW w:w="3544" w:type="dxa"/>
          </w:tcPr>
          <w:p w14:paraId="6A2AD8AB" w14:textId="77777777" w:rsidR="00542ECA" w:rsidRPr="0079325B" w:rsidRDefault="00542ECA" w:rsidP="00D55135">
            <w:pPr>
              <w:pStyle w:val="Glava"/>
              <w:tabs>
                <w:tab w:val="clear" w:pos="4536"/>
                <w:tab w:val="clear" w:pos="9072"/>
              </w:tabs>
              <w:jc w:val="both"/>
              <w:rPr>
                <w:i w:val="0"/>
                <w:sz w:val="22"/>
                <w:szCs w:val="22"/>
              </w:rPr>
            </w:pPr>
          </w:p>
        </w:tc>
        <w:tc>
          <w:tcPr>
            <w:tcW w:w="1417" w:type="dxa"/>
          </w:tcPr>
          <w:p w14:paraId="08C71900" w14:textId="77777777" w:rsidR="00542ECA" w:rsidRPr="0079325B" w:rsidRDefault="00542ECA" w:rsidP="00D55135">
            <w:pPr>
              <w:pStyle w:val="Glava"/>
              <w:tabs>
                <w:tab w:val="clear" w:pos="4536"/>
                <w:tab w:val="clear" w:pos="9072"/>
              </w:tabs>
              <w:jc w:val="both"/>
              <w:rPr>
                <w:i w:val="0"/>
                <w:sz w:val="22"/>
                <w:szCs w:val="22"/>
              </w:rPr>
            </w:pPr>
          </w:p>
        </w:tc>
        <w:tc>
          <w:tcPr>
            <w:tcW w:w="1546" w:type="dxa"/>
          </w:tcPr>
          <w:p w14:paraId="5916D8A9" w14:textId="77777777" w:rsidR="00542ECA" w:rsidRPr="0079325B" w:rsidRDefault="00542ECA" w:rsidP="00D55135">
            <w:pPr>
              <w:pStyle w:val="Glava"/>
              <w:tabs>
                <w:tab w:val="clear" w:pos="4536"/>
                <w:tab w:val="clear" w:pos="9072"/>
              </w:tabs>
              <w:jc w:val="both"/>
              <w:rPr>
                <w:i w:val="0"/>
                <w:sz w:val="28"/>
                <w:szCs w:val="28"/>
              </w:rPr>
            </w:pPr>
          </w:p>
          <w:p w14:paraId="5C82A60E" w14:textId="77777777" w:rsidR="00542ECA" w:rsidRPr="0079325B" w:rsidRDefault="00542ECA" w:rsidP="00D55135">
            <w:pPr>
              <w:pStyle w:val="Glava"/>
              <w:tabs>
                <w:tab w:val="clear" w:pos="4536"/>
                <w:tab w:val="clear" w:pos="9072"/>
              </w:tabs>
              <w:jc w:val="both"/>
              <w:rPr>
                <w:i w:val="0"/>
                <w:sz w:val="28"/>
                <w:szCs w:val="28"/>
              </w:rPr>
            </w:pPr>
          </w:p>
          <w:p w14:paraId="1B295F0C" w14:textId="77777777" w:rsidR="00542ECA" w:rsidRPr="0079325B" w:rsidRDefault="00542ECA" w:rsidP="00D55135">
            <w:pPr>
              <w:pStyle w:val="Glava"/>
              <w:tabs>
                <w:tab w:val="clear" w:pos="4536"/>
                <w:tab w:val="clear" w:pos="9072"/>
              </w:tabs>
              <w:jc w:val="both"/>
              <w:rPr>
                <w:i w:val="0"/>
                <w:sz w:val="28"/>
                <w:szCs w:val="28"/>
              </w:rPr>
            </w:pPr>
          </w:p>
        </w:tc>
      </w:tr>
      <w:tr w:rsidR="00BD509B" w:rsidRPr="0079325B" w14:paraId="61F18403" w14:textId="77777777" w:rsidTr="008E3E42">
        <w:tc>
          <w:tcPr>
            <w:tcW w:w="2493" w:type="dxa"/>
          </w:tcPr>
          <w:p w14:paraId="670DE8E3" w14:textId="77777777" w:rsidR="00BD509B" w:rsidRPr="0079325B" w:rsidRDefault="00BD509B" w:rsidP="004E32A9">
            <w:pPr>
              <w:pStyle w:val="Glava"/>
              <w:tabs>
                <w:tab w:val="clear" w:pos="4536"/>
                <w:tab w:val="clear" w:pos="9072"/>
              </w:tabs>
              <w:jc w:val="both"/>
              <w:rPr>
                <w:i w:val="0"/>
                <w:sz w:val="22"/>
                <w:szCs w:val="22"/>
              </w:rPr>
            </w:pPr>
          </w:p>
        </w:tc>
        <w:tc>
          <w:tcPr>
            <w:tcW w:w="3544" w:type="dxa"/>
          </w:tcPr>
          <w:p w14:paraId="1BAC38E3" w14:textId="77777777" w:rsidR="00BD509B" w:rsidRPr="0079325B" w:rsidRDefault="00BD509B" w:rsidP="004E32A9">
            <w:pPr>
              <w:pStyle w:val="Glava"/>
              <w:tabs>
                <w:tab w:val="clear" w:pos="4536"/>
                <w:tab w:val="clear" w:pos="9072"/>
              </w:tabs>
              <w:jc w:val="both"/>
              <w:rPr>
                <w:i w:val="0"/>
                <w:sz w:val="22"/>
                <w:szCs w:val="22"/>
              </w:rPr>
            </w:pPr>
          </w:p>
        </w:tc>
        <w:tc>
          <w:tcPr>
            <w:tcW w:w="1417" w:type="dxa"/>
          </w:tcPr>
          <w:p w14:paraId="390F2FF0" w14:textId="77777777" w:rsidR="00BD509B" w:rsidRPr="0079325B" w:rsidRDefault="00BD509B" w:rsidP="004E32A9">
            <w:pPr>
              <w:pStyle w:val="Glava"/>
              <w:tabs>
                <w:tab w:val="clear" w:pos="4536"/>
                <w:tab w:val="clear" w:pos="9072"/>
              </w:tabs>
              <w:jc w:val="both"/>
              <w:rPr>
                <w:i w:val="0"/>
                <w:sz w:val="22"/>
                <w:szCs w:val="22"/>
              </w:rPr>
            </w:pPr>
          </w:p>
        </w:tc>
        <w:tc>
          <w:tcPr>
            <w:tcW w:w="1546" w:type="dxa"/>
          </w:tcPr>
          <w:p w14:paraId="16AECB01" w14:textId="77777777" w:rsidR="00BD509B" w:rsidRPr="0079325B" w:rsidRDefault="00BD509B" w:rsidP="004E32A9">
            <w:pPr>
              <w:pStyle w:val="Glava"/>
              <w:tabs>
                <w:tab w:val="clear" w:pos="4536"/>
                <w:tab w:val="clear" w:pos="9072"/>
              </w:tabs>
              <w:jc w:val="both"/>
              <w:rPr>
                <w:i w:val="0"/>
                <w:sz w:val="28"/>
                <w:szCs w:val="28"/>
              </w:rPr>
            </w:pPr>
          </w:p>
          <w:p w14:paraId="4AAE9D69" w14:textId="77777777" w:rsidR="00BD509B" w:rsidRPr="0079325B" w:rsidRDefault="00BD509B" w:rsidP="004E32A9">
            <w:pPr>
              <w:pStyle w:val="Glava"/>
              <w:tabs>
                <w:tab w:val="clear" w:pos="4536"/>
                <w:tab w:val="clear" w:pos="9072"/>
              </w:tabs>
              <w:jc w:val="both"/>
              <w:rPr>
                <w:i w:val="0"/>
                <w:sz w:val="28"/>
                <w:szCs w:val="28"/>
              </w:rPr>
            </w:pPr>
          </w:p>
          <w:p w14:paraId="27D999E4" w14:textId="77777777" w:rsidR="00BD509B" w:rsidRPr="0079325B" w:rsidRDefault="00BD509B" w:rsidP="004E32A9">
            <w:pPr>
              <w:pStyle w:val="Glava"/>
              <w:tabs>
                <w:tab w:val="clear" w:pos="4536"/>
                <w:tab w:val="clear" w:pos="9072"/>
              </w:tabs>
              <w:jc w:val="both"/>
              <w:rPr>
                <w:i w:val="0"/>
                <w:sz w:val="28"/>
                <w:szCs w:val="28"/>
              </w:rPr>
            </w:pPr>
          </w:p>
        </w:tc>
      </w:tr>
      <w:tr w:rsidR="00353BB3" w:rsidRPr="0079325B" w14:paraId="313CD666" w14:textId="77777777" w:rsidTr="008E3E42">
        <w:tc>
          <w:tcPr>
            <w:tcW w:w="2493" w:type="dxa"/>
          </w:tcPr>
          <w:p w14:paraId="6C2E01A3" w14:textId="77777777" w:rsidR="00353BB3" w:rsidRDefault="00353BB3" w:rsidP="004E32A9">
            <w:pPr>
              <w:pStyle w:val="Glava"/>
              <w:tabs>
                <w:tab w:val="clear" w:pos="4536"/>
                <w:tab w:val="clear" w:pos="9072"/>
              </w:tabs>
              <w:jc w:val="both"/>
              <w:rPr>
                <w:i w:val="0"/>
                <w:sz w:val="22"/>
                <w:szCs w:val="22"/>
              </w:rPr>
            </w:pPr>
          </w:p>
          <w:p w14:paraId="050F78F1" w14:textId="77777777" w:rsidR="00353BB3" w:rsidRDefault="00353BB3" w:rsidP="004E32A9">
            <w:pPr>
              <w:pStyle w:val="Glava"/>
              <w:tabs>
                <w:tab w:val="clear" w:pos="4536"/>
                <w:tab w:val="clear" w:pos="9072"/>
              </w:tabs>
              <w:jc w:val="both"/>
              <w:rPr>
                <w:i w:val="0"/>
                <w:sz w:val="22"/>
                <w:szCs w:val="22"/>
              </w:rPr>
            </w:pPr>
          </w:p>
          <w:p w14:paraId="2C4319A4" w14:textId="77777777" w:rsidR="00353BB3" w:rsidRDefault="00353BB3" w:rsidP="004E32A9">
            <w:pPr>
              <w:pStyle w:val="Glava"/>
              <w:tabs>
                <w:tab w:val="clear" w:pos="4536"/>
                <w:tab w:val="clear" w:pos="9072"/>
              </w:tabs>
              <w:jc w:val="both"/>
              <w:rPr>
                <w:i w:val="0"/>
                <w:sz w:val="22"/>
                <w:szCs w:val="22"/>
              </w:rPr>
            </w:pPr>
          </w:p>
          <w:p w14:paraId="6DB0B161" w14:textId="1837B5B8" w:rsidR="00353BB3" w:rsidRPr="0079325B" w:rsidRDefault="00353BB3" w:rsidP="004E32A9">
            <w:pPr>
              <w:pStyle w:val="Glava"/>
              <w:tabs>
                <w:tab w:val="clear" w:pos="4536"/>
                <w:tab w:val="clear" w:pos="9072"/>
              </w:tabs>
              <w:jc w:val="both"/>
              <w:rPr>
                <w:i w:val="0"/>
                <w:sz w:val="22"/>
                <w:szCs w:val="22"/>
              </w:rPr>
            </w:pPr>
          </w:p>
        </w:tc>
        <w:tc>
          <w:tcPr>
            <w:tcW w:w="3544" w:type="dxa"/>
          </w:tcPr>
          <w:p w14:paraId="2E91D3BF" w14:textId="77777777" w:rsidR="00353BB3" w:rsidRPr="0079325B" w:rsidRDefault="00353BB3" w:rsidP="004E32A9">
            <w:pPr>
              <w:pStyle w:val="Glava"/>
              <w:tabs>
                <w:tab w:val="clear" w:pos="4536"/>
                <w:tab w:val="clear" w:pos="9072"/>
              </w:tabs>
              <w:jc w:val="both"/>
              <w:rPr>
                <w:i w:val="0"/>
                <w:sz w:val="22"/>
                <w:szCs w:val="22"/>
              </w:rPr>
            </w:pPr>
          </w:p>
        </w:tc>
        <w:tc>
          <w:tcPr>
            <w:tcW w:w="1417" w:type="dxa"/>
          </w:tcPr>
          <w:p w14:paraId="2B750374" w14:textId="77777777" w:rsidR="00353BB3" w:rsidRPr="0079325B" w:rsidRDefault="00353BB3" w:rsidP="004E32A9">
            <w:pPr>
              <w:pStyle w:val="Glava"/>
              <w:tabs>
                <w:tab w:val="clear" w:pos="4536"/>
                <w:tab w:val="clear" w:pos="9072"/>
              </w:tabs>
              <w:jc w:val="both"/>
              <w:rPr>
                <w:i w:val="0"/>
                <w:sz w:val="22"/>
                <w:szCs w:val="22"/>
              </w:rPr>
            </w:pPr>
          </w:p>
        </w:tc>
        <w:tc>
          <w:tcPr>
            <w:tcW w:w="1546" w:type="dxa"/>
          </w:tcPr>
          <w:p w14:paraId="43125467" w14:textId="77777777" w:rsidR="00353BB3" w:rsidRPr="0079325B" w:rsidRDefault="00353BB3" w:rsidP="004E32A9">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1862E5D9" w14:textId="1D47753B"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9491EDD" w14:textId="77777777" w:rsidR="00542ECA" w:rsidRDefault="00542ECA"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6EA304D9" w14:textId="15E6F3AC"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BCDC129" w14:textId="77777777" w:rsidR="00A722F0"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w:t>
      </w:r>
    </w:p>
    <w:p w14:paraId="12DE7A7F" w14:textId="7CE29727" w:rsidR="00B4313B" w:rsidRDefault="00B4313B" w:rsidP="00B4313B">
      <w:pPr>
        <w:ind w:left="1080"/>
        <w:rPr>
          <w:i w:val="0"/>
          <w:sz w:val="22"/>
          <w:szCs w:val="22"/>
        </w:rPr>
      </w:pP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1AF17C17" w:rsidR="00B4313B" w:rsidRDefault="00B4313B" w:rsidP="00B4313B">
      <w:pPr>
        <w:ind w:left="1080"/>
        <w:rPr>
          <w:i w:val="0"/>
          <w:sz w:val="22"/>
          <w:szCs w:val="22"/>
        </w:rPr>
      </w:pPr>
      <w:r w:rsidRPr="00253F35">
        <w:rPr>
          <w:i w:val="0"/>
          <w:sz w:val="22"/>
          <w:szCs w:val="22"/>
        </w:rPr>
        <w:t>za prijavo na javni razpis za »</w:t>
      </w:r>
      <w:r w:rsidR="00E5014B">
        <w:rPr>
          <w:b/>
          <w:i w:val="0"/>
          <w:sz w:val="22"/>
          <w:szCs w:val="22"/>
        </w:rPr>
        <w:t>Celovita obnova OŠ Savsko naselje</w:t>
      </w:r>
      <w:r w:rsidRPr="00253F35">
        <w:rPr>
          <w:i w:val="0"/>
          <w:sz w:val="22"/>
          <w:szCs w:val="22"/>
        </w:rPr>
        <w:t>«</w:t>
      </w:r>
    </w:p>
    <w:p w14:paraId="59F94FAA" w14:textId="5B90D011" w:rsidR="00B4313B" w:rsidRDefault="00B4313B" w:rsidP="00B4313B">
      <w:pPr>
        <w:ind w:left="1080"/>
        <w:rPr>
          <w:i w:val="0"/>
          <w:sz w:val="16"/>
          <w:szCs w:val="16"/>
        </w:rPr>
      </w:pPr>
    </w:p>
    <w:p w14:paraId="5D8B0839" w14:textId="77777777" w:rsidR="00A722F0" w:rsidRPr="00144778" w:rsidRDefault="00A722F0"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6D1FD96F" w14:textId="77777777" w:rsidR="00A722F0" w:rsidRDefault="00A722F0" w:rsidP="00B4313B">
      <w:pPr>
        <w:pStyle w:val="Odstavekseznama"/>
        <w:ind w:left="1056"/>
        <w:jc w:val="both"/>
        <w:rPr>
          <w:i w:val="0"/>
          <w:sz w:val="22"/>
          <w:szCs w:val="22"/>
        </w:rPr>
      </w:pPr>
    </w:p>
    <w:p w14:paraId="20191654" w14:textId="5F3E1E5E" w:rsidR="00B4313B" w:rsidRPr="00CE68FA" w:rsidRDefault="00B4313B" w:rsidP="00B4313B">
      <w:pPr>
        <w:pStyle w:val="Odstavekseznama"/>
        <w:ind w:left="1056"/>
        <w:jc w:val="both"/>
        <w:rPr>
          <w:bCs/>
          <w:i w:val="0"/>
          <w:sz w:val="22"/>
          <w:szCs w:val="22"/>
        </w:rPr>
      </w:pPr>
      <w:r w:rsidRPr="00A722F0">
        <w:rPr>
          <w:i w:val="0"/>
          <w:sz w:val="22"/>
          <w:szCs w:val="22"/>
        </w:rPr>
        <w:t xml:space="preserve">da </w:t>
      </w:r>
      <w:r w:rsidR="004E32A9" w:rsidRPr="00A722F0">
        <w:rPr>
          <w:i w:val="0"/>
          <w:sz w:val="22"/>
          <w:szCs w:val="22"/>
        </w:rPr>
        <w:t xml:space="preserve">nam je gospodarski subjekt v obdobju </w:t>
      </w:r>
      <w:r w:rsidR="00A17C8B" w:rsidRPr="00A722F0">
        <w:rPr>
          <w:i w:val="0"/>
          <w:sz w:val="20"/>
        </w:rPr>
        <w:t xml:space="preserve">od </w:t>
      </w:r>
      <w:r w:rsidR="0043208F" w:rsidRPr="00A722F0">
        <w:rPr>
          <w:i w:val="0"/>
          <w:sz w:val="20"/>
        </w:rPr>
        <w:t>……</w:t>
      </w:r>
      <w:r w:rsidR="00A722F0" w:rsidRPr="00A722F0">
        <w:rPr>
          <w:i w:val="0"/>
          <w:sz w:val="20"/>
        </w:rPr>
        <w:t>…….</w:t>
      </w:r>
      <w:r w:rsidR="0043208F" w:rsidRPr="00A722F0">
        <w:rPr>
          <w:i w:val="0"/>
          <w:sz w:val="20"/>
        </w:rPr>
        <w:t>….</w:t>
      </w:r>
      <w:r w:rsidR="00A17C8B" w:rsidRPr="00A722F0">
        <w:rPr>
          <w:i w:val="0"/>
          <w:sz w:val="20"/>
        </w:rPr>
        <w:t xml:space="preserve"> </w:t>
      </w:r>
      <w:r w:rsidR="004E32A9" w:rsidRPr="00A722F0">
        <w:rPr>
          <w:i w:val="0"/>
          <w:sz w:val="22"/>
          <w:szCs w:val="22"/>
        </w:rPr>
        <w:t>dalje kvalitetno, strokovno in v skladu s</w:t>
      </w:r>
      <w:r w:rsidR="004E32A9" w:rsidRPr="00CE68FA">
        <w:rPr>
          <w:i w:val="0"/>
          <w:sz w:val="22"/>
          <w:szCs w:val="22"/>
        </w:rPr>
        <w:t xml:space="preserve"> pogodbenimi določili uspešno izvedel in zaključil izvedbo sledečih del</w:t>
      </w:r>
      <w:r w:rsidR="00A722F0">
        <w:rPr>
          <w:i w:val="0"/>
          <w:sz w:val="22"/>
          <w:szCs w:val="22"/>
        </w:rPr>
        <w:t>:</w:t>
      </w:r>
      <w:r w:rsidR="004E32A9" w:rsidRPr="00CE68FA">
        <w:rPr>
          <w:i w:val="0"/>
          <w:sz w:val="22"/>
          <w:szCs w:val="22"/>
        </w:rPr>
        <w:t xml:space="preserve"> (</w:t>
      </w:r>
      <w:r w:rsidR="00A722F0">
        <w:rPr>
          <w:i w:val="0"/>
          <w:sz w:val="22"/>
          <w:szCs w:val="22"/>
        </w:rPr>
        <w:t>navesti predmet naročila</w:t>
      </w:r>
      <w:r w:rsidR="004E32A9" w:rsidRPr="00CE68FA">
        <w:rPr>
          <w:i w:val="0"/>
          <w:sz w:val="22"/>
          <w:szCs w:val="22"/>
        </w:rPr>
        <w:t>)</w:t>
      </w:r>
      <w:r w:rsidRPr="00CE68FA">
        <w:rPr>
          <w:bCs/>
          <w:i w:val="0"/>
          <w:sz w:val="22"/>
          <w:szCs w:val="22"/>
        </w:rPr>
        <w:t>:</w:t>
      </w:r>
    </w:p>
    <w:p w14:paraId="0C580049" w14:textId="77777777" w:rsidR="00A722F0" w:rsidRDefault="00A722F0" w:rsidP="00B4313B">
      <w:pPr>
        <w:pStyle w:val="Odstavekseznama"/>
        <w:ind w:left="1056"/>
        <w:jc w:val="both"/>
        <w:rPr>
          <w:bCs/>
          <w:i w:val="0"/>
          <w:sz w:val="16"/>
          <w:szCs w:val="16"/>
        </w:rPr>
      </w:pPr>
    </w:p>
    <w:p w14:paraId="5C93CC94" w14:textId="7B9C0CEC" w:rsidR="00B4313B" w:rsidRPr="00CE68FA" w:rsidRDefault="00A722F0" w:rsidP="00B4313B">
      <w:pPr>
        <w:pStyle w:val="Odstavekseznama"/>
        <w:ind w:left="1056"/>
        <w:jc w:val="both"/>
        <w:rPr>
          <w:bCs/>
          <w:i w:val="0"/>
          <w:sz w:val="22"/>
          <w:szCs w:val="22"/>
        </w:rPr>
      </w:pPr>
      <w:r>
        <w:rPr>
          <w:bCs/>
          <w:i w:val="0"/>
          <w:sz w:val="16"/>
          <w:szCs w:val="16"/>
        </w:rPr>
        <w:t>………………………………………………………………………………………………………………………………………………</w:t>
      </w:r>
      <w:r w:rsidR="00EA580D" w:rsidRPr="00CE68FA">
        <w:rPr>
          <w:bCs/>
          <w:i w:val="0"/>
          <w:sz w:val="16"/>
          <w:szCs w:val="16"/>
        </w:rPr>
        <w:t xml:space="preserve"> </w:t>
      </w:r>
    </w:p>
    <w:p w14:paraId="2A72AEF7" w14:textId="77777777" w:rsidR="004E32A9" w:rsidRPr="00D8147F" w:rsidRDefault="004E32A9"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409"/>
        <w:gridCol w:w="2552"/>
        <w:gridCol w:w="4077"/>
      </w:tblGrid>
      <w:tr w:rsidR="00B4313B" w:rsidRPr="0022154A" w14:paraId="16B65509" w14:textId="77777777" w:rsidTr="004E32A9">
        <w:tc>
          <w:tcPr>
            <w:tcW w:w="2409" w:type="dxa"/>
            <w:vMerge w:val="restart"/>
          </w:tcPr>
          <w:p w14:paraId="24132857" w14:textId="3FF201B9"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629" w:type="dxa"/>
            <w:gridSpan w:val="2"/>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4E32A9">
        <w:trPr>
          <w:trHeight w:val="240"/>
        </w:trPr>
        <w:tc>
          <w:tcPr>
            <w:tcW w:w="2409" w:type="dxa"/>
            <w:vMerge/>
          </w:tcPr>
          <w:p w14:paraId="6BE8ED12" w14:textId="77777777" w:rsidR="00B4313B" w:rsidRPr="0022154A" w:rsidRDefault="00B4313B" w:rsidP="00A460E4">
            <w:pPr>
              <w:rPr>
                <w:i w:val="0"/>
                <w:sz w:val="22"/>
                <w:szCs w:val="22"/>
              </w:rPr>
            </w:pPr>
          </w:p>
        </w:tc>
        <w:tc>
          <w:tcPr>
            <w:tcW w:w="6629" w:type="dxa"/>
            <w:gridSpan w:val="2"/>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4E32A9">
        <w:trPr>
          <w:trHeight w:val="240"/>
        </w:trPr>
        <w:tc>
          <w:tcPr>
            <w:tcW w:w="2409" w:type="dxa"/>
            <w:vMerge/>
          </w:tcPr>
          <w:p w14:paraId="36382661" w14:textId="77777777" w:rsidR="00B4313B" w:rsidRPr="0022154A" w:rsidRDefault="00B4313B" w:rsidP="00A460E4">
            <w:pPr>
              <w:rPr>
                <w:i w:val="0"/>
                <w:sz w:val="22"/>
                <w:szCs w:val="22"/>
              </w:rPr>
            </w:pPr>
          </w:p>
        </w:tc>
        <w:tc>
          <w:tcPr>
            <w:tcW w:w="6629" w:type="dxa"/>
            <w:gridSpan w:val="2"/>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4E32A9">
        <w:trPr>
          <w:trHeight w:val="240"/>
        </w:trPr>
        <w:tc>
          <w:tcPr>
            <w:tcW w:w="2409" w:type="dxa"/>
            <w:vMerge/>
          </w:tcPr>
          <w:p w14:paraId="61DE85E0" w14:textId="77777777" w:rsidR="00B4313B" w:rsidRPr="0022154A" w:rsidRDefault="00B4313B" w:rsidP="00A460E4">
            <w:pPr>
              <w:rPr>
                <w:i w:val="0"/>
                <w:sz w:val="22"/>
                <w:szCs w:val="22"/>
              </w:rPr>
            </w:pPr>
          </w:p>
        </w:tc>
        <w:tc>
          <w:tcPr>
            <w:tcW w:w="6629" w:type="dxa"/>
            <w:gridSpan w:val="2"/>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4E32A9">
        <w:tc>
          <w:tcPr>
            <w:tcW w:w="2409" w:type="dxa"/>
          </w:tcPr>
          <w:p w14:paraId="41CE4F95" w14:textId="77777777" w:rsidR="00B4313B" w:rsidRPr="0022154A" w:rsidRDefault="00B4313B" w:rsidP="00A460E4">
            <w:pPr>
              <w:rPr>
                <w:i w:val="0"/>
                <w:sz w:val="10"/>
                <w:szCs w:val="10"/>
              </w:rPr>
            </w:pPr>
          </w:p>
        </w:tc>
        <w:tc>
          <w:tcPr>
            <w:tcW w:w="6629" w:type="dxa"/>
            <w:gridSpan w:val="2"/>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4E32A9">
        <w:tc>
          <w:tcPr>
            <w:tcW w:w="2409" w:type="dxa"/>
          </w:tcPr>
          <w:p w14:paraId="4D517D1F" w14:textId="5EEF9899" w:rsidR="00B4313B" w:rsidRPr="00502857" w:rsidRDefault="00B4313B" w:rsidP="004E32A9">
            <w:pPr>
              <w:rPr>
                <w:i w:val="0"/>
                <w:sz w:val="22"/>
                <w:szCs w:val="22"/>
              </w:rPr>
            </w:pPr>
            <w:r w:rsidRPr="00502857">
              <w:rPr>
                <w:i w:val="0"/>
                <w:sz w:val="22"/>
                <w:szCs w:val="22"/>
              </w:rPr>
              <w:t>Vrednost opravljenih del (v EUR brez DDV):</w:t>
            </w:r>
          </w:p>
        </w:tc>
        <w:tc>
          <w:tcPr>
            <w:tcW w:w="6629" w:type="dxa"/>
            <w:gridSpan w:val="2"/>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4E32A9">
        <w:tc>
          <w:tcPr>
            <w:tcW w:w="2409" w:type="dxa"/>
          </w:tcPr>
          <w:p w14:paraId="2BFDB1E9" w14:textId="77777777" w:rsidR="00B4313B" w:rsidRPr="00502857" w:rsidRDefault="00B4313B" w:rsidP="00A460E4">
            <w:pPr>
              <w:rPr>
                <w:i w:val="0"/>
                <w:sz w:val="10"/>
                <w:szCs w:val="10"/>
              </w:rPr>
            </w:pPr>
          </w:p>
        </w:tc>
        <w:tc>
          <w:tcPr>
            <w:tcW w:w="6629" w:type="dxa"/>
            <w:gridSpan w:val="2"/>
          </w:tcPr>
          <w:p w14:paraId="3E9EFE4D" w14:textId="77777777" w:rsidR="00B4313B" w:rsidRPr="00502857" w:rsidRDefault="00B4313B" w:rsidP="00A460E4">
            <w:pPr>
              <w:rPr>
                <w:i w:val="0"/>
                <w:sz w:val="10"/>
                <w:szCs w:val="10"/>
              </w:rPr>
            </w:pPr>
          </w:p>
        </w:tc>
      </w:tr>
      <w:tr w:rsidR="00B4313B" w:rsidRPr="00502857" w14:paraId="2CE5FA57" w14:textId="77777777" w:rsidTr="004E32A9">
        <w:tc>
          <w:tcPr>
            <w:tcW w:w="2409"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629" w:type="dxa"/>
            <w:gridSpan w:val="2"/>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4E32A9">
        <w:tc>
          <w:tcPr>
            <w:tcW w:w="2409" w:type="dxa"/>
          </w:tcPr>
          <w:p w14:paraId="0DC1B6A6" w14:textId="77777777" w:rsidR="00B4313B" w:rsidRPr="00502857" w:rsidRDefault="00B4313B" w:rsidP="00A460E4">
            <w:pPr>
              <w:rPr>
                <w:i w:val="0"/>
                <w:sz w:val="12"/>
                <w:szCs w:val="12"/>
              </w:rPr>
            </w:pPr>
          </w:p>
        </w:tc>
        <w:tc>
          <w:tcPr>
            <w:tcW w:w="6629" w:type="dxa"/>
            <w:gridSpan w:val="2"/>
          </w:tcPr>
          <w:p w14:paraId="5B88A604" w14:textId="77777777" w:rsidR="00B4313B" w:rsidRPr="00502857" w:rsidRDefault="00B4313B" w:rsidP="00A460E4">
            <w:pPr>
              <w:rPr>
                <w:i w:val="0"/>
                <w:sz w:val="12"/>
                <w:szCs w:val="12"/>
              </w:rPr>
            </w:pPr>
          </w:p>
        </w:tc>
      </w:tr>
      <w:tr w:rsidR="00B4313B" w:rsidRPr="00502857" w14:paraId="26D0D60C" w14:textId="77777777" w:rsidTr="004E32A9">
        <w:tc>
          <w:tcPr>
            <w:tcW w:w="2409"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629" w:type="dxa"/>
            <w:gridSpan w:val="2"/>
            <w:tcBorders>
              <w:bottom w:val="single" w:sz="4" w:space="0" w:color="auto"/>
            </w:tcBorders>
          </w:tcPr>
          <w:p w14:paraId="4CC7C4AC" w14:textId="77777777" w:rsidR="00B4313B" w:rsidRPr="00502857" w:rsidRDefault="00B4313B" w:rsidP="00A460E4">
            <w:pPr>
              <w:rPr>
                <w:i w:val="0"/>
                <w:sz w:val="22"/>
                <w:szCs w:val="22"/>
              </w:rPr>
            </w:pPr>
          </w:p>
        </w:tc>
      </w:tr>
      <w:tr w:rsidR="004B54BC" w:rsidRPr="004B54BC" w14:paraId="3070FECA" w14:textId="77777777" w:rsidTr="004B54BC">
        <w:tc>
          <w:tcPr>
            <w:tcW w:w="2409" w:type="dxa"/>
          </w:tcPr>
          <w:p w14:paraId="41C7BE9B" w14:textId="77777777" w:rsidR="004B54BC" w:rsidRPr="004B54BC" w:rsidRDefault="004B54BC" w:rsidP="00D47530">
            <w:pPr>
              <w:rPr>
                <w:i w:val="0"/>
                <w:sz w:val="12"/>
                <w:szCs w:val="12"/>
              </w:rPr>
            </w:pPr>
          </w:p>
        </w:tc>
        <w:tc>
          <w:tcPr>
            <w:tcW w:w="6629" w:type="dxa"/>
            <w:gridSpan w:val="2"/>
          </w:tcPr>
          <w:p w14:paraId="26E814C1" w14:textId="77777777" w:rsidR="004B54BC" w:rsidRPr="004B54BC" w:rsidRDefault="004B54BC" w:rsidP="00D47530">
            <w:pPr>
              <w:rPr>
                <w:i w:val="0"/>
                <w:sz w:val="12"/>
                <w:szCs w:val="12"/>
              </w:rPr>
            </w:pPr>
          </w:p>
        </w:tc>
      </w:tr>
      <w:tr w:rsidR="004B54BC" w:rsidRPr="00502857" w14:paraId="50DA5F27" w14:textId="77777777" w:rsidTr="004B54BC">
        <w:tc>
          <w:tcPr>
            <w:tcW w:w="4961" w:type="dxa"/>
            <w:gridSpan w:val="2"/>
          </w:tcPr>
          <w:p w14:paraId="79EB5A94" w14:textId="3DDF8C16" w:rsidR="004B54BC" w:rsidRPr="00502857" w:rsidRDefault="004B54BC" w:rsidP="004B54BC">
            <w:pPr>
              <w:rPr>
                <w:i w:val="0"/>
                <w:sz w:val="22"/>
                <w:szCs w:val="22"/>
              </w:rPr>
            </w:pPr>
            <w:r w:rsidRPr="00502857">
              <w:rPr>
                <w:i w:val="0"/>
                <w:sz w:val="22"/>
                <w:szCs w:val="22"/>
              </w:rPr>
              <w:t>Datum</w:t>
            </w:r>
            <w:r>
              <w:rPr>
                <w:i w:val="0"/>
                <w:sz w:val="22"/>
                <w:szCs w:val="22"/>
              </w:rPr>
              <w:t xml:space="preserve"> pridobitve in številka</w:t>
            </w:r>
            <w:r w:rsidRPr="00502857">
              <w:rPr>
                <w:i w:val="0"/>
                <w:sz w:val="22"/>
                <w:szCs w:val="22"/>
              </w:rPr>
              <w:t xml:space="preserve"> </w:t>
            </w:r>
            <w:r>
              <w:rPr>
                <w:i w:val="0"/>
                <w:sz w:val="22"/>
                <w:szCs w:val="22"/>
              </w:rPr>
              <w:t>uporabnega dovoljenja</w:t>
            </w:r>
            <w:r w:rsidRPr="00502857">
              <w:rPr>
                <w:i w:val="0"/>
                <w:sz w:val="22"/>
                <w:szCs w:val="22"/>
              </w:rPr>
              <w:t>:</w:t>
            </w:r>
          </w:p>
        </w:tc>
        <w:tc>
          <w:tcPr>
            <w:tcW w:w="4077" w:type="dxa"/>
            <w:tcBorders>
              <w:bottom w:val="single" w:sz="4" w:space="0" w:color="auto"/>
            </w:tcBorders>
          </w:tcPr>
          <w:p w14:paraId="54FEDFBE" w14:textId="77777777" w:rsidR="004B54BC" w:rsidRPr="00502857" w:rsidRDefault="004B54BC" w:rsidP="00D47530">
            <w:pPr>
              <w:rPr>
                <w:i w:val="0"/>
                <w:sz w:val="22"/>
                <w:szCs w:val="22"/>
              </w:rPr>
            </w:pPr>
          </w:p>
        </w:tc>
      </w:tr>
    </w:tbl>
    <w:p w14:paraId="34B062DA"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3118"/>
        <w:gridCol w:w="5920"/>
      </w:tblGrid>
      <w:tr w:rsidR="00B4313B" w:rsidRPr="00502857" w14:paraId="6A926505" w14:textId="77777777" w:rsidTr="00A722F0">
        <w:tc>
          <w:tcPr>
            <w:tcW w:w="3118" w:type="dxa"/>
          </w:tcPr>
          <w:p w14:paraId="6DCD0C86" w14:textId="077A41EB" w:rsidR="00B4313B" w:rsidRPr="00502857" w:rsidRDefault="00A722F0" w:rsidP="004E32A9">
            <w:pPr>
              <w:rPr>
                <w:i w:val="0"/>
                <w:sz w:val="22"/>
                <w:szCs w:val="22"/>
              </w:rPr>
            </w:pPr>
            <w:r>
              <w:rPr>
                <w:i w:val="0"/>
                <w:sz w:val="22"/>
                <w:szCs w:val="22"/>
              </w:rPr>
              <w:t>Klasifikacijska oznaka objekta:</w:t>
            </w:r>
          </w:p>
        </w:tc>
        <w:tc>
          <w:tcPr>
            <w:tcW w:w="5920" w:type="dxa"/>
            <w:tcBorders>
              <w:bottom w:val="single" w:sz="4" w:space="0" w:color="auto"/>
            </w:tcBorders>
          </w:tcPr>
          <w:p w14:paraId="6E666DE2" w14:textId="77777777" w:rsidR="00B4313B" w:rsidRPr="00502857" w:rsidRDefault="00B4313B" w:rsidP="00A460E4">
            <w:pPr>
              <w:rPr>
                <w:i w:val="0"/>
                <w:sz w:val="22"/>
                <w:szCs w:val="22"/>
              </w:rPr>
            </w:pPr>
          </w:p>
        </w:tc>
      </w:tr>
    </w:tbl>
    <w:p w14:paraId="79E8F405" w14:textId="77777777" w:rsidR="004E32A9" w:rsidRDefault="004E32A9" w:rsidP="00B4313B">
      <w:pPr>
        <w:ind w:left="1080"/>
        <w:rPr>
          <w:i w:val="0"/>
          <w:sz w:val="22"/>
          <w:szCs w:val="22"/>
        </w:rPr>
      </w:pPr>
    </w:p>
    <w:p w14:paraId="381ACCD1" w14:textId="20E485AD"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0FCBB607" w:rsidR="00B4313B" w:rsidRDefault="00B4313B" w:rsidP="00B4313B">
      <w:pPr>
        <w:ind w:left="1080"/>
        <w:rPr>
          <w:i w:val="0"/>
          <w:sz w:val="22"/>
          <w:szCs w:val="22"/>
        </w:rPr>
      </w:pPr>
    </w:p>
    <w:p w14:paraId="1512E969" w14:textId="77777777" w:rsidR="00A722F0" w:rsidRPr="0022154A" w:rsidRDefault="00A722F0"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3741E5CC" w14:textId="77777777" w:rsidR="0043208F" w:rsidRDefault="0043208F" w:rsidP="007C700D">
      <w:pPr>
        <w:pStyle w:val="Glava"/>
        <w:tabs>
          <w:tab w:val="clear" w:pos="4536"/>
          <w:tab w:val="clear" w:pos="9072"/>
        </w:tabs>
        <w:ind w:left="1080"/>
        <w:jc w:val="right"/>
        <w:rPr>
          <w:b/>
          <w:i w:val="0"/>
          <w:sz w:val="22"/>
          <w:szCs w:val="22"/>
        </w:rPr>
      </w:pPr>
    </w:p>
    <w:p w14:paraId="7F858C56" w14:textId="77777777" w:rsidR="0043208F" w:rsidRDefault="0043208F" w:rsidP="007C700D">
      <w:pPr>
        <w:pStyle w:val="Glava"/>
        <w:tabs>
          <w:tab w:val="clear" w:pos="4536"/>
          <w:tab w:val="clear" w:pos="9072"/>
        </w:tabs>
        <w:ind w:left="1080"/>
        <w:jc w:val="right"/>
        <w:rPr>
          <w:b/>
          <w:i w:val="0"/>
          <w:sz w:val="22"/>
          <w:szCs w:val="22"/>
        </w:rPr>
      </w:pPr>
    </w:p>
    <w:p w14:paraId="75C519BC" w14:textId="77777777" w:rsidR="0043208F" w:rsidRDefault="0043208F" w:rsidP="007C700D">
      <w:pPr>
        <w:pStyle w:val="Glava"/>
        <w:tabs>
          <w:tab w:val="clear" w:pos="4536"/>
          <w:tab w:val="clear" w:pos="9072"/>
        </w:tabs>
        <w:ind w:left="1080"/>
        <w:jc w:val="right"/>
        <w:rPr>
          <w:b/>
          <w:i w:val="0"/>
          <w:sz w:val="22"/>
          <w:szCs w:val="22"/>
        </w:rPr>
      </w:pPr>
    </w:p>
    <w:p w14:paraId="3F63F42C" w14:textId="77777777" w:rsidR="0043208F" w:rsidRDefault="0043208F" w:rsidP="007C700D">
      <w:pPr>
        <w:pStyle w:val="Glava"/>
        <w:tabs>
          <w:tab w:val="clear" w:pos="4536"/>
          <w:tab w:val="clear" w:pos="9072"/>
        </w:tabs>
        <w:ind w:left="1080"/>
        <w:jc w:val="right"/>
        <w:rPr>
          <w:b/>
          <w:i w:val="0"/>
          <w:sz w:val="22"/>
          <w:szCs w:val="22"/>
        </w:rPr>
      </w:pPr>
    </w:p>
    <w:p w14:paraId="4A258D9B" w14:textId="1D2EFB5B" w:rsidR="0043208F" w:rsidRDefault="0043208F" w:rsidP="007C700D">
      <w:pPr>
        <w:pStyle w:val="Glava"/>
        <w:tabs>
          <w:tab w:val="clear" w:pos="4536"/>
          <w:tab w:val="clear" w:pos="9072"/>
        </w:tabs>
        <w:ind w:left="1080"/>
        <w:jc w:val="right"/>
        <w:rPr>
          <w:b/>
          <w:i w:val="0"/>
          <w:sz w:val="22"/>
          <w:szCs w:val="22"/>
        </w:rPr>
      </w:pPr>
    </w:p>
    <w:p w14:paraId="2E6DA023" w14:textId="77777777" w:rsidR="00E5014B" w:rsidRDefault="00E5014B" w:rsidP="007C700D">
      <w:pPr>
        <w:pStyle w:val="Glava"/>
        <w:tabs>
          <w:tab w:val="clear" w:pos="4536"/>
          <w:tab w:val="clear" w:pos="9072"/>
        </w:tabs>
        <w:ind w:left="1080"/>
        <w:jc w:val="right"/>
        <w:rPr>
          <w:b/>
          <w:i w:val="0"/>
          <w:sz w:val="22"/>
          <w:szCs w:val="22"/>
        </w:rPr>
      </w:pPr>
    </w:p>
    <w:p w14:paraId="63F2EE5A" w14:textId="5EF115E0"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1418"/>
        <w:gridCol w:w="2835"/>
        <w:gridCol w:w="2693"/>
        <w:gridCol w:w="1530"/>
      </w:tblGrid>
      <w:tr w:rsidR="00E77E9A" w:rsidRPr="0079325B" w14:paraId="11B32D94" w14:textId="77777777" w:rsidTr="00EA6599">
        <w:tc>
          <w:tcPr>
            <w:tcW w:w="650"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418"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835"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693"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58468A91" w:rsidR="00E77E9A" w:rsidRPr="0079325B" w:rsidRDefault="00B4313B" w:rsidP="00A722F0">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722F0">
              <w:rPr>
                <w:b/>
                <w:i w:val="0"/>
                <w:sz w:val="16"/>
                <w:szCs w:val="16"/>
              </w:rPr>
              <w:t>gradnje</w:t>
            </w:r>
            <w:r>
              <w:rPr>
                <w:b/>
                <w:i w:val="0"/>
                <w:sz w:val="16"/>
                <w:szCs w:val="16"/>
              </w:rPr>
              <w:t>)</w:t>
            </w:r>
          </w:p>
        </w:tc>
        <w:tc>
          <w:tcPr>
            <w:tcW w:w="1530"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EA6599">
        <w:tc>
          <w:tcPr>
            <w:tcW w:w="650"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418" w:type="dxa"/>
            <w:shd w:val="clear" w:color="auto" w:fill="D9D9D9" w:themeFill="background1" w:themeFillShade="D9"/>
            <w:vAlign w:val="center"/>
          </w:tcPr>
          <w:p w14:paraId="662041E8" w14:textId="167F6884" w:rsidR="00E77E9A" w:rsidRPr="00502857" w:rsidRDefault="00A722F0" w:rsidP="004E32A9">
            <w:pPr>
              <w:pStyle w:val="Glava"/>
              <w:tabs>
                <w:tab w:val="clear" w:pos="4536"/>
                <w:tab w:val="clear" w:pos="9072"/>
              </w:tabs>
              <w:jc w:val="center"/>
              <w:rPr>
                <w:b/>
                <w:i w:val="0"/>
                <w:sz w:val="22"/>
                <w:szCs w:val="22"/>
              </w:rPr>
            </w:pPr>
            <w:r>
              <w:rPr>
                <w:b/>
                <w:i w:val="0"/>
                <w:sz w:val="22"/>
                <w:szCs w:val="22"/>
              </w:rPr>
              <w:t>VODJA GRADNJE</w:t>
            </w:r>
          </w:p>
        </w:tc>
        <w:tc>
          <w:tcPr>
            <w:tcW w:w="2835"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693"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530"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p w14:paraId="20F338D6" w14:textId="4D2B3CB6" w:rsidR="00BE161E" w:rsidRPr="00502857" w:rsidRDefault="00BE161E" w:rsidP="00A722F0">
      <w:pPr>
        <w:pStyle w:val="Glava"/>
        <w:tabs>
          <w:tab w:val="clear" w:pos="4536"/>
          <w:tab w:val="clear" w:pos="9072"/>
        </w:tabs>
        <w:ind w:left="1276"/>
        <w:jc w:val="both"/>
        <w:rPr>
          <w:b/>
          <w:i w:val="0"/>
          <w:sz w:val="22"/>
          <w:szCs w:val="22"/>
        </w:rPr>
      </w:pPr>
      <w:r w:rsidRPr="00CE68FA">
        <w:rPr>
          <w:b/>
          <w:i w:val="0"/>
          <w:sz w:val="22"/>
          <w:szCs w:val="22"/>
        </w:rPr>
        <w:t>Referenčni posli predhodno navedenega kadra</w:t>
      </w:r>
      <w:r w:rsidR="004E32A9" w:rsidRPr="00CE68FA">
        <w:rPr>
          <w:b/>
          <w:i w:val="0"/>
          <w:sz w:val="22"/>
          <w:szCs w:val="22"/>
        </w:rPr>
        <w:t>:</w:t>
      </w:r>
    </w:p>
    <w:p w14:paraId="63D5FD90" w14:textId="79011AE7" w:rsidR="004E32A9" w:rsidRPr="00A722F0" w:rsidRDefault="00A722F0" w:rsidP="00A722F0">
      <w:pPr>
        <w:ind w:left="1276"/>
        <w:jc w:val="both"/>
        <w:rPr>
          <w:i w:val="0"/>
          <w:color w:val="000000" w:themeColor="text1"/>
          <w:sz w:val="22"/>
          <w:szCs w:val="22"/>
        </w:rPr>
      </w:pPr>
      <w:r w:rsidRPr="00A722F0">
        <w:rPr>
          <w:i w:val="0"/>
          <w:sz w:val="22"/>
          <w:szCs w:val="22"/>
        </w:rPr>
        <w:t>Vodja gradnje mora imeti vsaj dve referenci, da je od 1.1.2012 dalje kvalitetno, strokovno in v skladu s pogodbenimi določili uspešno vodil in zaključil dela za vsaj 2 (dva) objekta s klasifikacijsko oznako CC-SI 126 (Stavbe splošnega družbenega pomena) v vrednosti posameznega objekta najmanj 3.000.000 EUR brez DDV</w:t>
      </w:r>
      <w:r w:rsidR="004B54BC">
        <w:rPr>
          <w:i w:val="0"/>
          <w:sz w:val="22"/>
          <w:szCs w:val="22"/>
        </w:rPr>
        <w:t xml:space="preserve"> s pridobitvijo uporabnega dovoljenja</w:t>
      </w:r>
      <w:r w:rsidRPr="00A722F0">
        <w:rPr>
          <w:i w:val="0"/>
          <w:sz w:val="22"/>
          <w:szCs w:val="22"/>
        </w:rPr>
        <w:t>.</w:t>
      </w:r>
    </w:p>
    <w:p w14:paraId="236D670A" w14:textId="77777777" w:rsidR="004E32A9" w:rsidRPr="00415D4E" w:rsidRDefault="004E32A9" w:rsidP="004E32A9">
      <w:pPr>
        <w:pStyle w:val="Odstavekseznama"/>
        <w:ind w:left="1636"/>
        <w:jc w:val="both"/>
        <w:rPr>
          <w:i w:val="0"/>
          <w:color w:val="000000" w:themeColor="text1"/>
          <w:sz w:val="22"/>
          <w:szCs w:val="22"/>
        </w:rPr>
      </w:pPr>
    </w:p>
    <w:p w14:paraId="7B6E7650" w14:textId="2B3D0FEC" w:rsidR="004E32A9" w:rsidRPr="00415D4E" w:rsidRDefault="004E32A9" w:rsidP="004E32A9">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998"/>
        <w:gridCol w:w="1559"/>
        <w:gridCol w:w="1530"/>
      </w:tblGrid>
      <w:tr w:rsidR="00FF164A" w:rsidRPr="00755493" w14:paraId="534DD8BF" w14:textId="77777777" w:rsidTr="00B31314">
        <w:tc>
          <w:tcPr>
            <w:tcW w:w="2039" w:type="dxa"/>
            <w:shd w:val="clear" w:color="auto" w:fill="D9D9D9" w:themeFill="background1" w:themeFillShade="D9"/>
            <w:vAlign w:val="center"/>
          </w:tcPr>
          <w:p w14:paraId="0B4D9959" w14:textId="72B77F4B" w:rsidR="00FF164A" w:rsidRPr="001A0551" w:rsidRDefault="00FF164A" w:rsidP="00FF164A">
            <w:pPr>
              <w:jc w:val="center"/>
              <w:rPr>
                <w:b/>
                <w:i w:val="0"/>
                <w:color w:val="000000" w:themeColor="text1"/>
                <w:sz w:val="20"/>
              </w:rPr>
            </w:pPr>
            <w:r w:rsidRPr="001A0551">
              <w:rPr>
                <w:b/>
                <w:i w:val="0"/>
                <w:color w:val="000000" w:themeColor="text1"/>
                <w:sz w:val="20"/>
              </w:rPr>
              <w:t>Naziv investitorja oz. naročnika referenčnega posla ter kontaktna oseba naročnika (e-pošta in telefonska številka)</w:t>
            </w:r>
          </w:p>
        </w:tc>
        <w:tc>
          <w:tcPr>
            <w:tcW w:w="3998" w:type="dxa"/>
            <w:shd w:val="clear" w:color="auto" w:fill="D9D9D9" w:themeFill="background1" w:themeFillShade="D9"/>
            <w:vAlign w:val="center"/>
          </w:tcPr>
          <w:p w14:paraId="3A47CDA0" w14:textId="3E2E7CB6" w:rsidR="00FF164A" w:rsidRDefault="00FF164A" w:rsidP="00FF164A">
            <w:pPr>
              <w:jc w:val="center"/>
              <w:rPr>
                <w:b/>
                <w:i w:val="0"/>
                <w:color w:val="000000" w:themeColor="text1"/>
                <w:sz w:val="20"/>
              </w:rPr>
            </w:pPr>
            <w:r w:rsidRPr="001A0551">
              <w:rPr>
                <w:b/>
                <w:i w:val="0"/>
                <w:color w:val="000000" w:themeColor="text1"/>
                <w:sz w:val="20"/>
              </w:rPr>
              <w:t>Predmet referenčnega posla</w:t>
            </w:r>
          </w:p>
          <w:p w14:paraId="3B0097EA" w14:textId="0D32FC3B" w:rsidR="001A0551" w:rsidRPr="001A0551" w:rsidRDefault="001A0551" w:rsidP="00A722F0">
            <w:pPr>
              <w:jc w:val="center"/>
              <w:rPr>
                <w:b/>
                <w:i w:val="0"/>
                <w:color w:val="000000" w:themeColor="text1"/>
                <w:sz w:val="20"/>
              </w:rPr>
            </w:pPr>
            <w:r w:rsidRPr="00CE68FA">
              <w:rPr>
                <w:b/>
                <w:i w:val="0"/>
                <w:color w:val="000000" w:themeColor="text1"/>
                <w:sz w:val="20"/>
              </w:rPr>
              <w:t>(</w:t>
            </w:r>
            <w:r w:rsidRPr="00CE68FA">
              <w:rPr>
                <w:b/>
                <w:i w:val="0"/>
                <w:sz w:val="20"/>
              </w:rPr>
              <w:t>kratek opis del</w:t>
            </w:r>
            <w:r w:rsidR="00A722F0">
              <w:rPr>
                <w:b/>
                <w:i w:val="0"/>
                <w:sz w:val="20"/>
              </w:rPr>
              <w:t xml:space="preserve"> in </w:t>
            </w:r>
            <w:r w:rsidRPr="00CE68FA">
              <w:rPr>
                <w:b/>
                <w:i w:val="0"/>
                <w:sz w:val="20"/>
              </w:rPr>
              <w:t>navedba klasifikacije objekta)</w:t>
            </w:r>
          </w:p>
        </w:tc>
        <w:tc>
          <w:tcPr>
            <w:tcW w:w="1559" w:type="dxa"/>
            <w:shd w:val="clear" w:color="auto" w:fill="D9D9D9" w:themeFill="background1" w:themeFillShade="D9"/>
            <w:vAlign w:val="center"/>
          </w:tcPr>
          <w:p w14:paraId="20D0C8C5" w14:textId="43DAF195" w:rsidR="00FF164A" w:rsidRPr="001A0551" w:rsidRDefault="00FF164A" w:rsidP="00FF164A">
            <w:pPr>
              <w:jc w:val="center"/>
              <w:rPr>
                <w:b/>
                <w:i w:val="0"/>
                <w:color w:val="000000" w:themeColor="text1"/>
                <w:sz w:val="20"/>
              </w:rPr>
            </w:pPr>
            <w:r w:rsidRPr="001A0551">
              <w:rPr>
                <w:b/>
                <w:i w:val="0"/>
                <w:color w:val="000000" w:themeColor="text1"/>
                <w:sz w:val="20"/>
              </w:rPr>
              <w:t>Datum začetka in končanja posla</w:t>
            </w:r>
          </w:p>
        </w:tc>
        <w:tc>
          <w:tcPr>
            <w:tcW w:w="1530" w:type="dxa"/>
            <w:shd w:val="clear" w:color="auto" w:fill="D9D9D9" w:themeFill="background1" w:themeFillShade="D9"/>
            <w:vAlign w:val="center"/>
          </w:tcPr>
          <w:p w14:paraId="66FA8A9A" w14:textId="77777777" w:rsidR="00FF164A" w:rsidRPr="001A0551" w:rsidRDefault="00FF164A" w:rsidP="00FF164A">
            <w:pPr>
              <w:jc w:val="center"/>
              <w:rPr>
                <w:b/>
                <w:i w:val="0"/>
                <w:color w:val="000000" w:themeColor="text1"/>
                <w:sz w:val="20"/>
              </w:rPr>
            </w:pPr>
            <w:r w:rsidRPr="001A0551">
              <w:rPr>
                <w:b/>
                <w:i w:val="0"/>
                <w:color w:val="000000" w:themeColor="text1"/>
                <w:sz w:val="20"/>
              </w:rPr>
              <w:t>Vrednost posla</w:t>
            </w:r>
          </w:p>
          <w:p w14:paraId="62723AFD" w14:textId="34A433FA" w:rsidR="00FF164A" w:rsidRPr="001A0551" w:rsidRDefault="00FF164A" w:rsidP="00FF164A">
            <w:pPr>
              <w:jc w:val="center"/>
              <w:rPr>
                <w:b/>
                <w:i w:val="0"/>
                <w:color w:val="000000" w:themeColor="text1"/>
                <w:sz w:val="20"/>
              </w:rPr>
            </w:pPr>
            <w:r w:rsidRPr="001A0551">
              <w:rPr>
                <w:b/>
                <w:i w:val="0"/>
                <w:color w:val="000000" w:themeColor="text1"/>
                <w:sz w:val="20"/>
              </w:rPr>
              <w:t>v EUR brez DDV</w:t>
            </w:r>
          </w:p>
        </w:tc>
      </w:tr>
      <w:tr w:rsidR="00FF164A" w:rsidRPr="0079325B" w14:paraId="155CD29A" w14:textId="77777777" w:rsidTr="00B31314">
        <w:tc>
          <w:tcPr>
            <w:tcW w:w="2039" w:type="dxa"/>
          </w:tcPr>
          <w:p w14:paraId="6C80F33F" w14:textId="77777777" w:rsidR="00FF164A" w:rsidRPr="0079325B" w:rsidRDefault="00FF164A" w:rsidP="006418F3">
            <w:pPr>
              <w:pStyle w:val="Glava"/>
              <w:tabs>
                <w:tab w:val="clear" w:pos="4536"/>
                <w:tab w:val="clear" w:pos="9072"/>
              </w:tabs>
              <w:jc w:val="both"/>
              <w:rPr>
                <w:i w:val="0"/>
                <w:sz w:val="22"/>
                <w:szCs w:val="22"/>
              </w:rPr>
            </w:pPr>
          </w:p>
        </w:tc>
        <w:tc>
          <w:tcPr>
            <w:tcW w:w="3998" w:type="dxa"/>
          </w:tcPr>
          <w:p w14:paraId="2A00AC41" w14:textId="77777777" w:rsidR="00FF164A" w:rsidRPr="0079325B" w:rsidRDefault="00FF164A" w:rsidP="006418F3">
            <w:pPr>
              <w:pStyle w:val="Glava"/>
              <w:tabs>
                <w:tab w:val="clear" w:pos="4536"/>
                <w:tab w:val="clear" w:pos="9072"/>
              </w:tabs>
              <w:jc w:val="both"/>
              <w:rPr>
                <w:i w:val="0"/>
                <w:sz w:val="22"/>
                <w:szCs w:val="22"/>
              </w:rPr>
            </w:pPr>
          </w:p>
        </w:tc>
        <w:tc>
          <w:tcPr>
            <w:tcW w:w="1559" w:type="dxa"/>
          </w:tcPr>
          <w:p w14:paraId="76DCF088" w14:textId="77777777" w:rsidR="00FF164A" w:rsidRPr="0079325B" w:rsidRDefault="00FF164A" w:rsidP="006418F3">
            <w:pPr>
              <w:pStyle w:val="Glava"/>
              <w:tabs>
                <w:tab w:val="clear" w:pos="4536"/>
                <w:tab w:val="clear" w:pos="9072"/>
              </w:tabs>
              <w:jc w:val="both"/>
              <w:rPr>
                <w:i w:val="0"/>
                <w:sz w:val="22"/>
                <w:szCs w:val="22"/>
              </w:rPr>
            </w:pPr>
          </w:p>
        </w:tc>
        <w:tc>
          <w:tcPr>
            <w:tcW w:w="1530" w:type="dxa"/>
          </w:tcPr>
          <w:p w14:paraId="15049715" w14:textId="77777777" w:rsidR="00FF164A" w:rsidRPr="0079325B" w:rsidRDefault="00FF164A" w:rsidP="006418F3">
            <w:pPr>
              <w:pStyle w:val="Glava"/>
              <w:tabs>
                <w:tab w:val="clear" w:pos="4536"/>
                <w:tab w:val="clear" w:pos="9072"/>
              </w:tabs>
              <w:jc w:val="both"/>
              <w:rPr>
                <w:i w:val="0"/>
                <w:sz w:val="28"/>
                <w:szCs w:val="28"/>
              </w:rPr>
            </w:pPr>
          </w:p>
          <w:p w14:paraId="6C24B5E7" w14:textId="77777777" w:rsidR="00FF164A" w:rsidRDefault="00FF164A" w:rsidP="006418F3">
            <w:pPr>
              <w:pStyle w:val="Glava"/>
              <w:tabs>
                <w:tab w:val="clear" w:pos="4536"/>
                <w:tab w:val="clear" w:pos="9072"/>
              </w:tabs>
              <w:jc w:val="both"/>
              <w:rPr>
                <w:i w:val="0"/>
                <w:sz w:val="28"/>
                <w:szCs w:val="28"/>
              </w:rPr>
            </w:pPr>
          </w:p>
          <w:p w14:paraId="57633E60" w14:textId="77777777" w:rsidR="00FF164A" w:rsidRPr="0079325B" w:rsidRDefault="00FF164A" w:rsidP="006418F3">
            <w:pPr>
              <w:pStyle w:val="Glava"/>
              <w:tabs>
                <w:tab w:val="clear" w:pos="4536"/>
                <w:tab w:val="clear" w:pos="9072"/>
              </w:tabs>
              <w:jc w:val="both"/>
              <w:rPr>
                <w:i w:val="0"/>
                <w:sz w:val="28"/>
                <w:szCs w:val="28"/>
              </w:rPr>
            </w:pPr>
          </w:p>
        </w:tc>
      </w:tr>
      <w:tr w:rsidR="00353BB3" w:rsidRPr="0079325B" w14:paraId="776D8DEA" w14:textId="77777777" w:rsidTr="00B31314">
        <w:tc>
          <w:tcPr>
            <w:tcW w:w="2039" w:type="dxa"/>
          </w:tcPr>
          <w:p w14:paraId="1515BFED" w14:textId="77777777" w:rsidR="00353BB3" w:rsidRDefault="00353BB3" w:rsidP="006418F3">
            <w:pPr>
              <w:pStyle w:val="Glava"/>
              <w:tabs>
                <w:tab w:val="clear" w:pos="4536"/>
                <w:tab w:val="clear" w:pos="9072"/>
              </w:tabs>
              <w:jc w:val="both"/>
              <w:rPr>
                <w:i w:val="0"/>
                <w:sz w:val="22"/>
                <w:szCs w:val="22"/>
              </w:rPr>
            </w:pPr>
          </w:p>
          <w:p w14:paraId="2E5271DB" w14:textId="77777777" w:rsidR="00353BB3" w:rsidRDefault="00353BB3" w:rsidP="006418F3">
            <w:pPr>
              <w:pStyle w:val="Glava"/>
              <w:tabs>
                <w:tab w:val="clear" w:pos="4536"/>
                <w:tab w:val="clear" w:pos="9072"/>
              </w:tabs>
              <w:jc w:val="both"/>
              <w:rPr>
                <w:i w:val="0"/>
                <w:sz w:val="22"/>
                <w:szCs w:val="22"/>
              </w:rPr>
            </w:pPr>
          </w:p>
          <w:p w14:paraId="2759F3EB" w14:textId="77777777" w:rsidR="00353BB3" w:rsidRDefault="00353BB3" w:rsidP="006418F3">
            <w:pPr>
              <w:pStyle w:val="Glava"/>
              <w:tabs>
                <w:tab w:val="clear" w:pos="4536"/>
                <w:tab w:val="clear" w:pos="9072"/>
              </w:tabs>
              <w:jc w:val="both"/>
              <w:rPr>
                <w:i w:val="0"/>
                <w:sz w:val="22"/>
                <w:szCs w:val="22"/>
              </w:rPr>
            </w:pPr>
          </w:p>
          <w:p w14:paraId="1E4A4C2A" w14:textId="782E6808" w:rsidR="00353BB3" w:rsidRPr="0079325B" w:rsidRDefault="00353BB3" w:rsidP="006418F3">
            <w:pPr>
              <w:pStyle w:val="Glava"/>
              <w:tabs>
                <w:tab w:val="clear" w:pos="4536"/>
                <w:tab w:val="clear" w:pos="9072"/>
              </w:tabs>
              <w:jc w:val="both"/>
              <w:rPr>
                <w:i w:val="0"/>
                <w:sz w:val="22"/>
                <w:szCs w:val="22"/>
              </w:rPr>
            </w:pPr>
          </w:p>
        </w:tc>
        <w:tc>
          <w:tcPr>
            <w:tcW w:w="3998" w:type="dxa"/>
          </w:tcPr>
          <w:p w14:paraId="2358B70F" w14:textId="77777777" w:rsidR="00353BB3" w:rsidRPr="0079325B" w:rsidRDefault="00353BB3" w:rsidP="006418F3">
            <w:pPr>
              <w:pStyle w:val="Glava"/>
              <w:tabs>
                <w:tab w:val="clear" w:pos="4536"/>
                <w:tab w:val="clear" w:pos="9072"/>
              </w:tabs>
              <w:jc w:val="both"/>
              <w:rPr>
                <w:i w:val="0"/>
                <w:sz w:val="22"/>
                <w:szCs w:val="22"/>
              </w:rPr>
            </w:pPr>
          </w:p>
        </w:tc>
        <w:tc>
          <w:tcPr>
            <w:tcW w:w="1559" w:type="dxa"/>
          </w:tcPr>
          <w:p w14:paraId="1D737F16" w14:textId="77777777" w:rsidR="00353BB3" w:rsidRPr="0079325B" w:rsidRDefault="00353BB3" w:rsidP="006418F3">
            <w:pPr>
              <w:pStyle w:val="Glava"/>
              <w:tabs>
                <w:tab w:val="clear" w:pos="4536"/>
                <w:tab w:val="clear" w:pos="9072"/>
              </w:tabs>
              <w:jc w:val="both"/>
              <w:rPr>
                <w:i w:val="0"/>
                <w:sz w:val="22"/>
                <w:szCs w:val="22"/>
              </w:rPr>
            </w:pPr>
          </w:p>
        </w:tc>
        <w:tc>
          <w:tcPr>
            <w:tcW w:w="1530" w:type="dxa"/>
          </w:tcPr>
          <w:p w14:paraId="72DF3127" w14:textId="77777777" w:rsidR="00353BB3" w:rsidRPr="0079325B" w:rsidRDefault="00353BB3" w:rsidP="006418F3">
            <w:pPr>
              <w:pStyle w:val="Glava"/>
              <w:tabs>
                <w:tab w:val="clear" w:pos="4536"/>
                <w:tab w:val="clear" w:pos="9072"/>
              </w:tabs>
              <w:jc w:val="both"/>
              <w:rPr>
                <w:i w:val="0"/>
                <w:sz w:val="28"/>
                <w:szCs w:val="28"/>
              </w:rPr>
            </w:pPr>
          </w:p>
        </w:tc>
      </w:tr>
    </w:tbl>
    <w:p w14:paraId="3558CCA4" w14:textId="77777777" w:rsidR="00FF164A" w:rsidRPr="00AF707E" w:rsidRDefault="00FF164A" w:rsidP="004E32A9">
      <w:pPr>
        <w:pStyle w:val="Odstavekseznama"/>
        <w:ind w:left="1636"/>
        <w:jc w:val="both"/>
        <w:rPr>
          <w:i w:val="0"/>
          <w:color w:val="000000" w:themeColor="text1"/>
          <w:sz w:val="22"/>
          <w:szCs w:val="22"/>
          <w:highlight w:val="cyan"/>
        </w:rPr>
      </w:pPr>
    </w:p>
    <w:p w14:paraId="558D5F27" w14:textId="77777777" w:rsidR="00FF164A" w:rsidRPr="00AF707E" w:rsidRDefault="00FF164A" w:rsidP="004E32A9">
      <w:pPr>
        <w:pStyle w:val="Odstavekseznama"/>
        <w:ind w:left="1416"/>
        <w:jc w:val="both"/>
        <w:rPr>
          <w:i w:val="0"/>
          <w:color w:val="000000" w:themeColor="text1"/>
          <w:sz w:val="22"/>
          <w:szCs w:val="22"/>
          <w:highlight w:val="cyan"/>
        </w:rPr>
      </w:pPr>
    </w:p>
    <w:p w14:paraId="4847FA2B" w14:textId="2CA2C882" w:rsidR="00BE161E" w:rsidRDefault="00BE161E" w:rsidP="00BE161E">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104F1B4" w:rsidR="00EF219A" w:rsidRDefault="00EF219A" w:rsidP="00FE3CF1">
      <w:pPr>
        <w:pStyle w:val="Glava"/>
        <w:tabs>
          <w:tab w:val="clear" w:pos="4536"/>
          <w:tab w:val="clear" w:pos="9072"/>
        </w:tabs>
        <w:ind w:left="1080"/>
        <w:jc w:val="both"/>
        <w:rPr>
          <w:i w:val="0"/>
          <w:sz w:val="22"/>
          <w:szCs w:val="22"/>
        </w:rPr>
      </w:pPr>
    </w:p>
    <w:p w14:paraId="65B97BCD" w14:textId="032FB65E" w:rsidR="00EA580D" w:rsidRDefault="00EA580D" w:rsidP="00FE3CF1">
      <w:pPr>
        <w:pStyle w:val="Glava"/>
        <w:tabs>
          <w:tab w:val="clear" w:pos="4536"/>
          <w:tab w:val="clear" w:pos="9072"/>
        </w:tabs>
        <w:ind w:left="1080"/>
        <w:jc w:val="both"/>
        <w:rPr>
          <w:i w:val="0"/>
          <w:sz w:val="22"/>
          <w:szCs w:val="22"/>
        </w:rPr>
      </w:pPr>
    </w:p>
    <w:p w14:paraId="5873E29A" w14:textId="45151F14" w:rsidR="00EA580D" w:rsidRDefault="00EA580D" w:rsidP="00FE3CF1">
      <w:pPr>
        <w:pStyle w:val="Glava"/>
        <w:tabs>
          <w:tab w:val="clear" w:pos="4536"/>
          <w:tab w:val="clear" w:pos="9072"/>
        </w:tabs>
        <w:ind w:left="1080"/>
        <w:jc w:val="both"/>
        <w:rPr>
          <w:i w:val="0"/>
          <w:sz w:val="22"/>
          <w:szCs w:val="22"/>
        </w:rPr>
      </w:pPr>
    </w:p>
    <w:p w14:paraId="56561044" w14:textId="4D5FD9E0" w:rsidR="00EA580D" w:rsidRDefault="00EA580D" w:rsidP="00FE3CF1">
      <w:pPr>
        <w:pStyle w:val="Glava"/>
        <w:tabs>
          <w:tab w:val="clear" w:pos="4536"/>
          <w:tab w:val="clear" w:pos="9072"/>
        </w:tabs>
        <w:ind w:left="1080"/>
        <w:jc w:val="both"/>
        <w:rPr>
          <w:i w:val="0"/>
          <w:sz w:val="22"/>
          <w:szCs w:val="22"/>
        </w:rPr>
      </w:pPr>
    </w:p>
    <w:p w14:paraId="71364C33" w14:textId="5C7C34AE" w:rsidR="0043208F" w:rsidRDefault="0043208F" w:rsidP="00FE3CF1">
      <w:pPr>
        <w:pStyle w:val="Glava"/>
        <w:tabs>
          <w:tab w:val="clear" w:pos="4536"/>
          <w:tab w:val="clear" w:pos="9072"/>
        </w:tabs>
        <w:ind w:left="1080"/>
        <w:jc w:val="both"/>
        <w:rPr>
          <w:i w:val="0"/>
          <w:sz w:val="22"/>
          <w:szCs w:val="22"/>
        </w:rPr>
      </w:pPr>
    </w:p>
    <w:p w14:paraId="23FDEFC6" w14:textId="48F63A61" w:rsidR="0043208F" w:rsidRDefault="0043208F" w:rsidP="00FE3CF1">
      <w:pPr>
        <w:pStyle w:val="Glava"/>
        <w:tabs>
          <w:tab w:val="clear" w:pos="4536"/>
          <w:tab w:val="clear" w:pos="9072"/>
        </w:tabs>
        <w:ind w:left="1080"/>
        <w:jc w:val="both"/>
        <w:rPr>
          <w:i w:val="0"/>
          <w:sz w:val="22"/>
          <w:szCs w:val="22"/>
        </w:rPr>
      </w:pPr>
    </w:p>
    <w:p w14:paraId="292A680B" w14:textId="7D7B220C" w:rsidR="0043208F" w:rsidRDefault="0043208F" w:rsidP="00FE3CF1">
      <w:pPr>
        <w:pStyle w:val="Glava"/>
        <w:tabs>
          <w:tab w:val="clear" w:pos="4536"/>
          <w:tab w:val="clear" w:pos="9072"/>
        </w:tabs>
        <w:ind w:left="1080"/>
        <w:jc w:val="both"/>
        <w:rPr>
          <w:i w:val="0"/>
          <w:sz w:val="22"/>
          <w:szCs w:val="22"/>
        </w:rPr>
      </w:pPr>
    </w:p>
    <w:p w14:paraId="77D61301" w14:textId="67480195" w:rsidR="0043208F" w:rsidRDefault="0043208F" w:rsidP="00FE3CF1">
      <w:pPr>
        <w:pStyle w:val="Glava"/>
        <w:tabs>
          <w:tab w:val="clear" w:pos="4536"/>
          <w:tab w:val="clear" w:pos="9072"/>
        </w:tabs>
        <w:ind w:left="1080"/>
        <w:jc w:val="both"/>
        <w:rPr>
          <w:i w:val="0"/>
          <w:sz w:val="22"/>
          <w:szCs w:val="22"/>
        </w:rPr>
      </w:pPr>
    </w:p>
    <w:p w14:paraId="5071A56B" w14:textId="54D72DB8" w:rsidR="0043208F" w:rsidRDefault="0043208F" w:rsidP="00FE3CF1">
      <w:pPr>
        <w:pStyle w:val="Glava"/>
        <w:tabs>
          <w:tab w:val="clear" w:pos="4536"/>
          <w:tab w:val="clear" w:pos="9072"/>
        </w:tabs>
        <w:ind w:left="1080"/>
        <w:jc w:val="both"/>
        <w:rPr>
          <w:i w:val="0"/>
          <w:sz w:val="22"/>
          <w:szCs w:val="22"/>
        </w:rPr>
      </w:pPr>
    </w:p>
    <w:p w14:paraId="5E01D0C5" w14:textId="6251EAD4" w:rsidR="0043208F" w:rsidRDefault="0043208F" w:rsidP="00FE3CF1">
      <w:pPr>
        <w:pStyle w:val="Glava"/>
        <w:tabs>
          <w:tab w:val="clear" w:pos="4536"/>
          <w:tab w:val="clear" w:pos="9072"/>
        </w:tabs>
        <w:ind w:left="1080"/>
        <w:jc w:val="both"/>
        <w:rPr>
          <w:i w:val="0"/>
          <w:sz w:val="22"/>
          <w:szCs w:val="22"/>
        </w:rPr>
      </w:pPr>
    </w:p>
    <w:p w14:paraId="7BAAA3C6" w14:textId="45385560" w:rsidR="0043208F" w:rsidRDefault="0043208F" w:rsidP="00FE3CF1">
      <w:pPr>
        <w:pStyle w:val="Glava"/>
        <w:tabs>
          <w:tab w:val="clear" w:pos="4536"/>
          <w:tab w:val="clear" w:pos="9072"/>
        </w:tabs>
        <w:ind w:left="1080"/>
        <w:jc w:val="both"/>
        <w:rPr>
          <w:i w:val="0"/>
          <w:sz w:val="22"/>
          <w:szCs w:val="22"/>
        </w:rPr>
      </w:pPr>
    </w:p>
    <w:p w14:paraId="1D3018EC" w14:textId="77777777" w:rsidR="0043208F" w:rsidRDefault="0043208F" w:rsidP="00FE3CF1">
      <w:pPr>
        <w:pStyle w:val="Glava"/>
        <w:tabs>
          <w:tab w:val="clear" w:pos="4536"/>
          <w:tab w:val="clear" w:pos="9072"/>
        </w:tabs>
        <w:ind w:left="1080"/>
        <w:jc w:val="both"/>
        <w:rPr>
          <w:i w:val="0"/>
          <w:sz w:val="22"/>
          <w:szCs w:val="22"/>
        </w:rPr>
      </w:pP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169AEB43" w:rsidR="00B4313B" w:rsidRPr="0079325B" w:rsidRDefault="00B4313B" w:rsidP="00B4313B">
      <w:pPr>
        <w:ind w:left="1080"/>
        <w:jc w:val="both"/>
        <w:rPr>
          <w:i w:val="0"/>
          <w:sz w:val="22"/>
          <w:szCs w:val="22"/>
        </w:rPr>
      </w:pPr>
      <w:r w:rsidRPr="00253F35">
        <w:rPr>
          <w:i w:val="0"/>
          <w:sz w:val="22"/>
          <w:szCs w:val="22"/>
        </w:rPr>
        <w:t>za prijavo na javni razpis za »</w:t>
      </w:r>
      <w:r w:rsidR="00E5014B">
        <w:rPr>
          <w:b/>
          <w:i w:val="0"/>
          <w:sz w:val="22"/>
          <w:szCs w:val="22"/>
        </w:rPr>
        <w:t>Celovita obnova OŠ Savsko naselje</w:t>
      </w:r>
      <w:r w:rsidRPr="00253F35">
        <w:rPr>
          <w:i w:val="0"/>
          <w:sz w:val="22"/>
          <w:szCs w:val="22"/>
        </w:rPr>
        <w:t>«</w:t>
      </w:r>
    </w:p>
    <w:p w14:paraId="28080DDD" w14:textId="7A63FF6D" w:rsidR="00B4313B" w:rsidRDefault="00B4313B" w:rsidP="00B4313B">
      <w:pPr>
        <w:ind w:left="1080"/>
        <w:rPr>
          <w:i w:val="0"/>
          <w:sz w:val="22"/>
          <w:szCs w:val="22"/>
        </w:rPr>
      </w:pPr>
    </w:p>
    <w:p w14:paraId="694B02D7" w14:textId="77777777" w:rsidR="00172510" w:rsidRPr="0079325B" w:rsidRDefault="00172510"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59" w:type="dxa"/>
        <w:tblInd w:w="1134" w:type="dxa"/>
        <w:tblLook w:val="01E0" w:firstRow="1" w:lastRow="1" w:firstColumn="1" w:lastColumn="1" w:noHBand="0" w:noVBand="0"/>
      </w:tblPr>
      <w:tblGrid>
        <w:gridCol w:w="1276"/>
        <w:gridCol w:w="94"/>
        <w:gridCol w:w="3150"/>
        <w:gridCol w:w="1470"/>
        <w:gridCol w:w="1630"/>
        <w:gridCol w:w="1339"/>
      </w:tblGrid>
      <w:tr w:rsidR="00B4313B" w:rsidRPr="0079325B" w14:paraId="77D55775" w14:textId="77777777" w:rsidTr="00172510">
        <w:tc>
          <w:tcPr>
            <w:tcW w:w="1370" w:type="dxa"/>
            <w:gridSpan w:val="2"/>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172510">
        <w:tc>
          <w:tcPr>
            <w:tcW w:w="4520"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172510">
        <w:tc>
          <w:tcPr>
            <w:tcW w:w="8959" w:type="dxa"/>
            <w:gridSpan w:val="6"/>
          </w:tcPr>
          <w:p w14:paraId="44EAFF2E" w14:textId="45FEAC2C" w:rsidR="00B4313B" w:rsidRPr="00CE68FA" w:rsidRDefault="00A722F0" w:rsidP="00D55135">
            <w:pPr>
              <w:pStyle w:val="Odstavekseznama"/>
              <w:numPr>
                <w:ilvl w:val="0"/>
                <w:numId w:val="19"/>
              </w:numPr>
              <w:jc w:val="both"/>
              <w:rPr>
                <w:i w:val="0"/>
                <w:color w:val="000000" w:themeColor="text1"/>
                <w:sz w:val="22"/>
                <w:szCs w:val="22"/>
              </w:rPr>
            </w:pPr>
            <w:r>
              <w:rPr>
                <w:i w:val="0"/>
                <w:color w:val="000000" w:themeColor="text1"/>
                <w:sz w:val="22"/>
                <w:szCs w:val="22"/>
              </w:rPr>
              <w:t>VODJA GRADNJE</w:t>
            </w:r>
          </w:p>
        </w:tc>
      </w:tr>
      <w:tr w:rsidR="00B4313B" w:rsidRPr="00502857" w14:paraId="72883ECE" w14:textId="77777777" w:rsidTr="00172510">
        <w:tc>
          <w:tcPr>
            <w:tcW w:w="8959" w:type="dxa"/>
            <w:gridSpan w:val="6"/>
          </w:tcPr>
          <w:p w14:paraId="387B7019" w14:textId="77777777" w:rsidR="00B4313B" w:rsidRPr="00502857" w:rsidRDefault="00B4313B" w:rsidP="00A460E4">
            <w:pPr>
              <w:rPr>
                <w:i w:val="0"/>
                <w:sz w:val="22"/>
                <w:szCs w:val="22"/>
              </w:rPr>
            </w:pPr>
          </w:p>
        </w:tc>
      </w:tr>
      <w:tr w:rsidR="00FF164A" w:rsidRPr="00502857" w14:paraId="602FC0AF" w14:textId="77777777" w:rsidTr="00172510">
        <w:tc>
          <w:tcPr>
            <w:tcW w:w="1276" w:type="dxa"/>
          </w:tcPr>
          <w:p w14:paraId="3BE1079D" w14:textId="505C1374" w:rsidR="00FF164A" w:rsidRPr="00415D4E" w:rsidRDefault="00FF164A" w:rsidP="00FF164A">
            <w:pPr>
              <w:jc w:val="both"/>
              <w:rPr>
                <w:i w:val="0"/>
                <w:sz w:val="22"/>
                <w:szCs w:val="22"/>
              </w:rPr>
            </w:pPr>
            <w:r w:rsidRPr="00415D4E">
              <w:rPr>
                <w:i w:val="0"/>
                <w:sz w:val="22"/>
                <w:szCs w:val="22"/>
              </w:rPr>
              <w:t>na objektu</w:t>
            </w:r>
          </w:p>
        </w:tc>
        <w:tc>
          <w:tcPr>
            <w:tcW w:w="4714" w:type="dxa"/>
            <w:gridSpan w:val="3"/>
            <w:tcBorders>
              <w:bottom w:val="single" w:sz="4" w:space="0" w:color="auto"/>
            </w:tcBorders>
          </w:tcPr>
          <w:p w14:paraId="42EDF35E" w14:textId="77777777" w:rsidR="00FF164A" w:rsidRPr="00415D4E" w:rsidRDefault="00FF164A" w:rsidP="00FF164A">
            <w:pPr>
              <w:jc w:val="both"/>
              <w:rPr>
                <w:i w:val="0"/>
                <w:sz w:val="22"/>
                <w:szCs w:val="22"/>
              </w:rPr>
            </w:pPr>
          </w:p>
        </w:tc>
        <w:tc>
          <w:tcPr>
            <w:tcW w:w="2969" w:type="dxa"/>
            <w:gridSpan w:val="2"/>
          </w:tcPr>
          <w:p w14:paraId="2A8234C9" w14:textId="546B2987" w:rsidR="00FF164A" w:rsidRPr="00415D4E" w:rsidRDefault="00FF164A" w:rsidP="00FF164A">
            <w:pPr>
              <w:jc w:val="both"/>
              <w:rPr>
                <w:i w:val="0"/>
                <w:sz w:val="22"/>
                <w:szCs w:val="22"/>
              </w:rPr>
            </w:pPr>
            <w:r w:rsidRPr="00415D4E">
              <w:rPr>
                <w:i w:val="0"/>
                <w:sz w:val="22"/>
                <w:szCs w:val="22"/>
              </w:rPr>
              <w:t>(naziv in lokacija objekta)</w:t>
            </w:r>
          </w:p>
        </w:tc>
      </w:tr>
    </w:tbl>
    <w:p w14:paraId="19E68252" w14:textId="5604C6B9" w:rsidR="00B4313B" w:rsidRDefault="00B4313B" w:rsidP="00B4313B">
      <w:pPr>
        <w:ind w:left="1080"/>
        <w:rPr>
          <w:i w:val="0"/>
          <w:sz w:val="22"/>
          <w:szCs w:val="22"/>
        </w:rPr>
      </w:pPr>
    </w:p>
    <w:p w14:paraId="10489D86" w14:textId="77777777" w:rsidR="00172510" w:rsidRDefault="00172510" w:rsidP="00B4313B">
      <w:pPr>
        <w:ind w:left="1080"/>
        <w:rPr>
          <w:i w:val="0"/>
          <w:sz w:val="22"/>
          <w:szCs w:val="22"/>
        </w:rPr>
      </w:pPr>
    </w:p>
    <w:tbl>
      <w:tblPr>
        <w:tblW w:w="8931" w:type="dxa"/>
        <w:tblInd w:w="1134" w:type="dxa"/>
        <w:tblLook w:val="01E0" w:firstRow="1" w:lastRow="1" w:firstColumn="1" w:lastColumn="1" w:noHBand="0" w:noVBand="0"/>
      </w:tblPr>
      <w:tblGrid>
        <w:gridCol w:w="2410"/>
        <w:gridCol w:w="6521"/>
      </w:tblGrid>
      <w:tr w:rsidR="00172510" w:rsidRPr="0022154A" w14:paraId="1B74CA77" w14:textId="77777777" w:rsidTr="00172510">
        <w:tc>
          <w:tcPr>
            <w:tcW w:w="2410" w:type="dxa"/>
            <w:vMerge w:val="restart"/>
          </w:tcPr>
          <w:p w14:paraId="5B93DDFB" w14:textId="77777777" w:rsidR="00172510" w:rsidRDefault="00172510" w:rsidP="00172510">
            <w:pPr>
              <w:rPr>
                <w:i w:val="0"/>
                <w:sz w:val="22"/>
                <w:szCs w:val="22"/>
              </w:rPr>
            </w:pPr>
            <w:r>
              <w:rPr>
                <w:i w:val="0"/>
                <w:sz w:val="22"/>
                <w:szCs w:val="22"/>
              </w:rPr>
              <w:t>Predmet naročila</w:t>
            </w:r>
          </w:p>
          <w:p w14:paraId="4EA1F429" w14:textId="2D2ABCA5" w:rsidR="00172510" w:rsidRPr="0022154A" w:rsidRDefault="00172510" w:rsidP="00172510">
            <w:pPr>
              <w:rPr>
                <w:i w:val="0"/>
                <w:sz w:val="22"/>
                <w:szCs w:val="22"/>
              </w:rPr>
            </w:pPr>
            <w:r>
              <w:rPr>
                <w:i w:val="0"/>
                <w:sz w:val="22"/>
                <w:szCs w:val="22"/>
              </w:rPr>
              <w:t>(naziv objekta in kratek opis izvedenih del):</w:t>
            </w:r>
          </w:p>
        </w:tc>
        <w:tc>
          <w:tcPr>
            <w:tcW w:w="6521" w:type="dxa"/>
            <w:tcBorders>
              <w:bottom w:val="single" w:sz="4" w:space="0" w:color="auto"/>
            </w:tcBorders>
          </w:tcPr>
          <w:p w14:paraId="36209805" w14:textId="77777777" w:rsidR="00172510" w:rsidRPr="0022154A" w:rsidRDefault="00172510" w:rsidP="00477D2A">
            <w:pPr>
              <w:rPr>
                <w:i w:val="0"/>
                <w:sz w:val="22"/>
                <w:szCs w:val="22"/>
              </w:rPr>
            </w:pPr>
          </w:p>
        </w:tc>
      </w:tr>
      <w:tr w:rsidR="00172510" w:rsidRPr="0022154A" w14:paraId="141A806B" w14:textId="77777777" w:rsidTr="00172510">
        <w:trPr>
          <w:trHeight w:val="240"/>
        </w:trPr>
        <w:tc>
          <w:tcPr>
            <w:tcW w:w="2410" w:type="dxa"/>
            <w:vMerge/>
          </w:tcPr>
          <w:p w14:paraId="6A87F81E" w14:textId="77777777" w:rsidR="00172510" w:rsidRPr="0022154A" w:rsidRDefault="00172510" w:rsidP="00477D2A">
            <w:pPr>
              <w:rPr>
                <w:i w:val="0"/>
                <w:sz w:val="22"/>
                <w:szCs w:val="22"/>
              </w:rPr>
            </w:pPr>
          </w:p>
        </w:tc>
        <w:tc>
          <w:tcPr>
            <w:tcW w:w="6521" w:type="dxa"/>
            <w:tcBorders>
              <w:top w:val="single" w:sz="4" w:space="0" w:color="auto"/>
            </w:tcBorders>
          </w:tcPr>
          <w:p w14:paraId="7D467C46" w14:textId="77777777" w:rsidR="00172510" w:rsidRPr="0022154A" w:rsidRDefault="00172510" w:rsidP="00477D2A">
            <w:pPr>
              <w:rPr>
                <w:i w:val="0"/>
                <w:sz w:val="10"/>
                <w:szCs w:val="10"/>
              </w:rPr>
            </w:pPr>
          </w:p>
        </w:tc>
      </w:tr>
      <w:tr w:rsidR="00172510" w:rsidRPr="0022154A" w14:paraId="6913F2D2" w14:textId="77777777" w:rsidTr="00172510">
        <w:trPr>
          <w:trHeight w:val="240"/>
        </w:trPr>
        <w:tc>
          <w:tcPr>
            <w:tcW w:w="2410" w:type="dxa"/>
            <w:vMerge/>
          </w:tcPr>
          <w:p w14:paraId="57BD4D6E" w14:textId="77777777" w:rsidR="00172510" w:rsidRPr="0022154A" w:rsidRDefault="00172510" w:rsidP="00477D2A">
            <w:pPr>
              <w:rPr>
                <w:i w:val="0"/>
                <w:sz w:val="22"/>
                <w:szCs w:val="22"/>
              </w:rPr>
            </w:pPr>
          </w:p>
        </w:tc>
        <w:tc>
          <w:tcPr>
            <w:tcW w:w="6521" w:type="dxa"/>
            <w:tcBorders>
              <w:top w:val="single" w:sz="4" w:space="0" w:color="auto"/>
              <w:bottom w:val="single" w:sz="4" w:space="0" w:color="auto"/>
            </w:tcBorders>
          </w:tcPr>
          <w:p w14:paraId="14505685" w14:textId="77777777" w:rsidR="00172510" w:rsidRPr="0022154A" w:rsidRDefault="00172510" w:rsidP="00477D2A">
            <w:pPr>
              <w:rPr>
                <w:i w:val="0"/>
                <w:sz w:val="10"/>
                <w:szCs w:val="10"/>
              </w:rPr>
            </w:pPr>
          </w:p>
        </w:tc>
      </w:tr>
      <w:tr w:rsidR="00172510" w:rsidRPr="0022154A" w14:paraId="286FC612" w14:textId="77777777" w:rsidTr="00172510">
        <w:trPr>
          <w:trHeight w:val="240"/>
        </w:trPr>
        <w:tc>
          <w:tcPr>
            <w:tcW w:w="2410" w:type="dxa"/>
            <w:vMerge/>
          </w:tcPr>
          <w:p w14:paraId="3D575F92" w14:textId="77777777" w:rsidR="00172510" w:rsidRPr="0022154A" w:rsidRDefault="00172510" w:rsidP="00477D2A">
            <w:pPr>
              <w:rPr>
                <w:i w:val="0"/>
                <w:sz w:val="22"/>
                <w:szCs w:val="22"/>
              </w:rPr>
            </w:pPr>
          </w:p>
        </w:tc>
        <w:tc>
          <w:tcPr>
            <w:tcW w:w="6521" w:type="dxa"/>
            <w:tcBorders>
              <w:top w:val="single" w:sz="4" w:space="0" w:color="auto"/>
              <w:bottom w:val="single" w:sz="4" w:space="0" w:color="auto"/>
            </w:tcBorders>
          </w:tcPr>
          <w:p w14:paraId="5BFA327D" w14:textId="77777777" w:rsidR="00172510" w:rsidRPr="0022154A" w:rsidRDefault="00172510" w:rsidP="00477D2A">
            <w:pPr>
              <w:rPr>
                <w:i w:val="0"/>
                <w:sz w:val="10"/>
                <w:szCs w:val="10"/>
              </w:rPr>
            </w:pPr>
          </w:p>
        </w:tc>
      </w:tr>
      <w:tr w:rsidR="00172510" w:rsidRPr="0022154A" w14:paraId="3BA67A4D" w14:textId="77777777" w:rsidTr="00172510">
        <w:tc>
          <w:tcPr>
            <w:tcW w:w="2410" w:type="dxa"/>
          </w:tcPr>
          <w:p w14:paraId="630E6027" w14:textId="77777777" w:rsidR="00172510" w:rsidRPr="0022154A" w:rsidRDefault="00172510" w:rsidP="00477D2A">
            <w:pPr>
              <w:rPr>
                <w:i w:val="0"/>
                <w:sz w:val="10"/>
                <w:szCs w:val="10"/>
              </w:rPr>
            </w:pPr>
          </w:p>
        </w:tc>
        <w:tc>
          <w:tcPr>
            <w:tcW w:w="6521" w:type="dxa"/>
            <w:tcBorders>
              <w:top w:val="single" w:sz="4" w:space="0" w:color="auto"/>
            </w:tcBorders>
          </w:tcPr>
          <w:p w14:paraId="398B9A2D" w14:textId="77777777" w:rsidR="00172510" w:rsidRPr="0022154A" w:rsidRDefault="00172510" w:rsidP="00477D2A">
            <w:pPr>
              <w:rPr>
                <w:i w:val="0"/>
                <w:sz w:val="10"/>
                <w:szCs w:val="10"/>
              </w:rPr>
            </w:pPr>
          </w:p>
        </w:tc>
      </w:tr>
      <w:tr w:rsidR="00172510" w:rsidRPr="00502857" w14:paraId="06C103A1" w14:textId="77777777" w:rsidTr="00172510">
        <w:tc>
          <w:tcPr>
            <w:tcW w:w="2410" w:type="dxa"/>
          </w:tcPr>
          <w:p w14:paraId="7CAEC086" w14:textId="77777777" w:rsidR="00172510" w:rsidRPr="00502857" w:rsidRDefault="00172510" w:rsidP="00477D2A">
            <w:pPr>
              <w:rPr>
                <w:i w:val="0"/>
                <w:sz w:val="22"/>
                <w:szCs w:val="22"/>
              </w:rPr>
            </w:pPr>
            <w:r w:rsidRPr="00502857">
              <w:rPr>
                <w:i w:val="0"/>
                <w:sz w:val="22"/>
                <w:szCs w:val="22"/>
              </w:rPr>
              <w:t>Vrednost opravljenih del (v EUR brez DDV):</w:t>
            </w:r>
          </w:p>
        </w:tc>
        <w:tc>
          <w:tcPr>
            <w:tcW w:w="6521" w:type="dxa"/>
            <w:tcBorders>
              <w:bottom w:val="single" w:sz="4" w:space="0" w:color="auto"/>
            </w:tcBorders>
          </w:tcPr>
          <w:p w14:paraId="571CCBBD" w14:textId="77777777" w:rsidR="00172510" w:rsidRPr="00502857" w:rsidRDefault="00172510" w:rsidP="00477D2A">
            <w:pPr>
              <w:rPr>
                <w:i w:val="0"/>
                <w:sz w:val="22"/>
                <w:szCs w:val="22"/>
              </w:rPr>
            </w:pPr>
          </w:p>
        </w:tc>
      </w:tr>
      <w:tr w:rsidR="00172510" w:rsidRPr="00502857" w14:paraId="706AB663" w14:textId="77777777" w:rsidTr="00172510">
        <w:tc>
          <w:tcPr>
            <w:tcW w:w="2410" w:type="dxa"/>
          </w:tcPr>
          <w:p w14:paraId="35B4F588" w14:textId="77777777" w:rsidR="00172510" w:rsidRPr="00502857" w:rsidRDefault="00172510" w:rsidP="00477D2A">
            <w:pPr>
              <w:rPr>
                <w:i w:val="0"/>
                <w:sz w:val="10"/>
                <w:szCs w:val="10"/>
              </w:rPr>
            </w:pPr>
          </w:p>
        </w:tc>
        <w:tc>
          <w:tcPr>
            <w:tcW w:w="6521" w:type="dxa"/>
          </w:tcPr>
          <w:p w14:paraId="7A3C252A" w14:textId="77777777" w:rsidR="00172510" w:rsidRPr="00502857" w:rsidRDefault="00172510" w:rsidP="00477D2A">
            <w:pPr>
              <w:rPr>
                <w:i w:val="0"/>
                <w:sz w:val="10"/>
                <w:szCs w:val="10"/>
              </w:rPr>
            </w:pPr>
          </w:p>
        </w:tc>
      </w:tr>
      <w:tr w:rsidR="00172510" w:rsidRPr="00502857" w14:paraId="1A2B6D23" w14:textId="77777777" w:rsidTr="00172510">
        <w:tc>
          <w:tcPr>
            <w:tcW w:w="2410" w:type="dxa"/>
          </w:tcPr>
          <w:p w14:paraId="48E3F72A" w14:textId="77777777" w:rsidR="00172510" w:rsidRPr="00502857" w:rsidRDefault="00172510" w:rsidP="00477D2A">
            <w:pPr>
              <w:rPr>
                <w:i w:val="0"/>
                <w:sz w:val="22"/>
                <w:szCs w:val="22"/>
              </w:rPr>
            </w:pPr>
            <w:r w:rsidRPr="00502857">
              <w:rPr>
                <w:i w:val="0"/>
                <w:sz w:val="22"/>
                <w:szCs w:val="22"/>
              </w:rPr>
              <w:t>Datum začetka posla:</w:t>
            </w:r>
          </w:p>
        </w:tc>
        <w:tc>
          <w:tcPr>
            <w:tcW w:w="6521" w:type="dxa"/>
            <w:tcBorders>
              <w:bottom w:val="single" w:sz="4" w:space="0" w:color="auto"/>
            </w:tcBorders>
          </w:tcPr>
          <w:p w14:paraId="6C8DE231" w14:textId="77777777" w:rsidR="00172510" w:rsidRPr="00502857" w:rsidRDefault="00172510" w:rsidP="00477D2A">
            <w:pPr>
              <w:rPr>
                <w:i w:val="0"/>
                <w:sz w:val="22"/>
                <w:szCs w:val="22"/>
              </w:rPr>
            </w:pPr>
          </w:p>
        </w:tc>
      </w:tr>
      <w:tr w:rsidR="00172510" w:rsidRPr="00502857" w14:paraId="5316B438" w14:textId="77777777" w:rsidTr="00172510">
        <w:tc>
          <w:tcPr>
            <w:tcW w:w="2410" w:type="dxa"/>
          </w:tcPr>
          <w:p w14:paraId="0F068A98" w14:textId="77777777" w:rsidR="00172510" w:rsidRPr="00502857" w:rsidRDefault="00172510" w:rsidP="00477D2A">
            <w:pPr>
              <w:rPr>
                <w:i w:val="0"/>
                <w:sz w:val="12"/>
                <w:szCs w:val="12"/>
              </w:rPr>
            </w:pPr>
          </w:p>
        </w:tc>
        <w:tc>
          <w:tcPr>
            <w:tcW w:w="6521" w:type="dxa"/>
          </w:tcPr>
          <w:p w14:paraId="08FFA983" w14:textId="77777777" w:rsidR="00172510" w:rsidRPr="00502857" w:rsidRDefault="00172510" w:rsidP="00477D2A">
            <w:pPr>
              <w:rPr>
                <w:i w:val="0"/>
                <w:sz w:val="12"/>
                <w:szCs w:val="12"/>
              </w:rPr>
            </w:pPr>
          </w:p>
        </w:tc>
      </w:tr>
      <w:tr w:rsidR="00172510" w:rsidRPr="00502857" w14:paraId="5DBEB61D" w14:textId="77777777" w:rsidTr="00172510">
        <w:tc>
          <w:tcPr>
            <w:tcW w:w="2410" w:type="dxa"/>
          </w:tcPr>
          <w:p w14:paraId="290CB9F0" w14:textId="77777777" w:rsidR="00172510" w:rsidRPr="00502857" w:rsidRDefault="00172510" w:rsidP="00477D2A">
            <w:pPr>
              <w:rPr>
                <w:i w:val="0"/>
                <w:sz w:val="22"/>
                <w:szCs w:val="22"/>
              </w:rPr>
            </w:pPr>
            <w:r w:rsidRPr="00502857">
              <w:rPr>
                <w:i w:val="0"/>
                <w:sz w:val="22"/>
                <w:szCs w:val="22"/>
              </w:rPr>
              <w:t>Datum končanja posla:</w:t>
            </w:r>
          </w:p>
        </w:tc>
        <w:tc>
          <w:tcPr>
            <w:tcW w:w="6521" w:type="dxa"/>
            <w:tcBorders>
              <w:bottom w:val="single" w:sz="4" w:space="0" w:color="auto"/>
            </w:tcBorders>
          </w:tcPr>
          <w:p w14:paraId="6845EDBF" w14:textId="77777777" w:rsidR="00172510" w:rsidRPr="00502857" w:rsidRDefault="00172510" w:rsidP="00477D2A">
            <w:pPr>
              <w:rPr>
                <w:i w:val="0"/>
                <w:sz w:val="22"/>
                <w:szCs w:val="22"/>
              </w:rPr>
            </w:pPr>
          </w:p>
        </w:tc>
      </w:tr>
    </w:tbl>
    <w:p w14:paraId="785D6ECB" w14:textId="19437289" w:rsidR="00172510" w:rsidRDefault="00172510" w:rsidP="00172510">
      <w:pPr>
        <w:ind w:left="1080"/>
        <w:rPr>
          <w:i w:val="0"/>
          <w:sz w:val="22"/>
          <w:szCs w:val="22"/>
        </w:rPr>
      </w:pPr>
    </w:p>
    <w:tbl>
      <w:tblPr>
        <w:tblW w:w="8897" w:type="dxa"/>
        <w:tblInd w:w="1134" w:type="dxa"/>
        <w:tblLook w:val="01E0" w:firstRow="1" w:lastRow="1" w:firstColumn="1" w:lastColumn="1" w:noHBand="0" w:noVBand="0"/>
      </w:tblPr>
      <w:tblGrid>
        <w:gridCol w:w="4962"/>
        <w:gridCol w:w="3935"/>
      </w:tblGrid>
      <w:tr w:rsidR="004B54BC" w:rsidRPr="00502857" w14:paraId="510BC6DC" w14:textId="77777777" w:rsidTr="004B54BC">
        <w:tc>
          <w:tcPr>
            <w:tcW w:w="4962" w:type="dxa"/>
          </w:tcPr>
          <w:p w14:paraId="5ABF4918" w14:textId="77777777" w:rsidR="004B54BC" w:rsidRPr="00502857" w:rsidRDefault="004B54BC" w:rsidP="00D47530">
            <w:pPr>
              <w:rPr>
                <w:i w:val="0"/>
                <w:sz w:val="22"/>
                <w:szCs w:val="22"/>
              </w:rPr>
            </w:pPr>
            <w:r w:rsidRPr="00502857">
              <w:rPr>
                <w:i w:val="0"/>
                <w:sz w:val="22"/>
                <w:szCs w:val="22"/>
              </w:rPr>
              <w:t>Datum</w:t>
            </w:r>
            <w:r>
              <w:rPr>
                <w:i w:val="0"/>
                <w:sz w:val="22"/>
                <w:szCs w:val="22"/>
              </w:rPr>
              <w:t xml:space="preserve"> pridobitve in številka</w:t>
            </w:r>
            <w:r w:rsidRPr="00502857">
              <w:rPr>
                <w:i w:val="0"/>
                <w:sz w:val="22"/>
                <w:szCs w:val="22"/>
              </w:rPr>
              <w:t xml:space="preserve"> </w:t>
            </w:r>
            <w:r>
              <w:rPr>
                <w:i w:val="0"/>
                <w:sz w:val="22"/>
                <w:szCs w:val="22"/>
              </w:rPr>
              <w:t>uporabnega dovoljenja</w:t>
            </w:r>
            <w:r w:rsidRPr="00502857">
              <w:rPr>
                <w:i w:val="0"/>
                <w:sz w:val="22"/>
                <w:szCs w:val="22"/>
              </w:rPr>
              <w:t>:</w:t>
            </w:r>
          </w:p>
        </w:tc>
        <w:tc>
          <w:tcPr>
            <w:tcW w:w="3935" w:type="dxa"/>
            <w:tcBorders>
              <w:bottom w:val="single" w:sz="4" w:space="0" w:color="auto"/>
            </w:tcBorders>
          </w:tcPr>
          <w:p w14:paraId="7763F71B" w14:textId="77777777" w:rsidR="004B54BC" w:rsidRPr="00502857" w:rsidRDefault="004B54BC" w:rsidP="00D47530">
            <w:pPr>
              <w:rPr>
                <w:i w:val="0"/>
                <w:sz w:val="22"/>
                <w:szCs w:val="22"/>
              </w:rPr>
            </w:pPr>
          </w:p>
        </w:tc>
      </w:tr>
    </w:tbl>
    <w:p w14:paraId="0C71948F" w14:textId="77777777" w:rsidR="004B54BC" w:rsidRPr="00502857" w:rsidRDefault="004B54BC" w:rsidP="00172510">
      <w:pPr>
        <w:ind w:left="1080"/>
        <w:rPr>
          <w:i w:val="0"/>
          <w:sz w:val="22"/>
          <w:szCs w:val="22"/>
        </w:rPr>
      </w:pPr>
    </w:p>
    <w:tbl>
      <w:tblPr>
        <w:tblW w:w="8897" w:type="dxa"/>
        <w:tblInd w:w="1134" w:type="dxa"/>
        <w:tblLook w:val="01E0" w:firstRow="1" w:lastRow="1" w:firstColumn="1" w:lastColumn="1" w:noHBand="0" w:noVBand="0"/>
      </w:tblPr>
      <w:tblGrid>
        <w:gridCol w:w="3119"/>
        <w:gridCol w:w="5778"/>
      </w:tblGrid>
      <w:tr w:rsidR="00172510" w:rsidRPr="00502857" w14:paraId="10F1FFCD" w14:textId="77777777" w:rsidTr="00172510">
        <w:tc>
          <w:tcPr>
            <w:tcW w:w="3119" w:type="dxa"/>
          </w:tcPr>
          <w:p w14:paraId="3370500B" w14:textId="77777777" w:rsidR="00172510" w:rsidRPr="00502857" w:rsidRDefault="00172510" w:rsidP="00477D2A">
            <w:pPr>
              <w:rPr>
                <w:i w:val="0"/>
                <w:sz w:val="22"/>
                <w:szCs w:val="22"/>
              </w:rPr>
            </w:pPr>
            <w:r>
              <w:rPr>
                <w:i w:val="0"/>
                <w:sz w:val="22"/>
                <w:szCs w:val="22"/>
              </w:rPr>
              <w:t>Klasifikacijska oznaka objekta:</w:t>
            </w:r>
          </w:p>
        </w:tc>
        <w:tc>
          <w:tcPr>
            <w:tcW w:w="5778" w:type="dxa"/>
            <w:tcBorders>
              <w:bottom w:val="single" w:sz="4" w:space="0" w:color="auto"/>
            </w:tcBorders>
          </w:tcPr>
          <w:p w14:paraId="76BB77DB" w14:textId="77777777" w:rsidR="00172510" w:rsidRPr="00502857" w:rsidRDefault="00172510" w:rsidP="00477D2A">
            <w:pPr>
              <w:rPr>
                <w:i w:val="0"/>
                <w:sz w:val="22"/>
                <w:szCs w:val="22"/>
              </w:rPr>
            </w:pPr>
          </w:p>
        </w:tc>
      </w:tr>
    </w:tbl>
    <w:p w14:paraId="02DBFE9E" w14:textId="42428424" w:rsidR="00172510" w:rsidRDefault="00172510" w:rsidP="00B4313B">
      <w:pPr>
        <w:ind w:left="1080"/>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1D1F99C4" w:rsidR="00B4313B" w:rsidRDefault="00B4313B" w:rsidP="00B4313B">
      <w:pPr>
        <w:ind w:left="1080"/>
        <w:rPr>
          <w:i w:val="0"/>
          <w:sz w:val="16"/>
          <w:szCs w:val="16"/>
        </w:rPr>
      </w:pPr>
    </w:p>
    <w:p w14:paraId="605AB2FE" w14:textId="77777777" w:rsidR="00172510" w:rsidRPr="00862B58" w:rsidRDefault="00172510" w:rsidP="00B4313B">
      <w:pPr>
        <w:ind w:left="1080"/>
        <w:rPr>
          <w:i w:val="0"/>
          <w:sz w:val="16"/>
          <w:szCs w:val="16"/>
        </w:rPr>
      </w:pPr>
    </w:p>
    <w:p w14:paraId="52CBAC03" w14:textId="767C88DC" w:rsidR="00B4313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29B588F" w14:textId="77777777" w:rsidR="00172510" w:rsidRPr="0079325B" w:rsidRDefault="00172510" w:rsidP="00B4313B">
      <w:pPr>
        <w:ind w:left="1080"/>
        <w:rPr>
          <w:i w:val="0"/>
          <w:sz w:val="22"/>
          <w:szCs w:val="22"/>
        </w:rPr>
      </w:pP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01810976" w:rsidR="00B4313B" w:rsidRDefault="00B4313B" w:rsidP="00B4313B">
      <w:pPr>
        <w:ind w:left="1080"/>
        <w:rPr>
          <w:i w:val="0"/>
          <w:sz w:val="22"/>
          <w:szCs w:val="22"/>
        </w:rPr>
      </w:pPr>
      <w:r w:rsidRPr="0079325B">
        <w:rPr>
          <w:i w:val="0"/>
          <w:sz w:val="22"/>
          <w:szCs w:val="22"/>
        </w:rPr>
        <w:t xml:space="preserve">Kontaktna oseba naročnika in telefonska številka: </w:t>
      </w:r>
    </w:p>
    <w:p w14:paraId="4E54B102" w14:textId="77777777" w:rsidR="00172510" w:rsidRPr="0079325B" w:rsidRDefault="00172510" w:rsidP="00B4313B">
      <w:pPr>
        <w:ind w:left="1080"/>
        <w:rPr>
          <w:i w:val="0"/>
          <w:sz w:val="22"/>
          <w:szCs w:val="22"/>
        </w:rPr>
      </w:pP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7E1AFE7F" w14:textId="6CDF6E16" w:rsidR="00DB3553" w:rsidRPr="00D50D7D" w:rsidRDefault="00DB3553" w:rsidP="00DB3553">
      <w:pPr>
        <w:pStyle w:val="Glava"/>
        <w:tabs>
          <w:tab w:val="clear" w:pos="4536"/>
          <w:tab w:val="clear" w:pos="9072"/>
        </w:tabs>
        <w:jc w:val="right"/>
        <w:rPr>
          <w:b/>
          <w:i w:val="0"/>
          <w:sz w:val="22"/>
          <w:szCs w:val="22"/>
        </w:rPr>
      </w:pPr>
      <w:bookmarkStart w:id="0" w:name="_GoBack"/>
      <w:bookmarkEnd w:id="0"/>
      <w:r w:rsidRPr="00D50D7D">
        <w:rPr>
          <w:b/>
          <w:i w:val="0"/>
          <w:sz w:val="22"/>
          <w:szCs w:val="22"/>
        </w:rPr>
        <w:lastRenderedPageBreak/>
        <w:t>PRILOGA 7</w:t>
      </w:r>
    </w:p>
    <w:p w14:paraId="6CA249FE" w14:textId="772B4209" w:rsidR="00DB3553" w:rsidRDefault="00DB3553" w:rsidP="00DB3553">
      <w:pPr>
        <w:rPr>
          <w:b/>
          <w:i w:val="0"/>
          <w:color w:val="000000" w:themeColor="text1"/>
          <w:sz w:val="28"/>
          <w:szCs w:val="28"/>
        </w:rPr>
      </w:pPr>
    </w:p>
    <w:p w14:paraId="51914469" w14:textId="77777777" w:rsidR="00172510" w:rsidRPr="00D50D7D" w:rsidRDefault="00172510" w:rsidP="00DB3553">
      <w:pPr>
        <w:rPr>
          <w:b/>
          <w:i w:val="0"/>
          <w:color w:val="000000" w:themeColor="text1"/>
          <w:sz w:val="28"/>
          <w:szCs w:val="28"/>
        </w:rPr>
      </w:pPr>
    </w:p>
    <w:p w14:paraId="751CF2D8" w14:textId="77777777" w:rsidR="00B868C7" w:rsidRPr="00857EF6" w:rsidRDefault="00B868C7" w:rsidP="00172510">
      <w:pPr>
        <w:ind w:left="1134"/>
        <w:jc w:val="center"/>
        <w:rPr>
          <w:b/>
          <w:i w:val="0"/>
          <w:color w:val="000000"/>
          <w:sz w:val="28"/>
          <w:szCs w:val="28"/>
        </w:rPr>
      </w:pPr>
      <w:r w:rsidRPr="00857EF6">
        <w:rPr>
          <w:b/>
          <w:i w:val="0"/>
          <w:color w:val="000000"/>
          <w:sz w:val="28"/>
          <w:szCs w:val="28"/>
        </w:rPr>
        <w:t>IZJAVA ZAVAROVALNICE</w:t>
      </w:r>
    </w:p>
    <w:p w14:paraId="729D2D78" w14:textId="77777777" w:rsidR="00B868C7" w:rsidRPr="00857EF6" w:rsidRDefault="00B868C7" w:rsidP="00172510">
      <w:pPr>
        <w:ind w:left="1134"/>
        <w:jc w:val="center"/>
        <w:rPr>
          <w:b/>
          <w:i w:val="0"/>
          <w:color w:val="000000"/>
          <w:sz w:val="28"/>
          <w:szCs w:val="28"/>
        </w:rPr>
      </w:pPr>
    </w:p>
    <w:p w14:paraId="287571B0" w14:textId="77777777" w:rsidR="00B868C7" w:rsidRPr="00857EF6" w:rsidRDefault="00B868C7" w:rsidP="00172510">
      <w:pPr>
        <w:ind w:left="1134"/>
        <w:rPr>
          <w:b/>
          <w:i w:val="0"/>
          <w:sz w:val="22"/>
          <w:szCs w:val="22"/>
        </w:rPr>
      </w:pPr>
      <w:r w:rsidRPr="00857EF6">
        <w:rPr>
          <w:i w:val="0"/>
          <w:sz w:val="22"/>
          <w:szCs w:val="22"/>
        </w:rPr>
        <w:t>Naziv zavarovalnice _______________________________________________________________</w:t>
      </w:r>
    </w:p>
    <w:p w14:paraId="0EAEDE11" w14:textId="77777777" w:rsidR="00B868C7" w:rsidRPr="00857EF6" w:rsidRDefault="00B868C7" w:rsidP="00172510">
      <w:pPr>
        <w:ind w:left="1134"/>
        <w:jc w:val="both"/>
        <w:rPr>
          <w:i w:val="0"/>
          <w:sz w:val="22"/>
          <w:szCs w:val="22"/>
        </w:rPr>
      </w:pPr>
    </w:p>
    <w:p w14:paraId="6589FD67" w14:textId="50E2CCBD" w:rsidR="00B868C7" w:rsidRPr="00857EF6" w:rsidRDefault="00B868C7" w:rsidP="00172510">
      <w:pPr>
        <w:ind w:left="1134" w:right="-414"/>
        <w:jc w:val="both"/>
        <w:rPr>
          <w:i w:val="0"/>
          <w:sz w:val="22"/>
          <w:szCs w:val="22"/>
        </w:rPr>
      </w:pPr>
      <w:r w:rsidRPr="00857EF6">
        <w:rPr>
          <w:i w:val="0"/>
          <w:sz w:val="22"/>
          <w:szCs w:val="22"/>
        </w:rPr>
        <w:t>V skladu z javnim naročilom »</w:t>
      </w:r>
      <w:r w:rsidRPr="00857EF6">
        <w:rPr>
          <w:b/>
          <w:i w:val="0"/>
          <w:sz w:val="22"/>
          <w:szCs w:val="22"/>
        </w:rPr>
        <w:t>Celovita obnova OŠ Savsko naselje«</w:t>
      </w:r>
      <w:r w:rsidRPr="00857EF6">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857EF6">
        <w:rPr>
          <w:sz w:val="22"/>
          <w:szCs w:val="22"/>
        </w:rPr>
        <w:t xml:space="preserve"> </w:t>
      </w:r>
      <w:r w:rsidRPr="00857EF6">
        <w:rPr>
          <w:i w:val="0"/>
          <w:sz w:val="22"/>
          <w:szCs w:val="22"/>
        </w:rPr>
        <w:t>vendar najmanj v obsegu minimalnega zavarovalnega programa, in sicer:</w:t>
      </w:r>
    </w:p>
    <w:p w14:paraId="79CB4057" w14:textId="77777777" w:rsidR="00B868C7" w:rsidRPr="00857EF6" w:rsidRDefault="00B868C7" w:rsidP="00B868C7">
      <w:pPr>
        <w:ind w:left="1134" w:right="-414"/>
        <w:jc w:val="both"/>
        <w:rPr>
          <w:i w:val="0"/>
          <w:sz w:val="22"/>
          <w:szCs w:val="22"/>
        </w:rPr>
      </w:pPr>
    </w:p>
    <w:tbl>
      <w:tblPr>
        <w:tblW w:w="9356" w:type="dxa"/>
        <w:tblInd w:w="1124" w:type="dxa"/>
        <w:tblLayout w:type="fixed"/>
        <w:tblCellMar>
          <w:left w:w="70" w:type="dxa"/>
          <w:right w:w="70" w:type="dxa"/>
        </w:tblCellMar>
        <w:tblLook w:val="04A0" w:firstRow="1" w:lastRow="0" w:firstColumn="1" w:lastColumn="0" w:noHBand="0" w:noVBand="1"/>
      </w:tblPr>
      <w:tblGrid>
        <w:gridCol w:w="851"/>
        <w:gridCol w:w="1373"/>
        <w:gridCol w:w="1320"/>
        <w:gridCol w:w="1468"/>
        <w:gridCol w:w="1093"/>
        <w:gridCol w:w="12"/>
        <w:gridCol w:w="1358"/>
        <w:gridCol w:w="10"/>
        <w:gridCol w:w="1871"/>
      </w:tblGrid>
      <w:tr w:rsidR="00B868C7" w:rsidRPr="00653325" w14:paraId="6F6D2E40" w14:textId="77777777" w:rsidTr="00B868C7">
        <w:trPr>
          <w:trHeight w:val="99"/>
        </w:trPr>
        <w:tc>
          <w:tcPr>
            <w:tcW w:w="85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5704757" w14:textId="77777777" w:rsidR="00B868C7" w:rsidRPr="00857EF6" w:rsidRDefault="00B868C7" w:rsidP="006D47CB">
            <w:pPr>
              <w:jc w:val="center"/>
              <w:rPr>
                <w:b/>
                <w:bCs/>
                <w:i w:val="0"/>
                <w:sz w:val="20"/>
              </w:rPr>
            </w:pPr>
            <w:r w:rsidRPr="00857EF6">
              <w:rPr>
                <w:b/>
                <w:bCs/>
                <w:i w:val="0"/>
                <w:sz w:val="20"/>
              </w:rPr>
              <w:t>Zap. št.</w:t>
            </w:r>
          </w:p>
        </w:tc>
        <w:tc>
          <w:tcPr>
            <w:tcW w:w="2693" w:type="dxa"/>
            <w:gridSpan w:val="2"/>
            <w:tcBorders>
              <w:top w:val="single" w:sz="8" w:space="0" w:color="auto"/>
              <w:left w:val="nil"/>
              <w:bottom w:val="single" w:sz="8" w:space="0" w:color="auto"/>
              <w:right w:val="single" w:sz="4" w:space="0" w:color="auto"/>
            </w:tcBorders>
            <w:shd w:val="clear" w:color="auto" w:fill="auto"/>
            <w:vAlign w:val="center"/>
            <w:hideMark/>
          </w:tcPr>
          <w:p w14:paraId="3F6D804A" w14:textId="77777777" w:rsidR="00B868C7" w:rsidRPr="00857EF6" w:rsidRDefault="00B868C7" w:rsidP="006D47CB">
            <w:pPr>
              <w:jc w:val="center"/>
              <w:rPr>
                <w:b/>
                <w:bCs/>
                <w:i w:val="0"/>
                <w:sz w:val="22"/>
                <w:szCs w:val="22"/>
              </w:rPr>
            </w:pPr>
            <w:r w:rsidRPr="00857EF6">
              <w:rPr>
                <w:b/>
                <w:bCs/>
                <w:i w:val="0"/>
                <w:sz w:val="22"/>
                <w:szCs w:val="22"/>
              </w:rPr>
              <w:t>Predmet zavarovanja</w:t>
            </w:r>
          </w:p>
        </w:tc>
        <w:tc>
          <w:tcPr>
            <w:tcW w:w="1468" w:type="dxa"/>
            <w:tcBorders>
              <w:top w:val="single" w:sz="8" w:space="0" w:color="auto"/>
              <w:left w:val="nil"/>
              <w:bottom w:val="single" w:sz="8" w:space="0" w:color="auto"/>
              <w:right w:val="single" w:sz="4" w:space="0" w:color="auto"/>
            </w:tcBorders>
            <w:shd w:val="clear" w:color="auto" w:fill="auto"/>
            <w:vAlign w:val="center"/>
            <w:hideMark/>
          </w:tcPr>
          <w:p w14:paraId="66DF6CC0" w14:textId="77777777" w:rsidR="00B868C7" w:rsidRPr="00857EF6" w:rsidRDefault="00B868C7" w:rsidP="006D47CB">
            <w:pPr>
              <w:jc w:val="center"/>
              <w:rPr>
                <w:b/>
                <w:bCs/>
                <w:i w:val="0"/>
                <w:sz w:val="22"/>
                <w:szCs w:val="22"/>
              </w:rPr>
            </w:pPr>
            <w:r w:rsidRPr="00857EF6">
              <w:rPr>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14:paraId="245BE1BC" w14:textId="77777777" w:rsidR="00B868C7" w:rsidRPr="00857EF6" w:rsidRDefault="00B868C7" w:rsidP="006D47CB">
            <w:pPr>
              <w:jc w:val="center"/>
              <w:rPr>
                <w:b/>
                <w:bCs/>
                <w:i w:val="0"/>
                <w:sz w:val="18"/>
                <w:szCs w:val="18"/>
              </w:rPr>
            </w:pPr>
            <w:r w:rsidRPr="00857EF6">
              <w:rPr>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14:paraId="73EFB6EB" w14:textId="77777777" w:rsidR="00B868C7" w:rsidRPr="00857EF6" w:rsidRDefault="00B868C7" w:rsidP="006D47CB">
            <w:pPr>
              <w:jc w:val="center"/>
              <w:rPr>
                <w:b/>
                <w:bCs/>
                <w:i w:val="0"/>
                <w:sz w:val="18"/>
                <w:szCs w:val="18"/>
              </w:rPr>
            </w:pPr>
            <w:r w:rsidRPr="00857EF6">
              <w:rPr>
                <w:b/>
                <w:bCs/>
                <w:i w:val="0"/>
                <w:sz w:val="18"/>
                <w:szCs w:val="18"/>
              </w:rPr>
              <w:t>Zavarovalna vsota (v EUR)</w:t>
            </w:r>
          </w:p>
        </w:tc>
        <w:tc>
          <w:tcPr>
            <w:tcW w:w="1871" w:type="dxa"/>
            <w:tcBorders>
              <w:top w:val="single" w:sz="8" w:space="0" w:color="auto"/>
              <w:left w:val="nil"/>
              <w:bottom w:val="single" w:sz="8" w:space="0" w:color="auto"/>
              <w:right w:val="single" w:sz="8" w:space="0" w:color="auto"/>
            </w:tcBorders>
            <w:shd w:val="clear" w:color="auto" w:fill="auto"/>
            <w:vAlign w:val="center"/>
            <w:hideMark/>
          </w:tcPr>
          <w:p w14:paraId="4E495C77" w14:textId="77777777" w:rsidR="00B868C7" w:rsidRPr="00857EF6" w:rsidRDefault="00B868C7" w:rsidP="006D47CB">
            <w:pPr>
              <w:jc w:val="center"/>
              <w:rPr>
                <w:b/>
                <w:bCs/>
                <w:i w:val="0"/>
                <w:sz w:val="22"/>
                <w:szCs w:val="22"/>
              </w:rPr>
            </w:pPr>
            <w:r w:rsidRPr="00857EF6">
              <w:rPr>
                <w:b/>
                <w:bCs/>
                <w:i w:val="0"/>
                <w:sz w:val="22"/>
                <w:szCs w:val="22"/>
              </w:rPr>
              <w:t>Opomba</w:t>
            </w:r>
          </w:p>
        </w:tc>
      </w:tr>
      <w:tr w:rsidR="00B868C7" w:rsidRPr="00653325" w14:paraId="3252FC2B" w14:textId="77777777" w:rsidTr="00B868C7">
        <w:trPr>
          <w:trHeight w:val="144"/>
        </w:trPr>
        <w:tc>
          <w:tcPr>
            <w:tcW w:w="9356" w:type="dxa"/>
            <w:gridSpan w:val="9"/>
            <w:tcBorders>
              <w:top w:val="single" w:sz="8" w:space="0" w:color="auto"/>
              <w:left w:val="single" w:sz="8" w:space="0" w:color="auto"/>
              <w:bottom w:val="nil"/>
              <w:right w:val="single" w:sz="8" w:space="0" w:color="000000"/>
            </w:tcBorders>
            <w:shd w:val="clear" w:color="auto" w:fill="auto"/>
            <w:vAlign w:val="center"/>
            <w:hideMark/>
          </w:tcPr>
          <w:p w14:paraId="4A94321A" w14:textId="77777777" w:rsidR="00B868C7" w:rsidRPr="00857EF6" w:rsidRDefault="00B868C7" w:rsidP="006D47CB">
            <w:pPr>
              <w:jc w:val="both"/>
              <w:rPr>
                <w:bCs/>
                <w:i w:val="0"/>
                <w:sz w:val="22"/>
                <w:szCs w:val="22"/>
              </w:rPr>
            </w:pPr>
            <w:r w:rsidRPr="00857EF6">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B868C7" w:rsidRPr="00653325" w14:paraId="7AD1474B" w14:textId="77777777" w:rsidTr="00B868C7">
        <w:trPr>
          <w:trHeight w:val="126"/>
        </w:trPr>
        <w:tc>
          <w:tcPr>
            <w:tcW w:w="851" w:type="dxa"/>
            <w:tcBorders>
              <w:top w:val="single" w:sz="8" w:space="0" w:color="auto"/>
              <w:left w:val="single" w:sz="8" w:space="0" w:color="auto"/>
              <w:bottom w:val="single" w:sz="4" w:space="0" w:color="auto"/>
              <w:right w:val="nil"/>
            </w:tcBorders>
            <w:shd w:val="clear" w:color="auto" w:fill="auto"/>
            <w:vAlign w:val="center"/>
            <w:hideMark/>
          </w:tcPr>
          <w:p w14:paraId="34A0C69A" w14:textId="77777777" w:rsidR="00B868C7" w:rsidRPr="00857EF6" w:rsidRDefault="00B868C7" w:rsidP="006D47CB">
            <w:pPr>
              <w:jc w:val="center"/>
              <w:rPr>
                <w:i w:val="0"/>
                <w:sz w:val="20"/>
              </w:rPr>
            </w:pPr>
            <w:r w:rsidRPr="00857EF6">
              <w:rPr>
                <w:i w:val="0"/>
                <w:sz w:val="20"/>
              </w:rPr>
              <w:t>1.</w:t>
            </w:r>
          </w:p>
        </w:tc>
        <w:tc>
          <w:tcPr>
            <w:tcW w:w="2693" w:type="dxa"/>
            <w:gridSpan w:val="2"/>
            <w:vMerge w:val="restart"/>
            <w:tcBorders>
              <w:top w:val="single" w:sz="8" w:space="0" w:color="auto"/>
              <w:left w:val="single" w:sz="4" w:space="0" w:color="auto"/>
              <w:right w:val="single" w:sz="4" w:space="0" w:color="auto"/>
            </w:tcBorders>
            <w:shd w:val="clear" w:color="auto" w:fill="auto"/>
            <w:vAlign w:val="center"/>
            <w:hideMark/>
          </w:tcPr>
          <w:p w14:paraId="16EFD8A4" w14:textId="6AAD7457" w:rsidR="00B868C7" w:rsidRPr="00857EF6" w:rsidRDefault="00B868C7" w:rsidP="006D47CB">
            <w:pPr>
              <w:rPr>
                <w:b/>
                <w:bCs/>
                <w:i w:val="0"/>
                <w:sz w:val="20"/>
              </w:rPr>
            </w:pPr>
            <w:r w:rsidRPr="00653325">
              <w:rPr>
                <w:b/>
                <w:i w:val="0"/>
                <w:sz w:val="22"/>
                <w:szCs w:val="22"/>
              </w:rPr>
              <w:t>Celovita obnova OŠ Savsko naselje</w:t>
            </w:r>
          </w:p>
        </w:tc>
        <w:tc>
          <w:tcPr>
            <w:tcW w:w="1468" w:type="dxa"/>
            <w:tcBorders>
              <w:top w:val="single" w:sz="8" w:space="0" w:color="auto"/>
              <w:left w:val="nil"/>
              <w:bottom w:val="single" w:sz="4" w:space="0" w:color="auto"/>
              <w:right w:val="single" w:sz="4" w:space="0" w:color="auto"/>
            </w:tcBorders>
            <w:shd w:val="clear" w:color="auto" w:fill="auto"/>
            <w:vAlign w:val="center"/>
            <w:hideMark/>
          </w:tcPr>
          <w:p w14:paraId="0A56C520" w14:textId="77777777" w:rsidR="00B868C7" w:rsidRPr="00857EF6" w:rsidRDefault="00B868C7" w:rsidP="006D47CB">
            <w:pPr>
              <w:jc w:val="center"/>
              <w:rPr>
                <w:i w:val="0"/>
                <w:sz w:val="18"/>
                <w:szCs w:val="18"/>
              </w:rPr>
            </w:pPr>
            <w:r w:rsidRPr="00857EF6">
              <w:rPr>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3DD52348" w14:textId="77777777" w:rsidR="00B868C7" w:rsidRPr="00857EF6" w:rsidRDefault="00B868C7" w:rsidP="006D47CB">
            <w:pPr>
              <w:jc w:val="center"/>
              <w:rPr>
                <w:i w:val="0"/>
                <w:sz w:val="20"/>
              </w:rPr>
            </w:pPr>
            <w:r w:rsidRPr="00857EF6">
              <w:rPr>
                <w:i w:val="0"/>
                <w:sz w:val="20"/>
              </w:rPr>
              <w:t xml:space="preserve">Celotna investicijska predračunska oziroma pogodbena vrednost </w:t>
            </w:r>
            <w:r w:rsidRPr="00857EF6">
              <w:rPr>
                <w:i w:val="0"/>
                <w:sz w:val="20"/>
              </w:rPr>
              <w:br/>
              <w:t>(brez DDV)</w:t>
            </w: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34B76603" w14:textId="77777777" w:rsidR="00B868C7" w:rsidRPr="00857EF6" w:rsidRDefault="00B868C7" w:rsidP="006D47CB">
            <w:pPr>
              <w:jc w:val="center"/>
              <w:rPr>
                <w:i w:val="0"/>
                <w:sz w:val="18"/>
                <w:szCs w:val="18"/>
              </w:rPr>
            </w:pPr>
            <w:r w:rsidRPr="00857EF6">
              <w:rPr>
                <w:i w:val="0"/>
                <w:sz w:val="18"/>
                <w:szCs w:val="18"/>
              </w:rPr>
              <w:t>Odbitna franšiza največ 10.000 EUR</w:t>
            </w:r>
          </w:p>
        </w:tc>
      </w:tr>
      <w:tr w:rsidR="00B868C7" w:rsidRPr="00653325" w14:paraId="51BF7B4C" w14:textId="77777777" w:rsidTr="00B868C7">
        <w:trPr>
          <w:trHeight w:val="91"/>
        </w:trPr>
        <w:tc>
          <w:tcPr>
            <w:tcW w:w="851" w:type="dxa"/>
            <w:tcBorders>
              <w:top w:val="nil"/>
              <w:left w:val="single" w:sz="8" w:space="0" w:color="auto"/>
              <w:bottom w:val="single" w:sz="4" w:space="0" w:color="auto"/>
              <w:right w:val="nil"/>
            </w:tcBorders>
            <w:shd w:val="clear" w:color="auto" w:fill="auto"/>
            <w:vAlign w:val="center"/>
            <w:hideMark/>
          </w:tcPr>
          <w:p w14:paraId="49A91004" w14:textId="77777777" w:rsidR="00B868C7" w:rsidRPr="00857EF6" w:rsidRDefault="00B868C7" w:rsidP="006D47CB">
            <w:pPr>
              <w:jc w:val="center"/>
              <w:rPr>
                <w:i w:val="0"/>
                <w:sz w:val="20"/>
              </w:rPr>
            </w:pPr>
            <w:r w:rsidRPr="00857EF6">
              <w:rPr>
                <w:i w:val="0"/>
                <w:sz w:val="20"/>
              </w:rPr>
              <w:t>2.</w:t>
            </w:r>
          </w:p>
        </w:tc>
        <w:tc>
          <w:tcPr>
            <w:tcW w:w="2693" w:type="dxa"/>
            <w:gridSpan w:val="2"/>
            <w:vMerge/>
            <w:tcBorders>
              <w:left w:val="single" w:sz="4" w:space="0" w:color="auto"/>
              <w:bottom w:val="single" w:sz="4" w:space="0" w:color="auto"/>
              <w:right w:val="single" w:sz="4" w:space="0" w:color="auto"/>
            </w:tcBorders>
            <w:shd w:val="clear" w:color="auto" w:fill="auto"/>
            <w:hideMark/>
          </w:tcPr>
          <w:p w14:paraId="75D84862" w14:textId="77777777" w:rsidR="00B868C7" w:rsidRPr="00857EF6" w:rsidRDefault="00B868C7" w:rsidP="006D47CB">
            <w:pPr>
              <w:jc w:val="center"/>
              <w:rPr>
                <w:b/>
                <w:bCs/>
                <w:i w:val="0"/>
                <w:sz w:val="20"/>
              </w:rPr>
            </w:pPr>
          </w:p>
        </w:tc>
        <w:tc>
          <w:tcPr>
            <w:tcW w:w="1468" w:type="dxa"/>
            <w:tcBorders>
              <w:top w:val="nil"/>
              <w:left w:val="nil"/>
              <w:bottom w:val="single" w:sz="4" w:space="0" w:color="auto"/>
              <w:right w:val="single" w:sz="4" w:space="0" w:color="auto"/>
            </w:tcBorders>
            <w:shd w:val="clear" w:color="auto" w:fill="auto"/>
            <w:vAlign w:val="center"/>
            <w:hideMark/>
          </w:tcPr>
          <w:p w14:paraId="055DDD21" w14:textId="77777777" w:rsidR="00B868C7" w:rsidRPr="00857EF6" w:rsidRDefault="00B868C7" w:rsidP="006D47CB">
            <w:pPr>
              <w:jc w:val="center"/>
              <w:rPr>
                <w:i w:val="0"/>
                <w:sz w:val="20"/>
              </w:rPr>
            </w:pPr>
            <w:r w:rsidRPr="00857EF6">
              <w:rPr>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14:paraId="7CF8E279" w14:textId="77777777" w:rsidR="00B868C7" w:rsidRPr="00857EF6" w:rsidRDefault="00B868C7" w:rsidP="006D47CB">
            <w:pPr>
              <w:rPr>
                <w:i w:val="0"/>
                <w:sz w:val="22"/>
                <w:szCs w:val="22"/>
              </w:rPr>
            </w:pPr>
          </w:p>
        </w:tc>
        <w:tc>
          <w:tcPr>
            <w:tcW w:w="1871" w:type="dxa"/>
            <w:tcBorders>
              <w:top w:val="nil"/>
              <w:left w:val="nil"/>
              <w:bottom w:val="single" w:sz="4" w:space="0" w:color="auto"/>
              <w:right w:val="single" w:sz="8" w:space="0" w:color="auto"/>
            </w:tcBorders>
            <w:shd w:val="clear" w:color="auto" w:fill="auto"/>
            <w:vAlign w:val="center"/>
            <w:hideMark/>
          </w:tcPr>
          <w:p w14:paraId="73153197" w14:textId="77777777" w:rsidR="00B868C7" w:rsidRPr="00857EF6" w:rsidRDefault="00B868C7" w:rsidP="006D47CB">
            <w:pPr>
              <w:jc w:val="center"/>
              <w:rPr>
                <w:i w:val="0"/>
                <w:sz w:val="18"/>
                <w:szCs w:val="18"/>
              </w:rPr>
            </w:pPr>
            <w:r w:rsidRPr="00857EF6">
              <w:rPr>
                <w:i w:val="0"/>
                <w:sz w:val="18"/>
                <w:szCs w:val="18"/>
              </w:rPr>
              <w:t xml:space="preserve">Največ 5% </w:t>
            </w:r>
          </w:p>
          <w:p w14:paraId="0F1C74F4" w14:textId="77777777" w:rsidR="00B868C7" w:rsidRPr="00857EF6" w:rsidRDefault="00B868C7" w:rsidP="006D47CB">
            <w:pPr>
              <w:jc w:val="center"/>
              <w:rPr>
                <w:i w:val="0"/>
                <w:sz w:val="20"/>
              </w:rPr>
            </w:pPr>
            <w:r w:rsidRPr="00857EF6">
              <w:rPr>
                <w:i w:val="0"/>
                <w:sz w:val="18"/>
                <w:szCs w:val="18"/>
              </w:rPr>
              <w:t>odbitna franšiza</w:t>
            </w:r>
          </w:p>
        </w:tc>
      </w:tr>
      <w:tr w:rsidR="00B868C7" w:rsidRPr="00653325" w14:paraId="7AB85012" w14:textId="77777777" w:rsidTr="00B868C7">
        <w:trPr>
          <w:trHeight w:val="160"/>
        </w:trPr>
        <w:tc>
          <w:tcPr>
            <w:tcW w:w="851" w:type="dxa"/>
            <w:tcBorders>
              <w:top w:val="nil"/>
              <w:left w:val="single" w:sz="8" w:space="0" w:color="auto"/>
              <w:bottom w:val="single" w:sz="4" w:space="0" w:color="auto"/>
              <w:right w:val="nil"/>
            </w:tcBorders>
            <w:shd w:val="clear" w:color="auto" w:fill="auto"/>
            <w:vAlign w:val="center"/>
            <w:hideMark/>
          </w:tcPr>
          <w:p w14:paraId="39E9F777" w14:textId="77777777" w:rsidR="00B868C7" w:rsidRPr="00857EF6" w:rsidRDefault="00B868C7" w:rsidP="006D47CB">
            <w:pPr>
              <w:jc w:val="center"/>
              <w:rPr>
                <w:i w:val="0"/>
                <w:sz w:val="20"/>
              </w:rPr>
            </w:pPr>
            <w:r w:rsidRPr="00857EF6">
              <w:rPr>
                <w:i w:val="0"/>
                <w:sz w:val="20"/>
              </w:rPr>
              <w:t>3.</w:t>
            </w:r>
          </w:p>
        </w:tc>
        <w:tc>
          <w:tcPr>
            <w:tcW w:w="2693" w:type="dxa"/>
            <w:gridSpan w:val="2"/>
            <w:tcBorders>
              <w:top w:val="nil"/>
              <w:left w:val="single" w:sz="4" w:space="0" w:color="auto"/>
              <w:bottom w:val="single" w:sz="4" w:space="0" w:color="auto"/>
              <w:right w:val="single" w:sz="4" w:space="0" w:color="auto"/>
            </w:tcBorders>
            <w:shd w:val="clear" w:color="auto" w:fill="auto"/>
            <w:vAlign w:val="center"/>
            <w:hideMark/>
          </w:tcPr>
          <w:p w14:paraId="5FC75670" w14:textId="77777777" w:rsidR="00B868C7" w:rsidRPr="00857EF6" w:rsidRDefault="00B868C7" w:rsidP="006D47CB">
            <w:pPr>
              <w:rPr>
                <w:i w:val="0"/>
                <w:sz w:val="20"/>
              </w:rPr>
            </w:pPr>
            <w:r w:rsidRPr="00857EF6">
              <w:rPr>
                <w:i w:val="0"/>
                <w:sz w:val="20"/>
              </w:rPr>
              <w:t>Odgovornosti izvajalca del, odgovornost vsakokratnega podizvajalca ter oseb, ki izvajajo dela pri njem (vključno z delodajalčevo odgovornostjo)</w:t>
            </w:r>
          </w:p>
        </w:tc>
        <w:tc>
          <w:tcPr>
            <w:tcW w:w="1468" w:type="dxa"/>
            <w:tcBorders>
              <w:top w:val="nil"/>
              <w:left w:val="nil"/>
              <w:bottom w:val="single" w:sz="4" w:space="0" w:color="auto"/>
              <w:right w:val="single" w:sz="4" w:space="0" w:color="auto"/>
            </w:tcBorders>
            <w:shd w:val="clear" w:color="auto" w:fill="auto"/>
            <w:vAlign w:val="center"/>
            <w:hideMark/>
          </w:tcPr>
          <w:p w14:paraId="7D4BE817" w14:textId="77777777" w:rsidR="00B868C7" w:rsidRPr="00857EF6" w:rsidRDefault="00B868C7" w:rsidP="006D47CB">
            <w:pPr>
              <w:jc w:val="center"/>
              <w:rPr>
                <w:i w:val="0"/>
                <w:sz w:val="18"/>
                <w:szCs w:val="18"/>
              </w:rPr>
            </w:pPr>
            <w:r w:rsidRPr="00857EF6">
              <w:rPr>
                <w:i w:val="0"/>
                <w:sz w:val="18"/>
                <w:szCs w:val="18"/>
              </w:rPr>
              <w:t>Odgovornost z enotno zavarovalno vsoto za poškodovanje, obolenje in smrt oseb (oseb) ter poškodba, uničenje, okvara in izginitev stvari (škoda na tujih stvareh)</w:t>
            </w:r>
          </w:p>
        </w:tc>
        <w:tc>
          <w:tcPr>
            <w:tcW w:w="1105" w:type="dxa"/>
            <w:gridSpan w:val="2"/>
            <w:vMerge w:val="restart"/>
            <w:tcBorders>
              <w:top w:val="nil"/>
              <w:left w:val="single" w:sz="4" w:space="0" w:color="auto"/>
              <w:bottom w:val="single" w:sz="8" w:space="0" w:color="000000"/>
              <w:right w:val="single" w:sz="4" w:space="0" w:color="auto"/>
            </w:tcBorders>
            <w:vAlign w:val="center"/>
            <w:hideMark/>
          </w:tcPr>
          <w:p w14:paraId="6413BFA7" w14:textId="77777777" w:rsidR="00B868C7" w:rsidRPr="00857EF6" w:rsidRDefault="00B868C7" w:rsidP="006D47CB">
            <w:pPr>
              <w:rPr>
                <w:i w:val="0"/>
                <w:szCs w:val="24"/>
              </w:rPr>
            </w:pPr>
            <w:r w:rsidRPr="00857EF6">
              <w:rPr>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hideMark/>
          </w:tcPr>
          <w:p w14:paraId="64AC48E6" w14:textId="602018CA" w:rsidR="00B868C7" w:rsidRPr="00857EF6" w:rsidRDefault="00477D2A" w:rsidP="00172510">
            <w:pPr>
              <w:rPr>
                <w:b/>
                <w:bCs/>
                <w:i w:val="0"/>
                <w:sz w:val="22"/>
                <w:szCs w:val="24"/>
              </w:rPr>
            </w:pPr>
            <w:r>
              <w:rPr>
                <w:b/>
                <w:bCs/>
                <w:i w:val="0"/>
                <w:sz w:val="22"/>
                <w:szCs w:val="24"/>
              </w:rPr>
              <w:t>2</w:t>
            </w:r>
            <w:r w:rsidR="00653325" w:rsidRPr="00857EF6">
              <w:rPr>
                <w:b/>
                <w:bCs/>
                <w:i w:val="0"/>
                <w:sz w:val="22"/>
                <w:szCs w:val="24"/>
              </w:rPr>
              <w:t>.000.000,00</w:t>
            </w:r>
          </w:p>
        </w:tc>
        <w:tc>
          <w:tcPr>
            <w:tcW w:w="1871" w:type="dxa"/>
            <w:tcBorders>
              <w:top w:val="nil"/>
              <w:left w:val="nil"/>
              <w:bottom w:val="single" w:sz="4" w:space="0" w:color="auto"/>
              <w:right w:val="single" w:sz="8" w:space="0" w:color="auto"/>
            </w:tcBorders>
            <w:shd w:val="clear" w:color="auto" w:fill="auto"/>
            <w:vAlign w:val="center"/>
            <w:hideMark/>
          </w:tcPr>
          <w:p w14:paraId="40759A96" w14:textId="77777777" w:rsidR="00B868C7" w:rsidRPr="00857EF6" w:rsidRDefault="00B868C7" w:rsidP="006D47CB">
            <w:pPr>
              <w:jc w:val="center"/>
              <w:rPr>
                <w:i w:val="0"/>
                <w:sz w:val="18"/>
                <w:szCs w:val="18"/>
              </w:rPr>
            </w:pPr>
            <w:r w:rsidRPr="00857EF6">
              <w:rPr>
                <w:i w:val="0"/>
                <w:sz w:val="18"/>
                <w:szCs w:val="18"/>
              </w:rPr>
              <w:t>Odbitna franšiza največ 10.000 EUR</w:t>
            </w:r>
          </w:p>
        </w:tc>
      </w:tr>
      <w:tr w:rsidR="00B868C7" w:rsidRPr="00653325" w14:paraId="35034979" w14:textId="77777777" w:rsidTr="00B868C7">
        <w:trPr>
          <w:trHeight w:val="145"/>
        </w:trPr>
        <w:tc>
          <w:tcPr>
            <w:tcW w:w="851" w:type="dxa"/>
            <w:tcBorders>
              <w:top w:val="nil"/>
              <w:left w:val="single" w:sz="8" w:space="0" w:color="auto"/>
              <w:bottom w:val="single" w:sz="8" w:space="0" w:color="auto"/>
              <w:right w:val="nil"/>
            </w:tcBorders>
            <w:shd w:val="clear" w:color="auto" w:fill="auto"/>
            <w:vAlign w:val="center"/>
            <w:hideMark/>
          </w:tcPr>
          <w:p w14:paraId="0BE4ABBE" w14:textId="77777777" w:rsidR="00B868C7" w:rsidRPr="00857EF6" w:rsidRDefault="00B868C7" w:rsidP="006D47CB">
            <w:pPr>
              <w:jc w:val="center"/>
              <w:rPr>
                <w:i w:val="0"/>
                <w:sz w:val="20"/>
              </w:rPr>
            </w:pPr>
            <w:r w:rsidRPr="00857EF6">
              <w:rPr>
                <w:i w:val="0"/>
                <w:sz w:val="20"/>
              </w:rPr>
              <w:t>4.</w:t>
            </w:r>
          </w:p>
        </w:tc>
        <w:tc>
          <w:tcPr>
            <w:tcW w:w="2693" w:type="dxa"/>
            <w:gridSpan w:val="2"/>
            <w:tcBorders>
              <w:top w:val="nil"/>
              <w:left w:val="single" w:sz="4" w:space="0" w:color="auto"/>
              <w:bottom w:val="single" w:sz="8" w:space="0" w:color="auto"/>
              <w:right w:val="single" w:sz="4" w:space="0" w:color="auto"/>
            </w:tcBorders>
            <w:shd w:val="clear" w:color="auto" w:fill="auto"/>
            <w:vAlign w:val="center"/>
            <w:hideMark/>
          </w:tcPr>
          <w:p w14:paraId="5E9D4C66" w14:textId="77777777" w:rsidR="00B868C7" w:rsidRPr="00857EF6" w:rsidRDefault="00B868C7" w:rsidP="006D47CB">
            <w:pPr>
              <w:rPr>
                <w:i w:val="0"/>
                <w:sz w:val="20"/>
              </w:rPr>
            </w:pPr>
            <w:r w:rsidRPr="00857EF6">
              <w:rPr>
                <w:i w:val="0"/>
                <w:sz w:val="20"/>
              </w:rPr>
              <w:t xml:space="preserve">Razširitev nevarnosti Odgovornosti izvajalca del v času garancijske dobe </w:t>
            </w:r>
          </w:p>
          <w:p w14:paraId="5388BD9E" w14:textId="77777777" w:rsidR="00B868C7" w:rsidRPr="00857EF6" w:rsidRDefault="00B868C7" w:rsidP="006D47CB">
            <w:pPr>
              <w:rPr>
                <w:i w:val="0"/>
                <w:sz w:val="20"/>
              </w:rPr>
            </w:pPr>
            <w:r w:rsidRPr="00857EF6">
              <w:rPr>
                <w:i w:val="0"/>
                <w:sz w:val="20"/>
              </w:rPr>
              <w:t>(vključno podizvajalci)</w:t>
            </w:r>
          </w:p>
        </w:tc>
        <w:tc>
          <w:tcPr>
            <w:tcW w:w="1468" w:type="dxa"/>
            <w:tcBorders>
              <w:top w:val="nil"/>
              <w:left w:val="nil"/>
              <w:bottom w:val="single" w:sz="8" w:space="0" w:color="auto"/>
              <w:right w:val="single" w:sz="4" w:space="0" w:color="auto"/>
            </w:tcBorders>
            <w:shd w:val="clear" w:color="auto" w:fill="auto"/>
            <w:vAlign w:val="center"/>
            <w:hideMark/>
          </w:tcPr>
          <w:p w14:paraId="3FDF4B10" w14:textId="77777777" w:rsidR="00B868C7" w:rsidRPr="00857EF6" w:rsidRDefault="00B868C7" w:rsidP="006D47CB">
            <w:pPr>
              <w:jc w:val="center"/>
              <w:rPr>
                <w:i w:val="0"/>
                <w:sz w:val="20"/>
              </w:rPr>
            </w:pPr>
            <w:r w:rsidRPr="00857EF6">
              <w:rPr>
                <w:i w:val="0"/>
                <w:sz w:val="20"/>
              </w:rPr>
              <w:t>Odgovornost v času garancije (2 leti) z enotno zavarovalno vsoto za osebe in škodo na tujih stvareh</w:t>
            </w:r>
          </w:p>
        </w:tc>
        <w:tc>
          <w:tcPr>
            <w:tcW w:w="1105" w:type="dxa"/>
            <w:gridSpan w:val="2"/>
            <w:vMerge/>
            <w:tcBorders>
              <w:top w:val="nil"/>
              <w:left w:val="single" w:sz="4" w:space="0" w:color="auto"/>
              <w:bottom w:val="single" w:sz="8" w:space="0" w:color="000000"/>
              <w:right w:val="single" w:sz="4" w:space="0" w:color="auto"/>
            </w:tcBorders>
            <w:vAlign w:val="center"/>
            <w:hideMark/>
          </w:tcPr>
          <w:p w14:paraId="744F7788" w14:textId="77777777" w:rsidR="00B868C7" w:rsidRPr="00857EF6" w:rsidRDefault="00B868C7" w:rsidP="006D47CB">
            <w:pPr>
              <w:rPr>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14:paraId="27A98AA1" w14:textId="4E57764F" w:rsidR="00B868C7" w:rsidRPr="00857EF6" w:rsidRDefault="00477D2A" w:rsidP="00477D2A">
            <w:pPr>
              <w:rPr>
                <w:b/>
                <w:bCs/>
                <w:i w:val="0"/>
                <w:sz w:val="22"/>
                <w:szCs w:val="24"/>
              </w:rPr>
            </w:pPr>
            <w:r>
              <w:rPr>
                <w:b/>
                <w:bCs/>
                <w:i w:val="0"/>
                <w:sz w:val="22"/>
                <w:szCs w:val="24"/>
              </w:rPr>
              <w:t>1.0</w:t>
            </w:r>
            <w:r w:rsidR="00653325" w:rsidRPr="00857EF6">
              <w:rPr>
                <w:b/>
                <w:bCs/>
                <w:i w:val="0"/>
                <w:sz w:val="22"/>
                <w:szCs w:val="24"/>
              </w:rPr>
              <w:t>0</w:t>
            </w:r>
            <w:r w:rsidR="00B868C7" w:rsidRPr="00857EF6">
              <w:rPr>
                <w:b/>
                <w:bCs/>
                <w:i w:val="0"/>
                <w:sz w:val="22"/>
                <w:szCs w:val="24"/>
              </w:rPr>
              <w:t>0.000,00</w:t>
            </w:r>
          </w:p>
        </w:tc>
        <w:tc>
          <w:tcPr>
            <w:tcW w:w="1871" w:type="dxa"/>
            <w:tcBorders>
              <w:top w:val="nil"/>
              <w:left w:val="nil"/>
              <w:bottom w:val="single" w:sz="8" w:space="0" w:color="auto"/>
              <w:right w:val="single" w:sz="8" w:space="0" w:color="auto"/>
            </w:tcBorders>
            <w:shd w:val="clear" w:color="auto" w:fill="auto"/>
            <w:vAlign w:val="center"/>
            <w:hideMark/>
          </w:tcPr>
          <w:p w14:paraId="2E37FD75" w14:textId="77777777" w:rsidR="00B868C7" w:rsidRPr="00857EF6" w:rsidRDefault="00B868C7" w:rsidP="006D47CB">
            <w:pPr>
              <w:jc w:val="center"/>
              <w:rPr>
                <w:i w:val="0"/>
                <w:sz w:val="18"/>
                <w:szCs w:val="18"/>
              </w:rPr>
            </w:pPr>
            <w:r w:rsidRPr="00857EF6">
              <w:rPr>
                <w:i w:val="0"/>
                <w:sz w:val="18"/>
                <w:szCs w:val="18"/>
              </w:rPr>
              <w:t>Odbitna franšiza največ 10.000 EUR</w:t>
            </w:r>
          </w:p>
        </w:tc>
      </w:tr>
      <w:tr w:rsidR="00B868C7" w:rsidRPr="00653325" w14:paraId="5890CCD0" w14:textId="77777777" w:rsidTr="00B868C7">
        <w:trPr>
          <w:trHeight w:val="73"/>
        </w:trPr>
        <w:tc>
          <w:tcPr>
            <w:tcW w:w="9356" w:type="dxa"/>
            <w:gridSpan w:val="9"/>
            <w:tcBorders>
              <w:top w:val="nil"/>
              <w:left w:val="nil"/>
              <w:bottom w:val="single" w:sz="8" w:space="0" w:color="auto"/>
              <w:right w:val="nil"/>
            </w:tcBorders>
            <w:shd w:val="clear" w:color="auto" w:fill="auto"/>
            <w:noWrap/>
            <w:vAlign w:val="bottom"/>
            <w:hideMark/>
          </w:tcPr>
          <w:p w14:paraId="0DD255B4" w14:textId="40E0E35A" w:rsidR="00B868C7" w:rsidRPr="00857EF6" w:rsidRDefault="00B868C7" w:rsidP="006D47CB">
            <w:pPr>
              <w:rPr>
                <w:b/>
                <w:bCs/>
              </w:rPr>
            </w:pPr>
            <w:r w:rsidRPr="00857EF6">
              <w:br w:type="page"/>
            </w:r>
          </w:p>
          <w:p w14:paraId="592E9F40" w14:textId="77777777" w:rsidR="00B868C7" w:rsidRPr="00857EF6" w:rsidRDefault="00B868C7" w:rsidP="006D47CB">
            <w:pPr>
              <w:rPr>
                <w:b/>
                <w:bCs/>
              </w:rPr>
            </w:pPr>
            <w:r w:rsidRPr="00857EF6">
              <w:rPr>
                <w:b/>
                <w:bCs/>
              </w:rPr>
              <w:t>RAZŠIRITVE ZAVAROVALNEGA KRITJA IN DODATNE NEVARNOSTI</w:t>
            </w:r>
          </w:p>
          <w:p w14:paraId="6CA03150" w14:textId="77777777" w:rsidR="00B868C7" w:rsidRPr="00857EF6" w:rsidRDefault="00B868C7" w:rsidP="006D47CB">
            <w:pPr>
              <w:rPr>
                <w:b/>
                <w:bCs/>
                <w:szCs w:val="24"/>
              </w:rPr>
            </w:pPr>
            <w:r w:rsidRPr="00857EF6">
              <w:rPr>
                <w:b/>
                <w:bCs/>
                <w:szCs w:val="24"/>
              </w:rPr>
              <w:t> </w:t>
            </w:r>
          </w:p>
        </w:tc>
      </w:tr>
      <w:tr w:rsidR="00B868C7" w:rsidRPr="00172510" w14:paraId="5CCF90C9" w14:textId="77777777" w:rsidTr="00B868C7">
        <w:trPr>
          <w:trHeight w:val="118"/>
        </w:trPr>
        <w:tc>
          <w:tcPr>
            <w:tcW w:w="851" w:type="dxa"/>
            <w:tcBorders>
              <w:top w:val="nil"/>
              <w:left w:val="single" w:sz="8" w:space="0" w:color="auto"/>
              <w:bottom w:val="single" w:sz="8" w:space="0" w:color="auto"/>
              <w:right w:val="single" w:sz="4" w:space="0" w:color="auto"/>
            </w:tcBorders>
            <w:shd w:val="clear" w:color="auto" w:fill="auto"/>
            <w:vAlign w:val="center"/>
            <w:hideMark/>
          </w:tcPr>
          <w:p w14:paraId="460E200E" w14:textId="77777777" w:rsidR="00B868C7" w:rsidRPr="00172510" w:rsidRDefault="00B868C7" w:rsidP="006D47CB">
            <w:pPr>
              <w:jc w:val="center"/>
              <w:rPr>
                <w:b/>
                <w:bCs/>
                <w:i w:val="0"/>
                <w:sz w:val="20"/>
              </w:rPr>
            </w:pPr>
            <w:r w:rsidRPr="00172510">
              <w:rPr>
                <w:b/>
                <w:bCs/>
                <w:i w:val="0"/>
                <w:sz w:val="20"/>
              </w:rPr>
              <w:t>Zap. št.</w:t>
            </w:r>
          </w:p>
        </w:tc>
        <w:tc>
          <w:tcPr>
            <w:tcW w:w="4161" w:type="dxa"/>
            <w:gridSpan w:val="3"/>
            <w:tcBorders>
              <w:top w:val="single" w:sz="8" w:space="0" w:color="auto"/>
              <w:left w:val="nil"/>
              <w:bottom w:val="single" w:sz="8" w:space="0" w:color="auto"/>
              <w:right w:val="single" w:sz="4" w:space="0" w:color="000000"/>
            </w:tcBorders>
            <w:shd w:val="clear" w:color="auto" w:fill="auto"/>
            <w:vAlign w:val="center"/>
            <w:hideMark/>
          </w:tcPr>
          <w:p w14:paraId="26F0806B" w14:textId="77777777" w:rsidR="00B868C7" w:rsidRPr="00172510" w:rsidRDefault="00B868C7" w:rsidP="006D47CB">
            <w:pPr>
              <w:jc w:val="center"/>
              <w:rPr>
                <w:b/>
                <w:bCs/>
                <w:i w:val="0"/>
              </w:rPr>
            </w:pPr>
            <w:r w:rsidRPr="00172510">
              <w:rPr>
                <w:b/>
                <w:bCs/>
                <w:i w:val="0"/>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14:paraId="737B5FB6" w14:textId="77777777" w:rsidR="00B868C7" w:rsidRPr="00172510" w:rsidRDefault="00B868C7" w:rsidP="006D47CB">
            <w:pPr>
              <w:jc w:val="center"/>
              <w:rPr>
                <w:b/>
                <w:bCs/>
                <w:i w:val="0"/>
                <w:sz w:val="18"/>
                <w:szCs w:val="18"/>
              </w:rPr>
            </w:pPr>
            <w:r w:rsidRPr="00172510">
              <w:rPr>
                <w:b/>
                <w:bCs/>
                <w:i w:val="0"/>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14:paraId="5F13B6F6" w14:textId="77777777" w:rsidR="00B868C7" w:rsidRPr="00172510" w:rsidRDefault="00B868C7" w:rsidP="006D47CB">
            <w:pPr>
              <w:jc w:val="center"/>
              <w:rPr>
                <w:b/>
                <w:bCs/>
                <w:i w:val="0"/>
                <w:sz w:val="18"/>
                <w:szCs w:val="18"/>
              </w:rPr>
            </w:pPr>
            <w:r w:rsidRPr="00172510">
              <w:rPr>
                <w:b/>
                <w:bCs/>
                <w:i w:val="0"/>
                <w:sz w:val="18"/>
                <w:szCs w:val="18"/>
              </w:rPr>
              <w:t>Zavarovalna vsota (v EUR)</w:t>
            </w:r>
          </w:p>
        </w:tc>
        <w:tc>
          <w:tcPr>
            <w:tcW w:w="1881" w:type="dxa"/>
            <w:gridSpan w:val="2"/>
            <w:tcBorders>
              <w:top w:val="nil"/>
              <w:left w:val="nil"/>
              <w:bottom w:val="single" w:sz="8" w:space="0" w:color="auto"/>
              <w:right w:val="single" w:sz="8" w:space="0" w:color="auto"/>
            </w:tcBorders>
            <w:shd w:val="clear" w:color="auto" w:fill="auto"/>
            <w:vAlign w:val="center"/>
            <w:hideMark/>
          </w:tcPr>
          <w:p w14:paraId="125EE04C" w14:textId="77777777" w:rsidR="00B868C7" w:rsidRPr="00172510" w:rsidRDefault="00B868C7" w:rsidP="006D47CB">
            <w:pPr>
              <w:jc w:val="center"/>
              <w:rPr>
                <w:b/>
                <w:bCs/>
                <w:i w:val="0"/>
              </w:rPr>
            </w:pPr>
            <w:r w:rsidRPr="00172510">
              <w:rPr>
                <w:b/>
                <w:bCs/>
                <w:i w:val="0"/>
              </w:rPr>
              <w:t>Opomba</w:t>
            </w:r>
          </w:p>
        </w:tc>
      </w:tr>
      <w:tr w:rsidR="00B868C7" w:rsidRPr="00172510" w14:paraId="1C12FE60" w14:textId="77777777" w:rsidTr="00B868C7">
        <w:trPr>
          <w:trHeight w:val="114"/>
        </w:trPr>
        <w:tc>
          <w:tcPr>
            <w:tcW w:w="851" w:type="dxa"/>
            <w:tcBorders>
              <w:top w:val="nil"/>
              <w:left w:val="single" w:sz="8" w:space="0" w:color="auto"/>
              <w:bottom w:val="single" w:sz="4" w:space="0" w:color="auto"/>
              <w:right w:val="single" w:sz="4" w:space="0" w:color="auto"/>
            </w:tcBorders>
            <w:shd w:val="clear" w:color="auto" w:fill="auto"/>
            <w:vAlign w:val="center"/>
            <w:hideMark/>
          </w:tcPr>
          <w:p w14:paraId="21F24C4F" w14:textId="77777777" w:rsidR="00B868C7" w:rsidRPr="00172510" w:rsidRDefault="00B868C7" w:rsidP="006D47CB">
            <w:pPr>
              <w:jc w:val="center"/>
              <w:rPr>
                <w:i w:val="0"/>
                <w:sz w:val="20"/>
              </w:rPr>
            </w:pPr>
            <w:r w:rsidRPr="00172510">
              <w:rPr>
                <w:i w:val="0"/>
                <w:sz w:val="20"/>
              </w:rPr>
              <w:t>5.</w:t>
            </w:r>
          </w:p>
        </w:tc>
        <w:tc>
          <w:tcPr>
            <w:tcW w:w="4161" w:type="dxa"/>
            <w:gridSpan w:val="3"/>
            <w:tcBorders>
              <w:top w:val="single" w:sz="4" w:space="0" w:color="auto"/>
              <w:left w:val="nil"/>
              <w:bottom w:val="single" w:sz="4" w:space="0" w:color="auto"/>
              <w:right w:val="single" w:sz="4" w:space="0" w:color="000000"/>
            </w:tcBorders>
            <w:shd w:val="clear" w:color="auto" w:fill="auto"/>
            <w:vAlign w:val="center"/>
            <w:hideMark/>
          </w:tcPr>
          <w:p w14:paraId="67662BA5" w14:textId="77777777" w:rsidR="00B868C7" w:rsidRPr="00172510" w:rsidRDefault="00B868C7" w:rsidP="006D47CB">
            <w:pPr>
              <w:rPr>
                <w:i w:val="0"/>
                <w:sz w:val="20"/>
              </w:rPr>
            </w:pPr>
            <w:r w:rsidRPr="00172510">
              <w:rPr>
                <w:i w:val="0"/>
                <w:sz w:val="20"/>
              </w:rPr>
              <w:t>Obstoječe premoženje in sosednji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14:paraId="55A53494" w14:textId="77777777" w:rsidR="00B868C7" w:rsidRPr="00172510" w:rsidRDefault="00B868C7" w:rsidP="006D47CB">
            <w:pPr>
              <w:jc w:val="center"/>
              <w:rPr>
                <w:i w:val="0"/>
                <w:sz w:val="20"/>
              </w:rPr>
            </w:pPr>
            <w:r w:rsidRPr="00172510">
              <w:rPr>
                <w:i w:val="0"/>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14:paraId="3DDEF13A" w14:textId="04438E95" w:rsidR="00B868C7" w:rsidRPr="00172510" w:rsidRDefault="00477D2A" w:rsidP="00172510">
            <w:pPr>
              <w:rPr>
                <w:b/>
                <w:bCs/>
                <w:i w:val="0"/>
                <w:szCs w:val="24"/>
              </w:rPr>
            </w:pPr>
            <w:r>
              <w:rPr>
                <w:b/>
                <w:bCs/>
                <w:i w:val="0"/>
                <w:sz w:val="22"/>
                <w:szCs w:val="24"/>
              </w:rPr>
              <w:t>2</w:t>
            </w:r>
            <w:r w:rsidR="00653325" w:rsidRPr="00172510">
              <w:rPr>
                <w:b/>
                <w:bCs/>
                <w:i w:val="0"/>
                <w:sz w:val="22"/>
                <w:szCs w:val="24"/>
              </w:rPr>
              <w:t>.0</w:t>
            </w:r>
            <w:r w:rsidR="00B868C7" w:rsidRPr="00172510">
              <w:rPr>
                <w:b/>
                <w:bCs/>
                <w:i w:val="0"/>
                <w:sz w:val="22"/>
                <w:szCs w:val="24"/>
              </w:rPr>
              <w:t>00.000,00</w:t>
            </w:r>
          </w:p>
        </w:tc>
        <w:tc>
          <w:tcPr>
            <w:tcW w:w="1881" w:type="dxa"/>
            <w:gridSpan w:val="2"/>
            <w:tcBorders>
              <w:top w:val="nil"/>
              <w:left w:val="nil"/>
              <w:bottom w:val="single" w:sz="4" w:space="0" w:color="auto"/>
              <w:right w:val="single" w:sz="8" w:space="0" w:color="auto"/>
            </w:tcBorders>
            <w:shd w:val="clear" w:color="auto" w:fill="auto"/>
            <w:vAlign w:val="center"/>
            <w:hideMark/>
          </w:tcPr>
          <w:p w14:paraId="2CD90148" w14:textId="77777777" w:rsidR="00B868C7" w:rsidRPr="00172510" w:rsidRDefault="00B868C7" w:rsidP="006D47CB">
            <w:pPr>
              <w:jc w:val="center"/>
              <w:rPr>
                <w:i w:val="0"/>
                <w:sz w:val="18"/>
                <w:szCs w:val="18"/>
              </w:rPr>
            </w:pPr>
            <w:r w:rsidRPr="00172510">
              <w:rPr>
                <w:i w:val="0"/>
                <w:sz w:val="18"/>
                <w:szCs w:val="18"/>
              </w:rPr>
              <w:t>Odbitna franšiza največ 10.000 EUR</w:t>
            </w:r>
          </w:p>
        </w:tc>
      </w:tr>
      <w:tr w:rsidR="00B868C7" w:rsidRPr="00653325" w14:paraId="18294F05" w14:textId="77777777" w:rsidTr="00B868C7">
        <w:trPr>
          <w:trHeight w:val="22"/>
        </w:trPr>
        <w:tc>
          <w:tcPr>
            <w:tcW w:w="851" w:type="dxa"/>
            <w:tcBorders>
              <w:top w:val="nil"/>
              <w:left w:val="nil"/>
              <w:right w:val="nil"/>
            </w:tcBorders>
            <w:shd w:val="clear" w:color="auto" w:fill="auto"/>
            <w:vAlign w:val="center"/>
            <w:hideMark/>
          </w:tcPr>
          <w:p w14:paraId="1FB56CD6" w14:textId="77777777" w:rsidR="00B868C7" w:rsidRPr="00857EF6" w:rsidRDefault="00B868C7" w:rsidP="006D47CB">
            <w:pPr>
              <w:jc w:val="center"/>
              <w:rPr>
                <w:sz w:val="20"/>
              </w:rPr>
            </w:pPr>
          </w:p>
        </w:tc>
        <w:tc>
          <w:tcPr>
            <w:tcW w:w="1373" w:type="dxa"/>
            <w:tcBorders>
              <w:top w:val="nil"/>
              <w:left w:val="nil"/>
              <w:right w:val="nil"/>
            </w:tcBorders>
            <w:shd w:val="clear" w:color="auto" w:fill="auto"/>
            <w:vAlign w:val="center"/>
            <w:hideMark/>
          </w:tcPr>
          <w:p w14:paraId="0E1D1DEB" w14:textId="77777777" w:rsidR="00B868C7" w:rsidRPr="00857EF6" w:rsidRDefault="00B868C7" w:rsidP="006D47CB">
            <w:pPr>
              <w:rPr>
                <w:sz w:val="20"/>
              </w:rPr>
            </w:pPr>
          </w:p>
        </w:tc>
        <w:tc>
          <w:tcPr>
            <w:tcW w:w="2788" w:type="dxa"/>
            <w:gridSpan w:val="2"/>
            <w:tcBorders>
              <w:top w:val="nil"/>
              <w:left w:val="nil"/>
              <w:right w:val="nil"/>
            </w:tcBorders>
            <w:shd w:val="clear" w:color="auto" w:fill="auto"/>
            <w:vAlign w:val="center"/>
            <w:hideMark/>
          </w:tcPr>
          <w:p w14:paraId="0E11817D" w14:textId="77777777" w:rsidR="00B868C7" w:rsidRPr="00857EF6" w:rsidRDefault="00B868C7" w:rsidP="006D47CB">
            <w:pPr>
              <w:rPr>
                <w:sz w:val="20"/>
              </w:rPr>
            </w:pPr>
          </w:p>
        </w:tc>
        <w:tc>
          <w:tcPr>
            <w:tcW w:w="1093" w:type="dxa"/>
            <w:tcBorders>
              <w:top w:val="nil"/>
              <w:left w:val="nil"/>
              <w:right w:val="nil"/>
            </w:tcBorders>
            <w:shd w:val="clear" w:color="auto" w:fill="auto"/>
            <w:vAlign w:val="center"/>
            <w:hideMark/>
          </w:tcPr>
          <w:p w14:paraId="50A145F7" w14:textId="77777777" w:rsidR="00B868C7" w:rsidRPr="00857EF6" w:rsidRDefault="00B868C7" w:rsidP="006D47CB">
            <w:pPr>
              <w:rPr>
                <w:sz w:val="20"/>
              </w:rPr>
            </w:pPr>
          </w:p>
        </w:tc>
        <w:tc>
          <w:tcPr>
            <w:tcW w:w="1370" w:type="dxa"/>
            <w:gridSpan w:val="2"/>
            <w:tcBorders>
              <w:top w:val="nil"/>
              <w:left w:val="nil"/>
              <w:right w:val="nil"/>
            </w:tcBorders>
            <w:shd w:val="clear" w:color="auto" w:fill="auto"/>
            <w:vAlign w:val="center"/>
            <w:hideMark/>
          </w:tcPr>
          <w:p w14:paraId="5605FF5A" w14:textId="77777777" w:rsidR="00B868C7" w:rsidRPr="00857EF6" w:rsidRDefault="00B868C7" w:rsidP="006D47CB">
            <w:pPr>
              <w:rPr>
                <w:sz w:val="20"/>
              </w:rPr>
            </w:pPr>
          </w:p>
        </w:tc>
        <w:tc>
          <w:tcPr>
            <w:tcW w:w="1881" w:type="dxa"/>
            <w:gridSpan w:val="2"/>
            <w:tcBorders>
              <w:top w:val="nil"/>
              <w:left w:val="nil"/>
              <w:right w:val="nil"/>
            </w:tcBorders>
            <w:shd w:val="clear" w:color="auto" w:fill="auto"/>
            <w:vAlign w:val="center"/>
            <w:hideMark/>
          </w:tcPr>
          <w:p w14:paraId="3F220BBE" w14:textId="77777777" w:rsidR="00B868C7" w:rsidRPr="00857EF6" w:rsidRDefault="00B868C7" w:rsidP="006D47CB">
            <w:pPr>
              <w:rPr>
                <w:sz w:val="20"/>
              </w:rPr>
            </w:pPr>
          </w:p>
        </w:tc>
      </w:tr>
      <w:tr w:rsidR="00B868C7" w:rsidRPr="00653325" w14:paraId="3309D659" w14:textId="77777777" w:rsidTr="00B868C7">
        <w:trPr>
          <w:trHeight w:val="47"/>
        </w:trPr>
        <w:tc>
          <w:tcPr>
            <w:tcW w:w="2224" w:type="dxa"/>
            <w:gridSpan w:val="2"/>
            <w:tcBorders>
              <w:top w:val="nil"/>
              <w:left w:val="nil"/>
              <w:right w:val="nil"/>
            </w:tcBorders>
            <w:shd w:val="clear" w:color="auto" w:fill="auto"/>
            <w:vAlign w:val="center"/>
            <w:hideMark/>
          </w:tcPr>
          <w:p w14:paraId="03C921E0" w14:textId="699572C8" w:rsidR="00B868C7" w:rsidRPr="00172510" w:rsidRDefault="00B868C7" w:rsidP="006D47CB">
            <w:pPr>
              <w:rPr>
                <w:b/>
                <w:sz w:val="22"/>
                <w:szCs w:val="22"/>
              </w:rPr>
            </w:pPr>
          </w:p>
          <w:p w14:paraId="256150F4" w14:textId="7320AAE8" w:rsidR="00172510" w:rsidRPr="00172510" w:rsidRDefault="00172510" w:rsidP="006D47CB">
            <w:pPr>
              <w:rPr>
                <w:b/>
                <w:sz w:val="22"/>
                <w:szCs w:val="22"/>
              </w:rPr>
            </w:pPr>
          </w:p>
          <w:p w14:paraId="47498BE1" w14:textId="15F69D83" w:rsidR="00172510" w:rsidRDefault="00172510" w:rsidP="006D47CB">
            <w:pPr>
              <w:rPr>
                <w:b/>
                <w:sz w:val="22"/>
                <w:szCs w:val="22"/>
              </w:rPr>
            </w:pPr>
          </w:p>
          <w:p w14:paraId="5625448C" w14:textId="77777777" w:rsidR="00B868C7" w:rsidRPr="00172510" w:rsidRDefault="00B868C7" w:rsidP="006D47CB">
            <w:pPr>
              <w:rPr>
                <w:b/>
                <w:sz w:val="22"/>
                <w:szCs w:val="22"/>
              </w:rPr>
            </w:pPr>
            <w:r w:rsidRPr="00172510">
              <w:rPr>
                <w:b/>
                <w:sz w:val="22"/>
                <w:szCs w:val="22"/>
              </w:rPr>
              <w:lastRenderedPageBreak/>
              <w:t>Klavzule:</w:t>
            </w:r>
          </w:p>
        </w:tc>
        <w:tc>
          <w:tcPr>
            <w:tcW w:w="2788" w:type="dxa"/>
            <w:gridSpan w:val="2"/>
            <w:tcBorders>
              <w:top w:val="nil"/>
              <w:left w:val="nil"/>
              <w:right w:val="nil"/>
            </w:tcBorders>
            <w:shd w:val="clear" w:color="auto" w:fill="auto"/>
            <w:vAlign w:val="center"/>
            <w:hideMark/>
          </w:tcPr>
          <w:p w14:paraId="6EC39535" w14:textId="77777777" w:rsidR="00B868C7" w:rsidRPr="00857EF6" w:rsidRDefault="00B868C7" w:rsidP="006D47CB">
            <w:pPr>
              <w:rPr>
                <w:b/>
              </w:rPr>
            </w:pPr>
          </w:p>
        </w:tc>
        <w:tc>
          <w:tcPr>
            <w:tcW w:w="1093" w:type="dxa"/>
            <w:tcBorders>
              <w:top w:val="nil"/>
              <w:left w:val="nil"/>
              <w:right w:val="nil"/>
            </w:tcBorders>
            <w:shd w:val="clear" w:color="auto" w:fill="auto"/>
            <w:vAlign w:val="center"/>
            <w:hideMark/>
          </w:tcPr>
          <w:p w14:paraId="6040171A" w14:textId="77777777" w:rsidR="00B868C7" w:rsidRPr="00857EF6" w:rsidRDefault="00B868C7" w:rsidP="006D47CB">
            <w:pPr>
              <w:rPr>
                <w:b/>
              </w:rPr>
            </w:pPr>
          </w:p>
        </w:tc>
        <w:tc>
          <w:tcPr>
            <w:tcW w:w="1370" w:type="dxa"/>
            <w:gridSpan w:val="2"/>
            <w:tcBorders>
              <w:top w:val="nil"/>
              <w:left w:val="nil"/>
              <w:right w:val="nil"/>
            </w:tcBorders>
            <w:shd w:val="clear" w:color="auto" w:fill="auto"/>
            <w:vAlign w:val="center"/>
            <w:hideMark/>
          </w:tcPr>
          <w:p w14:paraId="15C31C3C" w14:textId="77777777" w:rsidR="00B868C7" w:rsidRPr="00857EF6" w:rsidRDefault="00B868C7" w:rsidP="006D47CB">
            <w:pPr>
              <w:rPr>
                <w:b/>
              </w:rPr>
            </w:pPr>
          </w:p>
        </w:tc>
        <w:tc>
          <w:tcPr>
            <w:tcW w:w="1881" w:type="dxa"/>
            <w:gridSpan w:val="2"/>
            <w:tcBorders>
              <w:top w:val="nil"/>
              <w:left w:val="nil"/>
              <w:right w:val="nil"/>
            </w:tcBorders>
            <w:shd w:val="clear" w:color="auto" w:fill="auto"/>
            <w:vAlign w:val="center"/>
            <w:hideMark/>
          </w:tcPr>
          <w:p w14:paraId="791EF0D3" w14:textId="77777777" w:rsidR="00B868C7" w:rsidRPr="00857EF6" w:rsidRDefault="00B868C7" w:rsidP="006D47CB">
            <w:pPr>
              <w:ind w:firstLineChars="100" w:firstLine="240"/>
              <w:jc w:val="right"/>
              <w:rPr>
                <w:b/>
              </w:rPr>
            </w:pPr>
          </w:p>
        </w:tc>
      </w:tr>
      <w:tr w:rsidR="00B868C7" w:rsidRPr="00653325" w14:paraId="79901C0B" w14:textId="77777777" w:rsidTr="00B868C7">
        <w:trPr>
          <w:trHeight w:val="307"/>
        </w:trPr>
        <w:tc>
          <w:tcPr>
            <w:tcW w:w="9356"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28E2C2" w14:textId="48AEA2A9" w:rsidR="00B868C7" w:rsidRPr="00172510" w:rsidRDefault="00B868C7" w:rsidP="00172510">
            <w:pPr>
              <w:jc w:val="both"/>
              <w:rPr>
                <w:sz w:val="22"/>
                <w:szCs w:val="22"/>
              </w:rPr>
            </w:pPr>
            <w:r w:rsidRPr="00857EF6">
              <w:rPr>
                <w:sz w:val="22"/>
                <w:szCs w:val="22"/>
              </w:rPr>
              <w:t xml:space="preserve">V skladu z določili 14. člena Gradbenega zakona (GZ) je pod </w:t>
            </w:r>
            <w:proofErr w:type="spellStart"/>
            <w:r w:rsidRPr="00857EF6">
              <w:rPr>
                <w:sz w:val="22"/>
                <w:szCs w:val="22"/>
              </w:rPr>
              <w:t>zap</w:t>
            </w:r>
            <w:proofErr w:type="spellEnd"/>
            <w:r w:rsidRPr="00857EF6">
              <w:rPr>
                <w:sz w:val="22"/>
                <w:szCs w:val="22"/>
              </w:rPr>
              <w:t>. št. 4 v zavarovalno kritje vključena odgovornost za škodo, ki bi nastala naročniku/investitorju ali tretji osebi v zvezi z opravljanjem dejavnosti izvajalca in mora kriti škodo zaradi malomarnosti, napake ali opustitve dolžnosti izvajalca in pri njem zaposlenih.</w:t>
            </w:r>
          </w:p>
        </w:tc>
      </w:tr>
      <w:tr w:rsidR="00B868C7" w:rsidRPr="00653325" w14:paraId="53C643C3" w14:textId="77777777" w:rsidTr="00B868C7">
        <w:trPr>
          <w:trHeight w:val="458"/>
        </w:trPr>
        <w:tc>
          <w:tcPr>
            <w:tcW w:w="9356" w:type="dxa"/>
            <w:gridSpan w:val="9"/>
            <w:vMerge/>
            <w:tcBorders>
              <w:top w:val="single" w:sz="4" w:space="0" w:color="auto"/>
              <w:left w:val="single" w:sz="4" w:space="0" w:color="auto"/>
              <w:bottom w:val="single" w:sz="4" w:space="0" w:color="000000"/>
              <w:right w:val="single" w:sz="4" w:space="0" w:color="000000"/>
            </w:tcBorders>
            <w:vAlign w:val="center"/>
            <w:hideMark/>
          </w:tcPr>
          <w:p w14:paraId="2890BD98" w14:textId="77777777" w:rsidR="00B868C7" w:rsidRPr="00857EF6" w:rsidRDefault="00B868C7" w:rsidP="006D47CB"/>
        </w:tc>
      </w:tr>
    </w:tbl>
    <w:p w14:paraId="0C3B14F0" w14:textId="77777777" w:rsidR="00B868C7" w:rsidRPr="00857EF6" w:rsidRDefault="00B868C7" w:rsidP="00B868C7">
      <w:pPr>
        <w:ind w:left="1134"/>
        <w:rPr>
          <w:i w:val="0"/>
          <w:sz w:val="22"/>
          <w:szCs w:val="22"/>
        </w:rPr>
      </w:pPr>
    </w:p>
    <w:p w14:paraId="519F02D1" w14:textId="77777777" w:rsidR="00B868C7" w:rsidRPr="00857EF6" w:rsidRDefault="00B868C7" w:rsidP="00B868C7">
      <w:pPr>
        <w:ind w:left="1134"/>
        <w:rPr>
          <w:i w:val="0"/>
          <w:sz w:val="22"/>
          <w:szCs w:val="22"/>
        </w:rPr>
      </w:pPr>
    </w:p>
    <w:p w14:paraId="5C3BFEA4" w14:textId="77777777" w:rsidR="00B868C7" w:rsidRPr="00857EF6" w:rsidRDefault="00B868C7" w:rsidP="00B868C7">
      <w:pPr>
        <w:ind w:left="1134"/>
        <w:rPr>
          <w:b/>
          <w:i w:val="0"/>
          <w:sz w:val="22"/>
          <w:szCs w:val="22"/>
        </w:rPr>
      </w:pPr>
      <w:r w:rsidRPr="00857EF6">
        <w:rPr>
          <w:i w:val="0"/>
          <w:sz w:val="22"/>
          <w:szCs w:val="22"/>
        </w:rPr>
        <w:t xml:space="preserve">Kraj in datum:                                                           </w:t>
      </w:r>
      <w:r w:rsidRPr="00857EF6">
        <w:rPr>
          <w:i w:val="0"/>
          <w:sz w:val="22"/>
          <w:szCs w:val="22"/>
        </w:rPr>
        <w:tab/>
        <w:t>Ime in priimek predstavnika zavarovalnice:</w:t>
      </w:r>
    </w:p>
    <w:p w14:paraId="04A4B6F1" w14:textId="77777777" w:rsidR="00B868C7" w:rsidRPr="00857EF6" w:rsidRDefault="00B868C7" w:rsidP="00B868C7">
      <w:pPr>
        <w:ind w:left="1134"/>
        <w:rPr>
          <w:i w:val="0"/>
          <w:sz w:val="22"/>
          <w:szCs w:val="22"/>
        </w:rPr>
      </w:pPr>
    </w:p>
    <w:p w14:paraId="3E0AFB77" w14:textId="77777777" w:rsidR="00B868C7" w:rsidRPr="00857EF6" w:rsidRDefault="00B868C7" w:rsidP="00B868C7">
      <w:pPr>
        <w:ind w:left="1134"/>
        <w:rPr>
          <w:b/>
          <w:i w:val="0"/>
          <w:sz w:val="22"/>
          <w:szCs w:val="22"/>
        </w:rPr>
      </w:pPr>
      <w:r w:rsidRPr="00857EF6">
        <w:rPr>
          <w:i w:val="0"/>
          <w:sz w:val="22"/>
          <w:szCs w:val="22"/>
        </w:rPr>
        <w:t>____________________________</w:t>
      </w:r>
      <w:r w:rsidRPr="00857EF6">
        <w:rPr>
          <w:i w:val="0"/>
          <w:sz w:val="22"/>
          <w:szCs w:val="22"/>
        </w:rPr>
        <w:tab/>
      </w:r>
      <w:r w:rsidRPr="00857EF6">
        <w:rPr>
          <w:i w:val="0"/>
          <w:sz w:val="22"/>
          <w:szCs w:val="22"/>
        </w:rPr>
        <w:tab/>
      </w:r>
      <w:r w:rsidRPr="00857EF6">
        <w:rPr>
          <w:i w:val="0"/>
          <w:sz w:val="22"/>
          <w:szCs w:val="22"/>
        </w:rPr>
        <w:tab/>
        <w:t>___________________________________</w:t>
      </w:r>
    </w:p>
    <w:p w14:paraId="465DDBBF" w14:textId="77777777" w:rsidR="00B868C7" w:rsidRPr="00857EF6" w:rsidRDefault="00B868C7" w:rsidP="00B868C7">
      <w:pPr>
        <w:rPr>
          <w:i w:val="0"/>
          <w:sz w:val="22"/>
          <w:szCs w:val="22"/>
        </w:rPr>
      </w:pPr>
    </w:p>
    <w:p w14:paraId="19C40E39" w14:textId="77777777" w:rsidR="00B868C7" w:rsidRPr="00857EF6" w:rsidRDefault="00B868C7" w:rsidP="00B868C7">
      <w:pPr>
        <w:rPr>
          <w:i w:val="0"/>
          <w:sz w:val="22"/>
          <w:szCs w:val="22"/>
        </w:rPr>
      </w:pPr>
    </w:p>
    <w:p w14:paraId="11626066" w14:textId="77777777" w:rsidR="00B868C7" w:rsidRPr="00857EF6" w:rsidRDefault="00B868C7" w:rsidP="00B868C7">
      <w:pPr>
        <w:rPr>
          <w:i w:val="0"/>
          <w:sz w:val="22"/>
          <w:szCs w:val="22"/>
        </w:rPr>
      </w:pPr>
    </w:p>
    <w:p w14:paraId="0618EBAB" w14:textId="77777777" w:rsidR="00B868C7" w:rsidRPr="00857EF6" w:rsidRDefault="00B868C7" w:rsidP="00B868C7">
      <w:pPr>
        <w:ind w:left="1134"/>
        <w:jc w:val="center"/>
        <w:rPr>
          <w:b/>
          <w:i w:val="0"/>
          <w:color w:val="000000"/>
          <w:sz w:val="28"/>
          <w:szCs w:val="28"/>
        </w:rPr>
      </w:pPr>
      <w:r w:rsidRPr="00857EF6">
        <w:rPr>
          <w:i w:val="0"/>
          <w:sz w:val="22"/>
          <w:szCs w:val="22"/>
        </w:rPr>
        <w:t>Žig in podpis:</w:t>
      </w:r>
    </w:p>
    <w:p w14:paraId="0515C4F5" w14:textId="77777777" w:rsidR="00B868C7" w:rsidRPr="00857EF6" w:rsidRDefault="00B868C7" w:rsidP="00B868C7">
      <w:pPr>
        <w:ind w:left="1134"/>
        <w:jc w:val="center"/>
        <w:rPr>
          <w:b/>
          <w:i w:val="0"/>
          <w:color w:val="000000"/>
          <w:sz w:val="28"/>
          <w:szCs w:val="28"/>
        </w:rPr>
      </w:pPr>
    </w:p>
    <w:p w14:paraId="2F31A992" w14:textId="77777777" w:rsidR="00B868C7" w:rsidRPr="00857EF6" w:rsidRDefault="00B868C7" w:rsidP="00B868C7">
      <w:pPr>
        <w:ind w:left="1134"/>
        <w:jc w:val="center"/>
        <w:rPr>
          <w:i w:val="0"/>
          <w:sz w:val="22"/>
          <w:szCs w:val="22"/>
        </w:rPr>
      </w:pPr>
    </w:p>
    <w:p w14:paraId="1F431338" w14:textId="77777777" w:rsidR="00B868C7" w:rsidRPr="00857EF6" w:rsidRDefault="00B868C7" w:rsidP="00B868C7">
      <w:pPr>
        <w:ind w:left="1134"/>
        <w:rPr>
          <w:i w:val="0"/>
          <w:sz w:val="22"/>
          <w:szCs w:val="22"/>
        </w:rPr>
      </w:pPr>
    </w:p>
    <w:p w14:paraId="6B450244" w14:textId="77777777" w:rsidR="00B868C7" w:rsidRPr="00857EF6" w:rsidRDefault="00B868C7" w:rsidP="00B868C7">
      <w:pPr>
        <w:ind w:left="1134"/>
        <w:rPr>
          <w:i w:val="0"/>
          <w:sz w:val="22"/>
          <w:szCs w:val="22"/>
        </w:rPr>
      </w:pPr>
    </w:p>
    <w:p w14:paraId="5174CA03" w14:textId="77777777" w:rsidR="00B868C7" w:rsidRPr="00857EF6" w:rsidRDefault="00B868C7" w:rsidP="00B868C7">
      <w:pPr>
        <w:ind w:left="1134"/>
        <w:rPr>
          <w:i w:val="0"/>
          <w:sz w:val="22"/>
          <w:szCs w:val="22"/>
        </w:rPr>
      </w:pPr>
    </w:p>
    <w:p w14:paraId="0876B0BB" w14:textId="77777777" w:rsidR="00B868C7" w:rsidRPr="00857EF6" w:rsidRDefault="00B868C7" w:rsidP="00B868C7">
      <w:pPr>
        <w:ind w:left="1134"/>
        <w:rPr>
          <w:i w:val="0"/>
          <w:sz w:val="22"/>
          <w:szCs w:val="22"/>
        </w:rPr>
      </w:pPr>
    </w:p>
    <w:p w14:paraId="5E07F993" w14:textId="4C66AF07" w:rsidR="00974789" w:rsidRPr="00B868C7" w:rsidRDefault="00B868C7" w:rsidP="00B868C7">
      <w:pPr>
        <w:ind w:left="1134"/>
        <w:rPr>
          <w:b/>
          <w:i w:val="0"/>
          <w:sz w:val="22"/>
          <w:szCs w:val="22"/>
        </w:rPr>
      </w:pPr>
      <w:r w:rsidRPr="00857EF6">
        <w:rPr>
          <w:i w:val="0"/>
          <w:sz w:val="22"/>
          <w:szCs w:val="22"/>
        </w:rPr>
        <w:t>Izpolnjen, žigosan in podpisan obrazec se predloži v ponudbi.</w:t>
      </w:r>
    </w:p>
    <w:p w14:paraId="6682F268" w14:textId="77777777" w:rsidR="00974789" w:rsidRDefault="00974789" w:rsidP="00ED0823">
      <w:pPr>
        <w:jc w:val="right"/>
        <w:rPr>
          <w:b/>
          <w:i w:val="0"/>
          <w:sz w:val="22"/>
          <w:szCs w:val="22"/>
        </w:rPr>
      </w:pPr>
    </w:p>
    <w:p w14:paraId="6EA085C0" w14:textId="77777777" w:rsidR="00974789" w:rsidRDefault="00974789" w:rsidP="00ED0823">
      <w:pPr>
        <w:jc w:val="right"/>
        <w:rPr>
          <w:b/>
          <w:i w:val="0"/>
          <w:sz w:val="22"/>
          <w:szCs w:val="22"/>
        </w:rPr>
      </w:pPr>
    </w:p>
    <w:p w14:paraId="7162137A" w14:textId="77777777" w:rsidR="00974789" w:rsidRDefault="00974789" w:rsidP="00ED0823">
      <w:pPr>
        <w:jc w:val="right"/>
        <w:rPr>
          <w:b/>
          <w:i w:val="0"/>
          <w:sz w:val="22"/>
          <w:szCs w:val="22"/>
        </w:rPr>
      </w:pPr>
    </w:p>
    <w:p w14:paraId="2DDC4859" w14:textId="77777777" w:rsidR="00974789" w:rsidRDefault="00974789" w:rsidP="00ED0823">
      <w:pPr>
        <w:jc w:val="right"/>
        <w:rPr>
          <w:b/>
          <w:i w:val="0"/>
          <w:sz w:val="22"/>
          <w:szCs w:val="22"/>
        </w:rPr>
      </w:pPr>
    </w:p>
    <w:p w14:paraId="61DD46E3" w14:textId="77777777" w:rsidR="00974789" w:rsidRDefault="00974789" w:rsidP="00ED0823">
      <w:pPr>
        <w:jc w:val="right"/>
        <w:rPr>
          <w:b/>
          <w:i w:val="0"/>
          <w:sz w:val="22"/>
          <w:szCs w:val="22"/>
        </w:rPr>
      </w:pPr>
    </w:p>
    <w:p w14:paraId="44C36F17" w14:textId="77777777" w:rsidR="00974789" w:rsidRDefault="00974789" w:rsidP="00ED0823">
      <w:pPr>
        <w:jc w:val="right"/>
        <w:rPr>
          <w:b/>
          <w:i w:val="0"/>
          <w:sz w:val="22"/>
          <w:szCs w:val="22"/>
        </w:rPr>
      </w:pPr>
    </w:p>
    <w:p w14:paraId="18D322D1" w14:textId="77777777" w:rsidR="00974789" w:rsidRDefault="00974789" w:rsidP="00ED0823">
      <w:pPr>
        <w:jc w:val="right"/>
        <w:rPr>
          <w:b/>
          <w:i w:val="0"/>
          <w:sz w:val="22"/>
          <w:szCs w:val="22"/>
        </w:rPr>
      </w:pPr>
    </w:p>
    <w:p w14:paraId="0D33E77E" w14:textId="77777777" w:rsidR="00974789" w:rsidRDefault="00974789" w:rsidP="00ED0823">
      <w:pPr>
        <w:jc w:val="right"/>
        <w:rPr>
          <w:b/>
          <w:i w:val="0"/>
          <w:sz w:val="22"/>
          <w:szCs w:val="22"/>
        </w:rPr>
      </w:pPr>
    </w:p>
    <w:p w14:paraId="262F1A21" w14:textId="77777777" w:rsidR="00857EF6" w:rsidRDefault="00857EF6" w:rsidP="00ED0823">
      <w:pPr>
        <w:jc w:val="right"/>
        <w:rPr>
          <w:b/>
          <w:i w:val="0"/>
          <w:sz w:val="22"/>
          <w:szCs w:val="22"/>
        </w:rPr>
      </w:pPr>
    </w:p>
    <w:p w14:paraId="48BCA708" w14:textId="77777777" w:rsidR="00857EF6" w:rsidRDefault="00857EF6" w:rsidP="00ED0823">
      <w:pPr>
        <w:jc w:val="right"/>
        <w:rPr>
          <w:b/>
          <w:i w:val="0"/>
          <w:sz w:val="22"/>
          <w:szCs w:val="22"/>
        </w:rPr>
      </w:pPr>
    </w:p>
    <w:p w14:paraId="77887629" w14:textId="77777777" w:rsidR="00857EF6" w:rsidRDefault="00857EF6" w:rsidP="00ED0823">
      <w:pPr>
        <w:jc w:val="right"/>
        <w:rPr>
          <w:b/>
          <w:i w:val="0"/>
          <w:sz w:val="22"/>
          <w:szCs w:val="22"/>
        </w:rPr>
      </w:pPr>
    </w:p>
    <w:p w14:paraId="7F1503CC" w14:textId="77777777" w:rsidR="00857EF6" w:rsidRDefault="00857EF6" w:rsidP="00ED0823">
      <w:pPr>
        <w:jc w:val="right"/>
        <w:rPr>
          <w:b/>
          <w:i w:val="0"/>
          <w:sz w:val="22"/>
          <w:szCs w:val="22"/>
        </w:rPr>
      </w:pPr>
    </w:p>
    <w:p w14:paraId="210475E5" w14:textId="77777777" w:rsidR="00857EF6" w:rsidRDefault="00857EF6" w:rsidP="00ED0823">
      <w:pPr>
        <w:jc w:val="right"/>
        <w:rPr>
          <w:b/>
          <w:i w:val="0"/>
          <w:sz w:val="22"/>
          <w:szCs w:val="22"/>
        </w:rPr>
      </w:pPr>
    </w:p>
    <w:p w14:paraId="768712F8" w14:textId="77777777" w:rsidR="00857EF6" w:rsidRDefault="00857EF6" w:rsidP="00ED0823">
      <w:pPr>
        <w:jc w:val="right"/>
        <w:rPr>
          <w:b/>
          <w:i w:val="0"/>
          <w:sz w:val="22"/>
          <w:szCs w:val="22"/>
        </w:rPr>
      </w:pPr>
    </w:p>
    <w:p w14:paraId="6F27A540" w14:textId="77777777" w:rsidR="00857EF6" w:rsidRDefault="00857EF6" w:rsidP="00ED0823">
      <w:pPr>
        <w:jc w:val="right"/>
        <w:rPr>
          <w:b/>
          <w:i w:val="0"/>
          <w:sz w:val="22"/>
          <w:szCs w:val="22"/>
        </w:rPr>
      </w:pPr>
    </w:p>
    <w:p w14:paraId="1CD9C2F3" w14:textId="77777777" w:rsidR="00857EF6" w:rsidRDefault="00857EF6" w:rsidP="00ED0823">
      <w:pPr>
        <w:jc w:val="right"/>
        <w:rPr>
          <w:b/>
          <w:i w:val="0"/>
          <w:sz w:val="22"/>
          <w:szCs w:val="22"/>
        </w:rPr>
      </w:pPr>
    </w:p>
    <w:p w14:paraId="5325A7D2" w14:textId="77777777" w:rsidR="00857EF6" w:rsidRDefault="00857EF6" w:rsidP="00ED0823">
      <w:pPr>
        <w:jc w:val="right"/>
        <w:rPr>
          <w:b/>
          <w:i w:val="0"/>
          <w:sz w:val="22"/>
          <w:szCs w:val="22"/>
        </w:rPr>
      </w:pPr>
    </w:p>
    <w:p w14:paraId="421C1060" w14:textId="77777777" w:rsidR="00857EF6" w:rsidRDefault="00857EF6" w:rsidP="00ED0823">
      <w:pPr>
        <w:jc w:val="right"/>
        <w:rPr>
          <w:b/>
          <w:i w:val="0"/>
          <w:sz w:val="22"/>
          <w:szCs w:val="22"/>
        </w:rPr>
      </w:pPr>
    </w:p>
    <w:p w14:paraId="5803EA10" w14:textId="77777777" w:rsidR="00857EF6" w:rsidRDefault="00857EF6" w:rsidP="00ED0823">
      <w:pPr>
        <w:jc w:val="right"/>
        <w:rPr>
          <w:b/>
          <w:i w:val="0"/>
          <w:sz w:val="22"/>
          <w:szCs w:val="22"/>
        </w:rPr>
      </w:pPr>
    </w:p>
    <w:p w14:paraId="78D06E0B" w14:textId="77777777" w:rsidR="00857EF6" w:rsidRDefault="00857EF6" w:rsidP="00ED0823">
      <w:pPr>
        <w:jc w:val="right"/>
        <w:rPr>
          <w:b/>
          <w:i w:val="0"/>
          <w:sz w:val="22"/>
          <w:szCs w:val="22"/>
        </w:rPr>
      </w:pPr>
    </w:p>
    <w:p w14:paraId="7D4A8402" w14:textId="77777777" w:rsidR="00857EF6" w:rsidRDefault="00857EF6" w:rsidP="00ED0823">
      <w:pPr>
        <w:jc w:val="right"/>
        <w:rPr>
          <w:b/>
          <w:i w:val="0"/>
          <w:sz w:val="22"/>
          <w:szCs w:val="22"/>
        </w:rPr>
      </w:pPr>
    </w:p>
    <w:p w14:paraId="20472BF6" w14:textId="7E126B88" w:rsidR="00857EF6" w:rsidRDefault="00857EF6" w:rsidP="00ED0823">
      <w:pPr>
        <w:jc w:val="right"/>
        <w:rPr>
          <w:b/>
          <w:i w:val="0"/>
          <w:sz w:val="22"/>
          <w:szCs w:val="22"/>
        </w:rPr>
      </w:pPr>
    </w:p>
    <w:p w14:paraId="23B44302" w14:textId="2C1EAD9B" w:rsidR="00172510" w:rsidRDefault="00172510" w:rsidP="00ED0823">
      <w:pPr>
        <w:jc w:val="right"/>
        <w:rPr>
          <w:b/>
          <w:i w:val="0"/>
          <w:sz w:val="22"/>
          <w:szCs w:val="22"/>
        </w:rPr>
      </w:pPr>
    </w:p>
    <w:p w14:paraId="2FF6CF07" w14:textId="24AFA9EC" w:rsidR="00172510" w:rsidRDefault="00172510" w:rsidP="00ED0823">
      <w:pPr>
        <w:jc w:val="right"/>
        <w:rPr>
          <w:b/>
          <w:i w:val="0"/>
          <w:sz w:val="22"/>
          <w:szCs w:val="22"/>
        </w:rPr>
      </w:pPr>
    </w:p>
    <w:p w14:paraId="02168F9D" w14:textId="13DA31BA" w:rsidR="00172510" w:rsidRDefault="00172510" w:rsidP="00ED0823">
      <w:pPr>
        <w:jc w:val="right"/>
        <w:rPr>
          <w:b/>
          <w:i w:val="0"/>
          <w:sz w:val="22"/>
          <w:szCs w:val="22"/>
        </w:rPr>
      </w:pPr>
    </w:p>
    <w:p w14:paraId="34B25ACD" w14:textId="59A87141" w:rsidR="00172510" w:rsidRDefault="00172510" w:rsidP="00ED0823">
      <w:pPr>
        <w:jc w:val="right"/>
        <w:rPr>
          <w:b/>
          <w:i w:val="0"/>
          <w:sz w:val="22"/>
          <w:szCs w:val="22"/>
        </w:rPr>
      </w:pPr>
    </w:p>
    <w:p w14:paraId="2E0DBD54" w14:textId="15CFF70D" w:rsidR="00172510" w:rsidRDefault="00172510" w:rsidP="00ED0823">
      <w:pPr>
        <w:jc w:val="right"/>
        <w:rPr>
          <w:b/>
          <w:i w:val="0"/>
          <w:sz w:val="22"/>
          <w:szCs w:val="22"/>
        </w:rPr>
      </w:pPr>
    </w:p>
    <w:p w14:paraId="66456624" w14:textId="5B0B0A96" w:rsidR="00172510" w:rsidRDefault="00172510" w:rsidP="00ED0823">
      <w:pPr>
        <w:jc w:val="right"/>
        <w:rPr>
          <w:b/>
          <w:i w:val="0"/>
          <w:sz w:val="22"/>
          <w:szCs w:val="22"/>
        </w:rPr>
      </w:pPr>
    </w:p>
    <w:p w14:paraId="51A2131A" w14:textId="7CEA5848" w:rsidR="00172510" w:rsidRDefault="00172510" w:rsidP="00ED0823">
      <w:pPr>
        <w:jc w:val="right"/>
        <w:rPr>
          <w:b/>
          <w:i w:val="0"/>
          <w:sz w:val="22"/>
          <w:szCs w:val="22"/>
        </w:rPr>
      </w:pPr>
    </w:p>
    <w:p w14:paraId="4549C428" w14:textId="77777777" w:rsidR="00172510" w:rsidRDefault="00172510" w:rsidP="00ED0823">
      <w:pPr>
        <w:jc w:val="right"/>
        <w:rPr>
          <w:b/>
          <w:i w:val="0"/>
          <w:sz w:val="22"/>
          <w:szCs w:val="22"/>
        </w:rPr>
      </w:pPr>
    </w:p>
    <w:p w14:paraId="07CB5F0B" w14:textId="77777777" w:rsidR="00857EF6" w:rsidRDefault="00857EF6" w:rsidP="00ED0823">
      <w:pPr>
        <w:jc w:val="right"/>
        <w:rPr>
          <w:b/>
          <w:i w:val="0"/>
          <w:sz w:val="22"/>
          <w:szCs w:val="22"/>
        </w:rPr>
      </w:pPr>
    </w:p>
    <w:p w14:paraId="105934C1" w14:textId="77777777" w:rsidR="00857EF6" w:rsidRDefault="00857EF6" w:rsidP="00ED0823">
      <w:pPr>
        <w:jc w:val="right"/>
        <w:rPr>
          <w:b/>
          <w:i w:val="0"/>
          <w:sz w:val="22"/>
          <w:szCs w:val="22"/>
        </w:rPr>
      </w:pPr>
    </w:p>
    <w:p w14:paraId="704DD21A" w14:textId="77777777" w:rsidR="00857EF6" w:rsidRDefault="00857EF6" w:rsidP="00ED0823">
      <w:pPr>
        <w:jc w:val="right"/>
        <w:rPr>
          <w:b/>
          <w:i w:val="0"/>
          <w:sz w:val="22"/>
          <w:szCs w:val="22"/>
        </w:rPr>
      </w:pPr>
    </w:p>
    <w:p w14:paraId="2E185292" w14:textId="77777777" w:rsidR="00857EF6" w:rsidRDefault="00857EF6" w:rsidP="00ED0823">
      <w:pPr>
        <w:jc w:val="right"/>
        <w:rPr>
          <w:b/>
          <w:i w:val="0"/>
          <w:sz w:val="22"/>
          <w:szCs w:val="22"/>
        </w:rPr>
      </w:pPr>
    </w:p>
    <w:p w14:paraId="3FC5B241" w14:textId="77777777" w:rsidR="00857EF6" w:rsidRDefault="00857EF6" w:rsidP="00ED0823">
      <w:pPr>
        <w:jc w:val="right"/>
        <w:rPr>
          <w:b/>
          <w:i w:val="0"/>
          <w:sz w:val="22"/>
          <w:szCs w:val="22"/>
        </w:rPr>
      </w:pPr>
    </w:p>
    <w:p w14:paraId="1E09A39F" w14:textId="4293EBB1"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E225284"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5014B">
        <w:rPr>
          <w:b/>
          <w:i w:val="0"/>
          <w:sz w:val="22"/>
          <w:szCs w:val="22"/>
        </w:rPr>
        <w:t>Celovita obnova OŠ Savsko naselje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1C5EE71C" w:rsidR="00EA580D" w:rsidRDefault="00EA580D" w:rsidP="006A0F24">
      <w:pPr>
        <w:pStyle w:val="Glava"/>
        <w:tabs>
          <w:tab w:val="clear" w:pos="4536"/>
          <w:tab w:val="clear" w:pos="9072"/>
        </w:tabs>
        <w:ind w:left="1080"/>
        <w:jc w:val="both"/>
        <w:rPr>
          <w:i w:val="0"/>
          <w:sz w:val="22"/>
          <w:szCs w:val="22"/>
        </w:rPr>
      </w:pPr>
    </w:p>
    <w:p w14:paraId="7FD4CCBF" w14:textId="77777777" w:rsidR="00E5014B" w:rsidRDefault="00E5014B"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09C6D141"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5014B">
        <w:rPr>
          <w:b/>
          <w:i w:val="0"/>
          <w:sz w:val="22"/>
          <w:szCs w:val="22"/>
        </w:rPr>
        <w:t>Celovita obnova OŠ Savsko naselje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4B0C038F" w14:textId="77777777" w:rsidR="00A900C4" w:rsidRPr="007B1D09"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p w14:paraId="6D5BBFE2" w14:textId="21FE3852" w:rsidR="007B1D09" w:rsidRPr="00105B38" w:rsidRDefault="007B1D09" w:rsidP="006A0F24">
            <w:pPr>
              <w:pStyle w:val="Glava"/>
              <w:numPr>
                <w:ilvl w:val="0"/>
                <w:numId w:val="7"/>
              </w:numPr>
              <w:tabs>
                <w:tab w:val="clear" w:pos="4536"/>
                <w:tab w:val="clear" w:pos="9072"/>
              </w:tabs>
              <w:rPr>
                <w:i w:val="0"/>
                <w:sz w:val="22"/>
                <w:szCs w:val="22"/>
              </w:rPr>
            </w:pPr>
            <w:r>
              <w:rPr>
                <w:i w:val="0"/>
                <w:sz w:val="20"/>
              </w:rPr>
              <w:t>Izjava o upoštevanju določb Uredbe o zelenem javnem naročanju (priloga 13 in 13/1)</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09DF15CA"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5764A83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3286B34" w14:textId="010F2258"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2BDDC878"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E5014B">
        <w:rPr>
          <w:i w:val="0"/>
          <w:color w:val="000000" w:themeColor="text1"/>
          <w:sz w:val="18"/>
          <w:szCs w:val="18"/>
          <w:u w:val="single"/>
        </w:rPr>
        <w:t>706</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28C70D3A" w14:textId="77777777" w:rsidR="00B868C7" w:rsidRDefault="00B868C7" w:rsidP="00B868C7">
      <w:pPr>
        <w:pStyle w:val="Glava"/>
        <w:tabs>
          <w:tab w:val="clear" w:pos="4536"/>
          <w:tab w:val="clear" w:pos="9072"/>
        </w:tabs>
        <w:jc w:val="right"/>
        <w:rPr>
          <w:b/>
          <w:i w:val="0"/>
          <w:sz w:val="22"/>
          <w:szCs w:val="22"/>
        </w:rPr>
      </w:pPr>
      <w:r>
        <w:rPr>
          <w:b/>
          <w:i w:val="0"/>
          <w:sz w:val="22"/>
          <w:szCs w:val="22"/>
        </w:rPr>
        <w:lastRenderedPageBreak/>
        <w:t>PRILOGA 13</w:t>
      </w:r>
    </w:p>
    <w:p w14:paraId="77532F4D" w14:textId="77777777" w:rsidR="00B868C7" w:rsidRPr="00BE2A17" w:rsidRDefault="00B868C7" w:rsidP="00B868C7">
      <w:pPr>
        <w:ind w:left="1080"/>
        <w:jc w:val="right"/>
        <w:rPr>
          <w:b/>
          <w:i w:val="0"/>
          <w:sz w:val="22"/>
          <w:szCs w:val="22"/>
        </w:rPr>
      </w:pPr>
    </w:p>
    <w:p w14:paraId="4D4A96E1" w14:textId="77777777" w:rsidR="00B868C7" w:rsidRPr="00BE2A17" w:rsidRDefault="00B868C7" w:rsidP="00B868C7">
      <w:pPr>
        <w:ind w:left="1080"/>
        <w:jc w:val="right"/>
        <w:rPr>
          <w:b/>
          <w:i w:val="0"/>
          <w:sz w:val="22"/>
          <w:szCs w:val="22"/>
        </w:rPr>
      </w:pPr>
    </w:p>
    <w:tbl>
      <w:tblPr>
        <w:tblW w:w="0" w:type="auto"/>
        <w:tblInd w:w="993" w:type="dxa"/>
        <w:tblLook w:val="01E0" w:firstRow="1" w:lastRow="1" w:firstColumn="1" w:lastColumn="1" w:noHBand="0" w:noVBand="0"/>
      </w:tblPr>
      <w:tblGrid>
        <w:gridCol w:w="1297"/>
        <w:gridCol w:w="6587"/>
      </w:tblGrid>
      <w:tr w:rsidR="00B868C7" w:rsidRPr="00BE2A17" w14:paraId="24C08E57" w14:textId="77777777" w:rsidTr="006D47CB">
        <w:tc>
          <w:tcPr>
            <w:tcW w:w="1297" w:type="dxa"/>
            <w:vMerge w:val="restart"/>
          </w:tcPr>
          <w:p w14:paraId="418B23F5" w14:textId="77777777" w:rsidR="00B868C7" w:rsidRPr="00BE2A17" w:rsidRDefault="00B868C7" w:rsidP="006D47CB">
            <w:pPr>
              <w:jc w:val="both"/>
              <w:rPr>
                <w:i w:val="0"/>
                <w:sz w:val="22"/>
                <w:szCs w:val="22"/>
              </w:rPr>
            </w:pPr>
            <w:r w:rsidRPr="00BE2A17">
              <w:rPr>
                <w:i w:val="0"/>
                <w:sz w:val="22"/>
                <w:szCs w:val="22"/>
              </w:rPr>
              <w:t>Ponudnik:</w:t>
            </w:r>
          </w:p>
        </w:tc>
        <w:tc>
          <w:tcPr>
            <w:tcW w:w="6587" w:type="dxa"/>
            <w:tcBorders>
              <w:bottom w:val="single" w:sz="4" w:space="0" w:color="auto"/>
            </w:tcBorders>
          </w:tcPr>
          <w:p w14:paraId="11EF4F44" w14:textId="77777777" w:rsidR="00B868C7" w:rsidRPr="00BE2A17" w:rsidRDefault="00B868C7" w:rsidP="006D47CB">
            <w:pPr>
              <w:jc w:val="both"/>
              <w:rPr>
                <w:i w:val="0"/>
                <w:szCs w:val="24"/>
              </w:rPr>
            </w:pPr>
          </w:p>
        </w:tc>
      </w:tr>
      <w:tr w:rsidR="00B868C7" w:rsidRPr="00BE2A17" w14:paraId="41C92793" w14:textId="77777777" w:rsidTr="006D47CB">
        <w:tc>
          <w:tcPr>
            <w:tcW w:w="1297" w:type="dxa"/>
            <w:vMerge/>
          </w:tcPr>
          <w:p w14:paraId="0A2160A6" w14:textId="77777777" w:rsidR="00B868C7" w:rsidRPr="00BE2A17" w:rsidRDefault="00B868C7" w:rsidP="006D47CB">
            <w:pPr>
              <w:jc w:val="both"/>
              <w:rPr>
                <w:i w:val="0"/>
                <w:sz w:val="22"/>
                <w:szCs w:val="22"/>
              </w:rPr>
            </w:pPr>
          </w:p>
        </w:tc>
        <w:tc>
          <w:tcPr>
            <w:tcW w:w="6587" w:type="dxa"/>
            <w:tcBorders>
              <w:top w:val="single" w:sz="4" w:space="0" w:color="auto"/>
              <w:bottom w:val="single" w:sz="4" w:space="0" w:color="auto"/>
            </w:tcBorders>
          </w:tcPr>
          <w:p w14:paraId="3D8566E5" w14:textId="77777777" w:rsidR="00B868C7" w:rsidRPr="00BE2A17" w:rsidRDefault="00B868C7" w:rsidP="006D47CB">
            <w:pPr>
              <w:jc w:val="both"/>
              <w:rPr>
                <w:i w:val="0"/>
                <w:szCs w:val="24"/>
              </w:rPr>
            </w:pPr>
          </w:p>
        </w:tc>
      </w:tr>
      <w:tr w:rsidR="00B868C7" w:rsidRPr="00BE2A17" w14:paraId="34CC9983" w14:textId="77777777" w:rsidTr="006D47CB">
        <w:tc>
          <w:tcPr>
            <w:tcW w:w="1297" w:type="dxa"/>
            <w:vMerge/>
          </w:tcPr>
          <w:p w14:paraId="5CFFF7B6" w14:textId="77777777" w:rsidR="00B868C7" w:rsidRPr="00BE2A17" w:rsidRDefault="00B868C7" w:rsidP="006D47CB">
            <w:pPr>
              <w:jc w:val="both"/>
              <w:rPr>
                <w:i w:val="0"/>
                <w:sz w:val="22"/>
                <w:szCs w:val="22"/>
              </w:rPr>
            </w:pPr>
          </w:p>
        </w:tc>
        <w:tc>
          <w:tcPr>
            <w:tcW w:w="6587" w:type="dxa"/>
            <w:tcBorders>
              <w:top w:val="single" w:sz="4" w:space="0" w:color="auto"/>
              <w:bottom w:val="single" w:sz="4" w:space="0" w:color="auto"/>
            </w:tcBorders>
          </w:tcPr>
          <w:p w14:paraId="62CEDBA1" w14:textId="77777777" w:rsidR="00B868C7" w:rsidRPr="00BE2A17" w:rsidRDefault="00B868C7" w:rsidP="006D47CB">
            <w:pPr>
              <w:jc w:val="both"/>
              <w:rPr>
                <w:i w:val="0"/>
                <w:szCs w:val="24"/>
              </w:rPr>
            </w:pPr>
          </w:p>
        </w:tc>
      </w:tr>
    </w:tbl>
    <w:p w14:paraId="282A1141" w14:textId="77777777" w:rsidR="00B868C7" w:rsidRPr="00BE2A17" w:rsidRDefault="00B868C7" w:rsidP="00B868C7">
      <w:pPr>
        <w:tabs>
          <w:tab w:val="left" w:pos="2523"/>
        </w:tabs>
        <w:rPr>
          <w:b/>
          <w:i w:val="0"/>
          <w:sz w:val="22"/>
          <w:szCs w:val="22"/>
        </w:rPr>
      </w:pPr>
    </w:p>
    <w:p w14:paraId="70E4BC35" w14:textId="77777777" w:rsidR="00B868C7" w:rsidRPr="00BE2A17" w:rsidRDefault="00B868C7" w:rsidP="00B868C7">
      <w:pPr>
        <w:tabs>
          <w:tab w:val="left" w:pos="2523"/>
        </w:tabs>
        <w:rPr>
          <w:b/>
          <w:i w:val="0"/>
          <w:sz w:val="22"/>
          <w:szCs w:val="22"/>
        </w:rPr>
      </w:pPr>
    </w:p>
    <w:p w14:paraId="1215360B" w14:textId="77777777" w:rsidR="00B868C7" w:rsidRPr="00857EF6" w:rsidRDefault="00B868C7" w:rsidP="00B868C7">
      <w:pPr>
        <w:ind w:left="1080"/>
        <w:jc w:val="center"/>
        <w:rPr>
          <w:b/>
          <w:i w:val="0"/>
          <w:sz w:val="28"/>
          <w:szCs w:val="28"/>
        </w:rPr>
      </w:pPr>
      <w:r w:rsidRPr="00857EF6">
        <w:rPr>
          <w:b/>
          <w:i w:val="0"/>
          <w:sz w:val="28"/>
          <w:szCs w:val="28"/>
        </w:rPr>
        <w:t>IZJAVA</w:t>
      </w:r>
    </w:p>
    <w:p w14:paraId="52C6EFFA" w14:textId="77777777" w:rsidR="00B868C7" w:rsidRPr="00857EF6" w:rsidRDefault="00B868C7" w:rsidP="00B868C7">
      <w:pPr>
        <w:ind w:left="1080"/>
        <w:jc w:val="center"/>
        <w:rPr>
          <w:b/>
          <w:i w:val="0"/>
          <w:sz w:val="28"/>
          <w:szCs w:val="28"/>
        </w:rPr>
      </w:pPr>
    </w:p>
    <w:p w14:paraId="34F13B90" w14:textId="77777777" w:rsidR="00B868C7" w:rsidRPr="00857EF6" w:rsidRDefault="00B868C7" w:rsidP="00B868C7">
      <w:pPr>
        <w:ind w:left="1080"/>
        <w:jc w:val="center"/>
        <w:rPr>
          <w:b/>
          <w:i w:val="0"/>
          <w:sz w:val="28"/>
          <w:szCs w:val="28"/>
        </w:rPr>
      </w:pPr>
      <w:r w:rsidRPr="00857EF6">
        <w:rPr>
          <w:b/>
          <w:i w:val="0"/>
          <w:sz w:val="28"/>
          <w:szCs w:val="28"/>
        </w:rPr>
        <w:t>o upoštevanju določb Uredbe o zelenem javnem naročanju</w:t>
      </w:r>
    </w:p>
    <w:p w14:paraId="2586D2D0" w14:textId="77777777" w:rsidR="00B868C7" w:rsidRPr="00857EF6" w:rsidRDefault="00B868C7" w:rsidP="00B868C7">
      <w:pPr>
        <w:ind w:left="1080"/>
        <w:jc w:val="right"/>
        <w:rPr>
          <w:b/>
          <w:i w:val="0"/>
          <w:sz w:val="22"/>
          <w:szCs w:val="22"/>
        </w:rPr>
      </w:pPr>
    </w:p>
    <w:p w14:paraId="405244B0" w14:textId="77777777" w:rsidR="00B868C7" w:rsidRPr="00857EF6" w:rsidRDefault="00B868C7" w:rsidP="00B868C7">
      <w:pPr>
        <w:jc w:val="both"/>
        <w:rPr>
          <w:i w:val="0"/>
          <w:sz w:val="22"/>
          <w:szCs w:val="22"/>
        </w:rPr>
      </w:pPr>
    </w:p>
    <w:p w14:paraId="2F21E696" w14:textId="77777777" w:rsidR="00B868C7" w:rsidRPr="00857EF6" w:rsidRDefault="00B868C7" w:rsidP="00B868C7">
      <w:pPr>
        <w:ind w:left="1080"/>
        <w:jc w:val="both"/>
        <w:rPr>
          <w:i w:val="0"/>
          <w:sz w:val="22"/>
          <w:szCs w:val="22"/>
        </w:rPr>
      </w:pPr>
    </w:p>
    <w:p w14:paraId="4297C961" w14:textId="02014B2F" w:rsidR="00B868C7" w:rsidRPr="00857EF6" w:rsidRDefault="00B868C7" w:rsidP="00B868C7">
      <w:pPr>
        <w:ind w:left="1080"/>
        <w:jc w:val="both"/>
        <w:rPr>
          <w:i w:val="0"/>
          <w:sz w:val="22"/>
          <w:szCs w:val="22"/>
        </w:rPr>
      </w:pPr>
      <w:r w:rsidRPr="00857EF6">
        <w:rPr>
          <w:i w:val="0"/>
          <w:sz w:val="22"/>
          <w:szCs w:val="22"/>
        </w:rPr>
        <w:t>Podrobnejše tehnične zahteve v zvezi z zahtevami so podane v tehničnih specifikacijah (popisu del) in tabeli zahtev v skladu z Uredbo o zelenem javnem naročanju (priloga 1</w:t>
      </w:r>
      <w:r w:rsidR="00730181" w:rsidRPr="00857EF6">
        <w:rPr>
          <w:i w:val="0"/>
          <w:sz w:val="22"/>
          <w:szCs w:val="22"/>
        </w:rPr>
        <w:t>3</w:t>
      </w:r>
      <w:r w:rsidRPr="00857EF6">
        <w:rPr>
          <w:i w:val="0"/>
          <w:sz w:val="22"/>
          <w:szCs w:val="22"/>
        </w:rPr>
        <w:t>/1).</w:t>
      </w:r>
    </w:p>
    <w:p w14:paraId="5415739E" w14:textId="77777777" w:rsidR="00B868C7" w:rsidRPr="00857EF6" w:rsidRDefault="00B868C7" w:rsidP="00B868C7">
      <w:pPr>
        <w:rPr>
          <w:b/>
          <w:i w:val="0"/>
          <w:sz w:val="22"/>
          <w:szCs w:val="22"/>
        </w:rPr>
      </w:pPr>
    </w:p>
    <w:p w14:paraId="56014505" w14:textId="14443FD7" w:rsidR="00B868C7" w:rsidRPr="00857EF6" w:rsidRDefault="00B868C7" w:rsidP="00B868C7">
      <w:pPr>
        <w:ind w:left="1077"/>
        <w:jc w:val="both"/>
        <w:rPr>
          <w:i w:val="0"/>
          <w:color w:val="000000"/>
          <w:sz w:val="22"/>
          <w:szCs w:val="22"/>
        </w:rPr>
      </w:pPr>
      <w:r w:rsidRPr="00857EF6">
        <w:rPr>
          <w:i w:val="0"/>
          <w:color w:val="000000"/>
          <w:sz w:val="22"/>
          <w:szCs w:val="22"/>
        </w:rPr>
        <w:t>V zvezi z javnim naročilom »</w:t>
      </w:r>
      <w:r w:rsidRPr="00857EF6">
        <w:rPr>
          <w:b/>
          <w:i w:val="0"/>
          <w:sz w:val="22"/>
          <w:szCs w:val="22"/>
        </w:rPr>
        <w:t>Celovita obnova OŠ Savsko naselje</w:t>
      </w:r>
      <w:r w:rsidRPr="00857EF6">
        <w:rPr>
          <w:i w:val="0"/>
          <w:sz w:val="22"/>
          <w:szCs w:val="22"/>
        </w:rPr>
        <w:t xml:space="preserve">«, </w:t>
      </w:r>
      <w:r w:rsidRPr="00857EF6">
        <w:rPr>
          <w:i w:val="0"/>
          <w:color w:val="000000"/>
          <w:sz w:val="22"/>
          <w:szCs w:val="22"/>
        </w:rPr>
        <w:t>izjavljamo, da bomo pri oddaji ponudb v celoti upoštevali Uredbo o zelenem javnem naročanju (</w:t>
      </w:r>
      <w:r w:rsidR="00730181" w:rsidRPr="00857EF6">
        <w:rPr>
          <w:i w:val="0"/>
          <w:sz w:val="22"/>
          <w:szCs w:val="22"/>
        </w:rPr>
        <w:t xml:space="preserve">Uradni list RS, št. 51/17, </w:t>
      </w:r>
      <w:r w:rsidR="00730181" w:rsidRPr="00857EF6">
        <w:rPr>
          <w:i w:val="0"/>
          <w:color w:val="000000" w:themeColor="text1"/>
          <w:sz w:val="22"/>
          <w:szCs w:val="22"/>
        </w:rPr>
        <w:t>s spremembami in dopolnitvami</w:t>
      </w:r>
      <w:r w:rsidRPr="00857EF6">
        <w:rPr>
          <w:i w:val="0"/>
          <w:color w:val="000000"/>
          <w:sz w:val="22"/>
          <w:szCs w:val="22"/>
        </w:rPr>
        <w:t xml:space="preserve">), na način, </w:t>
      </w:r>
      <w:r w:rsidRPr="00857EF6">
        <w:rPr>
          <w:i w:val="0"/>
          <w:sz w:val="22"/>
          <w:szCs w:val="22"/>
        </w:rPr>
        <w:t xml:space="preserve">da se med drugim </w:t>
      </w:r>
      <w:r w:rsidRPr="00857EF6">
        <w:rPr>
          <w:i w:val="0"/>
          <w:color w:val="000000"/>
          <w:sz w:val="22"/>
          <w:szCs w:val="22"/>
        </w:rPr>
        <w:t>izpolnijo sledeči cilji:</w:t>
      </w:r>
    </w:p>
    <w:p w14:paraId="1951DE78" w14:textId="77777777" w:rsidR="00730181" w:rsidRPr="00857EF6" w:rsidRDefault="00730181" w:rsidP="00B868C7">
      <w:pPr>
        <w:ind w:left="1077"/>
        <w:jc w:val="both"/>
        <w:rPr>
          <w:i w:val="0"/>
          <w:sz w:val="22"/>
          <w:szCs w:val="22"/>
        </w:rPr>
      </w:pPr>
    </w:p>
    <w:p w14:paraId="09C1BBBE"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delež opreme za zajem, obdelavo in prikaz slik ter televizorjev, ki so uvrščeni v najvišji energijski razred, dostopen na trgu, znaša najmanj 70 % vseh artiklov;</w:t>
      </w:r>
    </w:p>
    <w:p w14:paraId="684C2337"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delež lesa ali lesnih tvoriv v pohištvu znaša najmanj 70 % prostornine uporabljenih materialov za izdelavo pohištva, razen če predpis ali namen uporabe to prepoveduje ali onemogoča;</w:t>
      </w:r>
    </w:p>
    <w:p w14:paraId="4BEFE1DA"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delež grelnikov vode, grelnikov prostorov in njihovih kombinacij ter hranilnikov tople vode, ki so uvrščeni v najvišji energijski razred, dostopen na trgu, znaša najmanj 85 %;</w:t>
      </w:r>
    </w:p>
    <w:p w14:paraId="4CB83F1D"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 xml:space="preserve">delež sanitarnih armatur, ki so nameščene v </w:t>
      </w:r>
      <w:proofErr w:type="spellStart"/>
      <w:r w:rsidRPr="00857EF6">
        <w:rPr>
          <w:i w:val="0"/>
          <w:color w:val="000000"/>
          <w:sz w:val="22"/>
          <w:szCs w:val="22"/>
        </w:rPr>
        <w:t>nestanovanjskih</w:t>
      </w:r>
      <w:proofErr w:type="spellEnd"/>
      <w:r w:rsidRPr="00857EF6">
        <w:rPr>
          <w:i w:val="0"/>
          <w:color w:val="000000"/>
          <w:sz w:val="22"/>
          <w:szCs w:val="22"/>
        </w:rPr>
        <w:t xml:space="preserve"> prostorih za več uporabnikov in pogosto uporabo ter omogočajo omejitev časa posamezne uporabe vode, znaša najmanj 70 %;</w:t>
      </w:r>
    </w:p>
    <w:p w14:paraId="535A09FC"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 xml:space="preserve">delež </w:t>
      </w:r>
      <w:proofErr w:type="spellStart"/>
      <w:r w:rsidRPr="00857EF6">
        <w:rPr>
          <w:i w:val="0"/>
          <w:color w:val="000000"/>
          <w:sz w:val="22"/>
          <w:szCs w:val="22"/>
        </w:rPr>
        <w:t>splakovalnih</w:t>
      </w:r>
      <w:proofErr w:type="spellEnd"/>
      <w:r w:rsidRPr="00857EF6">
        <w:rPr>
          <w:i w:val="0"/>
          <w:color w:val="000000"/>
          <w:sz w:val="22"/>
          <w:szCs w:val="22"/>
        </w:rPr>
        <w:t xml:space="preserve"> sistemov iz opreme za stranišča na splakovanje in opreme za pisoarje, ki vključuje napravo za varčevanje z vodo, znaša najmanj 60 %;</w:t>
      </w:r>
    </w:p>
    <w:p w14:paraId="403DE934"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delež električnih sijalk, ki so uvrščene v najvišji energijski razred, dostopen na trgu, znaša najmanj 90 %;</w:t>
      </w:r>
    </w:p>
    <w:p w14:paraId="222855DF"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delež svetilk, ki omogoča uporabo električnih sijalk, uvrščenih v najvišji energijski razred, dostopen na trgu, znaša najmanj 90 %;</w:t>
      </w:r>
    </w:p>
    <w:p w14:paraId="007307A9" w14:textId="77777777"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 xml:space="preserve">razsvetljava v notranjih prostorih omogoča uporabo </w:t>
      </w:r>
      <w:proofErr w:type="spellStart"/>
      <w:r w:rsidRPr="00857EF6">
        <w:rPr>
          <w:i w:val="0"/>
          <w:color w:val="000000"/>
          <w:sz w:val="22"/>
          <w:szCs w:val="22"/>
        </w:rPr>
        <w:t>predstikalnih</w:t>
      </w:r>
      <w:proofErr w:type="spellEnd"/>
      <w:r w:rsidRPr="00857EF6">
        <w:rPr>
          <w:i w:val="0"/>
          <w:color w:val="000000"/>
          <w:sz w:val="22"/>
          <w:szCs w:val="22"/>
        </w:rPr>
        <w:t xml:space="preserve"> naprav z možnostjo zatemnjevanja pri najmanj 40 % vseh sijalk;</w:t>
      </w:r>
    </w:p>
    <w:p w14:paraId="57F981FC" w14:textId="16D86F8A" w:rsidR="00B868C7" w:rsidRPr="00857EF6" w:rsidRDefault="00B868C7" w:rsidP="00367BE5">
      <w:pPr>
        <w:numPr>
          <w:ilvl w:val="0"/>
          <w:numId w:val="23"/>
        </w:numPr>
        <w:spacing w:after="160" w:line="259" w:lineRule="auto"/>
        <w:ind w:left="1437"/>
        <w:textAlignment w:val="baseline"/>
        <w:rPr>
          <w:rFonts w:ascii="Calibri" w:hAnsi="Calibri" w:cs="Calibri"/>
          <w:i w:val="0"/>
          <w:color w:val="000000"/>
          <w:sz w:val="22"/>
          <w:szCs w:val="22"/>
        </w:rPr>
      </w:pPr>
      <w:r w:rsidRPr="00857EF6">
        <w:rPr>
          <w:i w:val="0"/>
          <w:color w:val="000000"/>
          <w:sz w:val="22"/>
          <w:szCs w:val="22"/>
        </w:rPr>
        <w:t>delež okrasnih rastlin, ki so prilagojene lokalnim razmeram gojenja, znaša najmanj 70%, pri čemer ni dopustno naročati invazivnih tujerodnih vrst okrasnih rastlin</w:t>
      </w:r>
      <w:r w:rsidR="00857EF6">
        <w:rPr>
          <w:i w:val="0"/>
          <w:color w:val="000000"/>
          <w:sz w:val="22"/>
          <w:szCs w:val="22"/>
        </w:rPr>
        <w:t>.</w:t>
      </w:r>
    </w:p>
    <w:p w14:paraId="7D55AE2E" w14:textId="77777777" w:rsidR="00B868C7" w:rsidRPr="00857EF6" w:rsidRDefault="00B868C7" w:rsidP="00B868C7">
      <w:pPr>
        <w:ind w:left="1080"/>
        <w:jc w:val="both"/>
        <w:rPr>
          <w:i w:val="0"/>
          <w:sz w:val="22"/>
          <w:szCs w:val="22"/>
        </w:rPr>
      </w:pPr>
      <w:r w:rsidRPr="00857EF6">
        <w:rPr>
          <w:i w:val="0"/>
          <w:color w:val="000000"/>
          <w:sz w:val="22"/>
          <w:szCs w:val="22"/>
        </w:rPr>
        <w:t>Datum:</w:t>
      </w:r>
      <w:r w:rsidRPr="00857EF6">
        <w:rPr>
          <w:i w:val="0"/>
          <w:color w:val="000000"/>
          <w:sz w:val="22"/>
          <w:szCs w:val="22"/>
        </w:rPr>
        <w:tab/>
      </w:r>
      <w:r w:rsidRPr="00857EF6">
        <w:rPr>
          <w:i w:val="0"/>
          <w:color w:val="000000"/>
          <w:sz w:val="22"/>
          <w:szCs w:val="22"/>
        </w:rPr>
        <w:tab/>
      </w:r>
      <w:r w:rsidRPr="00857EF6">
        <w:rPr>
          <w:i w:val="0"/>
          <w:color w:val="000000"/>
          <w:sz w:val="22"/>
          <w:szCs w:val="22"/>
        </w:rPr>
        <w:tab/>
      </w:r>
      <w:r w:rsidRPr="00857EF6">
        <w:rPr>
          <w:i w:val="0"/>
          <w:color w:val="000000"/>
          <w:sz w:val="22"/>
          <w:szCs w:val="22"/>
        </w:rPr>
        <w:tab/>
      </w:r>
      <w:r w:rsidRPr="00857EF6">
        <w:rPr>
          <w:i w:val="0"/>
          <w:color w:val="000000"/>
          <w:sz w:val="22"/>
          <w:szCs w:val="22"/>
        </w:rPr>
        <w:tab/>
      </w:r>
      <w:r w:rsidRPr="00857EF6">
        <w:rPr>
          <w:i w:val="0"/>
          <w:color w:val="000000"/>
          <w:sz w:val="22"/>
          <w:szCs w:val="22"/>
        </w:rPr>
        <w:tab/>
      </w:r>
      <w:r w:rsidRPr="00857EF6">
        <w:rPr>
          <w:i w:val="0"/>
          <w:color w:val="000000"/>
          <w:sz w:val="22"/>
          <w:szCs w:val="22"/>
        </w:rPr>
        <w:tab/>
      </w:r>
      <w:r w:rsidRPr="00857EF6">
        <w:rPr>
          <w:i w:val="0"/>
          <w:color w:val="000000"/>
          <w:sz w:val="22"/>
          <w:szCs w:val="22"/>
        </w:rPr>
        <w:tab/>
      </w:r>
      <w:r w:rsidRPr="00857EF6">
        <w:rPr>
          <w:i w:val="0"/>
          <w:color w:val="000000"/>
          <w:sz w:val="22"/>
          <w:szCs w:val="22"/>
        </w:rPr>
        <w:tab/>
        <w:t>Podpis:</w:t>
      </w:r>
    </w:p>
    <w:p w14:paraId="5B080DCD" w14:textId="77777777" w:rsidR="00B868C7" w:rsidRPr="00857EF6" w:rsidRDefault="00B868C7" w:rsidP="00B868C7">
      <w:pPr>
        <w:spacing w:after="240"/>
        <w:rPr>
          <w:i w:val="0"/>
          <w:sz w:val="22"/>
          <w:szCs w:val="22"/>
        </w:rPr>
      </w:pPr>
      <w:r w:rsidRPr="00857EF6">
        <w:rPr>
          <w:i w:val="0"/>
          <w:sz w:val="22"/>
          <w:szCs w:val="22"/>
        </w:rPr>
        <w:br/>
      </w:r>
    </w:p>
    <w:p w14:paraId="0F840DBD" w14:textId="6B9EB791" w:rsidR="00B868C7" w:rsidRDefault="00B868C7" w:rsidP="00B868C7">
      <w:pPr>
        <w:ind w:left="1080"/>
        <w:jc w:val="right"/>
        <w:rPr>
          <w:b/>
          <w:bCs/>
          <w:i w:val="0"/>
          <w:color w:val="000000"/>
        </w:rPr>
      </w:pPr>
    </w:p>
    <w:p w14:paraId="42F53414" w14:textId="2AABF25A" w:rsidR="00857EF6" w:rsidRDefault="00857EF6" w:rsidP="00B868C7">
      <w:pPr>
        <w:ind w:left="1080"/>
        <w:jc w:val="right"/>
        <w:rPr>
          <w:b/>
          <w:bCs/>
          <w:i w:val="0"/>
          <w:color w:val="000000"/>
        </w:rPr>
      </w:pPr>
    </w:p>
    <w:p w14:paraId="217D2BB5" w14:textId="77777777" w:rsidR="00857EF6" w:rsidRPr="00857EF6" w:rsidRDefault="00857EF6" w:rsidP="00B868C7">
      <w:pPr>
        <w:ind w:left="1080"/>
        <w:jc w:val="right"/>
        <w:rPr>
          <w:b/>
          <w:bCs/>
          <w:i w:val="0"/>
          <w:color w:val="000000"/>
        </w:rPr>
      </w:pPr>
    </w:p>
    <w:p w14:paraId="4D94AE5A" w14:textId="77777777" w:rsidR="00730181" w:rsidRPr="00857EF6" w:rsidRDefault="00730181" w:rsidP="00B868C7">
      <w:pPr>
        <w:ind w:left="1080"/>
        <w:jc w:val="right"/>
        <w:rPr>
          <w:b/>
          <w:bCs/>
          <w:i w:val="0"/>
          <w:color w:val="000000"/>
        </w:rPr>
      </w:pPr>
    </w:p>
    <w:p w14:paraId="580FBEAF" w14:textId="77777777" w:rsidR="00B868C7" w:rsidRPr="00857EF6" w:rsidRDefault="00B868C7" w:rsidP="00B868C7">
      <w:pPr>
        <w:ind w:left="1080"/>
        <w:jc w:val="right"/>
        <w:rPr>
          <w:b/>
          <w:bCs/>
          <w:i w:val="0"/>
          <w:color w:val="000000"/>
        </w:rPr>
      </w:pPr>
      <w:r w:rsidRPr="00857EF6">
        <w:rPr>
          <w:b/>
          <w:bCs/>
          <w:i w:val="0"/>
          <w:color w:val="000000"/>
        </w:rPr>
        <w:lastRenderedPageBreak/>
        <w:t>PRILOGA 13/1</w:t>
      </w:r>
    </w:p>
    <w:p w14:paraId="75DE6E24" w14:textId="77777777" w:rsidR="00B868C7" w:rsidRPr="00857EF6" w:rsidRDefault="00B868C7" w:rsidP="00B868C7">
      <w:pPr>
        <w:rPr>
          <w:i w:val="0"/>
          <w:szCs w:val="24"/>
        </w:rPr>
      </w:pPr>
    </w:p>
    <w:p w14:paraId="713442ED" w14:textId="77777777" w:rsidR="00B868C7" w:rsidRPr="00857EF6" w:rsidRDefault="00B868C7" w:rsidP="00B868C7">
      <w:pPr>
        <w:ind w:left="1080"/>
        <w:jc w:val="both"/>
        <w:rPr>
          <w:i w:val="0"/>
          <w:szCs w:val="24"/>
        </w:rPr>
      </w:pPr>
      <w:r w:rsidRPr="00857EF6">
        <w:rPr>
          <w:b/>
          <w:bCs/>
          <w:i w:val="0"/>
          <w:color w:val="000000"/>
        </w:rPr>
        <w:t>TABELA ZAHTEV V SKLADU Z UREDBO O ZELENEM JAVNEM NAROČANJU</w:t>
      </w:r>
    </w:p>
    <w:p w14:paraId="7CF87501" w14:textId="77777777" w:rsidR="00B868C7" w:rsidRPr="00857EF6" w:rsidRDefault="00B868C7" w:rsidP="00B868C7">
      <w:pPr>
        <w:rPr>
          <w:i w:val="0"/>
          <w:szCs w:val="24"/>
        </w:rPr>
      </w:pPr>
    </w:p>
    <w:tbl>
      <w:tblPr>
        <w:tblStyle w:val="Tabelamrea4poudarek31"/>
        <w:tblW w:w="9355" w:type="dxa"/>
        <w:tblInd w:w="846" w:type="dxa"/>
        <w:tblLayout w:type="fixed"/>
        <w:tblLook w:val="04A0" w:firstRow="1" w:lastRow="0" w:firstColumn="1" w:lastColumn="0" w:noHBand="0" w:noVBand="1"/>
      </w:tblPr>
      <w:tblGrid>
        <w:gridCol w:w="1276"/>
        <w:gridCol w:w="5811"/>
        <w:gridCol w:w="2268"/>
      </w:tblGrid>
      <w:tr w:rsidR="00B868C7" w:rsidRPr="00653325" w14:paraId="05CECEE7" w14:textId="77777777" w:rsidTr="006D4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62ADB1C1" w14:textId="77777777" w:rsidR="00B868C7" w:rsidRPr="00857EF6" w:rsidRDefault="00B868C7" w:rsidP="006D47CB">
            <w:pPr>
              <w:rPr>
                <w:szCs w:val="24"/>
              </w:rPr>
            </w:pPr>
            <w:r w:rsidRPr="00857EF6">
              <w:rPr>
                <w:rFonts w:ascii="Trebuchet MS" w:hAnsi="Trebuchet MS"/>
                <w:sz w:val="16"/>
                <w:szCs w:val="16"/>
              </w:rPr>
              <w:t>PREDMET</w:t>
            </w:r>
          </w:p>
        </w:tc>
        <w:tc>
          <w:tcPr>
            <w:tcW w:w="5811" w:type="dxa"/>
            <w:hideMark/>
          </w:tcPr>
          <w:p w14:paraId="3C8925D6" w14:textId="77777777" w:rsidR="00B868C7" w:rsidRPr="00857EF6" w:rsidRDefault="00B868C7" w:rsidP="006D47CB">
            <w:pPr>
              <w:cnfStyle w:val="100000000000" w:firstRow="1" w:lastRow="0" w:firstColumn="0" w:lastColumn="0" w:oddVBand="0" w:evenVBand="0" w:oddHBand="0" w:evenHBand="0" w:firstRowFirstColumn="0" w:firstRowLastColumn="0" w:lastRowFirstColumn="0" w:lastRowLastColumn="0"/>
              <w:rPr>
                <w:szCs w:val="24"/>
              </w:rPr>
            </w:pPr>
            <w:r w:rsidRPr="00857EF6">
              <w:rPr>
                <w:rFonts w:ascii="Trebuchet MS" w:hAnsi="Trebuchet MS"/>
                <w:sz w:val="16"/>
                <w:szCs w:val="16"/>
              </w:rPr>
              <w:t>ZAHTEVA</w:t>
            </w:r>
          </w:p>
        </w:tc>
        <w:tc>
          <w:tcPr>
            <w:tcW w:w="2268" w:type="dxa"/>
            <w:hideMark/>
          </w:tcPr>
          <w:p w14:paraId="747D4BB8" w14:textId="77777777" w:rsidR="00B868C7" w:rsidRPr="00857EF6" w:rsidRDefault="00B868C7" w:rsidP="006D47CB">
            <w:pPr>
              <w:cnfStyle w:val="100000000000" w:firstRow="1" w:lastRow="0" w:firstColumn="0" w:lastColumn="0" w:oddVBand="0" w:evenVBand="0" w:oddHBand="0" w:evenHBand="0" w:firstRowFirstColumn="0" w:firstRowLastColumn="0" w:lastRowFirstColumn="0" w:lastRowLastColumn="0"/>
              <w:rPr>
                <w:szCs w:val="24"/>
              </w:rPr>
            </w:pPr>
            <w:r w:rsidRPr="00857EF6">
              <w:rPr>
                <w:rFonts w:ascii="Trebuchet MS" w:hAnsi="Trebuchet MS"/>
                <w:sz w:val="16"/>
                <w:szCs w:val="16"/>
              </w:rPr>
              <w:t>ZAHTEVANA DOKAZILA</w:t>
            </w:r>
          </w:p>
        </w:tc>
      </w:tr>
      <w:tr w:rsidR="00B868C7" w:rsidRPr="00653325" w14:paraId="1619F749"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69E42D89" w14:textId="77777777" w:rsidR="00B868C7" w:rsidRPr="00857EF6" w:rsidRDefault="00B868C7" w:rsidP="006D47CB">
            <w:pPr>
              <w:rPr>
                <w:szCs w:val="24"/>
              </w:rPr>
            </w:pPr>
            <w:r w:rsidRPr="00857EF6">
              <w:rPr>
                <w:rFonts w:ascii="Trebuchet MS" w:hAnsi="Trebuchet MS"/>
                <w:color w:val="000000"/>
                <w:sz w:val="16"/>
                <w:szCs w:val="16"/>
              </w:rPr>
              <w:t>Pohištvo</w:t>
            </w:r>
          </w:p>
        </w:tc>
        <w:tc>
          <w:tcPr>
            <w:tcW w:w="5811" w:type="dxa"/>
            <w:hideMark/>
          </w:tcPr>
          <w:p w14:paraId="71B3D4C1"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Les in materiali na njegovi osnovi morajo izvirati iz zakonitih virov. Ves les, ki se uporabi v pohištvu, ki se dobavi v okviru naročila, mora biti pridobljen zakonito v skladu z Uredbo (EU) št. 995/2010 (v</w:t>
            </w:r>
          </w:p>
          <w:p w14:paraId="1AF5F736"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nadaljnjem besedilu: uredba EU o lesu).</w:t>
            </w:r>
          </w:p>
        </w:tc>
        <w:tc>
          <w:tcPr>
            <w:tcW w:w="2268" w:type="dxa"/>
            <w:hideMark/>
          </w:tcPr>
          <w:p w14:paraId="69199946"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0B09A147"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7D3071B9" w14:textId="77777777" w:rsidR="00B868C7" w:rsidRPr="00857EF6" w:rsidRDefault="00B868C7" w:rsidP="006D47CB">
            <w:pPr>
              <w:rPr>
                <w:szCs w:val="24"/>
              </w:rPr>
            </w:pPr>
          </w:p>
        </w:tc>
        <w:tc>
          <w:tcPr>
            <w:tcW w:w="5811" w:type="dxa"/>
            <w:hideMark/>
          </w:tcPr>
          <w:p w14:paraId="4687CDFA"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Les in materiali na njegovi osnovi morajo izvirati iz trajnostno pridelanih virov.</w:t>
            </w:r>
          </w:p>
        </w:tc>
        <w:tc>
          <w:tcPr>
            <w:tcW w:w="2268" w:type="dxa"/>
            <w:hideMark/>
          </w:tcPr>
          <w:p w14:paraId="62F5CEC1"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3EA4E4AB"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0B7CC822" w14:textId="77777777" w:rsidR="00B868C7" w:rsidRPr="00857EF6" w:rsidRDefault="00B868C7" w:rsidP="006D47CB">
            <w:pPr>
              <w:rPr>
                <w:szCs w:val="24"/>
              </w:rPr>
            </w:pPr>
          </w:p>
        </w:tc>
        <w:tc>
          <w:tcPr>
            <w:tcW w:w="5811" w:type="dxa"/>
            <w:hideMark/>
          </w:tcPr>
          <w:p w14:paraId="4D1681B0"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Površinsko premazovanje lesa, plastičnih in/ali kovinskih delov:</w:t>
            </w:r>
          </w:p>
          <w:p w14:paraId="737A25C2"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 xml:space="preserve">Premazi za les ne smejo vsebovati </w:t>
            </w:r>
            <w:proofErr w:type="spellStart"/>
            <w:r w:rsidRPr="00857EF6">
              <w:rPr>
                <w:rFonts w:ascii="Trebuchet MS" w:hAnsi="Trebuchet MS"/>
                <w:color w:val="000000"/>
                <w:sz w:val="16"/>
                <w:szCs w:val="16"/>
              </w:rPr>
              <w:t>aziridina</w:t>
            </w:r>
            <w:proofErr w:type="spellEnd"/>
            <w:r w:rsidRPr="00857EF6">
              <w:rPr>
                <w:rFonts w:ascii="Trebuchet MS" w:hAnsi="Trebuchet MS"/>
                <w:color w:val="000000"/>
                <w:sz w:val="16"/>
                <w:szCs w:val="16"/>
              </w:rPr>
              <w:t xml:space="preserve"> in kromovih (VI) spojin ter več kot 130 g/l</w:t>
            </w:r>
          </w:p>
          <w:p w14:paraId="3007881A"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 xml:space="preserve">hlapnih organskih spojin (HOS). Plastični deli ne smejo vsebovati </w:t>
            </w:r>
            <w:proofErr w:type="spellStart"/>
            <w:r w:rsidRPr="00857EF6">
              <w:rPr>
                <w:rFonts w:ascii="Trebuchet MS" w:hAnsi="Trebuchet MS"/>
                <w:color w:val="000000"/>
                <w:sz w:val="16"/>
                <w:szCs w:val="16"/>
              </w:rPr>
              <w:t>aziridina</w:t>
            </w:r>
            <w:proofErr w:type="spellEnd"/>
            <w:r w:rsidRPr="00857EF6">
              <w:rPr>
                <w:rFonts w:ascii="Trebuchet MS" w:hAnsi="Trebuchet MS"/>
                <w:color w:val="000000"/>
                <w:sz w:val="16"/>
                <w:szCs w:val="16"/>
              </w:rPr>
              <w:t>, kromovih</w:t>
            </w:r>
          </w:p>
          <w:p w14:paraId="2BFD1467"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(VI) spojin in več kot 5 % teže hlapnih organskih spojin (HOS), kovinski deli pa ne smejo</w:t>
            </w:r>
          </w:p>
          <w:p w14:paraId="27048DC9"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 xml:space="preserve">vsebovati </w:t>
            </w:r>
            <w:proofErr w:type="spellStart"/>
            <w:r w:rsidRPr="00857EF6">
              <w:rPr>
                <w:rFonts w:ascii="Trebuchet MS" w:hAnsi="Trebuchet MS"/>
                <w:color w:val="000000"/>
                <w:sz w:val="16"/>
                <w:szCs w:val="16"/>
              </w:rPr>
              <w:t>aziridina</w:t>
            </w:r>
            <w:proofErr w:type="spellEnd"/>
            <w:r w:rsidRPr="00857EF6">
              <w:rPr>
                <w:rFonts w:ascii="Trebuchet MS" w:hAnsi="Trebuchet MS"/>
                <w:color w:val="000000"/>
                <w:sz w:val="16"/>
                <w:szCs w:val="16"/>
              </w:rPr>
              <w:t xml:space="preserve"> in kromovih (VI) spojin.</w:t>
            </w:r>
          </w:p>
          <w:p w14:paraId="74C00DBD"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Premaz lesa ne sme biti razvrščen in označen z enim ali več stavki za nevarnost po</w:t>
            </w:r>
          </w:p>
          <w:p w14:paraId="06DC14EF"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Uredbi (ES) št. 1272/2008:</w:t>
            </w:r>
          </w:p>
          <w:p w14:paraId="441BBF4F"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H331 (Strupeno pri vdihavanju),</w:t>
            </w:r>
          </w:p>
          <w:p w14:paraId="77871329"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H311 (Strupeno v stiku s kožo),</w:t>
            </w:r>
          </w:p>
          <w:p w14:paraId="13F70774"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H301 (Strupeno pri zaužitju),</w:t>
            </w:r>
          </w:p>
          <w:p w14:paraId="06E5B4DA"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H330 (Smrtno pri vdihavanju),</w:t>
            </w:r>
          </w:p>
          <w:p w14:paraId="3557BC27"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H310 (Smrtno v stiku s kožo),</w:t>
            </w:r>
          </w:p>
          <w:p w14:paraId="01D9FD69"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H300 (Smrtno pri zaužitju),</w:t>
            </w:r>
          </w:p>
          <w:p w14:paraId="22DB656F"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H351 (Sum povzročitve raka),</w:t>
            </w:r>
          </w:p>
          <w:p w14:paraId="55CF2752"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H334 (Lahko povzroči simptome alergije ali astme ali težave z dihanjem pri vdihavanju),</w:t>
            </w:r>
          </w:p>
          <w:p w14:paraId="07245706"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H350 (Lahko povzroči raka),</w:t>
            </w:r>
          </w:p>
          <w:p w14:paraId="182B39AE"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H340 (Lahko povzroči genske okvare),</w:t>
            </w:r>
          </w:p>
          <w:p w14:paraId="4D507A0A"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H373 (Lahko škodi organom pri dolgotrajni ali ponavljajoči se izpostavljenosti) in H732 (Škodi organom pri dolgotrajni ali ponavljajoči se izpostavljenosti),</w:t>
            </w:r>
          </w:p>
          <w:p w14:paraId="2366A375"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H350i (Lahko povzroči raka pri vdihavanju),</w:t>
            </w:r>
          </w:p>
          <w:p w14:paraId="33998078"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H400 (Zelo strupeno za vodne organizme),</w:t>
            </w:r>
          </w:p>
          <w:p w14:paraId="22E24194"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H411 (Strupeno za vodne organizme z dolgotrajnim učinkom),</w:t>
            </w:r>
          </w:p>
          <w:p w14:paraId="5CFA9744"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H412 (Škodljivo za vodne organizme, z dolgotrajnim učinkom),</w:t>
            </w:r>
          </w:p>
          <w:p w14:paraId="1489F701"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H410 (Zelo strupeno za vodne organizme, z dolgotrajnim učinkom),</w:t>
            </w:r>
          </w:p>
          <w:p w14:paraId="0BD5990A"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H413 (Lahko ima dolgotrajne škodljive učinke na vodne organizme),</w:t>
            </w:r>
          </w:p>
          <w:p w14:paraId="1C5CC68A"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H360F (Lahko škodi plodnosti),</w:t>
            </w:r>
          </w:p>
          <w:p w14:paraId="2E394E90"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H360D (Lahko škodi nerojenemu otroku),</w:t>
            </w:r>
          </w:p>
          <w:p w14:paraId="6787A727"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H361f (Sum škodljivosti za plodnost),</w:t>
            </w:r>
          </w:p>
          <w:p w14:paraId="5A246FE3"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H361d (Sum škodljivosti za nerojenega otroka),</w:t>
            </w:r>
          </w:p>
          <w:p w14:paraId="42E546CF"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H341 (Sum povzročitve genskih okvar),</w:t>
            </w:r>
          </w:p>
          <w:p w14:paraId="70DA49E3"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H400 (Zelo strupeno za vodne organizme) in H410 (Zelo strupeno za vodne organizme, z dolgotrajnim učinkom),</w:t>
            </w:r>
          </w:p>
          <w:p w14:paraId="01518FBE"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H411 (Strupeno za vodne organizme z dolgotrajnim učinkom),</w:t>
            </w:r>
          </w:p>
          <w:p w14:paraId="31040C52" w14:textId="77777777" w:rsidR="00B868C7" w:rsidRPr="00857EF6" w:rsidRDefault="00B868C7" w:rsidP="00367BE5">
            <w:pPr>
              <w:numPr>
                <w:ilvl w:val="0"/>
                <w:numId w:val="2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H412 (Škodljivo za vodne organizme, z dolgotrajnim učinkom).</w:t>
            </w:r>
          </w:p>
          <w:p w14:paraId="03596449"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 xml:space="preserve">Premazom ne smejo biti dodani </w:t>
            </w:r>
            <w:proofErr w:type="spellStart"/>
            <w:r w:rsidRPr="00857EF6">
              <w:rPr>
                <w:rFonts w:ascii="Trebuchet MS" w:hAnsi="Trebuchet MS"/>
                <w:color w:val="000000"/>
                <w:sz w:val="16"/>
                <w:szCs w:val="16"/>
              </w:rPr>
              <w:t>ftalati</w:t>
            </w:r>
            <w:proofErr w:type="spellEnd"/>
            <w:r w:rsidRPr="00857EF6">
              <w:rPr>
                <w:rFonts w:ascii="Trebuchet MS" w:hAnsi="Trebuchet MS"/>
                <w:color w:val="000000"/>
                <w:sz w:val="16"/>
                <w:szCs w:val="16"/>
              </w:rPr>
              <w:t>, ki so razvrščeni in označeni z enim ali več stavki</w:t>
            </w:r>
          </w:p>
          <w:p w14:paraId="1768EFDE"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za nevarnost po Uredbi (ES) št. 1272/2008:</w:t>
            </w:r>
          </w:p>
          <w:p w14:paraId="2FC6E157" w14:textId="77777777" w:rsidR="00B868C7" w:rsidRPr="00857EF6" w:rsidRDefault="00B868C7" w:rsidP="00367BE5">
            <w:pPr>
              <w:numPr>
                <w:ilvl w:val="0"/>
                <w:numId w:val="2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H360F (Lahko škodi plodnosti),</w:t>
            </w:r>
          </w:p>
          <w:p w14:paraId="7BBFA5F3" w14:textId="77777777" w:rsidR="00B868C7" w:rsidRPr="00857EF6" w:rsidRDefault="00B868C7" w:rsidP="00367BE5">
            <w:pPr>
              <w:numPr>
                <w:ilvl w:val="0"/>
                <w:numId w:val="2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H360D (Lahko škodi nerojenemu otroku),</w:t>
            </w:r>
          </w:p>
          <w:p w14:paraId="024E4D96" w14:textId="77777777" w:rsidR="00B868C7" w:rsidRPr="00857EF6" w:rsidRDefault="00B868C7" w:rsidP="00367BE5">
            <w:pPr>
              <w:numPr>
                <w:ilvl w:val="0"/>
                <w:numId w:val="2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H361f (Sum škodljivosti za plodnost).</w:t>
            </w:r>
          </w:p>
        </w:tc>
        <w:tc>
          <w:tcPr>
            <w:tcW w:w="2268" w:type="dxa"/>
            <w:hideMark/>
          </w:tcPr>
          <w:p w14:paraId="11031763"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03E2FA50"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56E54B56" w14:textId="77777777" w:rsidR="00B868C7" w:rsidRPr="00857EF6" w:rsidRDefault="00B868C7" w:rsidP="006D47CB">
            <w:pPr>
              <w:rPr>
                <w:szCs w:val="24"/>
              </w:rPr>
            </w:pPr>
          </w:p>
        </w:tc>
        <w:tc>
          <w:tcPr>
            <w:tcW w:w="5811" w:type="dxa"/>
            <w:hideMark/>
          </w:tcPr>
          <w:p w14:paraId="35880C91"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 xml:space="preserve">Emisija oz. koncentracija formaldehida iz lesnih kompozitov ali plošč ne sme biti višja od 8 mg/100 g suhe snovi (določena po ekstrakcijski metodi, znani tudi kot perforator metoda – SIST EN 120) ali 3,5 mg/h*m2 (določena po plinski metodi – SIST EN 717-2) ali 0,1 </w:t>
            </w:r>
            <w:proofErr w:type="spellStart"/>
            <w:r w:rsidRPr="00857EF6">
              <w:rPr>
                <w:rFonts w:ascii="Trebuchet MS" w:hAnsi="Trebuchet MS"/>
                <w:color w:val="000000"/>
                <w:sz w:val="16"/>
                <w:szCs w:val="16"/>
              </w:rPr>
              <w:t>ppm</w:t>
            </w:r>
            <w:proofErr w:type="spellEnd"/>
            <w:r w:rsidRPr="00857EF6">
              <w:rPr>
                <w:rFonts w:ascii="Trebuchet MS" w:hAnsi="Trebuchet MS"/>
                <w:color w:val="000000"/>
                <w:sz w:val="16"/>
                <w:szCs w:val="16"/>
              </w:rPr>
              <w:t xml:space="preserve"> (določena po metodi komore – SIST EN 717-1).</w:t>
            </w:r>
          </w:p>
        </w:tc>
        <w:tc>
          <w:tcPr>
            <w:tcW w:w="2268" w:type="dxa"/>
            <w:hideMark/>
          </w:tcPr>
          <w:p w14:paraId="3F56E6D9"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5BA9D847"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35A97C9F" w14:textId="77777777" w:rsidR="00B868C7" w:rsidRPr="00857EF6" w:rsidRDefault="00B868C7" w:rsidP="006D47CB">
            <w:pPr>
              <w:rPr>
                <w:szCs w:val="24"/>
              </w:rPr>
            </w:pPr>
          </w:p>
        </w:tc>
        <w:tc>
          <w:tcPr>
            <w:tcW w:w="5811" w:type="dxa"/>
            <w:hideMark/>
          </w:tcPr>
          <w:p w14:paraId="421EA406"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proofErr w:type="spellStart"/>
            <w:r w:rsidRPr="00857EF6">
              <w:rPr>
                <w:rFonts w:ascii="Trebuchet MS" w:hAnsi="Trebuchet MS"/>
                <w:color w:val="000000"/>
                <w:sz w:val="16"/>
                <w:szCs w:val="16"/>
              </w:rPr>
              <w:t>Adhezivi</w:t>
            </w:r>
            <w:proofErr w:type="spellEnd"/>
            <w:r w:rsidRPr="00857EF6">
              <w:rPr>
                <w:rFonts w:ascii="Trebuchet MS" w:hAnsi="Trebuchet MS"/>
                <w:color w:val="000000"/>
                <w:sz w:val="16"/>
                <w:szCs w:val="16"/>
              </w:rPr>
              <w:t xml:space="preserve"> ali lepila, ki se uporabljajo pri sestavljanju pohištva, ne smejo vsebovati več kot 10 % hlapnih organskih spojin.</w:t>
            </w:r>
          </w:p>
        </w:tc>
        <w:tc>
          <w:tcPr>
            <w:tcW w:w="2268" w:type="dxa"/>
            <w:hideMark/>
          </w:tcPr>
          <w:p w14:paraId="2C873FDD"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454A1BF3"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1DDAF137" w14:textId="77777777" w:rsidR="00B868C7" w:rsidRPr="00857EF6" w:rsidRDefault="00B868C7" w:rsidP="006D47CB">
            <w:pPr>
              <w:rPr>
                <w:szCs w:val="24"/>
              </w:rPr>
            </w:pPr>
          </w:p>
        </w:tc>
        <w:tc>
          <w:tcPr>
            <w:tcW w:w="5811" w:type="dxa"/>
            <w:hideMark/>
          </w:tcPr>
          <w:p w14:paraId="73648127"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 xml:space="preserve">Potisni plini v pršilnih pripravkih za poliuretansko peno ne smejo biti </w:t>
            </w:r>
            <w:proofErr w:type="spellStart"/>
            <w:r w:rsidRPr="00857EF6">
              <w:rPr>
                <w:rFonts w:ascii="Trebuchet MS" w:hAnsi="Trebuchet MS"/>
                <w:color w:val="000000"/>
                <w:sz w:val="16"/>
                <w:szCs w:val="16"/>
              </w:rPr>
              <w:t>fluorirani</w:t>
            </w:r>
            <w:proofErr w:type="spellEnd"/>
            <w:r w:rsidRPr="00857EF6">
              <w:rPr>
                <w:rFonts w:ascii="Trebuchet MS" w:hAnsi="Trebuchet MS"/>
                <w:color w:val="000000"/>
                <w:sz w:val="16"/>
                <w:szCs w:val="16"/>
              </w:rPr>
              <w:t xml:space="preserve"> ogljikovodiki (CFC, HCFC, HFC) ali metilen klorid.</w:t>
            </w:r>
          </w:p>
        </w:tc>
        <w:tc>
          <w:tcPr>
            <w:tcW w:w="2268" w:type="dxa"/>
            <w:hideMark/>
          </w:tcPr>
          <w:p w14:paraId="71BB9B84"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183E17F2"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471F2300" w14:textId="77777777" w:rsidR="00B868C7" w:rsidRPr="00857EF6" w:rsidRDefault="00B868C7" w:rsidP="006D47CB">
            <w:pPr>
              <w:rPr>
                <w:szCs w:val="24"/>
              </w:rPr>
            </w:pPr>
          </w:p>
        </w:tc>
        <w:tc>
          <w:tcPr>
            <w:tcW w:w="5811" w:type="dxa"/>
            <w:hideMark/>
          </w:tcPr>
          <w:p w14:paraId="108E9C28"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Embalaža mora biti:</w:t>
            </w:r>
          </w:p>
          <w:p w14:paraId="4A096640" w14:textId="77777777" w:rsidR="00B868C7" w:rsidRPr="00857EF6" w:rsidRDefault="00B868C7" w:rsidP="00367BE5">
            <w:pPr>
              <w:numPr>
                <w:ilvl w:val="0"/>
                <w:numId w:val="26"/>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iz materiala, ki ga je mogoče enostavno reciklirati, in / ali</w:t>
            </w:r>
          </w:p>
          <w:p w14:paraId="65A4762C" w14:textId="77777777" w:rsidR="00B868C7" w:rsidRPr="00857EF6" w:rsidRDefault="00B868C7" w:rsidP="00367BE5">
            <w:pPr>
              <w:numPr>
                <w:ilvl w:val="0"/>
                <w:numId w:val="26"/>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iz materialov, ki temeljijo na obnovljivih virih.</w:t>
            </w:r>
          </w:p>
        </w:tc>
        <w:tc>
          <w:tcPr>
            <w:tcW w:w="2268" w:type="dxa"/>
            <w:hideMark/>
          </w:tcPr>
          <w:p w14:paraId="7156566A"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571F002E"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21296712" w14:textId="77777777" w:rsidR="00B868C7" w:rsidRPr="00857EF6" w:rsidRDefault="00B868C7" w:rsidP="006D47CB">
            <w:pPr>
              <w:rPr>
                <w:szCs w:val="24"/>
              </w:rPr>
            </w:pPr>
            <w:r w:rsidRPr="00857EF6">
              <w:rPr>
                <w:rFonts w:ascii="Trebuchet MS" w:hAnsi="Trebuchet MS"/>
                <w:color w:val="000000"/>
                <w:sz w:val="16"/>
                <w:szCs w:val="16"/>
              </w:rPr>
              <w:t>Sanitarne armature za učinkovito rabo vode (za nove ali prenovljene stavbe)</w:t>
            </w:r>
          </w:p>
        </w:tc>
        <w:tc>
          <w:tcPr>
            <w:tcW w:w="5811" w:type="dxa"/>
            <w:hideMark/>
          </w:tcPr>
          <w:p w14:paraId="4C63F44E"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Maksimalni pretok vode v umivalnik/pomivalno korito, ki ni odvisen od tlaka vode, ne sme biti višji od naslednjih vrednosti:</w:t>
            </w:r>
          </w:p>
          <w:p w14:paraId="31A03B37"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Calibri" w:hAnsi="Calibri" w:cs="Calibri"/>
                <w:noProof/>
                <w:color w:val="000000"/>
                <w:bdr w:val="none" w:sz="0" w:space="0" w:color="auto" w:frame="1"/>
              </w:rPr>
              <w:drawing>
                <wp:inline distT="0" distB="0" distL="0" distR="0" wp14:anchorId="27EC6281" wp14:editId="328BAFE7">
                  <wp:extent cx="2278380" cy="441960"/>
                  <wp:effectExtent l="0" t="0" r="7620" b="0"/>
                  <wp:docPr id="5" name="Slika 5" descr="https://lh3.googleusercontent.com/axFGyWV_77YFvD1UPCZMKadNkRbvlk8Bwqfpe2cCKQFueXqvVDrf2nfuaFdfefGC2EeUhUr8DjrFQXfUFHktFSGznbDXwI-gXDOOWSd0IKkOG_cG__dAfV9Ms5HZVodjARhlGQlbXBTSmEvG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axFGyWV_77YFvD1UPCZMKadNkRbvlk8Bwqfpe2cCKQFueXqvVDrf2nfuaFdfefGC2EeUhUr8DjrFQXfUFHktFSGznbDXwI-gXDOOWSd0IKkOG_cG__dAfV9Ms5HZVodjARhlGQlbXBTSmEvG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8380" cy="441960"/>
                          </a:xfrm>
                          <a:prstGeom prst="rect">
                            <a:avLst/>
                          </a:prstGeom>
                          <a:noFill/>
                          <a:ln>
                            <a:noFill/>
                          </a:ln>
                        </pic:spPr>
                      </pic:pic>
                    </a:graphicData>
                  </a:graphic>
                </wp:inline>
              </w:drawing>
            </w:r>
          </w:p>
        </w:tc>
        <w:tc>
          <w:tcPr>
            <w:tcW w:w="2268" w:type="dxa"/>
            <w:hideMark/>
          </w:tcPr>
          <w:p w14:paraId="6B0C6F84"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311C3A16"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5B56CDD6" w14:textId="77777777" w:rsidR="00B868C7" w:rsidRPr="00857EF6" w:rsidRDefault="00B868C7" w:rsidP="006D47CB">
            <w:pPr>
              <w:rPr>
                <w:szCs w:val="24"/>
              </w:rPr>
            </w:pPr>
          </w:p>
        </w:tc>
        <w:tc>
          <w:tcPr>
            <w:tcW w:w="5811" w:type="dxa"/>
            <w:hideMark/>
          </w:tcPr>
          <w:p w14:paraId="2C235E83"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Najnižji maksimalni pretok vode sanitarnih armatur, ki ni odvisen od tlaka vode, ni nižji od naslednjih vrednosti:</w:t>
            </w:r>
          </w:p>
          <w:p w14:paraId="63EDA446"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Calibri" w:hAnsi="Calibri" w:cs="Calibri"/>
                <w:noProof/>
                <w:color w:val="000000"/>
                <w:bdr w:val="none" w:sz="0" w:space="0" w:color="auto" w:frame="1"/>
              </w:rPr>
              <w:drawing>
                <wp:inline distT="0" distB="0" distL="0" distR="0" wp14:anchorId="33E7FDDF" wp14:editId="66031C64">
                  <wp:extent cx="2316480" cy="373380"/>
                  <wp:effectExtent l="0" t="0" r="7620" b="7620"/>
                  <wp:docPr id="4" name="Slika 4" descr="https://lh4.googleusercontent.com/sJ_sibBKXMVpoyQmZMYzKea-6CvDTrJ4CCfYTIu0CRPcFX1orUYWa40gJmcP4ght7lPhefQv7a-lBuV8DIA-fRdn0LNL7aZr_BmPtOCOqNdgUgGIGlhtoi0CvIegSlGUvNvbehl6bWTsKmZj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sJ_sibBKXMVpoyQmZMYzKea-6CvDTrJ4CCfYTIu0CRPcFX1orUYWa40gJmcP4ght7lPhefQv7a-lBuV8DIA-fRdn0LNL7aZr_BmPtOCOqNdgUgGIGlhtoi0CvIegSlGUvNvbehl6bWTsKmZjWQ"/>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6480" cy="373380"/>
                          </a:xfrm>
                          <a:prstGeom prst="rect">
                            <a:avLst/>
                          </a:prstGeom>
                          <a:noFill/>
                          <a:ln>
                            <a:noFill/>
                          </a:ln>
                        </pic:spPr>
                      </pic:pic>
                    </a:graphicData>
                  </a:graphic>
                </wp:inline>
              </w:drawing>
            </w:r>
          </w:p>
        </w:tc>
        <w:tc>
          <w:tcPr>
            <w:tcW w:w="2268" w:type="dxa"/>
            <w:hideMark/>
          </w:tcPr>
          <w:p w14:paraId="2EC405B8"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2AC94F70"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22ED3A75" w14:textId="77777777" w:rsidR="00B868C7" w:rsidRPr="00857EF6" w:rsidRDefault="00B868C7" w:rsidP="006D47CB">
            <w:pPr>
              <w:rPr>
                <w:szCs w:val="24"/>
              </w:rPr>
            </w:pPr>
          </w:p>
        </w:tc>
        <w:tc>
          <w:tcPr>
            <w:tcW w:w="5811" w:type="dxa"/>
            <w:hideMark/>
          </w:tcPr>
          <w:p w14:paraId="01E85387"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Uravnavanje temperature: </w:t>
            </w:r>
          </w:p>
          <w:p w14:paraId="48D91E49"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Sanitarne armature morajo biti opremljene z napredno napravo ali tehnično rešitvijo, ki omogoča uravnavanje temperature,  pri čemer naročnik glede na svoje želje izbere eno od naslednjih možnosti:</w:t>
            </w:r>
          </w:p>
          <w:p w14:paraId="4C6BB1DC" w14:textId="77777777" w:rsidR="00B868C7" w:rsidRPr="00857EF6" w:rsidRDefault="00B868C7" w:rsidP="00367BE5">
            <w:pPr>
              <w:numPr>
                <w:ilvl w:val="0"/>
                <w:numId w:val="27"/>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sanitarne armature so opremljene z zaporo tople vode;</w:t>
            </w:r>
          </w:p>
          <w:p w14:paraId="5A931F82" w14:textId="77777777" w:rsidR="00B868C7" w:rsidRPr="00857EF6" w:rsidRDefault="00B868C7" w:rsidP="00367BE5">
            <w:pPr>
              <w:numPr>
                <w:ilvl w:val="0"/>
                <w:numId w:val="27"/>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sanitarne armature omogočajo termostatsko prilagajanje;</w:t>
            </w:r>
          </w:p>
          <w:p w14:paraId="592CAF38" w14:textId="77777777" w:rsidR="00B868C7" w:rsidRPr="00857EF6" w:rsidRDefault="00B868C7" w:rsidP="00367BE5">
            <w:pPr>
              <w:numPr>
                <w:ilvl w:val="0"/>
                <w:numId w:val="27"/>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sanitarne armature so zasnovane za oskrbo s hladno vodo v sredinskem položaju. Kadar je temperatura vode za oskrbo že uravnana, ponudnik pojasni posebno tehnično lastnost, zaradi katere so sanitarne armature posebej primerne za priključitev na to vrsto sistema.</w:t>
            </w:r>
          </w:p>
        </w:tc>
        <w:tc>
          <w:tcPr>
            <w:tcW w:w="2268" w:type="dxa"/>
            <w:hideMark/>
          </w:tcPr>
          <w:p w14:paraId="224ACDE3"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18687851"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07F94A97" w14:textId="77777777" w:rsidR="00B868C7" w:rsidRPr="00857EF6" w:rsidRDefault="00B868C7" w:rsidP="006D47CB">
            <w:pPr>
              <w:rPr>
                <w:szCs w:val="24"/>
              </w:rPr>
            </w:pPr>
          </w:p>
        </w:tc>
        <w:tc>
          <w:tcPr>
            <w:tcW w:w="5811" w:type="dxa"/>
            <w:hideMark/>
          </w:tcPr>
          <w:p w14:paraId="01AF409A"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 xml:space="preserve">Časovni nadzor za sanitarne armature za več uporabnikov in pogosto uporabo: Sanitarne armature, nameščene v </w:t>
            </w:r>
            <w:proofErr w:type="spellStart"/>
            <w:r w:rsidRPr="00857EF6">
              <w:rPr>
                <w:rFonts w:ascii="Trebuchet MS" w:hAnsi="Trebuchet MS"/>
                <w:color w:val="000000"/>
                <w:sz w:val="16"/>
                <w:szCs w:val="16"/>
              </w:rPr>
              <w:t>nestanovanjskih</w:t>
            </w:r>
            <w:proofErr w:type="spellEnd"/>
            <w:r w:rsidRPr="00857EF6">
              <w:rPr>
                <w:rFonts w:ascii="Trebuchet MS" w:hAnsi="Trebuchet MS"/>
                <w:color w:val="000000"/>
                <w:sz w:val="16"/>
                <w:szCs w:val="16"/>
              </w:rPr>
              <w:t xml:space="preserve"> prostorih za več uporabnikov in pogosto uporabo (tj. sanitarne armature, ki se uporabljajo v javnih straniščih ali toaletnih prostorih v šolah, pisarnah, bolnišnicah, na bazenih in v podobnih prostorih), morajo omogočati omejitev časa posamezne uporabe vode (tj. porabljene količine vode). To je mogoče tako, da se:</w:t>
            </w:r>
          </w:p>
          <w:p w14:paraId="3B4DFAD5" w14:textId="77777777" w:rsidR="00B868C7" w:rsidRPr="00857EF6" w:rsidRDefault="00B868C7" w:rsidP="00367BE5">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izdelki opremijo z napravo, ki po določenem času neuporabe prekine pretok vode (na primer senzor, ki prekine pretok vode, ko uporabnik zapusti območje senzorja), oziroma</w:t>
            </w:r>
          </w:p>
          <w:p w14:paraId="399CA1A3" w14:textId="77777777" w:rsidR="00B868C7" w:rsidRPr="00857EF6" w:rsidRDefault="00B868C7" w:rsidP="00367BE5">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nastavi čas uporabe (na primer časovni omejevalnik, ki prekine pretok vode, ko je dosežen maksimalni čas pretoka).</w:t>
            </w:r>
          </w:p>
          <w:p w14:paraId="48F1B60B"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 xml:space="preserve">Pri tem </w:t>
            </w:r>
            <w:proofErr w:type="spellStart"/>
            <w:r w:rsidRPr="00857EF6">
              <w:rPr>
                <w:rFonts w:ascii="Trebuchet MS" w:hAnsi="Trebuchet MS"/>
                <w:color w:val="000000"/>
                <w:sz w:val="16"/>
                <w:szCs w:val="16"/>
              </w:rPr>
              <w:t>prednastavljeni</w:t>
            </w:r>
            <w:proofErr w:type="spellEnd"/>
            <w:r w:rsidRPr="00857EF6">
              <w:rPr>
                <w:rFonts w:ascii="Trebuchet MS" w:hAnsi="Trebuchet MS"/>
                <w:color w:val="000000"/>
                <w:sz w:val="16"/>
                <w:szCs w:val="16"/>
              </w:rPr>
              <w:t xml:space="preserve"> maksimalni čas pretoka za sanitarne armature s časovnimi omejevalniki ne sme biti daljši od 15 sekund za pipe in 35 sekund za prhe. Kljub temu mora biti izdelek zasnovan tako, da inštalaterju omogoča nastavitev časa pretoka v skladu s predvideno uporabo izdelka. Zapoznitev zapore po uporabi za sanitarne armature s senzorjem pa ne sme biti daljša od ene sekunde za pipe in treh sekund za prhe. Sanitarne armature s senzorjem morajo imeti vgrajeno tudi »varnostno tehnično funkcijo« s </w:t>
            </w:r>
            <w:proofErr w:type="spellStart"/>
            <w:r w:rsidRPr="00857EF6">
              <w:rPr>
                <w:rFonts w:ascii="Trebuchet MS" w:hAnsi="Trebuchet MS"/>
                <w:color w:val="000000"/>
                <w:sz w:val="16"/>
                <w:szCs w:val="16"/>
              </w:rPr>
              <w:t>prednastavljeno</w:t>
            </w:r>
            <w:proofErr w:type="spellEnd"/>
            <w:r w:rsidRPr="00857EF6">
              <w:rPr>
                <w:rFonts w:ascii="Trebuchet MS" w:hAnsi="Trebuchet MS"/>
                <w:color w:val="000000"/>
                <w:sz w:val="16"/>
                <w:szCs w:val="16"/>
              </w:rPr>
              <w:t xml:space="preserve"> zapoznitvijo zapore največ dve minuti, da se prepreči neželen ali neprekinjen pretok vode iz pip ali prh med njihovo neuporabo.</w:t>
            </w:r>
          </w:p>
        </w:tc>
        <w:tc>
          <w:tcPr>
            <w:tcW w:w="2268" w:type="dxa"/>
            <w:hideMark/>
          </w:tcPr>
          <w:p w14:paraId="7BE196F0"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5C7690F3"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7ADC6A1A" w14:textId="77777777" w:rsidR="00B868C7" w:rsidRPr="00857EF6" w:rsidRDefault="00B868C7" w:rsidP="006D47CB">
            <w:pPr>
              <w:rPr>
                <w:szCs w:val="24"/>
              </w:rPr>
            </w:pPr>
          </w:p>
        </w:tc>
        <w:tc>
          <w:tcPr>
            <w:tcW w:w="5811" w:type="dxa"/>
            <w:hideMark/>
          </w:tcPr>
          <w:p w14:paraId="74DF6DDD"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Kemijsko in higiensko obnašanje materialov: Materiali, vsebovani v izdelkih, ki prihajajo v stik s pitno vodo, ali z njimi povezane nečistoče, v vodo, namenjeno prehrani ljudi, ne smejo oddajati zmesi tako, da bi to neposredno ali posredno slabo vplivalo na zdravje ljudi. Ti materiali ne smejo poslabšati kakovosti vode, namenjene prehrani ljudi, glede na njen videz, vonj in okus. Kadar je armatura pravilno uporabljana (tj. kadar so spoštovani pogoji uporabe, določeni v zadevnih standardih EN v pojasnilih tega dokumenta), se materiali ne smejo spremeniti tako, da bi se kakovost izdelka poslabšala. Materiali, ki niso dovolj odporni proti koroziji, morajo imeti primerno zaščito, da ne pomenijo tveganja za zdravje.</w:t>
            </w:r>
          </w:p>
        </w:tc>
        <w:tc>
          <w:tcPr>
            <w:tcW w:w="2268" w:type="dxa"/>
            <w:hideMark/>
          </w:tcPr>
          <w:p w14:paraId="3A86B265"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3A40B176"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4BA3A653" w14:textId="77777777" w:rsidR="00B868C7" w:rsidRPr="00857EF6" w:rsidRDefault="00B868C7" w:rsidP="006D47CB">
            <w:pPr>
              <w:rPr>
                <w:szCs w:val="24"/>
              </w:rPr>
            </w:pPr>
          </w:p>
        </w:tc>
        <w:tc>
          <w:tcPr>
            <w:tcW w:w="5811" w:type="dxa"/>
            <w:hideMark/>
          </w:tcPr>
          <w:p w14:paraId="60309524"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Pogoji izpostavljenih površin in kakovost prevleke: Sanitarni izdelki s kovinsko Ni-</w:t>
            </w:r>
            <w:proofErr w:type="spellStart"/>
            <w:r w:rsidRPr="00857EF6">
              <w:rPr>
                <w:rFonts w:ascii="Trebuchet MS" w:hAnsi="Trebuchet MS"/>
                <w:color w:val="000000"/>
                <w:sz w:val="16"/>
                <w:szCs w:val="16"/>
              </w:rPr>
              <w:t>Cr</w:t>
            </w:r>
            <w:proofErr w:type="spellEnd"/>
            <w:r w:rsidRPr="00857EF6">
              <w:rPr>
                <w:rFonts w:ascii="Trebuchet MS" w:hAnsi="Trebuchet MS"/>
                <w:color w:val="000000"/>
                <w:sz w:val="16"/>
                <w:szCs w:val="16"/>
              </w:rPr>
              <w:t>-prevleko (neodvisno od značilnosti materiala substrata) morajo biti v skladu s standardom EN 248.</w:t>
            </w:r>
          </w:p>
        </w:tc>
        <w:tc>
          <w:tcPr>
            <w:tcW w:w="2268" w:type="dxa"/>
            <w:hideMark/>
          </w:tcPr>
          <w:p w14:paraId="42D681DC"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25F1BA2F"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5EE4BBDB" w14:textId="77777777" w:rsidR="00B868C7" w:rsidRPr="00857EF6" w:rsidRDefault="00B868C7" w:rsidP="006D47CB">
            <w:pPr>
              <w:rPr>
                <w:szCs w:val="24"/>
              </w:rPr>
            </w:pPr>
          </w:p>
        </w:tc>
        <w:tc>
          <w:tcPr>
            <w:tcW w:w="5811" w:type="dxa"/>
            <w:hideMark/>
          </w:tcPr>
          <w:p w14:paraId="08079F0C"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 xml:space="preserve">Popravljivost in razpoložljivost rezervnih delov: Izdelek mora biti zasnovan tako, da lahko njegove zamenljive sestavne dele končni uporabnik oziroma profesionalni servisni tehnik preprosto zamenja. Informacije o tem, katere </w:t>
            </w:r>
            <w:r w:rsidRPr="00857EF6">
              <w:rPr>
                <w:rFonts w:ascii="Trebuchet MS" w:hAnsi="Trebuchet MS"/>
                <w:color w:val="000000"/>
                <w:sz w:val="16"/>
                <w:szCs w:val="16"/>
              </w:rPr>
              <w:lastRenderedPageBreak/>
              <w:t>dele je mogoče zamenjati, morajo biti jasno navedene na informativnem listu, ki je priložen izdelku. Ponudnik mora prav tako priložiti jasna navodila, ki končnemu uporabniku oziroma usposobljenemu strokovnjaku omogočajo, da izvede osnovna popravila. Rezervni deli morajo biti na voljo najmanj pet let od datuma nakupa.</w:t>
            </w:r>
          </w:p>
        </w:tc>
        <w:tc>
          <w:tcPr>
            <w:tcW w:w="2268" w:type="dxa"/>
            <w:hideMark/>
          </w:tcPr>
          <w:p w14:paraId="276D44B6"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lastRenderedPageBreak/>
              <w:t xml:space="preserve">Ponudnik mora v ponudbi priložiti izjavo, da bo pri </w:t>
            </w:r>
            <w:r w:rsidRPr="00857EF6">
              <w:rPr>
                <w:rFonts w:ascii="Trebuchet MS" w:hAnsi="Trebuchet MS"/>
                <w:color w:val="000000"/>
                <w:sz w:val="16"/>
                <w:szCs w:val="16"/>
              </w:rPr>
              <w:lastRenderedPageBreak/>
              <w:t>izvedbi del izpolnil tudi predmetno zahtevo.</w:t>
            </w:r>
          </w:p>
        </w:tc>
      </w:tr>
      <w:tr w:rsidR="00B868C7" w:rsidRPr="00653325" w14:paraId="700885C8"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45805C2A" w14:textId="77777777" w:rsidR="00B868C7" w:rsidRPr="00857EF6" w:rsidRDefault="00B868C7" w:rsidP="006D47CB">
            <w:pPr>
              <w:rPr>
                <w:szCs w:val="24"/>
              </w:rPr>
            </w:pPr>
          </w:p>
        </w:tc>
        <w:tc>
          <w:tcPr>
            <w:tcW w:w="5811" w:type="dxa"/>
            <w:hideMark/>
          </w:tcPr>
          <w:p w14:paraId="685C8ED9"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Garancija: Ponudnik mora zagotoviti najmanj štiriletno garancijo za popravilo ali zamenjavo.</w:t>
            </w:r>
          </w:p>
        </w:tc>
        <w:tc>
          <w:tcPr>
            <w:tcW w:w="2268" w:type="dxa"/>
            <w:hideMark/>
          </w:tcPr>
          <w:p w14:paraId="41E101A2"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2588982D"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12013302" w14:textId="77777777" w:rsidR="00B868C7" w:rsidRPr="00857EF6" w:rsidRDefault="00B868C7" w:rsidP="006D47CB">
            <w:pPr>
              <w:rPr>
                <w:szCs w:val="24"/>
              </w:rPr>
            </w:pPr>
          </w:p>
        </w:tc>
        <w:tc>
          <w:tcPr>
            <w:tcW w:w="5811" w:type="dxa"/>
            <w:hideMark/>
          </w:tcPr>
          <w:p w14:paraId="530E9630"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b/>
                <w:bCs/>
                <w:color w:val="000000"/>
                <w:sz w:val="16"/>
                <w:szCs w:val="16"/>
              </w:rPr>
              <w:t>Navodila za uporabo</w:t>
            </w:r>
            <w:r w:rsidRPr="00857EF6">
              <w:rPr>
                <w:rFonts w:ascii="Trebuchet MS" w:hAnsi="Trebuchet MS"/>
                <w:color w:val="000000"/>
                <w:sz w:val="16"/>
                <w:szCs w:val="16"/>
              </w:rPr>
              <w:t>: Izdelek se dobavi z naslednjimi informacijami v tiskani (na embalaži in/ali v dokumentaciji, priloženi izdelku) in/ali v elektronski obliki:</w:t>
            </w:r>
          </w:p>
          <w:p w14:paraId="71A48DB2" w14:textId="77777777" w:rsidR="00B868C7" w:rsidRPr="00857EF6" w:rsidRDefault="00B868C7" w:rsidP="00367BE5">
            <w:pPr>
              <w:numPr>
                <w:ilvl w:val="0"/>
                <w:numId w:val="29"/>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z navodili za namestitev, vključno z informacijami o delovnem tlaku, ki je primeren za izdelek;</w:t>
            </w:r>
          </w:p>
          <w:p w14:paraId="50DCD2D5" w14:textId="77777777" w:rsidR="00B868C7" w:rsidRPr="00857EF6" w:rsidRDefault="00B868C7" w:rsidP="00367BE5">
            <w:pPr>
              <w:numPr>
                <w:ilvl w:val="0"/>
                <w:numId w:val="29"/>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s priporočili glede pravilne uporabe in vzdrževanja izdelka (vključno s čiščenjem in odstranjevanjem vodnega kamna) ter vsemi ostalimi navodili, zlasti:</w:t>
            </w:r>
          </w:p>
          <w:p w14:paraId="4291283F" w14:textId="77777777" w:rsidR="00B868C7" w:rsidRPr="00857EF6" w:rsidRDefault="00B868C7" w:rsidP="00367BE5">
            <w:pPr>
              <w:numPr>
                <w:ilvl w:val="1"/>
                <w:numId w:val="30"/>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857EF6">
              <w:rPr>
                <w:rFonts w:ascii="Trebuchet MS" w:hAnsi="Trebuchet MS" w:cs="Courier New"/>
                <w:color w:val="000000"/>
                <w:sz w:val="16"/>
                <w:szCs w:val="16"/>
              </w:rPr>
              <w:t>nasveti za vzdrževanje in uporabo izdelka;</w:t>
            </w:r>
          </w:p>
          <w:p w14:paraId="55C1BDD2" w14:textId="77777777" w:rsidR="00B868C7" w:rsidRPr="00857EF6" w:rsidRDefault="00B868C7" w:rsidP="00367BE5">
            <w:pPr>
              <w:numPr>
                <w:ilvl w:val="1"/>
                <w:numId w:val="30"/>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857EF6">
              <w:rPr>
                <w:rFonts w:ascii="Trebuchet MS" w:hAnsi="Trebuchet MS" w:cs="Courier New"/>
                <w:color w:val="000000"/>
                <w:sz w:val="16"/>
                <w:szCs w:val="16"/>
              </w:rPr>
              <w:t>informacijami o tem, katere rezervne dele je mogoče zamenjati;</w:t>
            </w:r>
          </w:p>
          <w:p w14:paraId="049BFF54" w14:textId="77777777" w:rsidR="00B868C7" w:rsidRPr="00857EF6" w:rsidRDefault="00B868C7" w:rsidP="00367BE5">
            <w:pPr>
              <w:numPr>
                <w:ilvl w:val="1"/>
                <w:numId w:val="30"/>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857EF6">
              <w:rPr>
                <w:rFonts w:ascii="Trebuchet MS" w:hAnsi="Trebuchet MS" w:cs="Courier New"/>
                <w:color w:val="000000"/>
                <w:sz w:val="16"/>
                <w:szCs w:val="16"/>
              </w:rPr>
              <w:t>navodili za zamenjavo tesnil, če pipa pušča;</w:t>
            </w:r>
          </w:p>
          <w:p w14:paraId="6F9EEB6A" w14:textId="77777777" w:rsidR="00B868C7" w:rsidRPr="00857EF6" w:rsidRDefault="00B868C7" w:rsidP="00367BE5">
            <w:pPr>
              <w:numPr>
                <w:ilvl w:val="1"/>
                <w:numId w:val="30"/>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857EF6">
              <w:rPr>
                <w:rFonts w:ascii="Trebuchet MS" w:hAnsi="Trebuchet MS" w:cs="Courier New"/>
                <w:color w:val="000000"/>
                <w:sz w:val="16"/>
                <w:szCs w:val="16"/>
              </w:rPr>
              <w:t>nasveti glede čiščenja sanitarnih armatur s primernimi materiali, da se prepreči poškodbe notranje in zunanje površine;</w:t>
            </w:r>
          </w:p>
          <w:p w14:paraId="3EBA40A9" w14:textId="77777777" w:rsidR="00B868C7" w:rsidRPr="00857EF6" w:rsidRDefault="00B868C7" w:rsidP="00367BE5">
            <w:pPr>
              <w:numPr>
                <w:ilvl w:val="1"/>
                <w:numId w:val="30"/>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000000"/>
                <w:sz w:val="16"/>
                <w:szCs w:val="16"/>
              </w:rPr>
            </w:pPr>
            <w:r w:rsidRPr="00857EF6">
              <w:rPr>
                <w:rFonts w:ascii="Trebuchet MS" w:hAnsi="Trebuchet MS" w:cs="Courier New"/>
                <w:color w:val="000000"/>
                <w:sz w:val="16"/>
                <w:szCs w:val="16"/>
              </w:rPr>
              <w:t>nasveti za redno in pravilno servisiranje prezračevalnikov.</w:t>
            </w:r>
          </w:p>
        </w:tc>
        <w:tc>
          <w:tcPr>
            <w:tcW w:w="2268" w:type="dxa"/>
            <w:hideMark/>
          </w:tcPr>
          <w:p w14:paraId="0A4F76AE"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29BE31B0"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0442BB36" w14:textId="77777777" w:rsidR="00B868C7" w:rsidRPr="00857EF6" w:rsidRDefault="00B868C7" w:rsidP="006D47CB">
            <w:pPr>
              <w:rPr>
                <w:szCs w:val="24"/>
              </w:rPr>
            </w:pPr>
          </w:p>
        </w:tc>
        <w:tc>
          <w:tcPr>
            <w:tcW w:w="5811" w:type="dxa"/>
            <w:hideMark/>
          </w:tcPr>
          <w:p w14:paraId="0F14B753"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Pri armaturah, ki vključujejo senzorje ali omejevalnike časa, mora izvajalec:</w:t>
            </w:r>
          </w:p>
          <w:p w14:paraId="28C9A12D" w14:textId="77777777" w:rsidR="00B868C7" w:rsidRPr="00857EF6" w:rsidRDefault="00B868C7" w:rsidP="00367BE5">
            <w:pPr>
              <w:numPr>
                <w:ilvl w:val="0"/>
                <w:numId w:val="3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pri senzorjih v dogovoru z naročnikom nastaviti ustrezne ravni občutljivosti in časovnega zamika za izpolnjevanje potreb stanovalcev, da ni čezmerne porabe vode in energije;</w:t>
            </w:r>
          </w:p>
          <w:p w14:paraId="5A3913C3" w14:textId="77777777" w:rsidR="00B868C7" w:rsidRPr="00857EF6" w:rsidRDefault="00B868C7" w:rsidP="00367BE5">
            <w:pPr>
              <w:numPr>
                <w:ilvl w:val="0"/>
                <w:numId w:val="3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preveriti senzorje, da se zagotovi pravilno delovanje in zadostna občutljivost za zaznavo običajnih premikov stanovalcev;</w:t>
            </w:r>
          </w:p>
          <w:p w14:paraId="5AB80691" w14:textId="77777777" w:rsidR="00B868C7" w:rsidRPr="00857EF6" w:rsidRDefault="00B868C7" w:rsidP="00367BE5">
            <w:pPr>
              <w:numPr>
                <w:ilvl w:val="0"/>
                <w:numId w:val="3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časovne omejevalnike nastaviti v dogovoru z naročnikom na ustrezen čas za izpolnjevanje potreb stanovalcev, da ni čezmerne porabe vode in z njo povezane energije.</w:t>
            </w:r>
          </w:p>
        </w:tc>
        <w:tc>
          <w:tcPr>
            <w:tcW w:w="2268" w:type="dxa"/>
            <w:hideMark/>
          </w:tcPr>
          <w:p w14:paraId="60E0C3A3" w14:textId="77777777" w:rsidR="00B868C7" w:rsidRPr="00857EF6" w:rsidRDefault="00B868C7" w:rsidP="006D47C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Ponudnik mora v ponudbi priložiti izjavo, da bo pri izvedbi del izpolnil tudi predmetno zahtevo.</w:t>
            </w:r>
          </w:p>
        </w:tc>
      </w:tr>
      <w:tr w:rsidR="00B868C7" w:rsidRPr="00653325" w14:paraId="3655C5B7"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0084EEE1" w14:textId="77777777" w:rsidR="00B868C7" w:rsidRPr="00857EF6" w:rsidRDefault="00B868C7" w:rsidP="006D47CB">
            <w:pPr>
              <w:rPr>
                <w:szCs w:val="24"/>
              </w:rPr>
            </w:pPr>
            <w:r w:rsidRPr="00857EF6">
              <w:rPr>
                <w:rFonts w:ascii="Trebuchet MS" w:hAnsi="Trebuchet MS"/>
                <w:color w:val="000000"/>
                <w:sz w:val="16"/>
                <w:szCs w:val="16"/>
              </w:rPr>
              <w:t>Električne sijalke</w:t>
            </w:r>
          </w:p>
        </w:tc>
        <w:tc>
          <w:tcPr>
            <w:tcW w:w="5811" w:type="dxa"/>
            <w:hideMark/>
          </w:tcPr>
          <w:p w14:paraId="06CCDB39"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Neusmerjena sijalka mora imeti indeks energijske učinkovitosti EEI ≤ 0,17, zaradi česar je uvrščena v razred energijske učinkovitosti A+ ali višje.</w:t>
            </w:r>
          </w:p>
          <w:p w14:paraId="7C02D6FF"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Usmerjena sijalka mora imeti indeks energijske učinkovitosti EEI ≤ 0,18, zaradi česar je uvrščena v razred energijske učinkovitosti A+ ali višje.</w:t>
            </w:r>
          </w:p>
        </w:tc>
        <w:tc>
          <w:tcPr>
            <w:tcW w:w="2268" w:type="dxa"/>
            <w:hideMark/>
          </w:tcPr>
          <w:p w14:paraId="13FEF04F"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0B1AF744"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138ECE1B" w14:textId="77777777" w:rsidR="00B868C7" w:rsidRPr="00857EF6" w:rsidRDefault="00B868C7" w:rsidP="006D47CB">
            <w:pPr>
              <w:rPr>
                <w:szCs w:val="24"/>
              </w:rPr>
            </w:pPr>
            <w:r w:rsidRPr="00857EF6">
              <w:rPr>
                <w:rFonts w:ascii="Trebuchet MS" w:hAnsi="Trebuchet MS"/>
                <w:color w:val="000000"/>
                <w:sz w:val="16"/>
                <w:szCs w:val="16"/>
              </w:rPr>
              <w:t>Svetilke</w:t>
            </w:r>
          </w:p>
        </w:tc>
        <w:tc>
          <w:tcPr>
            <w:tcW w:w="5811" w:type="dxa"/>
            <w:hideMark/>
          </w:tcPr>
          <w:p w14:paraId="6885A65E"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Svetilka mora omogočati uporabo sijalk, ki izpolnjujejo tehnične specifikacije, opredeljene v predhodni vrstici.</w:t>
            </w:r>
          </w:p>
        </w:tc>
        <w:tc>
          <w:tcPr>
            <w:tcW w:w="2268" w:type="dxa"/>
            <w:hideMark/>
          </w:tcPr>
          <w:p w14:paraId="6A4C45B4"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43920F97"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248C9C42" w14:textId="77777777" w:rsidR="00B868C7" w:rsidRPr="00857EF6" w:rsidRDefault="00B868C7" w:rsidP="006D47CB">
            <w:pPr>
              <w:rPr>
                <w:szCs w:val="24"/>
              </w:rPr>
            </w:pPr>
            <w:r w:rsidRPr="00857EF6">
              <w:rPr>
                <w:rFonts w:ascii="Trebuchet MS" w:hAnsi="Trebuchet MS"/>
                <w:color w:val="000000"/>
                <w:sz w:val="16"/>
                <w:szCs w:val="16"/>
              </w:rPr>
              <w:t>Izdelki za nakup okrasnih rastlin in dreves</w:t>
            </w:r>
          </w:p>
        </w:tc>
        <w:tc>
          <w:tcPr>
            <w:tcW w:w="5811" w:type="dxa"/>
            <w:hideMark/>
          </w:tcPr>
          <w:p w14:paraId="41535E6D"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 xml:space="preserve">Vsaj 70 odstotkov okrasnih rastlin mora biti prilagojenih lokalnim razmeram gojenja (npr. kislost tal, povprečne padavine, razpon temperature v letu itd.). Okrasne rastline ne smejo šteti za invazivno tujerodno vrsto. </w:t>
            </w:r>
          </w:p>
        </w:tc>
        <w:tc>
          <w:tcPr>
            <w:tcW w:w="2268" w:type="dxa"/>
            <w:hideMark/>
          </w:tcPr>
          <w:p w14:paraId="365A5C42"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06493799" w14:textId="77777777" w:rsidTr="006D47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hideMark/>
          </w:tcPr>
          <w:p w14:paraId="556CF5DC" w14:textId="77777777" w:rsidR="00B868C7" w:rsidRPr="00857EF6" w:rsidRDefault="00B868C7" w:rsidP="006D47CB">
            <w:pPr>
              <w:rPr>
                <w:szCs w:val="24"/>
              </w:rPr>
            </w:pPr>
          </w:p>
        </w:tc>
        <w:tc>
          <w:tcPr>
            <w:tcW w:w="5811" w:type="dxa"/>
            <w:hideMark/>
          </w:tcPr>
          <w:p w14:paraId="5020E93D"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Če so rastline dostavljene v gojitvenih ploščah ali posodah, morajo biti gojitvene plošče ali posode ponovno uporabljive ali biološko razgradljive. Če se lahko gojitvene plošče in posode za rastline ponovno uporabijo, jih mora podjetje po sajenju rastlin/dreves vzeti nazaj. Če so posode za rastline biološko razgradljive:</w:t>
            </w:r>
          </w:p>
          <w:p w14:paraId="19A0ADB7" w14:textId="77777777" w:rsidR="00B868C7" w:rsidRPr="00857EF6" w:rsidRDefault="00B868C7" w:rsidP="00367BE5">
            <w:pPr>
              <w:numPr>
                <w:ilvl w:val="0"/>
                <w:numId w:val="32"/>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morajo biti v celoti izdelane iz biološko razgradljivih snovi, tj. snovi, ki se lahko kompostirajo, kot so slama, pluta, lesna moka ali koruzni škrob;</w:t>
            </w:r>
          </w:p>
          <w:p w14:paraId="4435162E" w14:textId="77777777" w:rsidR="00B868C7" w:rsidRPr="00857EF6" w:rsidRDefault="00B868C7" w:rsidP="00367BE5">
            <w:pPr>
              <w:numPr>
                <w:ilvl w:val="0"/>
                <w:numId w:val="32"/>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57EF6">
              <w:rPr>
                <w:rFonts w:ascii="Trebuchet MS" w:hAnsi="Trebuchet MS" w:cs="Arial"/>
                <w:color w:val="000000"/>
                <w:sz w:val="16"/>
                <w:szCs w:val="16"/>
              </w:rPr>
              <w:t xml:space="preserve">ne smejo vsebovati plastičnih materialov, plastifikatorjev ali </w:t>
            </w:r>
            <w:proofErr w:type="spellStart"/>
            <w:r w:rsidRPr="00857EF6">
              <w:rPr>
                <w:rFonts w:ascii="Trebuchet MS" w:hAnsi="Trebuchet MS" w:cs="Arial"/>
                <w:color w:val="000000"/>
                <w:sz w:val="16"/>
                <w:szCs w:val="16"/>
              </w:rPr>
              <w:t>biocidnih</w:t>
            </w:r>
            <w:proofErr w:type="spellEnd"/>
            <w:r w:rsidRPr="00857EF6">
              <w:rPr>
                <w:rFonts w:ascii="Trebuchet MS" w:hAnsi="Trebuchet MS" w:cs="Arial"/>
                <w:color w:val="000000"/>
                <w:sz w:val="16"/>
                <w:szCs w:val="16"/>
              </w:rPr>
              <w:t xml:space="preserve"> snovi, ki so na primer v </w:t>
            </w:r>
            <w:proofErr w:type="spellStart"/>
            <w:r w:rsidRPr="00857EF6">
              <w:rPr>
                <w:rFonts w:ascii="Trebuchet MS" w:hAnsi="Trebuchet MS" w:cs="Arial"/>
                <w:color w:val="000000"/>
                <w:sz w:val="16"/>
                <w:szCs w:val="16"/>
              </w:rPr>
              <w:t>biocidih</w:t>
            </w:r>
            <w:proofErr w:type="spellEnd"/>
            <w:r w:rsidRPr="00857EF6">
              <w:rPr>
                <w:rFonts w:ascii="Trebuchet MS" w:hAnsi="Trebuchet MS" w:cs="Arial"/>
                <w:color w:val="000000"/>
                <w:sz w:val="16"/>
                <w:szCs w:val="16"/>
              </w:rPr>
              <w:t xml:space="preserve"> ali konzervansih.</w:t>
            </w:r>
          </w:p>
        </w:tc>
        <w:tc>
          <w:tcPr>
            <w:tcW w:w="2268" w:type="dxa"/>
            <w:hideMark/>
          </w:tcPr>
          <w:p w14:paraId="43A0AE3D" w14:textId="77777777" w:rsidR="00B868C7" w:rsidRPr="00857EF6" w:rsidRDefault="00B868C7" w:rsidP="006D47CB">
            <w:pPr>
              <w:cnfStyle w:val="000000100000" w:firstRow="0" w:lastRow="0" w:firstColumn="0" w:lastColumn="0" w:oddVBand="0" w:evenVBand="0" w:oddHBand="1"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r w:rsidR="00B868C7" w:rsidRPr="00653325" w14:paraId="742C2468" w14:textId="77777777" w:rsidTr="006D47CB">
        <w:tc>
          <w:tcPr>
            <w:cnfStyle w:val="001000000000" w:firstRow="0" w:lastRow="0" w:firstColumn="1" w:lastColumn="0" w:oddVBand="0" w:evenVBand="0" w:oddHBand="0" w:evenHBand="0" w:firstRowFirstColumn="0" w:firstRowLastColumn="0" w:lastRowFirstColumn="0" w:lastRowLastColumn="0"/>
            <w:tcW w:w="1276" w:type="dxa"/>
            <w:hideMark/>
          </w:tcPr>
          <w:p w14:paraId="41E6AF77" w14:textId="77777777" w:rsidR="00B868C7" w:rsidRPr="00857EF6" w:rsidRDefault="00B868C7" w:rsidP="006D47CB">
            <w:pPr>
              <w:rPr>
                <w:szCs w:val="24"/>
              </w:rPr>
            </w:pPr>
          </w:p>
        </w:tc>
        <w:tc>
          <w:tcPr>
            <w:tcW w:w="5811" w:type="dxa"/>
            <w:hideMark/>
          </w:tcPr>
          <w:p w14:paraId="49E63BA0"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 xml:space="preserve">Okrasne rastline, ki so vzgojene ali </w:t>
            </w:r>
            <w:proofErr w:type="spellStart"/>
            <w:r w:rsidRPr="00857EF6">
              <w:rPr>
                <w:rFonts w:ascii="Trebuchet MS" w:hAnsi="Trebuchet MS"/>
                <w:color w:val="000000"/>
                <w:sz w:val="16"/>
                <w:szCs w:val="16"/>
              </w:rPr>
              <w:t>donegovane</w:t>
            </w:r>
            <w:proofErr w:type="spellEnd"/>
            <w:r w:rsidRPr="00857EF6">
              <w:rPr>
                <w:rFonts w:ascii="Trebuchet MS" w:hAnsi="Trebuchet MS"/>
                <w:color w:val="000000"/>
                <w:sz w:val="16"/>
                <w:szCs w:val="16"/>
              </w:rPr>
              <w:t xml:space="preserve"> v lokalnih razmerah, dobavljajte v gojitvenih ploščah ali posodah, v katerih so vzgojene ali </w:t>
            </w:r>
            <w:proofErr w:type="spellStart"/>
            <w:r w:rsidRPr="00857EF6">
              <w:rPr>
                <w:rFonts w:ascii="Trebuchet MS" w:hAnsi="Trebuchet MS"/>
                <w:color w:val="000000"/>
                <w:sz w:val="16"/>
                <w:szCs w:val="16"/>
              </w:rPr>
              <w:t>donegovane</w:t>
            </w:r>
            <w:proofErr w:type="spellEnd"/>
            <w:r w:rsidRPr="00857EF6">
              <w:rPr>
                <w:rFonts w:ascii="Trebuchet MS" w:hAnsi="Trebuchet MS"/>
                <w:color w:val="000000"/>
                <w:sz w:val="16"/>
                <w:szCs w:val="16"/>
              </w:rPr>
              <w:t>.</w:t>
            </w:r>
          </w:p>
        </w:tc>
        <w:tc>
          <w:tcPr>
            <w:tcW w:w="2268" w:type="dxa"/>
            <w:hideMark/>
          </w:tcPr>
          <w:p w14:paraId="208A4956" w14:textId="77777777" w:rsidR="00B868C7" w:rsidRPr="00857EF6" w:rsidRDefault="00B868C7" w:rsidP="006D47CB">
            <w:pPr>
              <w:cnfStyle w:val="000000000000" w:firstRow="0" w:lastRow="0" w:firstColumn="0" w:lastColumn="0" w:oddVBand="0" w:evenVBand="0" w:oddHBand="0" w:evenHBand="0" w:firstRowFirstColumn="0" w:firstRowLastColumn="0" w:lastRowFirstColumn="0" w:lastRowLastColumn="0"/>
              <w:rPr>
                <w:szCs w:val="24"/>
              </w:rPr>
            </w:pPr>
            <w:r w:rsidRPr="00857EF6">
              <w:rPr>
                <w:rFonts w:ascii="Trebuchet MS" w:hAnsi="Trebuchet MS"/>
                <w:color w:val="000000"/>
                <w:sz w:val="16"/>
                <w:szCs w:val="16"/>
              </w:rPr>
              <w:t>Ponudnik mora v ponudbi priložiti izjavo, da bo pri izvedbi del izpolnil tudi predmetno zahtevo.</w:t>
            </w:r>
          </w:p>
        </w:tc>
      </w:tr>
    </w:tbl>
    <w:p w14:paraId="5C7DA483" w14:textId="77777777" w:rsidR="00B868C7" w:rsidRPr="00857EF6" w:rsidRDefault="00B868C7" w:rsidP="00B868C7">
      <w:pPr>
        <w:rPr>
          <w:i w:val="0"/>
          <w:szCs w:val="24"/>
        </w:rPr>
      </w:pPr>
    </w:p>
    <w:p w14:paraId="5B1D23CF" w14:textId="77777777" w:rsidR="00B868C7" w:rsidRPr="00857EF6" w:rsidRDefault="00B868C7" w:rsidP="00B868C7">
      <w:pPr>
        <w:ind w:left="993"/>
        <w:rPr>
          <w:i w:val="0"/>
          <w:color w:val="000000"/>
          <w:sz w:val="22"/>
          <w:szCs w:val="22"/>
        </w:rPr>
      </w:pPr>
    </w:p>
    <w:p w14:paraId="4C8DEDCE" w14:textId="07F39D76" w:rsidR="00B868C7" w:rsidRDefault="00B868C7" w:rsidP="00B868C7">
      <w:pPr>
        <w:pStyle w:val="Glava"/>
        <w:tabs>
          <w:tab w:val="clear" w:pos="4536"/>
          <w:tab w:val="clear" w:pos="9072"/>
        </w:tabs>
        <w:ind w:left="851"/>
        <w:rPr>
          <w:b/>
          <w:i w:val="0"/>
          <w:sz w:val="22"/>
          <w:szCs w:val="22"/>
        </w:rPr>
      </w:pPr>
      <w:r w:rsidRPr="00857EF6">
        <w:rPr>
          <w:i w:val="0"/>
          <w:color w:val="000000"/>
          <w:sz w:val="22"/>
          <w:szCs w:val="22"/>
        </w:rPr>
        <w:t>Če ponudnik ne izpolnjuje pogodbenih obveznosti na način, predviden v pogodbi o izvedbi javnega naročila, naročnik odstopi od te pogodbe.</w:t>
      </w:r>
    </w:p>
    <w:p w14:paraId="28CECCF2" w14:textId="77777777" w:rsidR="00B868C7" w:rsidRDefault="00B868C7" w:rsidP="00B868C7">
      <w:pPr>
        <w:pStyle w:val="Glava"/>
        <w:tabs>
          <w:tab w:val="clear" w:pos="4536"/>
          <w:tab w:val="clear" w:pos="9072"/>
        </w:tabs>
        <w:ind w:left="851"/>
        <w:rPr>
          <w:b/>
          <w:i w:val="0"/>
          <w:sz w:val="22"/>
          <w:szCs w:val="22"/>
        </w:rPr>
      </w:pPr>
    </w:p>
    <w:p w14:paraId="11380940" w14:textId="77777777" w:rsidR="00B868C7" w:rsidRDefault="00B868C7" w:rsidP="003B1634">
      <w:pPr>
        <w:pStyle w:val="Glava"/>
        <w:tabs>
          <w:tab w:val="clear" w:pos="4536"/>
          <w:tab w:val="clear" w:pos="9072"/>
        </w:tabs>
        <w:jc w:val="right"/>
        <w:rPr>
          <w:b/>
          <w:i w:val="0"/>
          <w:sz w:val="22"/>
          <w:szCs w:val="22"/>
        </w:rPr>
      </w:pPr>
    </w:p>
    <w:p w14:paraId="7B237C2C" w14:textId="77777777" w:rsidR="00B868C7" w:rsidRDefault="00B868C7" w:rsidP="003B1634">
      <w:pPr>
        <w:pStyle w:val="Glava"/>
        <w:tabs>
          <w:tab w:val="clear" w:pos="4536"/>
          <w:tab w:val="clear" w:pos="9072"/>
        </w:tabs>
        <w:jc w:val="right"/>
        <w:rPr>
          <w:b/>
          <w:i w:val="0"/>
          <w:sz w:val="22"/>
          <w:szCs w:val="22"/>
        </w:rPr>
      </w:pPr>
    </w:p>
    <w:p w14:paraId="4FA3F382" w14:textId="3F0698DF"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2D2624E7"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E06FA4">
        <w:rPr>
          <w:i w:val="0"/>
          <w:sz w:val="22"/>
          <w:szCs w:val="22"/>
        </w:rPr>
        <w:t xml:space="preserve"> (v prilogi dokumentacije v zvezi z oddajo javnega naročila).</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41028FB2"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w:t>
      </w:r>
      <w:r w:rsidR="00456115">
        <w:rPr>
          <w:i w:val="0"/>
          <w:sz w:val="22"/>
          <w:szCs w:val="22"/>
        </w:rPr>
        <w:t>a dokumentacija</w:t>
      </w:r>
      <w:r>
        <w:rPr>
          <w:i w:val="0"/>
          <w:sz w:val="22"/>
          <w:szCs w:val="22"/>
        </w:rPr>
        <w:t xml:space="preserve"> (v prilogi dokumentacije</w:t>
      </w:r>
      <w:r w:rsidR="00E06FA4">
        <w:rPr>
          <w:i w:val="0"/>
          <w:sz w:val="22"/>
          <w:szCs w:val="22"/>
        </w:rPr>
        <w:t xml:space="preserve"> v zvezi z oddajo javnega naročila</w:t>
      </w:r>
      <w:r>
        <w:rPr>
          <w:i w:val="0"/>
          <w:sz w:val="22"/>
          <w:szCs w:val="22"/>
        </w:rPr>
        <w:t>).</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3255F854" w14:textId="00CA56C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8402EB">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9397FAC" w:rsidR="00B540AE" w:rsidRDefault="00B540AE" w:rsidP="00B540AE">
      <w:pPr>
        <w:jc w:val="right"/>
        <w:rPr>
          <w:b/>
          <w:i w:val="0"/>
          <w:sz w:val="22"/>
          <w:szCs w:val="22"/>
        </w:rPr>
      </w:pPr>
      <w:r>
        <w:rPr>
          <w:b/>
          <w:i w:val="0"/>
          <w:sz w:val="22"/>
          <w:szCs w:val="22"/>
        </w:rPr>
        <w:lastRenderedPageBreak/>
        <w:t xml:space="preserve">PRILOGA </w:t>
      </w:r>
      <w:r w:rsidR="008402EB">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75A4F9E" w14:textId="1F208813" w:rsidR="00140BD2" w:rsidRDefault="00DD50C8" w:rsidP="00F8067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140BD2" w:rsidSect="008402E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477D2A" w:rsidRDefault="00477D2A">
      <w:r>
        <w:separator/>
      </w:r>
    </w:p>
  </w:endnote>
  <w:endnote w:type="continuationSeparator" w:id="0">
    <w:p w14:paraId="501E36FF" w14:textId="77777777" w:rsidR="00477D2A" w:rsidRDefault="0047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06D236F3" w:rsidR="00477D2A" w:rsidRPr="00733B9A" w:rsidRDefault="00477D2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B54BC">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B54BC">
      <w:rPr>
        <w:rStyle w:val="tevilkastrani"/>
        <w:i w:val="0"/>
        <w:noProof/>
        <w:sz w:val="18"/>
        <w:szCs w:val="18"/>
      </w:rPr>
      <w:t>26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477D2A" w:rsidRDefault="00477D2A">
      <w:r>
        <w:separator/>
      </w:r>
    </w:p>
  </w:footnote>
  <w:footnote w:type="continuationSeparator" w:id="0">
    <w:p w14:paraId="289E6A2B" w14:textId="77777777" w:rsidR="00477D2A" w:rsidRDefault="00477D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4568F5"/>
    <w:multiLevelType w:val="hybridMultilevel"/>
    <w:tmpl w:val="9790EDD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BBB3C8B"/>
    <w:multiLevelType w:val="multilevel"/>
    <w:tmpl w:val="BFF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6E670C"/>
    <w:multiLevelType w:val="hybridMultilevel"/>
    <w:tmpl w:val="1706993A"/>
    <w:lvl w:ilvl="0" w:tplc="0424000F">
      <w:start w:val="1"/>
      <w:numFmt w:val="decimal"/>
      <w:lvlText w:val="%1."/>
      <w:lvlJc w:val="left"/>
      <w:pPr>
        <w:ind w:left="4755"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C8650E5"/>
    <w:multiLevelType w:val="multilevel"/>
    <w:tmpl w:val="715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4657EE"/>
    <w:multiLevelType w:val="hybridMultilevel"/>
    <w:tmpl w:val="0CC08C4A"/>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0854B08"/>
    <w:multiLevelType w:val="multilevel"/>
    <w:tmpl w:val="4EE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5B3B2A4D"/>
    <w:multiLevelType w:val="hybridMultilevel"/>
    <w:tmpl w:val="E910CD4C"/>
    <w:lvl w:ilvl="0" w:tplc="66CAA8A2">
      <w:start w:val="19"/>
      <w:numFmt w:val="bullet"/>
      <w:lvlText w:val="-"/>
      <w:lvlJc w:val="left"/>
      <w:pPr>
        <w:tabs>
          <w:tab w:val="num" w:pos="1756"/>
        </w:tabs>
        <w:ind w:left="1756" w:hanging="340"/>
      </w:pPr>
      <w:rPr>
        <w:rFonts w:ascii="Calibri" w:eastAsia="Times New Roman" w:hAnsi="Calibri" w:cs="Calibri" w:hint="default"/>
        <w:b w:val="0"/>
        <w:sz w:val="22"/>
      </w:rPr>
    </w:lvl>
    <w:lvl w:ilvl="1" w:tplc="04240003" w:tentative="1">
      <w:start w:val="1"/>
      <w:numFmt w:val="bullet"/>
      <w:lvlText w:val="o"/>
      <w:lvlJc w:val="left"/>
      <w:pPr>
        <w:tabs>
          <w:tab w:val="num" w:pos="2856"/>
        </w:tabs>
        <w:ind w:left="2856" w:hanging="360"/>
      </w:pPr>
      <w:rPr>
        <w:rFonts w:ascii="Courier New" w:hAnsi="Courier New" w:hint="default"/>
      </w:rPr>
    </w:lvl>
    <w:lvl w:ilvl="2" w:tplc="04240005" w:tentative="1">
      <w:start w:val="1"/>
      <w:numFmt w:val="bullet"/>
      <w:lvlText w:val=""/>
      <w:lvlJc w:val="left"/>
      <w:pPr>
        <w:tabs>
          <w:tab w:val="num" w:pos="3576"/>
        </w:tabs>
        <w:ind w:left="3576" w:hanging="360"/>
      </w:pPr>
      <w:rPr>
        <w:rFonts w:ascii="Wingdings" w:hAnsi="Wingdings" w:hint="default"/>
      </w:rPr>
    </w:lvl>
    <w:lvl w:ilvl="3" w:tplc="04240001" w:tentative="1">
      <w:start w:val="1"/>
      <w:numFmt w:val="bullet"/>
      <w:lvlText w:val=""/>
      <w:lvlJc w:val="left"/>
      <w:pPr>
        <w:tabs>
          <w:tab w:val="num" w:pos="4296"/>
        </w:tabs>
        <w:ind w:left="4296" w:hanging="360"/>
      </w:pPr>
      <w:rPr>
        <w:rFonts w:ascii="Symbol" w:hAnsi="Symbol" w:hint="default"/>
      </w:rPr>
    </w:lvl>
    <w:lvl w:ilvl="4" w:tplc="04240003" w:tentative="1">
      <w:start w:val="1"/>
      <w:numFmt w:val="bullet"/>
      <w:lvlText w:val="o"/>
      <w:lvlJc w:val="left"/>
      <w:pPr>
        <w:tabs>
          <w:tab w:val="num" w:pos="5016"/>
        </w:tabs>
        <w:ind w:left="5016" w:hanging="360"/>
      </w:pPr>
      <w:rPr>
        <w:rFonts w:ascii="Courier New" w:hAnsi="Courier New" w:hint="default"/>
      </w:rPr>
    </w:lvl>
    <w:lvl w:ilvl="5" w:tplc="04240005" w:tentative="1">
      <w:start w:val="1"/>
      <w:numFmt w:val="bullet"/>
      <w:lvlText w:val=""/>
      <w:lvlJc w:val="left"/>
      <w:pPr>
        <w:tabs>
          <w:tab w:val="num" w:pos="5736"/>
        </w:tabs>
        <w:ind w:left="5736" w:hanging="360"/>
      </w:pPr>
      <w:rPr>
        <w:rFonts w:ascii="Wingdings" w:hAnsi="Wingdings" w:hint="default"/>
      </w:rPr>
    </w:lvl>
    <w:lvl w:ilvl="6" w:tplc="04240001" w:tentative="1">
      <w:start w:val="1"/>
      <w:numFmt w:val="bullet"/>
      <w:lvlText w:val=""/>
      <w:lvlJc w:val="left"/>
      <w:pPr>
        <w:tabs>
          <w:tab w:val="num" w:pos="6456"/>
        </w:tabs>
        <w:ind w:left="6456" w:hanging="360"/>
      </w:pPr>
      <w:rPr>
        <w:rFonts w:ascii="Symbol" w:hAnsi="Symbol" w:hint="default"/>
      </w:rPr>
    </w:lvl>
    <w:lvl w:ilvl="7" w:tplc="04240003" w:tentative="1">
      <w:start w:val="1"/>
      <w:numFmt w:val="bullet"/>
      <w:lvlText w:val="o"/>
      <w:lvlJc w:val="left"/>
      <w:pPr>
        <w:tabs>
          <w:tab w:val="num" w:pos="7176"/>
        </w:tabs>
        <w:ind w:left="7176" w:hanging="360"/>
      </w:pPr>
      <w:rPr>
        <w:rFonts w:ascii="Courier New" w:hAnsi="Courier New" w:hint="default"/>
      </w:rPr>
    </w:lvl>
    <w:lvl w:ilvl="8" w:tplc="04240005" w:tentative="1">
      <w:start w:val="1"/>
      <w:numFmt w:val="bullet"/>
      <w:lvlText w:val=""/>
      <w:lvlJc w:val="left"/>
      <w:pPr>
        <w:tabs>
          <w:tab w:val="num" w:pos="7896"/>
        </w:tabs>
        <w:ind w:left="7896" w:hanging="360"/>
      </w:pPr>
      <w:rPr>
        <w:rFonts w:ascii="Wingdings" w:hAnsi="Wingdings" w:hint="default"/>
      </w:rPr>
    </w:lvl>
  </w:abstractNum>
  <w:abstractNum w:abstractNumId="39"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11D5733"/>
    <w:multiLevelType w:val="hybridMultilevel"/>
    <w:tmpl w:val="FFAAB0A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7016090"/>
    <w:multiLevelType w:val="hybridMultilevel"/>
    <w:tmpl w:val="A2ECCBE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4" w15:restartNumberingAfterBreak="0">
    <w:nsid w:val="682072EF"/>
    <w:multiLevelType w:val="multilevel"/>
    <w:tmpl w:val="09C2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8392582"/>
    <w:multiLevelType w:val="hybridMultilevel"/>
    <w:tmpl w:val="551432D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6" w15:restartNumberingAfterBreak="0">
    <w:nsid w:val="6D0515F9"/>
    <w:multiLevelType w:val="multilevel"/>
    <w:tmpl w:val="3C62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0" w15:restartNumberingAfterBreak="0">
    <w:nsid w:val="757F5519"/>
    <w:multiLevelType w:val="multilevel"/>
    <w:tmpl w:val="C6D8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7885F28"/>
    <w:multiLevelType w:val="hybridMultilevel"/>
    <w:tmpl w:val="6D04CA1C"/>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AB542F1"/>
    <w:multiLevelType w:val="multilevel"/>
    <w:tmpl w:val="C586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C4F2D52"/>
    <w:multiLevelType w:val="hybridMultilevel"/>
    <w:tmpl w:val="C5248F1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5"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56" w15:restartNumberingAfterBreak="0">
    <w:nsid w:val="7D4935E9"/>
    <w:multiLevelType w:val="multilevel"/>
    <w:tmpl w:val="EEBE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1"/>
  </w:num>
  <w:num w:numId="3">
    <w:abstractNumId w:val="19"/>
  </w:num>
  <w:num w:numId="4">
    <w:abstractNumId w:val="22"/>
  </w:num>
  <w:num w:numId="5">
    <w:abstractNumId w:val="28"/>
  </w:num>
  <w:num w:numId="6">
    <w:abstractNumId w:val="48"/>
  </w:num>
  <w:num w:numId="7">
    <w:abstractNumId w:val="10"/>
  </w:num>
  <w:num w:numId="8">
    <w:abstractNumId w:val="0"/>
  </w:num>
  <w:num w:numId="9">
    <w:abstractNumId w:val="37"/>
  </w:num>
  <w:num w:numId="10">
    <w:abstractNumId w:val="41"/>
  </w:num>
  <w:num w:numId="11">
    <w:abstractNumId w:val="9"/>
  </w:num>
  <w:num w:numId="12">
    <w:abstractNumId w:val="1"/>
  </w:num>
  <w:num w:numId="13">
    <w:abstractNumId w:val="25"/>
  </w:num>
  <w:num w:numId="14">
    <w:abstractNumId w:val="24"/>
  </w:num>
  <w:num w:numId="15">
    <w:abstractNumId w:val="2"/>
  </w:num>
  <w:num w:numId="16">
    <w:abstractNumId w:val="47"/>
  </w:num>
  <w:num w:numId="17">
    <w:abstractNumId w:val="29"/>
  </w:num>
  <w:num w:numId="18">
    <w:abstractNumId w:val="49"/>
  </w:num>
  <w:num w:numId="19">
    <w:abstractNumId w:val="13"/>
  </w:num>
  <w:num w:numId="20">
    <w:abstractNumId w:val="15"/>
  </w:num>
  <w:num w:numId="21">
    <w:abstractNumId w:val="34"/>
  </w:num>
  <w:num w:numId="22">
    <w:abstractNumId w:val="23"/>
  </w:num>
  <w:num w:numId="23">
    <w:abstractNumId w:val="27"/>
  </w:num>
  <w:num w:numId="24">
    <w:abstractNumId w:val="16"/>
  </w:num>
  <w:num w:numId="25">
    <w:abstractNumId w:val="50"/>
  </w:num>
  <w:num w:numId="26">
    <w:abstractNumId w:val="32"/>
  </w:num>
  <w:num w:numId="27">
    <w:abstractNumId w:val="44"/>
  </w:num>
  <w:num w:numId="28">
    <w:abstractNumId w:val="46"/>
  </w:num>
  <w:num w:numId="29">
    <w:abstractNumId w:val="56"/>
  </w:num>
  <w:num w:numId="30">
    <w:abstractNumId w:val="56"/>
    <w:lvlOverride w:ilvl="1">
      <w:lvl w:ilvl="1">
        <w:numFmt w:val="bullet"/>
        <w:lvlText w:val=""/>
        <w:lvlJc w:val="left"/>
        <w:pPr>
          <w:tabs>
            <w:tab w:val="num" w:pos="1440"/>
          </w:tabs>
          <w:ind w:left="1440" w:hanging="360"/>
        </w:pPr>
        <w:rPr>
          <w:rFonts w:ascii="Symbol" w:hAnsi="Symbol" w:hint="default"/>
          <w:sz w:val="20"/>
        </w:rPr>
      </w:lvl>
    </w:lvlOverride>
  </w:num>
  <w:num w:numId="31">
    <w:abstractNumId w:val="53"/>
  </w:num>
  <w:num w:numId="32">
    <w:abstractNumId w:val="5"/>
  </w:num>
  <w:num w:numId="33">
    <w:abstractNumId w:val="7"/>
  </w:num>
  <w:num w:numId="34">
    <w:abstractNumId w:val="33"/>
  </w:num>
  <w:num w:numId="35">
    <w:abstractNumId w:val="42"/>
  </w:num>
  <w:num w:numId="36">
    <w:abstractNumId w:val="26"/>
  </w:num>
  <w:num w:numId="37">
    <w:abstractNumId w:val="21"/>
  </w:num>
  <w:num w:numId="38">
    <w:abstractNumId w:val="11"/>
  </w:num>
  <w:num w:numId="39">
    <w:abstractNumId w:val="36"/>
  </w:num>
  <w:num w:numId="40">
    <w:abstractNumId w:val="20"/>
  </w:num>
  <w:num w:numId="41">
    <w:abstractNumId w:val="12"/>
  </w:num>
  <w:num w:numId="42">
    <w:abstractNumId w:val="35"/>
  </w:num>
  <w:num w:numId="43">
    <w:abstractNumId w:val="8"/>
  </w:num>
  <w:num w:numId="44">
    <w:abstractNumId w:val="39"/>
  </w:num>
  <w:num w:numId="45">
    <w:abstractNumId w:val="51"/>
  </w:num>
  <w:num w:numId="46">
    <w:abstractNumId w:val="18"/>
  </w:num>
  <w:num w:numId="47">
    <w:abstractNumId w:val="6"/>
  </w:num>
  <w:num w:numId="48">
    <w:abstractNumId w:val="17"/>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num>
  <w:num w:numId="51">
    <w:abstractNumId w:val="55"/>
  </w:num>
  <w:num w:numId="52">
    <w:abstractNumId w:val="30"/>
  </w:num>
  <w:num w:numId="53">
    <w:abstractNumId w:val="43"/>
  </w:num>
  <w:num w:numId="54">
    <w:abstractNumId w:val="45"/>
  </w:num>
  <w:num w:numId="55">
    <w:abstractNumId w:val="54"/>
  </w:num>
  <w:num w:numId="56">
    <w:abstractNumId w:val="3"/>
  </w:num>
  <w:num w:numId="57">
    <w:abstractNumId w:val="38"/>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5DB"/>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044"/>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72510"/>
    <w:rsid w:val="00180DBD"/>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1511"/>
    <w:rsid w:val="00245E86"/>
    <w:rsid w:val="0024742F"/>
    <w:rsid w:val="002479F4"/>
    <w:rsid w:val="00250AFE"/>
    <w:rsid w:val="00250E00"/>
    <w:rsid w:val="00252EB9"/>
    <w:rsid w:val="00253BBE"/>
    <w:rsid w:val="00262D26"/>
    <w:rsid w:val="00264770"/>
    <w:rsid w:val="00265952"/>
    <w:rsid w:val="0026680A"/>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67BE5"/>
    <w:rsid w:val="0037103F"/>
    <w:rsid w:val="00372C98"/>
    <w:rsid w:val="003737B4"/>
    <w:rsid w:val="003758C0"/>
    <w:rsid w:val="00376902"/>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419A"/>
    <w:rsid w:val="00436694"/>
    <w:rsid w:val="00437329"/>
    <w:rsid w:val="0043739E"/>
    <w:rsid w:val="00440764"/>
    <w:rsid w:val="0044132E"/>
    <w:rsid w:val="00441BD3"/>
    <w:rsid w:val="00444221"/>
    <w:rsid w:val="004455A9"/>
    <w:rsid w:val="004472F2"/>
    <w:rsid w:val="004552C1"/>
    <w:rsid w:val="00456115"/>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77D2A"/>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6E8D"/>
    <w:rsid w:val="004B02EB"/>
    <w:rsid w:val="004B04EA"/>
    <w:rsid w:val="004B0A83"/>
    <w:rsid w:val="004B0CF7"/>
    <w:rsid w:val="004B3DAD"/>
    <w:rsid w:val="004B4808"/>
    <w:rsid w:val="004B5329"/>
    <w:rsid w:val="004B54BC"/>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18F3"/>
    <w:rsid w:val="00642A83"/>
    <w:rsid w:val="00644B84"/>
    <w:rsid w:val="00646122"/>
    <w:rsid w:val="00651637"/>
    <w:rsid w:val="00651A29"/>
    <w:rsid w:val="00653325"/>
    <w:rsid w:val="006537C7"/>
    <w:rsid w:val="00654797"/>
    <w:rsid w:val="00654859"/>
    <w:rsid w:val="00657F61"/>
    <w:rsid w:val="00660009"/>
    <w:rsid w:val="00666FF0"/>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7C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4B69"/>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0181"/>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1D09"/>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6088"/>
    <w:rsid w:val="00856C65"/>
    <w:rsid w:val="00857EF6"/>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A5191"/>
    <w:rsid w:val="009B1103"/>
    <w:rsid w:val="009B236F"/>
    <w:rsid w:val="009B3921"/>
    <w:rsid w:val="009B6DE3"/>
    <w:rsid w:val="009B7620"/>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2F0"/>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07B"/>
    <w:rsid w:val="00B868C7"/>
    <w:rsid w:val="00B86A92"/>
    <w:rsid w:val="00B87110"/>
    <w:rsid w:val="00B87685"/>
    <w:rsid w:val="00B87D06"/>
    <w:rsid w:val="00B91201"/>
    <w:rsid w:val="00B91CCC"/>
    <w:rsid w:val="00B92035"/>
    <w:rsid w:val="00B92051"/>
    <w:rsid w:val="00B92A05"/>
    <w:rsid w:val="00B93F47"/>
    <w:rsid w:val="00BA02E8"/>
    <w:rsid w:val="00BA060B"/>
    <w:rsid w:val="00BA0A34"/>
    <w:rsid w:val="00BA2ACA"/>
    <w:rsid w:val="00BA411D"/>
    <w:rsid w:val="00BA6F7D"/>
    <w:rsid w:val="00BB2D7E"/>
    <w:rsid w:val="00BB3D06"/>
    <w:rsid w:val="00BB3F41"/>
    <w:rsid w:val="00BB5E27"/>
    <w:rsid w:val="00BB724A"/>
    <w:rsid w:val="00BC3601"/>
    <w:rsid w:val="00BC3E9E"/>
    <w:rsid w:val="00BC48A8"/>
    <w:rsid w:val="00BC7B1B"/>
    <w:rsid w:val="00BD0922"/>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9C5"/>
    <w:rsid w:val="00C35F7A"/>
    <w:rsid w:val="00C378D9"/>
    <w:rsid w:val="00C40ED4"/>
    <w:rsid w:val="00C40F6B"/>
    <w:rsid w:val="00C418FE"/>
    <w:rsid w:val="00C43CAE"/>
    <w:rsid w:val="00C44335"/>
    <w:rsid w:val="00C44BBC"/>
    <w:rsid w:val="00C44E00"/>
    <w:rsid w:val="00C44F96"/>
    <w:rsid w:val="00C47112"/>
    <w:rsid w:val="00C476D2"/>
    <w:rsid w:val="00C47EF0"/>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8FA"/>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4369"/>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06BF"/>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014B"/>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067C"/>
    <w:rsid w:val="00F81849"/>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table" w:customStyle="1" w:styleId="Tabelamrea4poudarek31">
    <w:name w:val="Tabela – mreža 4 (poudarek 3)1"/>
    <w:basedOn w:val="Navadnatabela"/>
    <w:next w:val="Tabelamrea4poudarek3"/>
    <w:uiPriority w:val="49"/>
    <w:rsid w:val="00B868C7"/>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B868C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elobesedila3Znak">
    <w:name w:val="Telo besedila 3 Znak"/>
    <w:basedOn w:val="Privzetapisavaodstavka"/>
    <w:link w:val="Telobesedila3"/>
    <w:rsid w:val="0026680A"/>
    <w:rPr>
      <w:i/>
      <w:sz w:val="16"/>
      <w:szCs w:val="16"/>
    </w:rPr>
  </w:style>
  <w:style w:type="character" w:customStyle="1" w:styleId="Sprotnaopomba-besediloZnak">
    <w:name w:val="Sprotna opomba - besedilo Znak"/>
    <w:basedOn w:val="Privzetapisavaodstavka"/>
    <w:link w:val="Sprotnaopomba-besedilo"/>
    <w:uiPriority w:val="99"/>
    <w:rsid w:val="0026680A"/>
  </w:style>
  <w:style w:type="paragraph" w:styleId="Sprotnaopomba-besedilo">
    <w:name w:val="footnote text"/>
    <w:basedOn w:val="Navaden"/>
    <w:link w:val="Sprotnaopomba-besediloZnak"/>
    <w:uiPriority w:val="99"/>
    <w:unhideWhenUsed/>
    <w:rsid w:val="0026680A"/>
    <w:rPr>
      <w:i w:val="0"/>
      <w:sz w:val="20"/>
    </w:rPr>
  </w:style>
  <w:style w:type="character" w:customStyle="1" w:styleId="Sprotnaopomba-besediloZnak1">
    <w:name w:val="Sprotna opomba - besedilo Znak1"/>
    <w:basedOn w:val="Privzetapisavaodstavka"/>
    <w:semiHidden/>
    <w:rsid w:val="0026680A"/>
    <w:rPr>
      <w:i/>
    </w:rPr>
  </w:style>
  <w:style w:type="character" w:styleId="Sprotnaopomba-sklic">
    <w:name w:val="footnote reference"/>
    <w:basedOn w:val="Privzetapisavaodstavka"/>
    <w:semiHidden/>
    <w:unhideWhenUsed/>
    <w:rsid w:val="002668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58CC0-68A3-4B04-9D78-A94C0EEA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4958</Words>
  <Characters>33568</Characters>
  <Application>Microsoft Office Word</Application>
  <DocSecurity>0</DocSecurity>
  <Lines>279</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3</cp:revision>
  <cp:lastPrinted>2018-08-10T11:18:00Z</cp:lastPrinted>
  <dcterms:created xsi:type="dcterms:W3CDTF">2022-09-12T11:03:00Z</dcterms:created>
  <dcterms:modified xsi:type="dcterms:W3CDTF">2022-09-12T11:55:00Z</dcterms:modified>
</cp:coreProperties>
</file>