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E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učence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1C613C">
        <w:rPr>
          <w:rFonts w:asciiTheme="minorHAnsi" w:hAnsiTheme="minorHAnsi" w:cs="Arial"/>
          <w:b/>
          <w:sz w:val="22"/>
          <w:szCs w:val="22"/>
        </w:rPr>
        <w:t>dok. DS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E64008" w:rsidRPr="00B33604" w:rsidRDefault="00E64008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1C613C">
        <w:rPr>
          <w:rFonts w:ascii="Calibri" w:hAnsi="Calibri" w:cs="Arial"/>
          <w:b/>
          <w:sz w:val="22"/>
          <w:szCs w:val="22"/>
        </w:rPr>
        <w:t>2019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1C613C">
        <w:rPr>
          <w:rFonts w:ascii="Calibri" w:hAnsi="Calibri" w:cs="Arial"/>
          <w:b/>
          <w:sz w:val="22"/>
          <w:szCs w:val="22"/>
        </w:rPr>
        <w:t>2019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1C613C">
        <w:rPr>
          <w:rFonts w:ascii="Calibri" w:hAnsi="Calibri" w:cs="Arial"/>
          <w:b/>
          <w:sz w:val="22"/>
          <w:szCs w:val="22"/>
        </w:rPr>
        <w:t>2019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1C613C">
        <w:rPr>
          <w:rFonts w:ascii="Calibri" w:hAnsi="Calibri" w:cs="Arial"/>
          <w:b/>
          <w:sz w:val="22"/>
          <w:szCs w:val="22"/>
        </w:rPr>
        <w:t>2019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</w:t>
      </w:r>
      <w:r w:rsidR="001C613C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projekta in prikazati celoten obračun stroškov za nj</w:t>
      </w:r>
      <w:r w:rsidR="007F0DD6">
        <w:rPr>
          <w:rFonts w:ascii="Calibri" w:hAnsi="Calibri" w:cs="Arial"/>
          <w:b/>
          <w:sz w:val="22"/>
          <w:szCs w:val="22"/>
        </w:rPr>
        <w:t>eg</w:t>
      </w:r>
      <w:bookmarkStart w:id="0" w:name="_GoBack"/>
      <w:bookmarkEnd w:id="0"/>
      <w:r w:rsidRPr="00B33604">
        <w:rPr>
          <w:rFonts w:ascii="Calibri" w:hAnsi="Calibri" w:cs="Arial"/>
          <w:b/>
          <w:sz w:val="22"/>
          <w:szCs w:val="22"/>
        </w:rPr>
        <w:t>ovo izvajanje.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 xml:space="preserve">Prejemnik mora v skladu s Pogodbo o sofinanciranju programov in/ali projektov v MOL v letu </w:t>
      </w:r>
      <w:r w:rsidR="001C613C">
        <w:rPr>
          <w:rFonts w:ascii="Calibri" w:hAnsi="Calibri" w:cs="Arial"/>
          <w:b/>
          <w:sz w:val="22"/>
          <w:szCs w:val="22"/>
        </w:rPr>
        <w:t>2019</w:t>
      </w:r>
      <w:r w:rsidRPr="00B33604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B33604">
        <w:rPr>
          <w:rFonts w:ascii="Calibri" w:hAnsi="Calibri" w:cs="Arial"/>
          <w:sz w:val="22"/>
          <w:szCs w:val="22"/>
        </w:rPr>
        <w:t xml:space="preserve"> </w:t>
      </w:r>
      <w:r w:rsidRPr="00B33604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1C613C">
        <w:rPr>
          <w:rFonts w:ascii="Calibri" w:hAnsi="Calibri" w:cs="Arial"/>
          <w:b/>
          <w:sz w:val="22"/>
          <w:szCs w:val="22"/>
        </w:rPr>
        <w:t>E</w:t>
      </w:r>
      <w:r w:rsidRPr="00B33604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9B1D8F" w:rsidRPr="00B33604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7A7447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Finančna konstrukcija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V kolikšni meri je finančna opredelitev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>a ustrezala dejanski?</w:t>
      </w:r>
    </w:p>
    <w:p w:rsidR="001C613C" w:rsidRPr="00B17D6E" w:rsidRDefault="001C613C" w:rsidP="001C613C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>
        <w:rPr>
          <w:rFonts w:asciiTheme="minorHAnsi" w:hAnsiTheme="minorHAnsi" w:cs="Arial"/>
          <w:b/>
          <w:sz w:val="22"/>
          <w:szCs w:val="22"/>
        </w:rPr>
        <w:t>jekta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1C613C" w:rsidRPr="005E737F" w:rsidRDefault="001C613C" w:rsidP="001C613C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vrednost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a: </w:t>
      </w: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1C613C" w:rsidRPr="005E737F" w:rsidTr="00C41BAD">
        <w:tc>
          <w:tcPr>
            <w:tcW w:w="191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2019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Struktura prihodkov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1C613C" w:rsidRPr="005E737F" w:rsidTr="00C41BAD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Navedite, kateri del stroškov so pokrili določeni sofinancerji (materiali, delo, ostalo)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v 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100,00</w:t>
            </w:r>
          </w:p>
        </w:tc>
      </w:tr>
    </w:tbl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Tabela: Struktura odhodkov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v EUR</w:t>
            </w: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5E737F" w:rsidRDefault="001C613C" w:rsidP="001C613C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od zaprošene vrednosti </w:t>
      </w:r>
      <w:r>
        <w:rPr>
          <w:rFonts w:ascii="Calibri" w:hAnsi="Calibri"/>
          <w:i/>
          <w:sz w:val="22"/>
        </w:rPr>
        <w:t>programa</w:t>
      </w:r>
      <w:r w:rsidRPr="007F3DC4">
        <w:rPr>
          <w:rFonts w:ascii="Calibri" w:hAnsi="Calibri"/>
          <w:i/>
          <w:sz w:val="22"/>
        </w:rPr>
        <w:t xml:space="preserve"> oz.</w:t>
      </w:r>
      <w:r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p w:rsidR="001C613C" w:rsidRPr="001C613C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1C613C">
        <w:rPr>
          <w:rFonts w:asciiTheme="minorHAnsi" w:hAnsiTheme="minorHAnsi" w:cs="Arial"/>
          <w:b/>
          <w:sz w:val="22"/>
          <w:szCs w:val="22"/>
        </w:rPr>
        <w:t>PRILOGE</w:t>
      </w:r>
    </w:p>
    <w:p w:rsidR="001C613C" w:rsidRPr="004308C9" w:rsidRDefault="001C613C" w:rsidP="001C613C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b/>
          <w:i/>
          <w:sz w:val="22"/>
          <w:szCs w:val="22"/>
        </w:rPr>
        <w:t>POZOR!</w:t>
      </w:r>
      <w:r w:rsidRPr="004308C9">
        <w:rPr>
          <w:rFonts w:ascii="Calibri" w:hAnsi="Calibri" w:cs="Arial"/>
          <w:i/>
          <w:sz w:val="22"/>
          <w:szCs w:val="22"/>
        </w:rPr>
        <w:t xml:space="preserve"> Poročilu </w:t>
      </w:r>
      <w:r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4308C9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A74696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4308C9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i/>
          <w:sz w:val="22"/>
          <w:szCs w:val="22"/>
        </w:rPr>
        <w:t>Z</w:t>
      </w:r>
      <w:r w:rsidRPr="004308C9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>
        <w:rPr>
          <w:rFonts w:ascii="Calibri" w:hAnsi="Calibri" w:cs="Arial"/>
          <w:bCs/>
          <w:i/>
          <w:sz w:val="22"/>
          <w:szCs w:val="22"/>
        </w:rPr>
        <w:t>2019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>
        <w:rPr>
          <w:rFonts w:ascii="Calibri" w:hAnsi="Calibri" w:cs="Arial"/>
          <w:bCs/>
          <w:i/>
          <w:sz w:val="22"/>
          <w:szCs w:val="22"/>
        </w:rPr>
        <w:t>2019</w:t>
      </w:r>
      <w:r w:rsidRPr="004308C9">
        <w:rPr>
          <w:rFonts w:ascii="Calibri" w:hAnsi="Calibri" w:cs="Arial"/>
          <w:bCs/>
          <w:i/>
          <w:sz w:val="22"/>
          <w:szCs w:val="22"/>
        </w:rPr>
        <w:t>, mora prejemnik k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>
        <w:rPr>
          <w:rFonts w:ascii="Calibri" w:hAnsi="Calibri" w:cs="Arial"/>
          <w:bCs/>
          <w:i/>
          <w:sz w:val="22"/>
          <w:szCs w:val="22"/>
        </w:rPr>
        <w:t>2020</w:t>
      </w:r>
      <w:r w:rsidRPr="004308C9">
        <w:rPr>
          <w:rFonts w:ascii="Calibri" w:hAnsi="Calibri" w:cs="Arial"/>
          <w:bCs/>
          <w:i/>
          <w:sz w:val="22"/>
          <w:szCs w:val="22"/>
        </w:rPr>
        <w:t>)</w:t>
      </w:r>
      <w:r w:rsidRPr="004308C9">
        <w:rPr>
          <w:rFonts w:ascii="Calibri" w:hAnsi="Calibri" w:cs="Arial"/>
          <w:i/>
          <w:sz w:val="22"/>
          <w:szCs w:val="22"/>
        </w:rPr>
        <w:t>.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5D500F" w:rsidRPr="00B33604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1C613C" w:rsidRDefault="001C613C" w:rsidP="001C613C">
      <w:pPr>
        <w:jc w:val="both"/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1C613C" w:rsidRDefault="001C613C" w:rsidP="001C613C">
      <w:pPr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1C613C" w:rsidRDefault="001C613C" w:rsidP="001C613C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>
        <w:rPr>
          <w:rFonts w:asciiTheme="minorHAnsi" w:hAnsiTheme="minorHAnsi" w:cs="Arial"/>
          <w:b/>
          <w:sz w:val="22"/>
          <w:szCs w:val="22"/>
        </w:rPr>
        <w:t>projekt</w:t>
      </w:r>
      <w:r w:rsidRPr="005E737F">
        <w:rPr>
          <w:rFonts w:asciiTheme="minorHAnsi" w:hAnsiTheme="minorHAnsi" w:cs="Arial"/>
          <w:b/>
          <w:sz w:val="22"/>
          <w:szCs w:val="22"/>
        </w:rPr>
        <w:t>a pripravil: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žig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B33604">
        <w:rPr>
          <w:rFonts w:asciiTheme="minorHAnsi" w:hAnsiTheme="minorHAnsi" w:cs="Arial"/>
          <w:b/>
          <w:sz w:val="22"/>
          <w:szCs w:val="22"/>
        </w:rPr>
        <w:t>končno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1C613C">
        <w:rPr>
          <w:rFonts w:asciiTheme="minorHAnsi" w:hAnsiTheme="minorHAnsi" w:cs="Arial"/>
          <w:b/>
          <w:sz w:val="22"/>
          <w:szCs w:val="22"/>
        </w:rPr>
        <w:t>mestne</w:t>
      </w:r>
      <w:r w:rsidR="00941CE8" w:rsidRPr="00B33604">
        <w:rPr>
          <w:rFonts w:asciiTheme="minorHAnsi" w:hAnsiTheme="minorHAnsi" w:cs="Arial"/>
          <w:b/>
          <w:sz w:val="22"/>
          <w:szCs w:val="22"/>
        </w:rPr>
        <w:t xml:space="preserve"> prireditve šol za otroke in učence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255C10" w:rsidRPr="00B33604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1C613C">
        <w:rPr>
          <w:rFonts w:asciiTheme="minorHAnsi" w:hAnsiTheme="minorHAnsi" w:cs="Arial"/>
          <w:b/>
          <w:sz w:val="22"/>
          <w:szCs w:val="22"/>
        </w:rPr>
        <w:t>E</w:t>
      </w:r>
      <w:r w:rsidR="0001013F" w:rsidRPr="00B33604">
        <w:rPr>
          <w:rFonts w:asciiTheme="minorHAnsi" w:hAnsiTheme="minorHAnsi" w:cs="Arial"/>
          <w:b/>
          <w:sz w:val="22"/>
          <w:szCs w:val="22"/>
        </w:rPr>
        <w:t>,</w:t>
      </w:r>
      <w:r w:rsidR="00CE3270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3604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</w:p>
    <w:sectPr w:rsidR="006F32E8" w:rsidRPr="00A40B42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29" w:rsidRDefault="001A7729">
      <w:r>
        <w:separator/>
      </w:r>
    </w:p>
  </w:endnote>
  <w:endnote w:type="continuationSeparator" w:id="0">
    <w:p w:rsidR="001A7729" w:rsidRDefault="001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</w:t>
        </w:r>
        <w:r w:rsidR="001C613C">
          <w:rPr>
            <w:rFonts w:ascii="Calibri" w:hAnsi="Calibri"/>
          </w:rPr>
          <w:t>2019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7F0DD6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29" w:rsidRDefault="001A7729">
      <w:r>
        <w:separator/>
      </w:r>
    </w:p>
  </w:footnote>
  <w:footnote w:type="continuationSeparator" w:id="0">
    <w:p w:rsidR="001A7729" w:rsidRDefault="001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0C95"/>
    <w:multiLevelType w:val="hybridMultilevel"/>
    <w:tmpl w:val="AC828B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0"/>
  </w:num>
  <w:num w:numId="5">
    <w:abstractNumId w:val="23"/>
  </w:num>
  <w:num w:numId="6">
    <w:abstractNumId w:val="4"/>
  </w:num>
  <w:num w:numId="7">
    <w:abstractNumId w:val="21"/>
  </w:num>
  <w:num w:numId="8">
    <w:abstractNumId w:val="3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0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C613C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20A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F0DD6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963D1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Melita Oven</cp:lastModifiedBy>
  <cp:revision>5</cp:revision>
  <cp:lastPrinted>2011-10-11T11:56:00Z</cp:lastPrinted>
  <dcterms:created xsi:type="dcterms:W3CDTF">2018-10-24T11:13:00Z</dcterms:created>
  <dcterms:modified xsi:type="dcterms:W3CDTF">2018-10-24T13:10:00Z</dcterms:modified>
</cp:coreProperties>
</file>