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095FC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3262005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Predmet javne dražbe so nepozidana stavbna zemljišča:</w:t>
      </w:r>
    </w:p>
    <w:p w:rsidR="009F606A" w:rsidRDefault="009F606A" w:rsidP="009F60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>
        <w:rPr>
          <w:sz w:val="22"/>
          <w:szCs w:val="22"/>
        </w:rPr>
        <w:t xml:space="preserve"> (ID znak: parcela 1722 864/32) v izmeri 2.091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>
        <w:rPr>
          <w:sz w:val="22"/>
          <w:szCs w:val="22"/>
        </w:rPr>
        <w:t xml:space="preserve"> (ID znak: parcela 1722 864/38) v izmeri 4.125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so predmetna zemljišča opredeljena v enoti urejanja prostora (EUP) TR-467 z namembnostjo CU – osrednja območja centralnih dejavnosti.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4.159.350,00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štiri milijone sto devetinpetdeset tisoč tristo petdeset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sta nepozidani stavbni zemljišči</w:t>
      </w:r>
      <w:r>
        <w:rPr>
          <w:b/>
          <w:sz w:val="22"/>
          <w:szCs w:val="22"/>
        </w:rPr>
        <w:t>:</w:t>
      </w:r>
    </w:p>
    <w:p w:rsidR="00D00175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426/4 </w:t>
      </w:r>
      <w:r>
        <w:rPr>
          <w:sz w:val="22"/>
          <w:szCs w:val="22"/>
        </w:rPr>
        <w:t>(ID znak parcela 1773 426/4) v izmeri 1.394 m² in</w:t>
      </w:r>
    </w:p>
    <w:p w:rsidR="009F606A" w:rsidRDefault="00D00175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F606A">
        <w:rPr>
          <w:sz w:val="22"/>
          <w:szCs w:val="22"/>
        </w:rPr>
        <w:t xml:space="preserve"> </w:t>
      </w:r>
      <w:proofErr w:type="spellStart"/>
      <w:r w:rsidR="009F606A">
        <w:rPr>
          <w:b/>
          <w:sz w:val="22"/>
          <w:szCs w:val="22"/>
        </w:rPr>
        <w:t>parc</w:t>
      </w:r>
      <w:proofErr w:type="spellEnd"/>
      <w:r w:rsidR="009F606A">
        <w:rPr>
          <w:b/>
          <w:sz w:val="22"/>
          <w:szCs w:val="22"/>
        </w:rPr>
        <w:t>. št. 600/8</w:t>
      </w:r>
      <w:r w:rsidR="009F606A">
        <w:rPr>
          <w:sz w:val="22"/>
          <w:szCs w:val="22"/>
        </w:rPr>
        <w:t xml:space="preserve"> (ID znak parcela 1773 600/8) v izmeri 1.912 m</w:t>
      </w:r>
      <w:r w:rsidR="009F606A">
        <w:rPr>
          <w:sz w:val="22"/>
          <w:szCs w:val="22"/>
          <w:vertAlign w:val="superscript"/>
        </w:rPr>
        <w:t>2</w:t>
      </w:r>
      <w:r w:rsidR="009F606A">
        <w:rPr>
          <w:sz w:val="22"/>
          <w:szCs w:val="22"/>
        </w:rPr>
        <w:t>, obe k. o. 1773 Dobrunje.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nepremičnini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600/8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426/3, 429/7, 600/7 vse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1773 Dobrunje.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ceste, Mestni občini Ljubljana prodal potreben del parcel po enaki ceni.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578.550,00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petsto oseminsedemdeset tisoč petsto petdeset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3A30" w:rsidRDefault="00EA3A30" w:rsidP="009F606A">
      <w:pPr>
        <w:rPr>
          <w:sz w:val="22"/>
          <w:szCs w:val="22"/>
        </w:rPr>
      </w:pPr>
    </w:p>
    <w:p w:rsidR="004339AE" w:rsidRDefault="004339AE" w:rsidP="009F606A">
      <w:pPr>
        <w:rPr>
          <w:sz w:val="22"/>
          <w:szCs w:val="22"/>
        </w:rPr>
      </w:pPr>
    </w:p>
    <w:p w:rsidR="00030073" w:rsidRPr="00E16FAD" w:rsidRDefault="00030073" w:rsidP="0003007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339AE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030073" w:rsidRPr="00E16FAD" w:rsidRDefault="00030073" w:rsidP="00030073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383/34, k. o. 1738 Dravlje</w:t>
      </w:r>
      <w:r w:rsidRPr="001C148C">
        <w:rPr>
          <w:sz w:val="22"/>
          <w:szCs w:val="22"/>
        </w:rPr>
        <w:t xml:space="preserve">,  v izmeri </w:t>
      </w:r>
      <w:r>
        <w:rPr>
          <w:sz w:val="22"/>
          <w:szCs w:val="22"/>
        </w:rPr>
        <w:t>1.229</w:t>
      </w:r>
      <w:r w:rsidRPr="001C148C">
        <w:rPr>
          <w:sz w:val="22"/>
          <w:szCs w:val="22"/>
        </w:rPr>
        <w:t xml:space="preserve">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>(ID znak</w:t>
      </w:r>
      <w:r>
        <w:rPr>
          <w:sz w:val="22"/>
          <w:szCs w:val="22"/>
        </w:rPr>
        <w:t>:</w:t>
      </w:r>
      <w:r w:rsidRPr="00E16FAD">
        <w:rPr>
          <w:sz w:val="22"/>
          <w:szCs w:val="22"/>
        </w:rPr>
        <w:t xml:space="preserve"> parcela </w:t>
      </w:r>
      <w:r>
        <w:rPr>
          <w:sz w:val="22"/>
          <w:szCs w:val="22"/>
        </w:rPr>
        <w:t xml:space="preserve">1738 383/34). </w:t>
      </w:r>
    </w:p>
    <w:p w:rsidR="00030073" w:rsidRPr="00E16FAD" w:rsidRDefault="00030073" w:rsidP="00030073">
      <w:pPr>
        <w:rPr>
          <w:sz w:val="22"/>
          <w:szCs w:val="22"/>
        </w:rPr>
      </w:pPr>
    </w:p>
    <w:p w:rsidR="00030073" w:rsidRPr="00E16FAD" w:rsidRDefault="00030073" w:rsidP="00030073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DR-534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osrednja območja centralnih dejavnosti brez stanovanj.</w:t>
      </w:r>
    </w:p>
    <w:p w:rsidR="00030073" w:rsidRPr="009A2090" w:rsidRDefault="00030073" w:rsidP="00030073">
      <w:pPr>
        <w:jc w:val="both"/>
        <w:rPr>
          <w:sz w:val="22"/>
          <w:szCs w:val="22"/>
        </w:rPr>
      </w:pPr>
    </w:p>
    <w:p w:rsidR="00030073" w:rsidRPr="009A2090" w:rsidRDefault="00030073" w:rsidP="00030073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491.600</w:t>
      </w:r>
      <w:r w:rsidRPr="009A2090">
        <w:rPr>
          <w:b/>
          <w:sz w:val="22"/>
          <w:szCs w:val="22"/>
        </w:rPr>
        <w:t>,00 EUR</w:t>
      </w:r>
    </w:p>
    <w:p w:rsidR="00030073" w:rsidRPr="009A2090" w:rsidRDefault="00030073" w:rsidP="00030073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štiristo enaindevetdeset tisoč šeststo</w:t>
      </w:r>
      <w:r w:rsidRPr="009A2090">
        <w:rPr>
          <w:sz w:val="22"/>
          <w:szCs w:val="22"/>
        </w:rPr>
        <w:t xml:space="preserve"> eurov in 00/100).</w:t>
      </w:r>
    </w:p>
    <w:p w:rsidR="00030073" w:rsidRDefault="00030073" w:rsidP="00030073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9F606A" w:rsidRDefault="009F606A" w:rsidP="009F606A">
      <w:pPr>
        <w:rPr>
          <w:sz w:val="22"/>
          <w:szCs w:val="22"/>
        </w:rPr>
      </w:pPr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D14C93">
        <w:rPr>
          <w:sz w:val="22"/>
          <w:szCs w:val="22"/>
        </w:rPr>
        <w:t xml:space="preserve"> je 10.000,00 EUR, pod št. 2.2. in 2.</w:t>
      </w:r>
      <w:r w:rsidR="004339AE">
        <w:rPr>
          <w:sz w:val="22"/>
          <w:szCs w:val="22"/>
        </w:rPr>
        <w:t>3</w:t>
      </w:r>
      <w:r w:rsidR="00D14C93">
        <w:rPr>
          <w:sz w:val="22"/>
          <w:szCs w:val="22"/>
        </w:rPr>
        <w:t>. je 5.000,00 EUR</w:t>
      </w:r>
      <w:r w:rsidR="004339AE">
        <w:rPr>
          <w:sz w:val="22"/>
          <w:szCs w:val="22"/>
        </w:rPr>
        <w:t>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4339AE" w:rsidRPr="00306195" w:rsidRDefault="004339AE" w:rsidP="00287915">
      <w:pPr>
        <w:ind w:left="180"/>
        <w:jc w:val="both"/>
        <w:rPr>
          <w:sz w:val="22"/>
          <w:szCs w:val="22"/>
        </w:rPr>
      </w:pP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EA3A30">
        <w:rPr>
          <w:b/>
          <w:sz w:val="22"/>
          <w:szCs w:val="22"/>
        </w:rPr>
        <w:t>2</w:t>
      </w:r>
      <w:r w:rsidR="004339AE">
        <w:rPr>
          <w:b/>
          <w:sz w:val="22"/>
          <w:szCs w:val="22"/>
        </w:rPr>
        <w:t>6</w:t>
      </w:r>
      <w:r w:rsidR="00135B12" w:rsidRPr="00040933">
        <w:rPr>
          <w:b/>
          <w:sz w:val="22"/>
          <w:szCs w:val="22"/>
        </w:rPr>
        <w:t xml:space="preserve">. </w:t>
      </w:r>
      <w:r w:rsidR="004339AE">
        <w:rPr>
          <w:b/>
          <w:sz w:val="22"/>
          <w:szCs w:val="22"/>
        </w:rPr>
        <w:t>5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4339AE">
        <w:rPr>
          <w:sz w:val="22"/>
          <w:szCs w:val="22"/>
        </w:rPr>
        <w:t>4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D14C93">
        <w:rPr>
          <w:sz w:val="22"/>
          <w:szCs w:val="22"/>
        </w:rPr>
        <w:t>a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D14C93">
        <w:rPr>
          <w:sz w:val="22"/>
          <w:szCs w:val="22"/>
        </w:rPr>
        <w:t>Trnovsko predmestje</w:t>
      </w:r>
    </w:p>
    <w:p w:rsidR="00DA2DDB" w:rsidRPr="00040933" w:rsidRDefault="007931EC" w:rsidP="004543DD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4339AE">
        <w:rPr>
          <w:sz w:val="22"/>
          <w:szCs w:val="22"/>
        </w:rPr>
        <w:t>2</w:t>
      </w:r>
      <w:r w:rsidRPr="00040933">
        <w:rPr>
          <w:sz w:val="22"/>
          <w:szCs w:val="22"/>
        </w:rPr>
        <w:t>:</w:t>
      </w:r>
      <w:r w:rsidR="004339AE">
        <w:rPr>
          <w:sz w:val="22"/>
          <w:szCs w:val="22"/>
        </w:rPr>
        <w:t>0</w:t>
      </w:r>
      <w:r w:rsidRPr="00040933">
        <w:rPr>
          <w:sz w:val="22"/>
          <w:szCs w:val="22"/>
        </w:rPr>
        <w:t>0 za zemljišč</w:t>
      </w:r>
      <w:r w:rsidR="004339AE">
        <w:rPr>
          <w:sz w:val="22"/>
          <w:szCs w:val="22"/>
        </w:rPr>
        <w:t>i</w:t>
      </w:r>
      <w:r w:rsidRPr="00040933">
        <w:rPr>
          <w:sz w:val="22"/>
          <w:szCs w:val="22"/>
        </w:rPr>
        <w:t xml:space="preserve"> pod točko 2.2. v k. o. </w:t>
      </w:r>
      <w:r w:rsidR="00135B12" w:rsidRPr="00040933">
        <w:rPr>
          <w:sz w:val="22"/>
          <w:szCs w:val="22"/>
        </w:rPr>
        <w:t>Dobr</w:t>
      </w:r>
      <w:r w:rsidR="00D14C93">
        <w:rPr>
          <w:sz w:val="22"/>
          <w:szCs w:val="22"/>
        </w:rPr>
        <w:t>unje</w:t>
      </w:r>
    </w:p>
    <w:p w:rsidR="00275481" w:rsidRPr="00040933" w:rsidRDefault="00D834AE" w:rsidP="004543DD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00175">
        <w:rPr>
          <w:sz w:val="22"/>
          <w:szCs w:val="22"/>
        </w:rPr>
        <w:t>12</w:t>
      </w:r>
      <w:r w:rsidR="00275481" w:rsidRPr="00040933">
        <w:rPr>
          <w:sz w:val="22"/>
          <w:szCs w:val="22"/>
        </w:rPr>
        <w:t>:</w:t>
      </w:r>
      <w:r w:rsidR="004339AE">
        <w:rPr>
          <w:sz w:val="22"/>
          <w:szCs w:val="22"/>
        </w:rPr>
        <w:t>2</w:t>
      </w:r>
      <w:r w:rsidR="00275481" w:rsidRPr="00040933">
        <w:rPr>
          <w:sz w:val="22"/>
          <w:szCs w:val="22"/>
        </w:rPr>
        <w:t>0</w:t>
      </w:r>
      <w:r w:rsidR="00D93104" w:rsidRPr="00040933">
        <w:rPr>
          <w:sz w:val="22"/>
          <w:szCs w:val="22"/>
        </w:rPr>
        <w:t xml:space="preserve"> za zemljišč</w:t>
      </w:r>
      <w:r w:rsidR="00D14C93">
        <w:rPr>
          <w:sz w:val="22"/>
          <w:szCs w:val="22"/>
        </w:rPr>
        <w:t>e</w:t>
      </w:r>
      <w:r w:rsidR="00D93104" w:rsidRPr="00040933">
        <w:rPr>
          <w:sz w:val="22"/>
          <w:szCs w:val="22"/>
        </w:rPr>
        <w:t xml:space="preserve"> pod točko 2.3. v k. o. </w:t>
      </w:r>
      <w:r w:rsidR="004339AE">
        <w:rPr>
          <w:sz w:val="22"/>
          <w:szCs w:val="22"/>
        </w:rPr>
        <w:t>Dravlje.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4339AE" w:rsidRDefault="004339A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</w:t>
      </w:r>
      <w:r w:rsidR="004339AE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4339AE">
        <w:rPr>
          <w:b/>
          <w:sz w:val="22"/>
          <w:szCs w:val="22"/>
        </w:rPr>
        <w:t>5</w:t>
      </w:r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432E5B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>.</w:t>
      </w:r>
      <w:r w:rsidR="004339AE">
        <w:rPr>
          <w:sz w:val="22"/>
          <w:szCs w:val="22"/>
        </w:rPr>
        <w:t xml:space="preserve"> in</w:t>
      </w:r>
      <w:r w:rsidR="00135B12">
        <w:rPr>
          <w:sz w:val="22"/>
          <w:szCs w:val="22"/>
        </w:rPr>
        <w:t xml:space="preserve"> 2.3.</w:t>
      </w:r>
      <w:r w:rsidR="005D4E44">
        <w:rPr>
          <w:sz w:val="22"/>
          <w:szCs w:val="22"/>
        </w:rPr>
        <w:t>,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432E5B">
        <w:rPr>
          <w:sz w:val="22"/>
          <w:szCs w:val="22"/>
        </w:rPr>
        <w:t>46 72</w:t>
      </w:r>
      <w:r w:rsidR="00C34BCE" w:rsidRPr="006C4350">
        <w:rPr>
          <w:sz w:val="22"/>
          <w:szCs w:val="22"/>
        </w:rPr>
        <w:t xml:space="preserve">, kontaktna oseba je </w:t>
      </w:r>
      <w:r w:rsidR="009F606A" w:rsidRPr="00432E5B">
        <w:rPr>
          <w:rStyle w:val="Hiperpovezava"/>
          <w:color w:val="auto"/>
          <w:sz w:val="22"/>
          <w:szCs w:val="22"/>
          <w:u w:val="none"/>
        </w:rPr>
        <w:t>Milena Ratajc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>,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773709" w:rsidRPr="00AC59D5">
          <w:rPr>
            <w:rStyle w:val="Hiperpovezava"/>
            <w:sz w:val="22"/>
            <w:szCs w:val="22"/>
          </w:rPr>
          <w:t>milena.ratajc@ljubljana.si</w:t>
        </w:r>
      </w:hyperlink>
      <w:r w:rsidR="008F1CB5" w:rsidRPr="00432E5B">
        <w:rPr>
          <w:rStyle w:val="Hiperpovezava"/>
          <w:color w:val="auto"/>
          <w:sz w:val="22"/>
          <w:szCs w:val="22"/>
        </w:rPr>
        <w:t>,</w:t>
      </w:r>
    </w:p>
    <w:p w:rsidR="008F1CB5" w:rsidRPr="00D05D07" w:rsidRDefault="008F1CB5" w:rsidP="008F1CB5">
      <w:pPr>
        <w:pStyle w:val="Odstavekseznama"/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FCD" w:rsidRDefault="00095FCD" w:rsidP="00FE57F3">
      <w:r>
        <w:separator/>
      </w:r>
    </w:p>
  </w:endnote>
  <w:endnote w:type="continuationSeparator" w:id="0">
    <w:p w:rsidR="00095FCD" w:rsidRDefault="00095FC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709">
          <w:rPr>
            <w:noProof/>
          </w:rPr>
          <w:t>4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FCD" w:rsidRDefault="00095FCD" w:rsidP="00FE57F3">
      <w:r>
        <w:separator/>
      </w:r>
    </w:p>
  </w:footnote>
  <w:footnote w:type="continuationSeparator" w:id="0">
    <w:p w:rsidR="00095FCD" w:rsidRDefault="00095FCD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5386B"/>
    <w:rsid w:val="00057187"/>
    <w:rsid w:val="0005729E"/>
    <w:rsid w:val="00064B6C"/>
    <w:rsid w:val="00065790"/>
    <w:rsid w:val="000661DA"/>
    <w:rsid w:val="00067B1A"/>
    <w:rsid w:val="00072D4A"/>
    <w:rsid w:val="000746E5"/>
    <w:rsid w:val="000751B4"/>
    <w:rsid w:val="00077A35"/>
    <w:rsid w:val="00082A41"/>
    <w:rsid w:val="00085291"/>
    <w:rsid w:val="000928F3"/>
    <w:rsid w:val="00095FCD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339AE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183C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73709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0175"/>
    <w:rsid w:val="00D02733"/>
    <w:rsid w:val="00D05D07"/>
    <w:rsid w:val="00D073BE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345F431-7065-49AF-BE95-9D139D9A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9567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Marija Dežman</cp:lastModifiedBy>
  <cp:revision>3</cp:revision>
  <cp:lastPrinted>2021-03-30T12:36:00Z</cp:lastPrinted>
  <dcterms:created xsi:type="dcterms:W3CDTF">2022-05-05T10:16:00Z</dcterms:created>
  <dcterms:modified xsi:type="dcterms:W3CDTF">2022-05-05T10:16:00Z</dcterms:modified>
</cp:coreProperties>
</file>