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BC" w:rsidRPr="00D25D52" w:rsidRDefault="006152BC" w:rsidP="006152BC">
      <w:pPr>
        <w:pStyle w:val="Naslov"/>
        <w:tabs>
          <w:tab w:val="left" w:pos="411"/>
          <w:tab w:val="center" w:pos="4692"/>
        </w:tabs>
        <w:outlineLvl w:val="0"/>
        <w:rPr>
          <w:sz w:val="40"/>
          <w:szCs w:val="40"/>
        </w:rPr>
      </w:pPr>
      <w:r w:rsidRPr="006157D6">
        <w:rPr>
          <w:sz w:val="40"/>
          <w:szCs w:val="40"/>
        </w:rPr>
        <w:t>MERILA ZA IZBOR VLOG</w:t>
      </w:r>
    </w:p>
    <w:p w:rsidR="006152BC" w:rsidRPr="00122813" w:rsidRDefault="006152BC" w:rsidP="006152BC">
      <w:pPr>
        <w:pStyle w:val="Default"/>
        <w:jc w:val="center"/>
        <w:rPr>
          <w:color w:val="auto"/>
        </w:rPr>
      </w:pPr>
      <w:r>
        <w:rPr>
          <w:b/>
        </w:rPr>
        <w:t xml:space="preserve">prijavljenih na </w:t>
      </w:r>
      <w:r>
        <w:rPr>
          <w:b/>
          <w:bCs/>
          <w:color w:val="auto"/>
        </w:rPr>
        <w:t>javni razpis</w:t>
      </w:r>
      <w:r>
        <w:rPr>
          <w:color w:val="auto"/>
        </w:rPr>
        <w:t xml:space="preserve"> </w:t>
      </w:r>
      <w:r>
        <w:rPr>
          <w:b/>
          <w:bCs/>
          <w:color w:val="auto"/>
        </w:rPr>
        <w:t xml:space="preserve">za sofinanciranje preventivnih programov na področju različnih vrst zasvojenosti v Mestni občini Ljubljana za leto </w:t>
      </w:r>
      <w:r w:rsidR="00811962">
        <w:rPr>
          <w:b/>
          <w:bCs/>
          <w:color w:val="auto"/>
        </w:rPr>
        <w:t>2020</w:t>
      </w:r>
      <w:r w:rsidR="00436B75">
        <w:rPr>
          <w:b/>
          <w:bCs/>
          <w:color w:val="auto"/>
        </w:rPr>
        <w:t xml:space="preserve">  </w:t>
      </w:r>
    </w:p>
    <w:p w:rsidR="006152BC" w:rsidRPr="0038734D" w:rsidRDefault="006152BC" w:rsidP="006152BC">
      <w:pPr>
        <w:jc w:val="center"/>
        <w:rPr>
          <w:sz w:val="24"/>
          <w:szCs w:val="24"/>
        </w:rPr>
      </w:pPr>
    </w:p>
    <w:p w:rsidR="00811962" w:rsidRDefault="00851618" w:rsidP="00B40087">
      <w:pPr>
        <w:pStyle w:val="Default"/>
        <w:jc w:val="both"/>
      </w:pPr>
      <w:r w:rsidRPr="00851618">
        <w:t>Vloge, ki bodo izpolnjevale vse osnovne in posebne pogoje iz III. točke besedila javnega razpisa, bodo ocenjene skl</w:t>
      </w:r>
      <w:r>
        <w:t xml:space="preserve">adno s spodaj navedenimi </w:t>
      </w:r>
      <w:r w:rsidR="006152BC" w:rsidRPr="00C90C4A">
        <w:t>vsebinskimi in finančnimi</w:t>
      </w:r>
      <w:r w:rsidR="006152BC">
        <w:t xml:space="preserve"> </w:t>
      </w:r>
      <w:r w:rsidR="00A220A9">
        <w:t xml:space="preserve">merili </w:t>
      </w:r>
      <w:r>
        <w:t xml:space="preserve">ob </w:t>
      </w:r>
      <w:r w:rsidR="006152BC" w:rsidRPr="0038734D">
        <w:t xml:space="preserve">primerjavi istovrstnih programov in ob upoštevanju specifičnosti posameznih programov. </w:t>
      </w:r>
    </w:p>
    <w:p w:rsidR="00811962" w:rsidRDefault="00811962" w:rsidP="00B40087">
      <w:pPr>
        <w:pStyle w:val="Default"/>
        <w:jc w:val="both"/>
      </w:pPr>
    </w:p>
    <w:p w:rsidR="006152BC" w:rsidRPr="009C4CFE" w:rsidRDefault="006152BC" w:rsidP="00B40087">
      <w:pPr>
        <w:pStyle w:val="Default"/>
        <w:jc w:val="both"/>
      </w:pPr>
      <w:r w:rsidRPr="0038734D">
        <w:t xml:space="preserve">Programi bodo za posamezni kriterij </w:t>
      </w:r>
      <w:r>
        <w:t>ocenjeni z</w:t>
      </w:r>
      <w:r w:rsidRPr="0038734D">
        <w:t xml:space="preserve"> 0 ali več točk</w:t>
      </w:r>
      <w:r>
        <w:t>ami</w:t>
      </w:r>
      <w:r w:rsidRPr="0038734D">
        <w:t>.</w:t>
      </w:r>
    </w:p>
    <w:p w:rsidR="006152BC" w:rsidRPr="0038734D" w:rsidRDefault="006152BC">
      <w:pPr>
        <w:jc w:val="both"/>
        <w:rPr>
          <w:sz w:val="24"/>
          <w:szCs w:val="24"/>
        </w:rPr>
      </w:pPr>
    </w:p>
    <w:p w:rsidR="006152BC" w:rsidRDefault="006152BC" w:rsidP="006152BC">
      <w:pPr>
        <w:jc w:val="both"/>
        <w:rPr>
          <w:b/>
          <w:sz w:val="24"/>
          <w:szCs w:val="24"/>
        </w:rPr>
      </w:pPr>
      <w:r w:rsidRPr="00184795">
        <w:rPr>
          <w:b/>
          <w:sz w:val="24"/>
          <w:szCs w:val="24"/>
        </w:rPr>
        <w:t xml:space="preserve">Program, ki pri kateremkoli od kriterijev od 1 do </w:t>
      </w:r>
      <w:r w:rsidRPr="003D1A16">
        <w:rPr>
          <w:b/>
          <w:sz w:val="24"/>
          <w:szCs w:val="24"/>
        </w:rPr>
        <w:t>2</w:t>
      </w:r>
      <w:r w:rsidR="00F543E5" w:rsidRPr="003D1A16">
        <w:rPr>
          <w:b/>
          <w:sz w:val="24"/>
          <w:szCs w:val="24"/>
        </w:rPr>
        <w:t>0</w:t>
      </w:r>
      <w:r w:rsidRPr="003D1A16">
        <w:rPr>
          <w:b/>
          <w:sz w:val="24"/>
          <w:szCs w:val="24"/>
        </w:rPr>
        <w:t xml:space="preserve"> </w:t>
      </w:r>
      <w:r w:rsidRPr="00184795">
        <w:rPr>
          <w:b/>
          <w:sz w:val="24"/>
          <w:szCs w:val="24"/>
        </w:rPr>
        <w:t xml:space="preserve">doseže 0 točk, bo zavrnjen. </w:t>
      </w:r>
    </w:p>
    <w:p w:rsidR="006152BC" w:rsidRPr="0063735B" w:rsidRDefault="006152BC" w:rsidP="006152BC">
      <w:pPr>
        <w:pStyle w:val="Default"/>
        <w:jc w:val="both"/>
        <w:rPr>
          <w:b/>
          <w:color w:val="auto"/>
        </w:rPr>
      </w:pPr>
      <w:r w:rsidRPr="0063735B">
        <w:rPr>
          <w:b/>
          <w:color w:val="auto"/>
        </w:rPr>
        <w:t xml:space="preserve">Program, ki v točki vloge na javni razpis, na podlagi katere se ocenjuje posamezno merilo, ne bo izpolnjen, bo ocenjen z 0 točkami. </w:t>
      </w:r>
    </w:p>
    <w:p w:rsidR="00811962" w:rsidRPr="003C52BC" w:rsidRDefault="006152BC" w:rsidP="003A70FD">
      <w:pPr>
        <w:jc w:val="both"/>
        <w:rPr>
          <w:b/>
          <w:iCs/>
          <w:sz w:val="24"/>
          <w:szCs w:val="24"/>
        </w:rPr>
      </w:pPr>
      <w:r w:rsidRPr="003C52BC">
        <w:rPr>
          <w:b/>
          <w:sz w:val="24"/>
          <w:szCs w:val="24"/>
        </w:rPr>
        <w:t>Zavrnjeni bodo programi, ki od možnih</w:t>
      </w:r>
      <w:r w:rsidR="00A42ADF" w:rsidRPr="003C52BC">
        <w:rPr>
          <w:b/>
          <w:sz w:val="24"/>
          <w:szCs w:val="24"/>
        </w:rPr>
        <w:t xml:space="preserve"> 1</w:t>
      </w:r>
      <w:r w:rsidR="003C52BC" w:rsidRPr="003C52BC">
        <w:rPr>
          <w:b/>
          <w:sz w:val="24"/>
          <w:szCs w:val="24"/>
        </w:rPr>
        <w:t>21</w:t>
      </w:r>
      <w:r w:rsidRPr="003C52BC">
        <w:rPr>
          <w:b/>
          <w:sz w:val="24"/>
          <w:szCs w:val="24"/>
        </w:rPr>
        <w:t xml:space="preserve"> točk ne bodo zbrali vsaj</w:t>
      </w:r>
      <w:r w:rsidR="00811962" w:rsidRPr="003C52BC">
        <w:rPr>
          <w:b/>
          <w:sz w:val="24"/>
          <w:szCs w:val="24"/>
        </w:rPr>
        <w:t xml:space="preserve"> </w:t>
      </w:r>
      <w:r w:rsidR="003C52BC" w:rsidRPr="003C52BC">
        <w:rPr>
          <w:b/>
          <w:sz w:val="24"/>
          <w:szCs w:val="24"/>
        </w:rPr>
        <w:t>7</w:t>
      </w:r>
      <w:r w:rsidR="00D40A68">
        <w:rPr>
          <w:b/>
          <w:sz w:val="24"/>
          <w:szCs w:val="24"/>
        </w:rPr>
        <w:t>9</w:t>
      </w:r>
      <w:r w:rsidR="003C52BC" w:rsidRPr="003C52BC">
        <w:rPr>
          <w:b/>
          <w:sz w:val="24"/>
          <w:szCs w:val="24"/>
        </w:rPr>
        <w:t xml:space="preserve"> </w:t>
      </w:r>
      <w:r w:rsidRPr="003C52BC">
        <w:rPr>
          <w:b/>
          <w:sz w:val="24"/>
          <w:szCs w:val="24"/>
        </w:rPr>
        <w:t>točk</w:t>
      </w:r>
      <w:r w:rsidR="00811962" w:rsidRPr="003C52BC">
        <w:rPr>
          <w:b/>
          <w:sz w:val="24"/>
          <w:szCs w:val="24"/>
        </w:rPr>
        <w:t>.</w:t>
      </w:r>
    </w:p>
    <w:p w:rsidR="00811962" w:rsidRPr="003C52BC" w:rsidRDefault="00811962" w:rsidP="006152BC">
      <w:pPr>
        <w:jc w:val="both"/>
        <w:rPr>
          <w:sz w:val="24"/>
          <w:szCs w:val="24"/>
        </w:rPr>
      </w:pPr>
    </w:p>
    <w:p w:rsidR="00DE4743" w:rsidRDefault="006152BC" w:rsidP="00DE4743">
      <w:pPr>
        <w:jc w:val="both"/>
        <w:rPr>
          <w:sz w:val="24"/>
          <w:szCs w:val="24"/>
        </w:rPr>
      </w:pPr>
      <w:r w:rsidRPr="00AB7750">
        <w:rPr>
          <w:sz w:val="24"/>
          <w:szCs w:val="24"/>
        </w:rPr>
        <w:t xml:space="preserve">V kolikor vlagatelj izpolnjuje </w:t>
      </w:r>
      <w:r>
        <w:rPr>
          <w:sz w:val="24"/>
          <w:szCs w:val="24"/>
        </w:rPr>
        <w:t>splošne in posebne pogoje za sofinanciranje</w:t>
      </w:r>
      <w:r w:rsidRPr="00AB7750">
        <w:rPr>
          <w:sz w:val="24"/>
          <w:szCs w:val="24"/>
        </w:rPr>
        <w:t>, bo višina sofinanciranja odvisna od</w:t>
      </w:r>
      <w:r>
        <w:rPr>
          <w:sz w:val="24"/>
          <w:szCs w:val="24"/>
        </w:rPr>
        <w:t xml:space="preserve"> priznane vrednosti celotnega programa s strani MOL, </w:t>
      </w:r>
      <w:r w:rsidRPr="00AB7750">
        <w:rPr>
          <w:sz w:val="24"/>
          <w:szCs w:val="24"/>
        </w:rPr>
        <w:t>prejetih točk, števila vlagateljev</w:t>
      </w:r>
      <w:r w:rsidR="00CF0118">
        <w:rPr>
          <w:sz w:val="24"/>
          <w:szCs w:val="24"/>
        </w:rPr>
        <w:t xml:space="preserve">, zagotavljanja </w:t>
      </w:r>
      <w:r w:rsidR="00AE28AB">
        <w:rPr>
          <w:sz w:val="24"/>
          <w:szCs w:val="24"/>
        </w:rPr>
        <w:t>sofinanciranja programov, ki se bodo izvajali</w:t>
      </w:r>
      <w:r w:rsidR="008242B1">
        <w:rPr>
          <w:sz w:val="24"/>
          <w:szCs w:val="24"/>
        </w:rPr>
        <w:t xml:space="preserve"> </w:t>
      </w:r>
      <w:r w:rsidR="0063735B">
        <w:rPr>
          <w:sz w:val="24"/>
          <w:szCs w:val="24"/>
        </w:rPr>
        <w:t>v javnih zavodih,</w:t>
      </w:r>
      <w:r w:rsidR="008242B1">
        <w:rPr>
          <w:sz w:val="24"/>
          <w:szCs w:val="24"/>
        </w:rPr>
        <w:t xml:space="preserve"> katerih ustanoviteljica je MOL</w:t>
      </w:r>
      <w:r w:rsidR="00AE28AB">
        <w:rPr>
          <w:sz w:val="24"/>
          <w:szCs w:val="24"/>
        </w:rPr>
        <w:t xml:space="preserve"> (najmanj 90% vsakega posameznega prijavljenega programa</w:t>
      </w:r>
      <w:r w:rsidR="003B14E7">
        <w:rPr>
          <w:sz w:val="24"/>
          <w:szCs w:val="24"/>
        </w:rPr>
        <w:t>, ki se izvaja v vrtcih in osnovnih šolah,</w:t>
      </w:r>
      <w:r w:rsidR="00AE28AB">
        <w:rPr>
          <w:sz w:val="24"/>
          <w:szCs w:val="24"/>
        </w:rPr>
        <w:t xml:space="preserve"> mora biti izvedenega v javnih zavodih, katerih ustanoviteljica je MOL)</w:t>
      </w:r>
      <w:r w:rsidR="008242B1">
        <w:rPr>
          <w:sz w:val="24"/>
          <w:szCs w:val="24"/>
        </w:rPr>
        <w:t xml:space="preserve"> ter zagotavljanja enakomerne </w:t>
      </w:r>
      <w:r w:rsidR="00DE4743" w:rsidRPr="00AB7750">
        <w:rPr>
          <w:sz w:val="24"/>
          <w:szCs w:val="24"/>
        </w:rPr>
        <w:t xml:space="preserve">razpršenosti </w:t>
      </w:r>
      <w:r w:rsidR="00DE4743">
        <w:rPr>
          <w:sz w:val="24"/>
          <w:szCs w:val="24"/>
        </w:rPr>
        <w:t>sofinanciranih programov v javnih zavodih, katerih ustanoviteljica je MOL.</w:t>
      </w:r>
    </w:p>
    <w:p w:rsidR="00CD41F3" w:rsidRDefault="00CD41F3" w:rsidP="00CD41F3">
      <w:pPr>
        <w:autoSpaceDE w:val="0"/>
        <w:autoSpaceDN w:val="0"/>
        <w:spacing w:after="200"/>
        <w:contextualSpacing/>
        <w:jc w:val="both"/>
        <w:rPr>
          <w:sz w:val="24"/>
          <w:szCs w:val="24"/>
        </w:rPr>
      </w:pPr>
    </w:p>
    <w:p w:rsidR="00CD41F3" w:rsidRPr="00CD41F3" w:rsidRDefault="00CD41F3" w:rsidP="00CD41F3">
      <w:pPr>
        <w:autoSpaceDE w:val="0"/>
        <w:autoSpaceDN w:val="0"/>
        <w:spacing w:after="200"/>
        <w:contextualSpacing/>
        <w:jc w:val="both"/>
        <w:rPr>
          <w:sz w:val="24"/>
          <w:szCs w:val="24"/>
        </w:rPr>
      </w:pPr>
      <w:r w:rsidRPr="00CD41F3">
        <w:rPr>
          <w:sz w:val="24"/>
          <w:szCs w:val="24"/>
        </w:rPr>
        <w:t>V primeru, da bodo po merilih za odmero sredstev iz tega javnega razpisa odmerjena sredstva za programe, ki izpolnjujejo vse splošne in posebne pogoje ter so dosegli zadostno število točk, presegala višino razpoložljivih sredstev, bo MOL sofinancirala programe na način sorazmernega zniževanja sredstev glede na število vlagateljev.</w:t>
      </w:r>
    </w:p>
    <w:p w:rsidR="00CD41F3" w:rsidRDefault="00CD41F3" w:rsidP="00956E38">
      <w:pPr>
        <w:autoSpaceDE w:val="0"/>
        <w:autoSpaceDN w:val="0"/>
        <w:jc w:val="both"/>
        <w:rPr>
          <w:sz w:val="24"/>
          <w:szCs w:val="24"/>
        </w:rPr>
      </w:pPr>
    </w:p>
    <w:p w:rsidR="00956E38" w:rsidRDefault="00956E38" w:rsidP="00956E38">
      <w:pPr>
        <w:autoSpaceDE w:val="0"/>
        <w:autoSpaceDN w:val="0"/>
        <w:jc w:val="both"/>
        <w:rPr>
          <w:sz w:val="24"/>
          <w:szCs w:val="24"/>
        </w:rPr>
      </w:pPr>
      <w:r w:rsidRPr="00956E38">
        <w:rPr>
          <w:sz w:val="24"/>
          <w:szCs w:val="24"/>
        </w:rPr>
        <w:t xml:space="preserve">MOL si pridržuje pravico do znižanja okvirne vrednosti, namenjenih realizaciji razpisanih programov, ter do znižanja dodeljene višine sredstev za programe v primeru, da se razpoložljiva sredstva spremenijo v postopku sprejemanja proračuna ali rebalansa proračuna MOL za leto 2020. </w:t>
      </w:r>
    </w:p>
    <w:p w:rsidR="00956E38" w:rsidRPr="00956E38" w:rsidRDefault="00956E38" w:rsidP="00956E38">
      <w:pPr>
        <w:autoSpaceDE w:val="0"/>
        <w:autoSpaceDN w:val="0"/>
        <w:jc w:val="both"/>
        <w:rPr>
          <w:sz w:val="24"/>
          <w:szCs w:val="24"/>
        </w:rPr>
      </w:pPr>
    </w:p>
    <w:p w:rsidR="00956E38" w:rsidRPr="00956E38" w:rsidRDefault="00956E38" w:rsidP="006152BC">
      <w:pPr>
        <w:jc w:val="both"/>
        <w:rPr>
          <w:sz w:val="24"/>
          <w:szCs w:val="24"/>
        </w:rPr>
      </w:pPr>
      <w:r w:rsidRPr="00956E38">
        <w:rPr>
          <w:sz w:val="24"/>
          <w:szCs w:val="24"/>
        </w:rPr>
        <w:t>MOL bo pri določitvi priznane vrednosti programa upoštevala dejstvi, da opravljanje javne službe oziroma stroški dela zanjo ter stroški za osnovno delovanje vlagatelja ne morejo biti sofinancirani, če je vlagatelj oseba javnega prava.</w:t>
      </w:r>
    </w:p>
    <w:p w:rsidR="006152BC" w:rsidRDefault="006152BC" w:rsidP="006152BC">
      <w:pPr>
        <w:jc w:val="both"/>
      </w:pPr>
    </w:p>
    <w:p w:rsidR="006152BC" w:rsidRDefault="006152BC" w:rsidP="006152BC">
      <w:pPr>
        <w:pStyle w:val="Default"/>
        <w:jc w:val="both"/>
      </w:pPr>
      <w:r w:rsidRPr="0038734D">
        <w:t>Področna strokovna komisija za izbor programov bo v primeru, da prijavljeni program,  ki bolj ustreza drugemu sklopu, v nadaljevanju ta program obravnavala kot vlogo v drugem sklopu, znotraj področja tega javnega razpisa.</w:t>
      </w:r>
    </w:p>
    <w:p w:rsidR="006152BC" w:rsidRPr="0038734D" w:rsidRDefault="006152BC" w:rsidP="006152BC">
      <w:pPr>
        <w:pStyle w:val="Naslov2"/>
        <w:jc w:val="both"/>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Merila za izbor vlog so naslednja:</w:t>
      </w:r>
    </w:p>
    <w:p w:rsidR="001F4725" w:rsidRPr="005A0DF8" w:rsidRDefault="006152BC" w:rsidP="005A0DF8">
      <w:pPr>
        <w:jc w:val="both"/>
        <w:rPr>
          <w:sz w:val="24"/>
          <w:szCs w:val="24"/>
          <w:lang w:eastAsia="en-US"/>
        </w:rPr>
      </w:pPr>
      <w:r w:rsidRPr="0038734D">
        <w:rPr>
          <w:sz w:val="24"/>
          <w:szCs w:val="24"/>
          <w:lang w:eastAsia="en-US"/>
        </w:rPr>
        <w:t>Strokovna komisija bo formalno popolne ter pravočasno prispele vloge ocenila na podlagi spodaj navedenih meril:</w:t>
      </w:r>
    </w:p>
    <w:p w:rsidR="006152BC" w:rsidRPr="0038734D" w:rsidRDefault="006152BC" w:rsidP="006152BC">
      <w:pPr>
        <w:pStyle w:val="Naslov2"/>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 xml:space="preserve">I. </w:t>
      </w:r>
      <w:r>
        <w:rPr>
          <w:rFonts w:ascii="Times New Roman" w:hAnsi="Times New Roman" w:cs="Times New Roman"/>
          <w:color w:val="000000"/>
          <w:sz w:val="24"/>
          <w:szCs w:val="24"/>
          <w:lang w:val="sl-SI"/>
        </w:rPr>
        <w:t>Osnovn</w:t>
      </w:r>
      <w:r w:rsidR="001F4725">
        <w:rPr>
          <w:rFonts w:ascii="Times New Roman" w:hAnsi="Times New Roman" w:cs="Times New Roman"/>
          <w:color w:val="000000"/>
          <w:sz w:val="24"/>
          <w:szCs w:val="24"/>
          <w:lang w:val="sl-SI"/>
        </w:rPr>
        <w:t>o merilo</w:t>
      </w:r>
    </w:p>
    <w:p w:rsidR="006152BC" w:rsidRPr="0038734D" w:rsidRDefault="006152BC" w:rsidP="006152BC">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6152BC" w:rsidRPr="0038734D" w:rsidTr="008252FE">
        <w:tc>
          <w:tcPr>
            <w:tcW w:w="2235" w:type="dxa"/>
          </w:tcPr>
          <w:p w:rsidR="006152BC" w:rsidRPr="0038734D" w:rsidRDefault="006152BC" w:rsidP="008252FE">
            <w:pPr>
              <w:jc w:val="center"/>
              <w:rPr>
                <w:b/>
                <w:color w:val="000000"/>
                <w:sz w:val="24"/>
                <w:szCs w:val="24"/>
                <w:u w:val="single"/>
              </w:rPr>
            </w:pPr>
            <w:r w:rsidRPr="0038734D">
              <w:rPr>
                <w:b/>
                <w:sz w:val="24"/>
                <w:szCs w:val="24"/>
              </w:rPr>
              <w:t>Merilo</w:t>
            </w:r>
          </w:p>
        </w:tc>
        <w:tc>
          <w:tcPr>
            <w:tcW w:w="5953" w:type="dxa"/>
          </w:tcPr>
          <w:p w:rsidR="006152BC" w:rsidRPr="0038734D" w:rsidRDefault="006152BC" w:rsidP="008252FE">
            <w:pPr>
              <w:jc w:val="center"/>
              <w:rPr>
                <w:b/>
                <w:color w:val="000000"/>
                <w:sz w:val="24"/>
                <w:szCs w:val="24"/>
                <w:u w:val="single"/>
              </w:rPr>
            </w:pPr>
            <w:r w:rsidRPr="0038734D">
              <w:rPr>
                <w:b/>
                <w:iCs/>
                <w:sz w:val="24"/>
                <w:szCs w:val="24"/>
              </w:rPr>
              <w:t>Opis merila</w:t>
            </w:r>
          </w:p>
        </w:tc>
        <w:tc>
          <w:tcPr>
            <w:tcW w:w="1134" w:type="dxa"/>
          </w:tcPr>
          <w:p w:rsidR="006152BC" w:rsidRPr="0038734D" w:rsidRDefault="006152BC" w:rsidP="008252FE">
            <w:pPr>
              <w:jc w:val="center"/>
              <w:rPr>
                <w:b/>
                <w:color w:val="000000"/>
                <w:sz w:val="24"/>
                <w:szCs w:val="24"/>
                <w:u w:val="single"/>
              </w:rPr>
            </w:pPr>
            <w:r w:rsidRPr="0038734D">
              <w:rPr>
                <w:b/>
                <w:iCs/>
                <w:sz w:val="24"/>
                <w:szCs w:val="24"/>
              </w:rPr>
              <w:t>Ocena</w:t>
            </w:r>
          </w:p>
        </w:tc>
      </w:tr>
      <w:tr w:rsidR="006152BC" w:rsidRPr="0038734D" w:rsidTr="008252FE">
        <w:tc>
          <w:tcPr>
            <w:tcW w:w="2235" w:type="dxa"/>
          </w:tcPr>
          <w:p w:rsidR="006152BC" w:rsidRPr="0038734D" w:rsidRDefault="006152BC" w:rsidP="008252FE">
            <w:pPr>
              <w:rPr>
                <w:color w:val="000000"/>
                <w:sz w:val="24"/>
                <w:szCs w:val="24"/>
              </w:rPr>
            </w:pPr>
            <w:r w:rsidRPr="0038734D">
              <w:rPr>
                <w:color w:val="000000"/>
                <w:sz w:val="24"/>
                <w:szCs w:val="24"/>
              </w:rPr>
              <w:t>Ustreznost programa</w:t>
            </w:r>
          </w:p>
        </w:tc>
        <w:tc>
          <w:tcPr>
            <w:tcW w:w="5953" w:type="dxa"/>
          </w:tcPr>
          <w:p w:rsidR="006152BC" w:rsidRPr="0038734D" w:rsidRDefault="006152BC" w:rsidP="008252FE">
            <w:pPr>
              <w:rPr>
                <w:color w:val="000000"/>
                <w:sz w:val="24"/>
                <w:szCs w:val="24"/>
              </w:rPr>
            </w:pPr>
            <w:r w:rsidRPr="0038734D">
              <w:rPr>
                <w:color w:val="000000"/>
                <w:sz w:val="24"/>
                <w:szCs w:val="24"/>
              </w:rPr>
              <w:t>Vsebina programa je skladna s predmetom javnega razpisa</w:t>
            </w:r>
          </w:p>
        </w:tc>
        <w:tc>
          <w:tcPr>
            <w:tcW w:w="1134" w:type="dxa"/>
          </w:tcPr>
          <w:p w:rsidR="006152BC" w:rsidRPr="00122813" w:rsidRDefault="006152BC" w:rsidP="008252FE">
            <w:pPr>
              <w:rPr>
                <w:b/>
                <w:color w:val="000000"/>
                <w:sz w:val="22"/>
                <w:szCs w:val="22"/>
              </w:rPr>
            </w:pPr>
            <w:r w:rsidRPr="00122813">
              <w:rPr>
                <w:b/>
                <w:color w:val="000000"/>
                <w:sz w:val="22"/>
                <w:szCs w:val="22"/>
              </w:rPr>
              <w:t xml:space="preserve">DA  </w:t>
            </w:r>
            <w:r>
              <w:rPr>
                <w:b/>
                <w:color w:val="000000"/>
                <w:sz w:val="22"/>
                <w:szCs w:val="22"/>
              </w:rPr>
              <w:t xml:space="preserve">  NE</w:t>
            </w:r>
            <w:r w:rsidRPr="00122813">
              <w:rPr>
                <w:b/>
                <w:color w:val="000000"/>
                <w:sz w:val="22"/>
                <w:szCs w:val="22"/>
              </w:rPr>
              <w:t xml:space="preserve">          </w:t>
            </w:r>
          </w:p>
        </w:tc>
      </w:tr>
    </w:tbl>
    <w:p w:rsidR="00F02F51" w:rsidRDefault="00F02F51" w:rsidP="006152BC">
      <w:pPr>
        <w:jc w:val="both"/>
        <w:rPr>
          <w:color w:val="000000"/>
          <w:sz w:val="24"/>
          <w:szCs w:val="24"/>
        </w:rPr>
      </w:pPr>
    </w:p>
    <w:p w:rsidR="006152BC" w:rsidRDefault="001F4725" w:rsidP="006152BC">
      <w:pPr>
        <w:jc w:val="both"/>
        <w:rPr>
          <w:color w:val="000000"/>
          <w:sz w:val="24"/>
          <w:szCs w:val="24"/>
        </w:rPr>
      </w:pPr>
      <w:r>
        <w:rPr>
          <w:color w:val="000000"/>
          <w:sz w:val="24"/>
          <w:szCs w:val="24"/>
        </w:rPr>
        <w:t>Vlog</w:t>
      </w:r>
      <w:r w:rsidR="0069387D">
        <w:rPr>
          <w:color w:val="000000"/>
          <w:sz w:val="24"/>
          <w:szCs w:val="24"/>
        </w:rPr>
        <w:t>e</w:t>
      </w:r>
      <w:r w:rsidR="006152BC" w:rsidRPr="0038734D">
        <w:rPr>
          <w:color w:val="000000"/>
          <w:sz w:val="24"/>
          <w:szCs w:val="24"/>
        </w:rPr>
        <w:t>, ki ne bo</w:t>
      </w:r>
      <w:r w:rsidR="0069387D">
        <w:rPr>
          <w:color w:val="000000"/>
          <w:sz w:val="24"/>
          <w:szCs w:val="24"/>
        </w:rPr>
        <w:t>do</w:t>
      </w:r>
      <w:r>
        <w:rPr>
          <w:color w:val="000000"/>
          <w:sz w:val="24"/>
          <w:szCs w:val="24"/>
        </w:rPr>
        <w:t xml:space="preserve"> izpolnjeval</w:t>
      </w:r>
      <w:r w:rsidR="0069387D">
        <w:rPr>
          <w:color w:val="000000"/>
          <w:sz w:val="24"/>
          <w:szCs w:val="24"/>
        </w:rPr>
        <w:t>e</w:t>
      </w:r>
      <w:r w:rsidR="006152BC" w:rsidRPr="0038734D">
        <w:rPr>
          <w:color w:val="000000"/>
          <w:sz w:val="24"/>
          <w:szCs w:val="24"/>
        </w:rPr>
        <w:t xml:space="preserve"> </w:t>
      </w:r>
      <w:r>
        <w:rPr>
          <w:color w:val="000000"/>
          <w:sz w:val="24"/>
          <w:szCs w:val="24"/>
        </w:rPr>
        <w:t xml:space="preserve">tega </w:t>
      </w:r>
      <w:r w:rsidR="006152BC">
        <w:rPr>
          <w:color w:val="000000"/>
          <w:sz w:val="24"/>
          <w:szCs w:val="24"/>
        </w:rPr>
        <w:t>osnovn</w:t>
      </w:r>
      <w:r>
        <w:rPr>
          <w:color w:val="000000"/>
          <w:sz w:val="24"/>
          <w:szCs w:val="24"/>
        </w:rPr>
        <w:t>ega</w:t>
      </w:r>
      <w:r w:rsidR="006152BC" w:rsidRPr="0038734D">
        <w:rPr>
          <w:color w:val="000000"/>
          <w:sz w:val="24"/>
          <w:szCs w:val="24"/>
        </w:rPr>
        <w:t xml:space="preserve"> meril</w:t>
      </w:r>
      <w:r>
        <w:rPr>
          <w:color w:val="000000"/>
          <w:sz w:val="24"/>
          <w:szCs w:val="24"/>
        </w:rPr>
        <w:t>a</w:t>
      </w:r>
      <w:r w:rsidR="006152BC" w:rsidRPr="0038734D">
        <w:rPr>
          <w:color w:val="000000"/>
          <w:sz w:val="24"/>
          <w:szCs w:val="24"/>
        </w:rPr>
        <w:t>, bo</w:t>
      </w:r>
      <w:r w:rsidR="0069387D">
        <w:rPr>
          <w:color w:val="000000"/>
          <w:sz w:val="24"/>
          <w:szCs w:val="24"/>
        </w:rPr>
        <w:t>do</w:t>
      </w:r>
      <w:r w:rsidR="006152BC" w:rsidRPr="0038734D">
        <w:rPr>
          <w:color w:val="000000"/>
          <w:sz w:val="24"/>
          <w:szCs w:val="24"/>
        </w:rPr>
        <w:t xml:space="preserve"> s sklepom zavrnjen</w:t>
      </w:r>
      <w:r w:rsidR="0069387D">
        <w:rPr>
          <w:color w:val="000000"/>
          <w:sz w:val="24"/>
          <w:szCs w:val="24"/>
        </w:rPr>
        <w:t>e</w:t>
      </w:r>
      <w:r w:rsidR="006152BC" w:rsidRPr="0038734D">
        <w:rPr>
          <w:color w:val="000000"/>
          <w:sz w:val="24"/>
          <w:szCs w:val="24"/>
        </w:rPr>
        <w:t xml:space="preserve"> kot neustrezn</w:t>
      </w:r>
      <w:r w:rsidR="0069387D">
        <w:rPr>
          <w:color w:val="000000"/>
          <w:sz w:val="24"/>
          <w:szCs w:val="24"/>
        </w:rPr>
        <w:t>e</w:t>
      </w:r>
      <w:r w:rsidR="006152BC" w:rsidRPr="0038734D">
        <w:rPr>
          <w:color w:val="000000"/>
          <w:sz w:val="24"/>
          <w:szCs w:val="24"/>
        </w:rPr>
        <w:t>.</w:t>
      </w:r>
      <w:r w:rsidR="006152BC">
        <w:rPr>
          <w:color w:val="000000"/>
          <w:sz w:val="24"/>
          <w:szCs w:val="24"/>
        </w:rPr>
        <w:t xml:space="preserve"> </w:t>
      </w:r>
    </w:p>
    <w:p w:rsidR="006152BC" w:rsidRDefault="006152BC" w:rsidP="006152BC">
      <w:pPr>
        <w:jc w:val="both"/>
        <w:rPr>
          <w:color w:val="000000"/>
          <w:sz w:val="24"/>
          <w:szCs w:val="24"/>
        </w:rPr>
      </w:pPr>
    </w:p>
    <w:p w:rsidR="0069387D" w:rsidRPr="003C45A9" w:rsidRDefault="0069387D" w:rsidP="0069387D">
      <w:pPr>
        <w:rPr>
          <w:b/>
          <w:color w:val="000000"/>
          <w:sz w:val="24"/>
          <w:szCs w:val="24"/>
        </w:rPr>
      </w:pPr>
      <w:r w:rsidRPr="0038734D">
        <w:rPr>
          <w:b/>
          <w:color w:val="000000"/>
          <w:sz w:val="24"/>
          <w:szCs w:val="24"/>
        </w:rPr>
        <w:t xml:space="preserve">II. </w:t>
      </w:r>
      <w:r>
        <w:rPr>
          <w:b/>
          <w:color w:val="000000"/>
          <w:sz w:val="24"/>
          <w:szCs w:val="24"/>
        </w:rPr>
        <w:t>M</w:t>
      </w:r>
      <w:r w:rsidRPr="0038734D">
        <w:rPr>
          <w:b/>
          <w:color w:val="000000"/>
          <w:sz w:val="24"/>
          <w:szCs w:val="24"/>
        </w:rPr>
        <w:t>erila za ocenjevanje</w:t>
      </w:r>
      <w:r>
        <w:rPr>
          <w:b/>
          <w:color w:val="000000"/>
          <w:sz w:val="24"/>
          <w:szCs w:val="24"/>
        </w:rPr>
        <w:t xml:space="preserve"> programa</w:t>
      </w:r>
    </w:p>
    <w:p w:rsidR="0069387D" w:rsidRDefault="0069387D" w:rsidP="006152BC">
      <w:pPr>
        <w:jc w:val="both"/>
        <w:rPr>
          <w:color w:val="000000"/>
          <w:sz w:val="24"/>
          <w:szCs w:val="24"/>
        </w:rPr>
      </w:pPr>
    </w:p>
    <w:p w:rsidR="006152BC" w:rsidRPr="0069387D" w:rsidRDefault="0069387D" w:rsidP="0069387D">
      <w:pPr>
        <w:jc w:val="both"/>
        <w:rPr>
          <w:color w:val="000000"/>
          <w:sz w:val="24"/>
          <w:szCs w:val="24"/>
        </w:rPr>
      </w:pPr>
      <w:r w:rsidRPr="0069387D">
        <w:rPr>
          <w:sz w:val="24"/>
          <w:szCs w:val="24"/>
        </w:rPr>
        <w:t>Vloge, ki bodo izpolnjevale vse osnovne in posebne pogoje iz III. točke besedila javnega razpisa, bodo ocenjene skladno s spodaj navedenimi vsebinskimi in finančnimi merili</w:t>
      </w:r>
      <w:r>
        <w:rPr>
          <w:sz w:val="24"/>
          <w:szCs w:val="24"/>
        </w:rPr>
        <w:t>:</w:t>
      </w:r>
    </w:p>
    <w:p w:rsidR="006152BC" w:rsidRPr="009B3E20" w:rsidRDefault="003C45A9" w:rsidP="009B3E20">
      <w:pPr>
        <w:pStyle w:val="Blockquote"/>
        <w:spacing w:before="0" w:after="0"/>
        <w:ind w:left="1418"/>
        <w:jc w:val="both"/>
        <w:rPr>
          <w:color w:val="FF0000"/>
          <w:szCs w:val="24"/>
        </w:rPr>
      </w:pPr>
      <w:r>
        <w:rPr>
          <w:rStyle w:val="HTMLMarkup"/>
          <w:szCs w:val="24"/>
        </w:rPr>
        <w:t xml:space="preserve">1. </w:t>
      </w:r>
      <w:r w:rsidRPr="00733F31">
        <w:rPr>
          <w:rStyle w:val="HTMLMarkup"/>
          <w:szCs w:val="24"/>
        </w:rPr>
        <w:t>Program je bil v preteklem letu/ih že izvajan</w:t>
      </w:r>
      <w:r>
        <w:rPr>
          <w:rStyle w:val="HTMLMarkup"/>
          <w:szCs w:val="24"/>
        </w:rPr>
        <w:t>, zasnovan je na podlagi evalvacije in/ali ustreznih strokovnih teoretičnih izhodišč ter predvideva konkretne vplive na ciljno skupino</w:t>
      </w:r>
      <w:bookmarkStart w:id="0" w:name="_GoBack"/>
      <w:bookmarkEnd w:id="0"/>
    </w:p>
    <w:p w:rsidR="0026048B" w:rsidRDefault="0026048B" w:rsidP="00CA3DCA">
      <w:pPr>
        <w:ind w:right="360"/>
        <w:jc w:val="both"/>
        <w:rPr>
          <w:sz w:val="24"/>
          <w:szCs w:val="24"/>
        </w:rPr>
      </w:pPr>
      <w:r>
        <w:rPr>
          <w:sz w:val="24"/>
          <w:szCs w:val="24"/>
        </w:rPr>
        <w:t xml:space="preserve">1. Program je bil v preteklem letu/ih že izvajan, v primeru sofinanciranja s strani MOL so bile pogodbene obveznosti do časa vrednotenja vloge realizirane, zasnovan je na podlagi ustreznih strokovnih izhodišč.   </w:t>
      </w:r>
    </w:p>
    <w:p w:rsidR="0026048B" w:rsidRDefault="0026048B" w:rsidP="0026048B">
      <w:pPr>
        <w:ind w:left="1418" w:right="360"/>
        <w:jc w:val="both"/>
        <w:rPr>
          <w:color w:val="FF0000"/>
          <w:sz w:val="24"/>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8024"/>
      </w:tblGrid>
      <w:tr w:rsidR="0026048B" w:rsidRPr="003A4510" w:rsidTr="003A4510">
        <w:tc>
          <w:tcPr>
            <w:tcW w:w="1424" w:type="dxa"/>
            <w:tcMar>
              <w:top w:w="0" w:type="dxa"/>
              <w:left w:w="108" w:type="dxa"/>
              <w:bottom w:w="0" w:type="dxa"/>
              <w:right w:w="108" w:type="dxa"/>
            </w:tcMar>
            <w:hideMark/>
          </w:tcPr>
          <w:p w:rsidR="0026048B" w:rsidRPr="003A4510" w:rsidRDefault="0026048B">
            <w:pPr>
              <w:spacing w:line="276" w:lineRule="auto"/>
              <w:ind w:right="360"/>
              <w:jc w:val="both"/>
              <w:rPr>
                <w:sz w:val="24"/>
                <w:szCs w:val="24"/>
              </w:rPr>
            </w:pPr>
            <w:r w:rsidRPr="003A4510">
              <w:rPr>
                <w:sz w:val="24"/>
                <w:szCs w:val="24"/>
              </w:rPr>
              <w:t>0 točk</w:t>
            </w:r>
          </w:p>
        </w:tc>
        <w:tc>
          <w:tcPr>
            <w:tcW w:w="8024" w:type="dxa"/>
            <w:tcMar>
              <w:top w:w="0" w:type="dxa"/>
              <w:left w:w="108" w:type="dxa"/>
              <w:bottom w:w="0" w:type="dxa"/>
              <w:right w:w="108" w:type="dxa"/>
            </w:tcMar>
            <w:hideMark/>
          </w:tcPr>
          <w:p w:rsidR="0026048B" w:rsidRPr="003A4510" w:rsidRDefault="00A02F35">
            <w:pPr>
              <w:spacing w:line="276" w:lineRule="auto"/>
              <w:jc w:val="both"/>
              <w:rPr>
                <w:sz w:val="24"/>
                <w:szCs w:val="24"/>
              </w:rPr>
            </w:pPr>
            <w:r>
              <w:rPr>
                <w:sz w:val="24"/>
                <w:szCs w:val="24"/>
              </w:rPr>
              <w:t xml:space="preserve">Program je/je </w:t>
            </w:r>
            <w:r w:rsidR="0026048B" w:rsidRPr="003A4510">
              <w:rPr>
                <w:sz w:val="24"/>
                <w:szCs w:val="24"/>
              </w:rPr>
              <w:t>bil sofinanciran s strani MOL v letu 2019, realizacija ne/ni poteka/la v skladu s pogodbenimi določili</w:t>
            </w:r>
          </w:p>
        </w:tc>
      </w:tr>
      <w:tr w:rsidR="0026048B" w:rsidRPr="003A4510" w:rsidTr="003A4510">
        <w:tc>
          <w:tcPr>
            <w:tcW w:w="1424" w:type="dxa"/>
            <w:tcMar>
              <w:top w:w="0" w:type="dxa"/>
              <w:left w:w="108" w:type="dxa"/>
              <w:bottom w:w="0" w:type="dxa"/>
              <w:right w:w="108" w:type="dxa"/>
            </w:tcMar>
            <w:hideMark/>
          </w:tcPr>
          <w:p w:rsidR="0026048B" w:rsidRPr="003A4510" w:rsidRDefault="0026048B">
            <w:pPr>
              <w:spacing w:line="276" w:lineRule="auto"/>
              <w:ind w:right="360"/>
              <w:jc w:val="both"/>
              <w:rPr>
                <w:sz w:val="24"/>
                <w:szCs w:val="24"/>
              </w:rPr>
            </w:pPr>
            <w:r w:rsidRPr="003A4510">
              <w:rPr>
                <w:sz w:val="24"/>
                <w:szCs w:val="24"/>
              </w:rPr>
              <w:t>1 točka</w:t>
            </w:r>
          </w:p>
        </w:tc>
        <w:tc>
          <w:tcPr>
            <w:tcW w:w="8024" w:type="dxa"/>
            <w:tcMar>
              <w:top w:w="0" w:type="dxa"/>
              <w:left w:w="108" w:type="dxa"/>
              <w:bottom w:w="0" w:type="dxa"/>
              <w:right w:w="108" w:type="dxa"/>
            </w:tcMar>
            <w:hideMark/>
          </w:tcPr>
          <w:p w:rsidR="0026048B" w:rsidRPr="003A4510" w:rsidRDefault="0026048B">
            <w:pPr>
              <w:spacing w:line="276" w:lineRule="auto"/>
              <w:jc w:val="both"/>
              <w:rPr>
                <w:sz w:val="24"/>
                <w:szCs w:val="24"/>
              </w:rPr>
            </w:pPr>
            <w:r w:rsidRPr="003A4510">
              <w:rPr>
                <w:sz w:val="24"/>
                <w:szCs w:val="24"/>
              </w:rPr>
              <w:t>Program se še ni izvajal, cilji in strokovna izhodišča so ustrezni</w:t>
            </w:r>
          </w:p>
        </w:tc>
      </w:tr>
      <w:tr w:rsidR="0026048B" w:rsidRPr="003A4510" w:rsidTr="003A4510">
        <w:tc>
          <w:tcPr>
            <w:tcW w:w="1424" w:type="dxa"/>
            <w:tcMar>
              <w:top w:w="0" w:type="dxa"/>
              <w:left w:w="108" w:type="dxa"/>
              <w:bottom w:w="0" w:type="dxa"/>
              <w:right w:w="108" w:type="dxa"/>
            </w:tcMar>
            <w:hideMark/>
          </w:tcPr>
          <w:p w:rsidR="0026048B" w:rsidRPr="003A4510" w:rsidRDefault="0026048B">
            <w:pPr>
              <w:spacing w:line="276" w:lineRule="auto"/>
              <w:ind w:right="360"/>
              <w:jc w:val="both"/>
              <w:rPr>
                <w:sz w:val="24"/>
                <w:szCs w:val="24"/>
              </w:rPr>
            </w:pPr>
            <w:r w:rsidRPr="003A4510">
              <w:rPr>
                <w:sz w:val="24"/>
                <w:szCs w:val="24"/>
              </w:rPr>
              <w:t>5 točk</w:t>
            </w:r>
          </w:p>
        </w:tc>
        <w:tc>
          <w:tcPr>
            <w:tcW w:w="8024" w:type="dxa"/>
            <w:tcMar>
              <w:top w:w="0" w:type="dxa"/>
              <w:left w:w="108" w:type="dxa"/>
              <w:bottom w:w="0" w:type="dxa"/>
              <w:right w:w="108" w:type="dxa"/>
            </w:tcMar>
            <w:hideMark/>
          </w:tcPr>
          <w:p w:rsidR="0026048B" w:rsidRPr="003A4510" w:rsidRDefault="0026048B" w:rsidP="003D6A9F">
            <w:pPr>
              <w:spacing w:line="276" w:lineRule="auto"/>
              <w:jc w:val="both"/>
              <w:rPr>
                <w:sz w:val="24"/>
                <w:szCs w:val="24"/>
              </w:rPr>
            </w:pPr>
            <w:r w:rsidRPr="003A4510">
              <w:rPr>
                <w:sz w:val="24"/>
                <w:szCs w:val="24"/>
              </w:rPr>
              <w:t>Program se izvaja/se je izvajal v letu 2019</w:t>
            </w:r>
            <w:r w:rsidR="003D6A9F">
              <w:rPr>
                <w:sz w:val="24"/>
                <w:szCs w:val="24"/>
              </w:rPr>
              <w:t xml:space="preserve">; </w:t>
            </w:r>
            <w:r w:rsidRPr="003A4510">
              <w:rPr>
                <w:sz w:val="24"/>
                <w:szCs w:val="24"/>
              </w:rPr>
              <w:t>v primeru</w:t>
            </w:r>
            <w:r w:rsidR="00A02F35">
              <w:rPr>
                <w:sz w:val="24"/>
                <w:szCs w:val="24"/>
              </w:rPr>
              <w:t xml:space="preserve">, da je </w:t>
            </w:r>
            <w:r w:rsidR="00873069">
              <w:rPr>
                <w:sz w:val="24"/>
                <w:szCs w:val="24"/>
              </w:rPr>
              <w:t>bil program sofinanciran s strani MOL leta 2019 prvič</w:t>
            </w:r>
            <w:r w:rsidR="003D6A9F">
              <w:rPr>
                <w:sz w:val="24"/>
                <w:szCs w:val="24"/>
              </w:rPr>
              <w:t>,</w:t>
            </w:r>
            <w:r w:rsidR="00873069">
              <w:rPr>
                <w:sz w:val="24"/>
                <w:szCs w:val="24"/>
              </w:rPr>
              <w:t xml:space="preserve"> </w:t>
            </w:r>
            <w:r w:rsidRPr="003A4510">
              <w:rPr>
                <w:sz w:val="24"/>
                <w:szCs w:val="24"/>
              </w:rPr>
              <w:t xml:space="preserve">njegova realizacija </w:t>
            </w:r>
            <w:r w:rsidR="003D6A9F">
              <w:rPr>
                <w:sz w:val="24"/>
                <w:szCs w:val="24"/>
              </w:rPr>
              <w:t>je/je bila s</w:t>
            </w:r>
            <w:r w:rsidRPr="003A4510">
              <w:rPr>
                <w:sz w:val="24"/>
                <w:szCs w:val="24"/>
              </w:rPr>
              <w:t xml:space="preserve">kladna s pogodbenimi določili, cilji in strokovna izhodišča so/so </w:t>
            </w:r>
            <w:r w:rsidR="00A02F35">
              <w:rPr>
                <w:sz w:val="24"/>
                <w:szCs w:val="24"/>
              </w:rPr>
              <w:t>bila ustrezna</w:t>
            </w:r>
          </w:p>
        </w:tc>
      </w:tr>
      <w:tr w:rsidR="0026048B" w:rsidRPr="003A4510" w:rsidTr="003A4510">
        <w:tc>
          <w:tcPr>
            <w:tcW w:w="1424" w:type="dxa"/>
            <w:tcMar>
              <w:top w:w="0" w:type="dxa"/>
              <w:left w:w="108" w:type="dxa"/>
              <w:bottom w:w="0" w:type="dxa"/>
              <w:right w:w="108" w:type="dxa"/>
            </w:tcMar>
            <w:hideMark/>
          </w:tcPr>
          <w:p w:rsidR="0026048B" w:rsidRPr="003A4510" w:rsidRDefault="0026048B">
            <w:pPr>
              <w:spacing w:line="276" w:lineRule="auto"/>
              <w:ind w:right="360"/>
              <w:jc w:val="both"/>
              <w:rPr>
                <w:sz w:val="24"/>
                <w:szCs w:val="24"/>
              </w:rPr>
            </w:pPr>
            <w:r w:rsidRPr="003A4510">
              <w:rPr>
                <w:sz w:val="24"/>
                <w:szCs w:val="24"/>
              </w:rPr>
              <w:t>8 točk</w:t>
            </w:r>
          </w:p>
        </w:tc>
        <w:tc>
          <w:tcPr>
            <w:tcW w:w="8024" w:type="dxa"/>
            <w:tcMar>
              <w:top w:w="0" w:type="dxa"/>
              <w:left w:w="108" w:type="dxa"/>
              <w:bottom w:w="0" w:type="dxa"/>
              <w:right w:w="108" w:type="dxa"/>
            </w:tcMar>
            <w:hideMark/>
          </w:tcPr>
          <w:p w:rsidR="0026048B" w:rsidRPr="003A4510" w:rsidRDefault="0026048B">
            <w:pPr>
              <w:spacing w:line="276" w:lineRule="auto"/>
              <w:jc w:val="both"/>
              <w:rPr>
                <w:sz w:val="24"/>
                <w:szCs w:val="24"/>
              </w:rPr>
            </w:pPr>
            <w:r w:rsidRPr="003A4510">
              <w:rPr>
                <w:sz w:val="24"/>
                <w:szCs w:val="24"/>
              </w:rPr>
              <w:t>Program je sofinanciran s strani MOL že več let, povečini je bil realiziran, vrednotenje programa v preteklem obdobju je bilo opravljeno</w:t>
            </w:r>
          </w:p>
        </w:tc>
      </w:tr>
      <w:tr w:rsidR="0026048B" w:rsidRPr="003A4510" w:rsidTr="003A4510">
        <w:tc>
          <w:tcPr>
            <w:tcW w:w="1424" w:type="dxa"/>
            <w:tcMar>
              <w:top w:w="0" w:type="dxa"/>
              <w:left w:w="108" w:type="dxa"/>
              <w:bottom w:w="0" w:type="dxa"/>
              <w:right w:w="108" w:type="dxa"/>
            </w:tcMar>
            <w:hideMark/>
          </w:tcPr>
          <w:p w:rsidR="0026048B" w:rsidRPr="003A4510" w:rsidRDefault="0026048B">
            <w:pPr>
              <w:spacing w:line="276" w:lineRule="auto"/>
              <w:ind w:right="360"/>
              <w:jc w:val="both"/>
              <w:rPr>
                <w:sz w:val="24"/>
                <w:szCs w:val="24"/>
              </w:rPr>
            </w:pPr>
            <w:r w:rsidRPr="003A4510">
              <w:rPr>
                <w:sz w:val="24"/>
                <w:szCs w:val="24"/>
              </w:rPr>
              <w:t>10 točk</w:t>
            </w:r>
          </w:p>
        </w:tc>
        <w:tc>
          <w:tcPr>
            <w:tcW w:w="8024" w:type="dxa"/>
            <w:tcMar>
              <w:top w:w="0" w:type="dxa"/>
              <w:left w:w="108" w:type="dxa"/>
              <w:bottom w:w="0" w:type="dxa"/>
              <w:right w:w="108" w:type="dxa"/>
            </w:tcMar>
            <w:hideMark/>
          </w:tcPr>
          <w:p w:rsidR="0026048B" w:rsidRPr="003A4510" w:rsidRDefault="0026048B">
            <w:pPr>
              <w:spacing w:line="276" w:lineRule="auto"/>
              <w:jc w:val="both"/>
              <w:rPr>
                <w:sz w:val="24"/>
                <w:szCs w:val="24"/>
              </w:rPr>
            </w:pPr>
            <w:r w:rsidRPr="003A4510">
              <w:rPr>
                <w:sz w:val="24"/>
                <w:szCs w:val="24"/>
              </w:rPr>
              <w:t>Program je sofinanciran s strani MOL že več let, vsako leto je bil v celoti realiziran, vrednotenje programa v preteklem obdobju je bilo opravljeno</w:t>
            </w:r>
          </w:p>
        </w:tc>
      </w:tr>
    </w:tbl>
    <w:p w:rsidR="0026048B" w:rsidRDefault="0026048B" w:rsidP="006152BC">
      <w:pPr>
        <w:rPr>
          <w:sz w:val="24"/>
          <w:szCs w:val="24"/>
        </w:rPr>
      </w:pPr>
    </w:p>
    <w:p w:rsidR="00D041D8" w:rsidRPr="00D041D8" w:rsidRDefault="00DB0EDF" w:rsidP="00D041D8">
      <w:pPr>
        <w:pStyle w:val="Default"/>
        <w:jc w:val="both"/>
        <w:rPr>
          <w:color w:val="auto"/>
        </w:rPr>
      </w:pPr>
      <w:r>
        <w:t>2</w:t>
      </w:r>
      <w:r w:rsidRPr="003C45A9">
        <w:t xml:space="preserve">. </w:t>
      </w:r>
      <w:r w:rsidR="00D041D8">
        <w:t xml:space="preserve">Iz vsebine </w:t>
      </w:r>
      <w:r w:rsidR="00D041D8">
        <w:rPr>
          <w:color w:val="auto"/>
        </w:rPr>
        <w:t>je jasno razvidno, da je</w:t>
      </w:r>
      <w:r w:rsidR="00D041D8" w:rsidRPr="00FD298B">
        <w:rPr>
          <w:color w:val="auto"/>
        </w:rPr>
        <w:t xml:space="preserve"> </w:t>
      </w:r>
      <w:r w:rsidR="00D041D8">
        <w:rPr>
          <w:color w:val="auto"/>
        </w:rPr>
        <w:t xml:space="preserve">program </w:t>
      </w:r>
      <w:r w:rsidR="00D041D8" w:rsidRPr="00FD298B">
        <w:rPr>
          <w:color w:val="auto"/>
        </w:rPr>
        <w:t>namenjen univerzalni</w:t>
      </w:r>
      <w:r w:rsidR="00D041D8">
        <w:rPr>
          <w:color w:val="auto"/>
        </w:rPr>
        <w:t>/</w:t>
      </w:r>
      <w:r w:rsidR="00D041D8" w:rsidRPr="00FD298B">
        <w:rPr>
          <w:color w:val="auto"/>
        </w:rPr>
        <w:t>selektivni</w:t>
      </w:r>
      <w:r w:rsidR="00D041D8">
        <w:rPr>
          <w:color w:val="auto"/>
        </w:rPr>
        <w:t>/</w:t>
      </w:r>
      <w:r w:rsidR="00D041D8" w:rsidRPr="00FD298B">
        <w:rPr>
          <w:color w:val="auto"/>
        </w:rPr>
        <w:t>indicirani preventivi na področju različnih vrst zasvojenosti.</w:t>
      </w:r>
    </w:p>
    <w:p w:rsidR="00DB0EDF" w:rsidRPr="00D041D8" w:rsidRDefault="00D041D8" w:rsidP="00D041D8">
      <w:pPr>
        <w:pStyle w:val="Default"/>
        <w:jc w:val="both"/>
        <w:rPr>
          <w:color w:val="auto"/>
        </w:rPr>
      </w:pPr>
      <w:r>
        <w:rPr>
          <w:bCs/>
        </w:rPr>
        <w:t>V</w:t>
      </w:r>
      <w:r w:rsidR="00DB0EDF">
        <w:rPr>
          <w:bCs/>
        </w:rPr>
        <w:t xml:space="preserve"> svojem temelju </w:t>
      </w:r>
      <w:r>
        <w:rPr>
          <w:bCs/>
        </w:rPr>
        <w:t xml:space="preserve">je vsebina </w:t>
      </w:r>
      <w:r w:rsidR="00DB0EDF">
        <w:rPr>
          <w:bCs/>
        </w:rPr>
        <w:t>naravnana</w:t>
      </w:r>
      <w:r w:rsidR="00DB0EDF" w:rsidRPr="00DB0EDF">
        <w:rPr>
          <w:bCs/>
        </w:rPr>
        <w:t xml:space="preserve"> h krepitvi varovalnih dejavnikov naproti dejavnikom tvegan</w:t>
      </w:r>
      <w:r w:rsidR="002C4D05">
        <w:rPr>
          <w:bCs/>
        </w:rPr>
        <w:t>ja in nezdravim oblikam vedenja, prispeva</w:t>
      </w:r>
      <w:r w:rsidR="002C4D05" w:rsidRPr="00DB0EDF">
        <w:t xml:space="preserve"> k zdravju, varnosti in dobrobiti </w:t>
      </w:r>
      <w:r w:rsidR="00146874">
        <w:t>udeležencev</w:t>
      </w:r>
      <w:r w:rsidR="002C4D05">
        <w:t>.</w:t>
      </w:r>
      <w:r>
        <w:t xml:space="preserve"> </w:t>
      </w:r>
    </w:p>
    <w:p w:rsidR="00DB0EDF" w:rsidRPr="00DB0EDF" w:rsidRDefault="00DB0EDF" w:rsidP="00DB0EDF">
      <w:pPr>
        <w:widowControl w:val="0"/>
        <w:ind w:right="360"/>
        <w:jc w:val="both"/>
        <w:rPr>
          <w:sz w:val="24"/>
          <w:szCs w:val="24"/>
        </w:rPr>
      </w:pPr>
      <w:r w:rsidRPr="006152BC">
        <w:rPr>
          <w:vanish/>
          <w:color w:val="FF0000"/>
          <w:sz w:val="24"/>
          <w:szCs w:val="24"/>
        </w:rPr>
        <w:t>1. Program je bil v preteklem letu/ih že izvajan, zasnovan je na podlagi evalvacije in/ali ustreznih strokovnih teoretičnih izhodišč ter predvideva konkretne vplive na ciljno skupino&lt;SMALL&gt;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DB0EDF" w:rsidRPr="00270304" w:rsidTr="00F34922">
        <w:tc>
          <w:tcPr>
            <w:tcW w:w="1424" w:type="dxa"/>
          </w:tcPr>
          <w:p w:rsidR="00DB0EDF" w:rsidRPr="00270304" w:rsidRDefault="00DB0EDF" w:rsidP="00F34922">
            <w:pPr>
              <w:pStyle w:val="Blockquote"/>
              <w:spacing w:before="0" w:after="0"/>
              <w:ind w:left="0"/>
              <w:jc w:val="both"/>
              <w:rPr>
                <w:szCs w:val="24"/>
              </w:rPr>
            </w:pPr>
            <w:r w:rsidRPr="00270304">
              <w:rPr>
                <w:szCs w:val="24"/>
              </w:rPr>
              <w:t>0 točk</w:t>
            </w:r>
          </w:p>
        </w:tc>
        <w:tc>
          <w:tcPr>
            <w:tcW w:w="8024" w:type="dxa"/>
          </w:tcPr>
          <w:p w:rsidR="00DB0EDF" w:rsidRPr="00270304" w:rsidRDefault="00DB0EDF" w:rsidP="00F34922">
            <w:pPr>
              <w:jc w:val="both"/>
              <w:rPr>
                <w:iCs/>
                <w:sz w:val="24"/>
                <w:szCs w:val="24"/>
              </w:rPr>
            </w:pPr>
            <w:r w:rsidRPr="00270304">
              <w:rPr>
                <w:iCs/>
                <w:sz w:val="24"/>
                <w:szCs w:val="24"/>
              </w:rPr>
              <w:t xml:space="preserve">ne izpolnjuje </w:t>
            </w:r>
          </w:p>
        </w:tc>
      </w:tr>
      <w:tr w:rsidR="00DB0EDF" w:rsidRPr="00270304" w:rsidTr="00F34922">
        <w:tc>
          <w:tcPr>
            <w:tcW w:w="1424" w:type="dxa"/>
          </w:tcPr>
          <w:p w:rsidR="00DB0EDF" w:rsidRPr="00270304" w:rsidRDefault="00DB0EDF" w:rsidP="00F34922">
            <w:pPr>
              <w:pStyle w:val="Blockquote"/>
              <w:spacing w:before="0" w:after="0"/>
              <w:ind w:left="0"/>
              <w:jc w:val="both"/>
              <w:rPr>
                <w:szCs w:val="24"/>
              </w:rPr>
            </w:pPr>
            <w:r w:rsidRPr="00270304">
              <w:rPr>
                <w:szCs w:val="24"/>
              </w:rPr>
              <w:t>1 točka</w:t>
            </w:r>
          </w:p>
        </w:tc>
        <w:tc>
          <w:tcPr>
            <w:tcW w:w="8024" w:type="dxa"/>
          </w:tcPr>
          <w:p w:rsidR="00DB0EDF" w:rsidRPr="00270304" w:rsidRDefault="00DB0EDF" w:rsidP="00F34922">
            <w:pPr>
              <w:jc w:val="both"/>
              <w:rPr>
                <w:sz w:val="24"/>
                <w:szCs w:val="24"/>
              </w:rPr>
            </w:pPr>
            <w:r w:rsidRPr="00270304">
              <w:rPr>
                <w:sz w:val="24"/>
                <w:szCs w:val="24"/>
              </w:rPr>
              <w:t xml:space="preserve">delno izpolnjuje </w:t>
            </w:r>
          </w:p>
        </w:tc>
      </w:tr>
      <w:tr w:rsidR="00DB0EDF" w:rsidRPr="00270304" w:rsidTr="00F34922">
        <w:tc>
          <w:tcPr>
            <w:tcW w:w="1424" w:type="dxa"/>
          </w:tcPr>
          <w:p w:rsidR="00DB0EDF" w:rsidRPr="00270304" w:rsidRDefault="00DB0EDF" w:rsidP="00F34922">
            <w:pPr>
              <w:pStyle w:val="Blockquote"/>
              <w:spacing w:before="0" w:after="0"/>
              <w:ind w:left="0"/>
              <w:jc w:val="both"/>
              <w:rPr>
                <w:szCs w:val="24"/>
              </w:rPr>
            </w:pPr>
            <w:r>
              <w:rPr>
                <w:szCs w:val="24"/>
              </w:rPr>
              <w:t>5 točk</w:t>
            </w:r>
          </w:p>
        </w:tc>
        <w:tc>
          <w:tcPr>
            <w:tcW w:w="8024" w:type="dxa"/>
          </w:tcPr>
          <w:p w:rsidR="00DB0EDF" w:rsidRPr="00270304" w:rsidRDefault="00DB0EDF" w:rsidP="00F34922">
            <w:pPr>
              <w:jc w:val="both"/>
              <w:rPr>
                <w:iCs/>
                <w:sz w:val="24"/>
                <w:szCs w:val="24"/>
              </w:rPr>
            </w:pPr>
            <w:r w:rsidRPr="00270304">
              <w:rPr>
                <w:iCs/>
                <w:sz w:val="24"/>
                <w:szCs w:val="24"/>
              </w:rPr>
              <w:t>večinoma izpolnjuje</w:t>
            </w:r>
          </w:p>
        </w:tc>
      </w:tr>
      <w:tr w:rsidR="00DB0EDF" w:rsidRPr="00270304" w:rsidTr="00F34922">
        <w:tc>
          <w:tcPr>
            <w:tcW w:w="1424" w:type="dxa"/>
            <w:tcBorders>
              <w:bottom w:val="single" w:sz="4" w:space="0" w:color="auto"/>
            </w:tcBorders>
          </w:tcPr>
          <w:p w:rsidR="00DB0EDF" w:rsidRPr="00270304" w:rsidRDefault="00DB0EDF" w:rsidP="00F34922">
            <w:pPr>
              <w:pStyle w:val="Blockquote"/>
              <w:spacing w:before="0" w:after="0"/>
              <w:ind w:left="0"/>
              <w:jc w:val="both"/>
              <w:rPr>
                <w:szCs w:val="24"/>
              </w:rPr>
            </w:pPr>
            <w:r>
              <w:rPr>
                <w:szCs w:val="24"/>
              </w:rPr>
              <w:t>10 točk</w:t>
            </w:r>
          </w:p>
        </w:tc>
        <w:tc>
          <w:tcPr>
            <w:tcW w:w="8024" w:type="dxa"/>
            <w:tcBorders>
              <w:bottom w:val="single" w:sz="4" w:space="0" w:color="auto"/>
            </w:tcBorders>
          </w:tcPr>
          <w:p w:rsidR="00DB0EDF" w:rsidRPr="00270304" w:rsidRDefault="00DB0EDF" w:rsidP="00F34922">
            <w:pPr>
              <w:jc w:val="both"/>
              <w:rPr>
                <w:iCs/>
                <w:sz w:val="24"/>
                <w:szCs w:val="24"/>
              </w:rPr>
            </w:pPr>
            <w:r w:rsidRPr="00270304">
              <w:rPr>
                <w:iCs/>
                <w:sz w:val="24"/>
                <w:szCs w:val="24"/>
              </w:rPr>
              <w:t xml:space="preserve">v celoti izpolnjuje </w:t>
            </w:r>
          </w:p>
        </w:tc>
      </w:tr>
    </w:tbl>
    <w:p w:rsidR="003A4510" w:rsidRDefault="003A4510" w:rsidP="006152BC">
      <w:pPr>
        <w:rPr>
          <w:sz w:val="24"/>
          <w:szCs w:val="24"/>
        </w:rPr>
      </w:pPr>
    </w:p>
    <w:p w:rsidR="00943BA8" w:rsidRDefault="009B6418" w:rsidP="009B6418">
      <w:pPr>
        <w:pStyle w:val="Blockquote"/>
        <w:spacing w:before="0" w:after="0"/>
        <w:ind w:left="0"/>
        <w:jc w:val="both"/>
        <w:rPr>
          <w:szCs w:val="24"/>
        </w:rPr>
      </w:pPr>
      <w:r>
        <w:rPr>
          <w:szCs w:val="24"/>
        </w:rPr>
        <w:t>3</w:t>
      </w:r>
      <w:r w:rsidR="00EB1EEF">
        <w:rPr>
          <w:szCs w:val="24"/>
        </w:rPr>
        <w:t xml:space="preserve">. </w:t>
      </w:r>
      <w:r w:rsidR="00222EB0">
        <w:rPr>
          <w:szCs w:val="24"/>
        </w:rPr>
        <w:t>Program ima ustrezno kadrovsko zasedbo, ki zagotavlja uspešno izvajanje programa</w:t>
      </w:r>
      <w:r>
        <w:rPr>
          <w:szCs w:val="24"/>
        </w:rPr>
        <w:t xml:space="preserve">. </w:t>
      </w:r>
      <w:r w:rsidR="002F4319">
        <w:rPr>
          <w:szCs w:val="24"/>
        </w:rPr>
        <w:t>Vlagatelj je predvidel primerno število izvajalcev glede na določila javnega razpisa.</w:t>
      </w:r>
    </w:p>
    <w:p w:rsidR="002F4319" w:rsidRDefault="002F4319" w:rsidP="00EB1EEF">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0 točk</w:t>
            </w:r>
          </w:p>
        </w:tc>
        <w:tc>
          <w:tcPr>
            <w:tcW w:w="8024" w:type="dxa"/>
          </w:tcPr>
          <w:p w:rsidR="00EB1EEF" w:rsidRPr="0038734D" w:rsidRDefault="00EB1EEF" w:rsidP="00CC3455">
            <w:pPr>
              <w:jc w:val="both"/>
              <w:rPr>
                <w:iCs/>
                <w:sz w:val="24"/>
                <w:szCs w:val="24"/>
              </w:rPr>
            </w:pPr>
            <w:r w:rsidRPr="0038734D">
              <w:rPr>
                <w:iCs/>
                <w:sz w:val="24"/>
                <w:szCs w:val="24"/>
              </w:rPr>
              <w:t xml:space="preserve">ne izpolnjuje </w:t>
            </w:r>
          </w:p>
        </w:tc>
      </w:tr>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1 točka</w:t>
            </w:r>
          </w:p>
        </w:tc>
        <w:tc>
          <w:tcPr>
            <w:tcW w:w="8024" w:type="dxa"/>
          </w:tcPr>
          <w:p w:rsidR="00EB1EEF" w:rsidRPr="0038734D" w:rsidRDefault="00EB1EEF" w:rsidP="00CC3455">
            <w:pPr>
              <w:jc w:val="both"/>
              <w:rPr>
                <w:sz w:val="24"/>
                <w:szCs w:val="24"/>
              </w:rPr>
            </w:pPr>
            <w:r w:rsidRPr="0038734D">
              <w:rPr>
                <w:sz w:val="24"/>
                <w:szCs w:val="24"/>
              </w:rPr>
              <w:t xml:space="preserve">delno izpolnjuje </w:t>
            </w:r>
          </w:p>
        </w:tc>
      </w:tr>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2 točki</w:t>
            </w:r>
          </w:p>
        </w:tc>
        <w:tc>
          <w:tcPr>
            <w:tcW w:w="8024" w:type="dxa"/>
          </w:tcPr>
          <w:p w:rsidR="00EB1EEF" w:rsidRPr="0038734D" w:rsidRDefault="00EB1EEF" w:rsidP="00CC3455">
            <w:pPr>
              <w:jc w:val="both"/>
              <w:rPr>
                <w:iCs/>
                <w:sz w:val="24"/>
                <w:szCs w:val="24"/>
              </w:rPr>
            </w:pPr>
            <w:r w:rsidRPr="0038734D">
              <w:rPr>
                <w:iCs/>
                <w:sz w:val="24"/>
                <w:szCs w:val="24"/>
              </w:rPr>
              <w:t>večinoma izpolnjuje</w:t>
            </w:r>
          </w:p>
        </w:tc>
      </w:tr>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3 točke</w:t>
            </w:r>
          </w:p>
        </w:tc>
        <w:tc>
          <w:tcPr>
            <w:tcW w:w="8024" w:type="dxa"/>
          </w:tcPr>
          <w:p w:rsidR="00EB1EEF" w:rsidRPr="0038734D" w:rsidRDefault="00EB1EEF" w:rsidP="00CC3455">
            <w:pPr>
              <w:jc w:val="both"/>
              <w:rPr>
                <w:iCs/>
                <w:sz w:val="24"/>
                <w:szCs w:val="24"/>
              </w:rPr>
            </w:pPr>
            <w:r w:rsidRPr="0038734D">
              <w:rPr>
                <w:iCs/>
                <w:sz w:val="24"/>
                <w:szCs w:val="24"/>
              </w:rPr>
              <w:t xml:space="preserve">v celoti izpolnjuje </w:t>
            </w:r>
          </w:p>
        </w:tc>
      </w:tr>
    </w:tbl>
    <w:p w:rsidR="00222EB0" w:rsidRDefault="00222EB0" w:rsidP="006152BC">
      <w:pPr>
        <w:pStyle w:val="Blockquote"/>
        <w:spacing w:before="0" w:after="0"/>
        <w:ind w:left="1418"/>
        <w:jc w:val="both"/>
        <w:rPr>
          <w:szCs w:val="24"/>
        </w:rPr>
      </w:pPr>
    </w:p>
    <w:p w:rsidR="006152BC" w:rsidRPr="009B6418" w:rsidRDefault="009B6418" w:rsidP="009B6418">
      <w:pPr>
        <w:jc w:val="both"/>
        <w:rPr>
          <w:sz w:val="24"/>
          <w:szCs w:val="24"/>
        </w:rPr>
      </w:pPr>
      <w:r w:rsidRPr="009B6418">
        <w:rPr>
          <w:sz w:val="24"/>
          <w:szCs w:val="24"/>
        </w:rPr>
        <w:t>4</w:t>
      </w:r>
      <w:r w:rsidR="006152BC" w:rsidRPr="009B6418">
        <w:rPr>
          <w:sz w:val="24"/>
          <w:szCs w:val="24"/>
        </w:rPr>
        <w:t xml:space="preserve">. Program ima jasno opisane ugotovljene potrebe </w:t>
      </w:r>
      <w:r w:rsidR="005A2231" w:rsidRPr="009B6418">
        <w:rPr>
          <w:sz w:val="24"/>
          <w:szCs w:val="24"/>
        </w:rPr>
        <w:t>udeležencev programa</w:t>
      </w:r>
      <w:r w:rsidR="00F259EF">
        <w:rPr>
          <w:sz w:val="24"/>
          <w:szCs w:val="24"/>
        </w:rPr>
        <w:t>.</w:t>
      </w:r>
      <w:r w:rsidR="002855C3" w:rsidRPr="009B6418">
        <w:rPr>
          <w:sz w:val="24"/>
          <w:szCs w:val="24"/>
        </w:rPr>
        <w:t xml:space="preserve"> </w:t>
      </w:r>
    </w:p>
    <w:p w:rsidR="006152BC" w:rsidRPr="00DA4703" w:rsidRDefault="006152BC" w:rsidP="006152BC">
      <w:pPr>
        <w:pStyle w:val="Odstavekseznama"/>
        <w:ind w:left="1065"/>
        <w:jc w:val="both"/>
        <w:rPr>
          <w:sz w:val="24"/>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5 točk</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Borders>
              <w:bottom w:val="single" w:sz="4" w:space="0" w:color="auto"/>
            </w:tcBorders>
          </w:tcPr>
          <w:p w:rsidR="006152BC" w:rsidRPr="00270304" w:rsidRDefault="009C0D25" w:rsidP="008252FE">
            <w:pPr>
              <w:pStyle w:val="Blockquote"/>
              <w:spacing w:before="0" w:after="0"/>
              <w:ind w:left="0"/>
              <w:jc w:val="both"/>
              <w:rPr>
                <w:szCs w:val="24"/>
              </w:rPr>
            </w:pPr>
            <w:r>
              <w:rPr>
                <w:szCs w:val="24"/>
              </w:rPr>
              <w:t>10</w:t>
            </w:r>
            <w:r w:rsidR="006152BC">
              <w:rPr>
                <w:szCs w:val="24"/>
              </w:rPr>
              <w:t xml:space="preserve"> točk</w:t>
            </w:r>
          </w:p>
        </w:tc>
        <w:tc>
          <w:tcPr>
            <w:tcW w:w="8024" w:type="dxa"/>
            <w:tcBorders>
              <w:bottom w:val="single" w:sz="4" w:space="0" w:color="auto"/>
            </w:tcBorders>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Default="006152BC" w:rsidP="006152BC">
      <w:pPr>
        <w:pStyle w:val="Blockquote"/>
        <w:spacing w:before="0" w:after="0"/>
        <w:ind w:left="1418"/>
        <w:jc w:val="both"/>
        <w:rPr>
          <w:szCs w:val="24"/>
        </w:rPr>
      </w:pPr>
    </w:p>
    <w:p w:rsidR="006152BC" w:rsidRDefault="009B6418" w:rsidP="009B6418">
      <w:pPr>
        <w:pStyle w:val="Blockquote"/>
        <w:spacing w:before="0" w:after="0"/>
        <w:ind w:left="0"/>
        <w:jc w:val="both"/>
        <w:rPr>
          <w:szCs w:val="24"/>
        </w:rPr>
      </w:pPr>
      <w:r>
        <w:rPr>
          <w:szCs w:val="24"/>
        </w:rPr>
        <w:t>5</w:t>
      </w:r>
      <w:r w:rsidR="006152BC">
        <w:rPr>
          <w:szCs w:val="24"/>
        </w:rPr>
        <w:t xml:space="preserve">. </w:t>
      </w:r>
      <w:r w:rsidR="006152BC" w:rsidRPr="00270304">
        <w:rPr>
          <w:szCs w:val="24"/>
        </w:rPr>
        <w:t xml:space="preserve">Program ima postavljene </w:t>
      </w:r>
      <w:r w:rsidR="006152BC">
        <w:rPr>
          <w:szCs w:val="24"/>
        </w:rPr>
        <w:t>konkretne cilje, ki so usklajeni z oceno potreb udeležencev in koristni za</w:t>
      </w:r>
      <w:r w:rsidR="005A2231">
        <w:rPr>
          <w:szCs w:val="24"/>
        </w:rPr>
        <w:t>nje</w:t>
      </w:r>
      <w:r w:rsidR="006152BC">
        <w:rPr>
          <w:szCs w:val="24"/>
        </w:rPr>
        <w:t xml:space="preserve">; so jasni, uresničljivi in </w:t>
      </w:r>
      <w:r w:rsidR="00F259EF">
        <w:rPr>
          <w:szCs w:val="24"/>
        </w:rPr>
        <w:t xml:space="preserve">jih je </w:t>
      </w:r>
      <w:r w:rsidR="003D1A16">
        <w:rPr>
          <w:szCs w:val="24"/>
        </w:rPr>
        <w:t xml:space="preserve">mogoče </w:t>
      </w:r>
      <w:r w:rsidR="006152BC">
        <w:rPr>
          <w:szCs w:val="24"/>
        </w:rPr>
        <w:t>doseči z razpoložljivimi viri in v opredeljeni ciljni skupini</w:t>
      </w:r>
      <w:r w:rsidR="003D1A16">
        <w:rPr>
          <w:szCs w:val="24"/>
        </w:rPr>
        <w:t>.</w:t>
      </w:r>
    </w:p>
    <w:p w:rsidR="006152BC" w:rsidRPr="00600D87"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9C0D25" w:rsidP="008252FE">
            <w:pPr>
              <w:pStyle w:val="Blockquote"/>
              <w:spacing w:before="0" w:after="0"/>
              <w:ind w:left="0"/>
              <w:jc w:val="both"/>
              <w:rPr>
                <w:szCs w:val="24"/>
              </w:rPr>
            </w:pPr>
            <w:r>
              <w:rPr>
                <w:szCs w:val="24"/>
              </w:rPr>
              <w:t>5</w:t>
            </w:r>
            <w:r w:rsidR="006152BC">
              <w:rPr>
                <w:szCs w:val="24"/>
              </w:rPr>
              <w:t xml:space="preserve"> </w:t>
            </w:r>
            <w:r>
              <w:rPr>
                <w:szCs w:val="24"/>
              </w:rPr>
              <w:t>točk</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Borders>
              <w:bottom w:val="single" w:sz="4" w:space="0" w:color="auto"/>
            </w:tcBorders>
          </w:tcPr>
          <w:p w:rsidR="006152BC" w:rsidRPr="00270304" w:rsidRDefault="009C0D25" w:rsidP="008252FE">
            <w:pPr>
              <w:pStyle w:val="Blockquote"/>
              <w:spacing w:before="0" w:after="0"/>
              <w:ind w:left="0"/>
              <w:jc w:val="both"/>
              <w:rPr>
                <w:szCs w:val="24"/>
              </w:rPr>
            </w:pPr>
            <w:r>
              <w:rPr>
                <w:szCs w:val="24"/>
              </w:rPr>
              <w:t>10</w:t>
            </w:r>
            <w:r w:rsidR="006152BC">
              <w:rPr>
                <w:szCs w:val="24"/>
              </w:rPr>
              <w:t xml:space="preserve"> točk</w:t>
            </w:r>
          </w:p>
        </w:tc>
        <w:tc>
          <w:tcPr>
            <w:tcW w:w="8024" w:type="dxa"/>
            <w:tcBorders>
              <w:bottom w:val="single" w:sz="4" w:space="0" w:color="auto"/>
            </w:tcBorders>
          </w:tcPr>
          <w:p w:rsidR="006152BC" w:rsidRPr="00270304" w:rsidRDefault="006152BC" w:rsidP="008252FE">
            <w:pPr>
              <w:jc w:val="both"/>
              <w:rPr>
                <w:iCs/>
                <w:sz w:val="24"/>
                <w:szCs w:val="24"/>
              </w:rPr>
            </w:pPr>
            <w:r w:rsidRPr="00270304">
              <w:rPr>
                <w:iCs/>
                <w:sz w:val="24"/>
                <w:szCs w:val="24"/>
              </w:rPr>
              <w:t xml:space="preserve">v celoti izpolnjuje </w:t>
            </w:r>
          </w:p>
        </w:tc>
      </w:tr>
    </w:tbl>
    <w:p w:rsidR="00D60208" w:rsidRDefault="00D60208" w:rsidP="009B6418">
      <w:pPr>
        <w:pStyle w:val="Blockquote"/>
        <w:spacing w:before="0" w:after="0"/>
        <w:ind w:left="0"/>
        <w:jc w:val="both"/>
        <w:rPr>
          <w:szCs w:val="24"/>
        </w:rPr>
      </w:pPr>
    </w:p>
    <w:p w:rsidR="006152BC" w:rsidRDefault="009B6418" w:rsidP="009B6418">
      <w:pPr>
        <w:pStyle w:val="Blockquote"/>
        <w:spacing w:before="0" w:after="0"/>
        <w:ind w:left="0"/>
        <w:jc w:val="both"/>
        <w:rPr>
          <w:szCs w:val="24"/>
        </w:rPr>
      </w:pPr>
      <w:r>
        <w:rPr>
          <w:szCs w:val="24"/>
        </w:rPr>
        <w:t>6</w:t>
      </w:r>
      <w:r w:rsidR="006152BC">
        <w:rPr>
          <w:szCs w:val="24"/>
        </w:rPr>
        <w:t xml:space="preserve">. </w:t>
      </w:r>
      <w:r w:rsidR="006152BC" w:rsidRPr="00270304">
        <w:rPr>
          <w:szCs w:val="24"/>
        </w:rPr>
        <w:t>Ciljna skupina programa je jasno in konkretno opredeljena, predvideno število udeležencev  je ustrezno in skladno z vsebinsko zasnovo programa</w:t>
      </w:r>
      <w:r w:rsidR="003D1A16">
        <w:rPr>
          <w:szCs w:val="24"/>
        </w:rPr>
        <w:t>.</w:t>
      </w:r>
    </w:p>
    <w:p w:rsidR="006152BC" w:rsidRPr="00270304"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5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9B6418" w:rsidRDefault="009B6418" w:rsidP="009B6418">
      <w:pPr>
        <w:pStyle w:val="Blockquote"/>
        <w:spacing w:before="0" w:after="0"/>
        <w:ind w:left="0"/>
        <w:jc w:val="both"/>
        <w:rPr>
          <w:szCs w:val="24"/>
        </w:rPr>
      </w:pPr>
    </w:p>
    <w:p w:rsidR="006152BC" w:rsidRPr="00F02F51" w:rsidRDefault="009B6418" w:rsidP="009B6418">
      <w:pPr>
        <w:pStyle w:val="Blockquote"/>
        <w:spacing w:before="0" w:after="0"/>
        <w:ind w:left="0"/>
        <w:jc w:val="both"/>
        <w:rPr>
          <w:szCs w:val="24"/>
        </w:rPr>
      </w:pPr>
      <w:r>
        <w:rPr>
          <w:rStyle w:val="HTMLMarkup"/>
          <w:vanish w:val="0"/>
          <w:color w:val="auto"/>
          <w:szCs w:val="24"/>
        </w:rPr>
        <w:t>7</w:t>
      </w:r>
      <w:r w:rsidR="00F02F51" w:rsidRPr="00F02F51">
        <w:rPr>
          <w:rStyle w:val="HTMLMarkup"/>
          <w:vanish w:val="0"/>
          <w:color w:val="auto"/>
          <w:szCs w:val="24"/>
        </w:rPr>
        <w:t xml:space="preserve">. </w:t>
      </w:r>
      <w:r w:rsidR="00A82CAE">
        <w:rPr>
          <w:rStyle w:val="HTMLMarkup"/>
          <w:vanish w:val="0"/>
          <w:color w:val="auto"/>
          <w:szCs w:val="24"/>
        </w:rPr>
        <w:t>Čas vključenosti posameznega u</w:t>
      </w:r>
      <w:r w:rsidR="002E5A27">
        <w:rPr>
          <w:rStyle w:val="HTMLMarkup"/>
          <w:vanish w:val="0"/>
          <w:color w:val="auto"/>
          <w:szCs w:val="24"/>
        </w:rPr>
        <w:t xml:space="preserve">deleženca v program je razviden </w:t>
      </w:r>
      <w:r w:rsidR="00AB4334">
        <w:rPr>
          <w:rStyle w:val="HTMLMarkup"/>
          <w:vanish w:val="0"/>
          <w:color w:val="auto"/>
          <w:szCs w:val="24"/>
        </w:rPr>
        <w:t xml:space="preserve">in </w:t>
      </w:r>
      <w:r w:rsidR="002E5A27">
        <w:rPr>
          <w:rStyle w:val="HTMLMarkup"/>
          <w:vanish w:val="0"/>
          <w:color w:val="auto"/>
          <w:szCs w:val="24"/>
        </w:rPr>
        <w:t>s</w:t>
      </w:r>
      <w:r w:rsidR="00AB4334">
        <w:rPr>
          <w:rStyle w:val="HTMLMarkup"/>
          <w:vanish w:val="0"/>
          <w:color w:val="auto"/>
          <w:szCs w:val="24"/>
        </w:rPr>
        <w:t>miselno predviden</w:t>
      </w:r>
      <w:r w:rsidR="006152BC" w:rsidRPr="00F02F51">
        <w:rPr>
          <w:rStyle w:val="HTMLMarkup"/>
          <w:color w:val="auto"/>
          <w:szCs w:val="24"/>
        </w:rPr>
        <w:t>7. Udeleženci&lt;SMALL&gt;</w:t>
      </w:r>
      <w:r w:rsidR="003D1A16">
        <w:rPr>
          <w:szCs w:val="24"/>
        </w:rPr>
        <w:t>.</w:t>
      </w:r>
    </w:p>
    <w:p w:rsidR="006152BC" w:rsidRPr="00270304" w:rsidRDefault="006152BC" w:rsidP="006152BC">
      <w:pPr>
        <w:pStyle w:val="Blockquote"/>
        <w:spacing w:before="0" w:after="0"/>
        <w:ind w:left="70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38734D" w:rsidRDefault="006152BC" w:rsidP="008252FE">
            <w:pPr>
              <w:jc w:val="both"/>
              <w:rPr>
                <w:iCs/>
                <w:sz w:val="24"/>
                <w:szCs w:val="24"/>
              </w:rPr>
            </w:pPr>
            <w:r w:rsidRPr="00270304">
              <w:rPr>
                <w:iCs/>
                <w:sz w:val="24"/>
                <w:szCs w:val="24"/>
              </w:rPr>
              <w:t>ne izpolnjuje</w:t>
            </w:r>
            <w:r w:rsidRPr="0038734D">
              <w:rPr>
                <w:iCs/>
                <w:sz w:val="24"/>
                <w:szCs w:val="24"/>
              </w:rPr>
              <w:t xml:space="preserv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5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Default="006152BC" w:rsidP="006152BC">
      <w:pPr>
        <w:rPr>
          <w:sz w:val="24"/>
          <w:szCs w:val="24"/>
        </w:rPr>
      </w:pPr>
    </w:p>
    <w:p w:rsidR="006152BC" w:rsidRDefault="009B6418" w:rsidP="009B6418">
      <w:pPr>
        <w:pStyle w:val="Blockquote"/>
        <w:spacing w:before="0" w:after="0"/>
        <w:ind w:left="0"/>
        <w:jc w:val="both"/>
        <w:rPr>
          <w:szCs w:val="24"/>
        </w:rPr>
      </w:pPr>
      <w:r>
        <w:rPr>
          <w:szCs w:val="24"/>
        </w:rPr>
        <w:t>8</w:t>
      </w:r>
      <w:r w:rsidR="006152BC">
        <w:rPr>
          <w:szCs w:val="24"/>
        </w:rPr>
        <w:t xml:space="preserve">. </w:t>
      </w:r>
      <w:r w:rsidR="006152BC" w:rsidRPr="0038734D">
        <w:rPr>
          <w:szCs w:val="24"/>
        </w:rPr>
        <w:t>Metode dela, strokovna ravnanja in aktivnosti pri izvajanju programa so jasno opredeljen</w:t>
      </w:r>
      <w:r w:rsidR="00C6018A">
        <w:rPr>
          <w:szCs w:val="24"/>
        </w:rPr>
        <w:t>e</w:t>
      </w:r>
      <w:r w:rsidR="006152BC" w:rsidRPr="0038734D">
        <w:rPr>
          <w:szCs w:val="24"/>
        </w:rPr>
        <w:t xml:space="preserve"> in </w:t>
      </w:r>
      <w:r w:rsidR="006152BC" w:rsidRPr="0038734D">
        <w:rPr>
          <w:rStyle w:val="HTMLMarkup"/>
          <w:szCs w:val="24"/>
        </w:rPr>
        <w:t>&lt;SMALL&gt;</w:t>
      </w:r>
      <w:r w:rsidR="006152BC" w:rsidRPr="0038734D">
        <w:rPr>
          <w:szCs w:val="24"/>
        </w:rPr>
        <w:t>so v skladu z zastavljenimi cilji</w:t>
      </w:r>
      <w:r w:rsidR="006152BC">
        <w:rPr>
          <w:szCs w:val="24"/>
        </w:rPr>
        <w:t xml:space="preserve"> ter omogočajo </w:t>
      </w:r>
      <w:r w:rsidR="005A2231">
        <w:rPr>
          <w:szCs w:val="24"/>
        </w:rPr>
        <w:t xml:space="preserve">njihovo </w:t>
      </w:r>
      <w:r w:rsidR="003D1A16">
        <w:rPr>
          <w:szCs w:val="24"/>
        </w:rPr>
        <w:t>doseganje.</w:t>
      </w:r>
    </w:p>
    <w:p w:rsidR="006152BC" w:rsidRDefault="006152BC" w:rsidP="006152BC">
      <w:pPr>
        <w:pStyle w:val="Blockquote"/>
        <w:spacing w:before="0" w:after="0"/>
        <w:ind w:left="1065" w:hanging="356"/>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9C0D25" w:rsidP="008252FE">
            <w:pPr>
              <w:pStyle w:val="Blockquote"/>
              <w:spacing w:before="0" w:after="0"/>
              <w:ind w:left="0"/>
              <w:jc w:val="both"/>
              <w:rPr>
                <w:szCs w:val="24"/>
              </w:rPr>
            </w:pPr>
            <w:r>
              <w:rPr>
                <w:szCs w:val="24"/>
              </w:rPr>
              <w:t>5</w:t>
            </w:r>
            <w:r w:rsidR="006152BC" w:rsidRPr="0038734D">
              <w:rPr>
                <w:szCs w:val="24"/>
              </w:rPr>
              <w:t xml:space="preserve"> točk</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9C0D25" w:rsidP="008252FE">
            <w:pPr>
              <w:pStyle w:val="Blockquote"/>
              <w:spacing w:before="0" w:after="0"/>
              <w:ind w:left="0"/>
              <w:jc w:val="both"/>
              <w:rPr>
                <w:szCs w:val="24"/>
              </w:rPr>
            </w:pPr>
            <w:r>
              <w:rPr>
                <w:szCs w:val="24"/>
              </w:rPr>
              <w:t>10</w:t>
            </w:r>
            <w:r w:rsidR="006152BC" w:rsidRPr="0038734D">
              <w:rPr>
                <w:szCs w:val="24"/>
              </w:rPr>
              <w:t xml:space="preserve"> toč</w:t>
            </w:r>
            <w:r w:rsidR="005A2231">
              <w:rPr>
                <w:szCs w:val="24"/>
              </w:rPr>
              <w:t>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Default="009B6418" w:rsidP="009B6418">
      <w:pPr>
        <w:pStyle w:val="Blockquote"/>
        <w:spacing w:before="0" w:after="0"/>
        <w:ind w:left="0"/>
        <w:jc w:val="both"/>
        <w:rPr>
          <w:szCs w:val="24"/>
        </w:rPr>
      </w:pPr>
      <w:r>
        <w:rPr>
          <w:szCs w:val="24"/>
        </w:rPr>
        <w:t>9</w:t>
      </w:r>
      <w:r w:rsidR="006152BC" w:rsidRPr="009B6418">
        <w:rPr>
          <w:szCs w:val="24"/>
        </w:rPr>
        <w:t>. Za izvedb</w:t>
      </w:r>
      <w:r w:rsidR="006152BC" w:rsidRPr="0038734D">
        <w:rPr>
          <w:szCs w:val="24"/>
        </w:rPr>
        <w:t xml:space="preserve">o programa </w:t>
      </w:r>
      <w:r w:rsidR="006152BC">
        <w:rPr>
          <w:szCs w:val="24"/>
        </w:rPr>
        <w:t>vlagatelj</w:t>
      </w:r>
      <w:r w:rsidR="006152BC" w:rsidRPr="0038734D">
        <w:rPr>
          <w:szCs w:val="24"/>
        </w:rPr>
        <w:t xml:space="preserve"> zagotavlja ustrezn</w:t>
      </w:r>
      <w:r>
        <w:rPr>
          <w:szCs w:val="24"/>
        </w:rPr>
        <w:t>e prostore</w:t>
      </w:r>
      <w:r w:rsidR="003D1A16">
        <w:rPr>
          <w:szCs w:val="24"/>
        </w:rPr>
        <w:t>.</w:t>
      </w:r>
    </w:p>
    <w:p w:rsidR="006152BC"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00213E">
            <w:pPr>
              <w:jc w:val="both"/>
              <w:rPr>
                <w:sz w:val="24"/>
                <w:szCs w:val="24"/>
              </w:rPr>
            </w:pPr>
            <w:r w:rsidRPr="0038734D">
              <w:rPr>
                <w:sz w:val="24"/>
                <w:szCs w:val="24"/>
              </w:rPr>
              <w:t xml:space="preserve">izpolnjuje </w:t>
            </w:r>
          </w:p>
        </w:tc>
      </w:tr>
    </w:tbl>
    <w:p w:rsidR="009B6418" w:rsidRDefault="009B6418" w:rsidP="009B6418">
      <w:pPr>
        <w:pStyle w:val="Blockquote"/>
        <w:spacing w:before="0" w:after="0"/>
        <w:ind w:left="0"/>
        <w:jc w:val="both"/>
        <w:rPr>
          <w:szCs w:val="24"/>
        </w:rPr>
      </w:pPr>
    </w:p>
    <w:p w:rsidR="006152BC" w:rsidRPr="00D24410" w:rsidRDefault="006152BC" w:rsidP="009B6418">
      <w:pPr>
        <w:pStyle w:val="Blockquote"/>
        <w:spacing w:before="0" w:after="0"/>
        <w:ind w:left="0"/>
        <w:jc w:val="both"/>
        <w:rPr>
          <w:szCs w:val="24"/>
        </w:rPr>
      </w:pPr>
      <w:r>
        <w:rPr>
          <w:szCs w:val="24"/>
        </w:rPr>
        <w:t>1</w:t>
      </w:r>
      <w:r w:rsidR="00F543E5">
        <w:rPr>
          <w:szCs w:val="24"/>
        </w:rPr>
        <w:t>0</w:t>
      </w:r>
      <w:r>
        <w:rPr>
          <w:szCs w:val="24"/>
        </w:rPr>
        <w:t xml:space="preserve">. </w:t>
      </w:r>
      <w:r w:rsidRPr="00270304">
        <w:rPr>
          <w:szCs w:val="24"/>
        </w:rPr>
        <w:t>V tabeli</w:t>
      </w:r>
      <w:r w:rsidR="002E5A27">
        <w:rPr>
          <w:szCs w:val="24"/>
        </w:rPr>
        <w:t>, ki opredeljuje podroben pregled</w:t>
      </w:r>
      <w:r w:rsidRPr="00270304">
        <w:rPr>
          <w:szCs w:val="24"/>
        </w:rPr>
        <w:t xml:space="preserve"> aktivnosti programa </w:t>
      </w:r>
      <w:r w:rsidRPr="00184795">
        <w:rPr>
          <w:color w:val="000000"/>
          <w:szCs w:val="24"/>
        </w:rPr>
        <w:t>je časovni</w:t>
      </w:r>
      <w:r>
        <w:rPr>
          <w:color w:val="000000"/>
          <w:szCs w:val="24"/>
        </w:rPr>
        <w:t xml:space="preserve"> okvir jasen, razumljiv, skladen s cilji, real</w:t>
      </w:r>
      <w:r w:rsidR="00DB2312">
        <w:rPr>
          <w:color w:val="000000"/>
          <w:szCs w:val="24"/>
        </w:rPr>
        <w:t>en</w:t>
      </w:r>
      <w:r>
        <w:rPr>
          <w:color w:val="000000"/>
          <w:szCs w:val="24"/>
        </w:rPr>
        <w:t xml:space="preserve">, ponazarja zaporedje dogodkov in aktivnosti, razlikuje med posameznimi aktivnostmi </w:t>
      </w:r>
      <w:r w:rsidR="002E5A27">
        <w:rPr>
          <w:color w:val="000000"/>
          <w:szCs w:val="24"/>
        </w:rPr>
        <w:t>in</w:t>
      </w:r>
      <w:r>
        <w:rPr>
          <w:color w:val="000000"/>
          <w:szCs w:val="24"/>
        </w:rPr>
        <w:t xml:space="preserve"> prikazuje jasno mejnike v poteku programa</w:t>
      </w:r>
      <w:r w:rsidR="003D1A16">
        <w:rPr>
          <w:color w:val="000000"/>
          <w:szCs w:val="24"/>
        </w:rPr>
        <w:t>.</w:t>
      </w:r>
    </w:p>
    <w:p w:rsidR="006152BC" w:rsidRPr="00421F64"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38734D" w:rsidRDefault="006152BC" w:rsidP="008252FE">
            <w:pPr>
              <w:jc w:val="both"/>
              <w:rPr>
                <w:iCs/>
                <w:sz w:val="24"/>
                <w:szCs w:val="24"/>
              </w:rPr>
            </w:pPr>
            <w:r w:rsidRPr="00270304">
              <w:rPr>
                <w:iCs/>
                <w:sz w:val="24"/>
                <w:szCs w:val="24"/>
              </w:rPr>
              <w:t>ne izpolnjuje</w:t>
            </w:r>
            <w:r w:rsidRPr="0038734D">
              <w:rPr>
                <w:iCs/>
                <w:sz w:val="24"/>
                <w:szCs w:val="24"/>
              </w:rPr>
              <w:t xml:space="preserv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00213E" w:rsidP="0000213E">
            <w:pPr>
              <w:pStyle w:val="Blockquote"/>
              <w:spacing w:before="0" w:after="0"/>
              <w:ind w:left="0"/>
              <w:jc w:val="both"/>
              <w:rPr>
                <w:szCs w:val="24"/>
              </w:rPr>
            </w:pPr>
            <w:r>
              <w:rPr>
                <w:szCs w:val="24"/>
              </w:rPr>
              <w:t>3</w:t>
            </w:r>
            <w:r w:rsidR="006152BC">
              <w:rPr>
                <w:szCs w:val="24"/>
              </w:rPr>
              <w:t xml:space="preserve"> točk</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7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Default="006152BC" w:rsidP="006152BC">
      <w:pPr>
        <w:rPr>
          <w:sz w:val="24"/>
          <w:szCs w:val="24"/>
        </w:rPr>
      </w:pPr>
    </w:p>
    <w:p w:rsidR="006152BC" w:rsidRPr="00D24410" w:rsidRDefault="006152BC" w:rsidP="009B6418">
      <w:pPr>
        <w:pStyle w:val="Blockquote"/>
        <w:spacing w:before="0" w:after="0"/>
        <w:ind w:left="0"/>
        <w:jc w:val="both"/>
        <w:rPr>
          <w:szCs w:val="24"/>
        </w:rPr>
      </w:pPr>
      <w:r>
        <w:rPr>
          <w:szCs w:val="24"/>
        </w:rPr>
        <w:t>1</w:t>
      </w:r>
      <w:r w:rsidR="00F543E5">
        <w:rPr>
          <w:szCs w:val="24"/>
        </w:rPr>
        <w:t>1</w:t>
      </w:r>
      <w:r>
        <w:rPr>
          <w:szCs w:val="24"/>
        </w:rPr>
        <w:t>. Vlagatelj</w:t>
      </w:r>
      <w:r w:rsidRPr="0038734D">
        <w:rPr>
          <w:szCs w:val="24"/>
        </w:rPr>
        <w:t xml:space="preserve"> </w:t>
      </w:r>
      <w:r>
        <w:rPr>
          <w:szCs w:val="24"/>
        </w:rPr>
        <w:t xml:space="preserve">predvideva </w:t>
      </w:r>
      <w:r w:rsidR="00B57720">
        <w:rPr>
          <w:szCs w:val="24"/>
        </w:rPr>
        <w:t xml:space="preserve">ustrezen način </w:t>
      </w:r>
      <w:r w:rsidRPr="0038734D">
        <w:rPr>
          <w:szCs w:val="24"/>
        </w:rPr>
        <w:t>vod</w:t>
      </w:r>
      <w:r>
        <w:rPr>
          <w:szCs w:val="24"/>
        </w:rPr>
        <w:t>enj</w:t>
      </w:r>
      <w:r w:rsidR="00B57720">
        <w:rPr>
          <w:szCs w:val="24"/>
        </w:rPr>
        <w:t>a</w:t>
      </w:r>
      <w:r w:rsidRPr="0038734D">
        <w:rPr>
          <w:szCs w:val="24"/>
        </w:rPr>
        <w:t xml:space="preserve"> dokumentacij</w:t>
      </w:r>
      <w:r>
        <w:rPr>
          <w:szCs w:val="24"/>
        </w:rPr>
        <w:t>e</w:t>
      </w:r>
      <w:r w:rsidRPr="0038734D">
        <w:rPr>
          <w:szCs w:val="24"/>
        </w:rPr>
        <w:t xml:space="preserve"> o </w:t>
      </w:r>
      <w:r w:rsidR="00B57720">
        <w:rPr>
          <w:szCs w:val="24"/>
        </w:rPr>
        <w:t>sodelovanju</w:t>
      </w:r>
      <w:r>
        <w:rPr>
          <w:szCs w:val="24"/>
        </w:rPr>
        <w:t xml:space="preserve"> z </w:t>
      </w:r>
      <w:r>
        <w:rPr>
          <w:szCs w:val="24"/>
        </w:rPr>
        <w:lastRenderedPageBreak/>
        <w:t xml:space="preserve">udeleženci, zagotavlja </w:t>
      </w:r>
      <w:r>
        <w:t>zaupnost zbranih podatkov in inform</w:t>
      </w:r>
      <w:r w:rsidR="009B6418">
        <w:t>acij o udeležencih</w:t>
      </w:r>
      <w:r w:rsidR="003D1A16">
        <w:t>.</w:t>
      </w:r>
    </w:p>
    <w:p w:rsidR="006152BC"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9B6418" w:rsidRPr="0038734D" w:rsidTr="00F34922">
        <w:tc>
          <w:tcPr>
            <w:tcW w:w="1424" w:type="dxa"/>
          </w:tcPr>
          <w:p w:rsidR="009B6418" w:rsidRPr="0038734D" w:rsidRDefault="009B6418" w:rsidP="00F34922">
            <w:pPr>
              <w:pStyle w:val="Blockquote"/>
              <w:spacing w:before="0" w:after="0"/>
              <w:ind w:left="0"/>
              <w:jc w:val="both"/>
              <w:rPr>
                <w:szCs w:val="24"/>
              </w:rPr>
            </w:pPr>
            <w:r w:rsidRPr="0038734D">
              <w:rPr>
                <w:szCs w:val="24"/>
              </w:rPr>
              <w:t>0 točk</w:t>
            </w:r>
          </w:p>
        </w:tc>
        <w:tc>
          <w:tcPr>
            <w:tcW w:w="8024" w:type="dxa"/>
          </w:tcPr>
          <w:p w:rsidR="009B6418" w:rsidRPr="0038734D" w:rsidRDefault="009B6418" w:rsidP="00F34922">
            <w:pPr>
              <w:jc w:val="both"/>
              <w:rPr>
                <w:iCs/>
                <w:sz w:val="24"/>
                <w:szCs w:val="24"/>
              </w:rPr>
            </w:pPr>
            <w:r w:rsidRPr="0038734D">
              <w:rPr>
                <w:iCs/>
                <w:sz w:val="24"/>
                <w:szCs w:val="24"/>
              </w:rPr>
              <w:t xml:space="preserve">ne izpolnjuje </w:t>
            </w:r>
          </w:p>
        </w:tc>
      </w:tr>
      <w:tr w:rsidR="009B6418" w:rsidRPr="0038734D" w:rsidTr="00F34922">
        <w:tc>
          <w:tcPr>
            <w:tcW w:w="1424" w:type="dxa"/>
          </w:tcPr>
          <w:p w:rsidR="009B6418" w:rsidRPr="0038734D" w:rsidRDefault="009B6418" w:rsidP="00F34922">
            <w:pPr>
              <w:pStyle w:val="Blockquote"/>
              <w:spacing w:before="0" w:after="0"/>
              <w:ind w:left="0"/>
              <w:jc w:val="both"/>
              <w:rPr>
                <w:szCs w:val="24"/>
              </w:rPr>
            </w:pPr>
            <w:r w:rsidRPr="0038734D">
              <w:rPr>
                <w:szCs w:val="24"/>
              </w:rPr>
              <w:t>1 točka</w:t>
            </w:r>
          </w:p>
        </w:tc>
        <w:tc>
          <w:tcPr>
            <w:tcW w:w="8024" w:type="dxa"/>
          </w:tcPr>
          <w:p w:rsidR="009B6418" w:rsidRPr="0038734D" w:rsidRDefault="009B6418" w:rsidP="00F34922">
            <w:pPr>
              <w:jc w:val="both"/>
              <w:rPr>
                <w:sz w:val="24"/>
                <w:szCs w:val="24"/>
              </w:rPr>
            </w:pPr>
            <w:r w:rsidRPr="0038734D">
              <w:rPr>
                <w:sz w:val="24"/>
                <w:szCs w:val="24"/>
              </w:rPr>
              <w:t xml:space="preserve">izpolnjuje </w:t>
            </w:r>
          </w:p>
        </w:tc>
      </w:tr>
    </w:tbl>
    <w:p w:rsidR="009B6418" w:rsidRDefault="009B6418" w:rsidP="006152BC">
      <w:pPr>
        <w:pStyle w:val="Blockquote"/>
        <w:spacing w:before="0" w:after="0"/>
        <w:ind w:left="1418"/>
        <w:jc w:val="both"/>
        <w:rPr>
          <w:szCs w:val="24"/>
        </w:rPr>
      </w:pPr>
    </w:p>
    <w:p w:rsidR="006152BC" w:rsidRDefault="006152BC" w:rsidP="00A80612">
      <w:pPr>
        <w:pStyle w:val="Blockquote"/>
        <w:spacing w:before="0" w:after="0"/>
        <w:ind w:left="0"/>
        <w:jc w:val="both"/>
        <w:rPr>
          <w:szCs w:val="24"/>
        </w:rPr>
      </w:pPr>
      <w:r>
        <w:rPr>
          <w:szCs w:val="24"/>
        </w:rPr>
        <w:t>1</w:t>
      </w:r>
      <w:r w:rsidR="00F543E5">
        <w:rPr>
          <w:szCs w:val="24"/>
        </w:rPr>
        <w:t>2</w:t>
      </w:r>
      <w:r>
        <w:rPr>
          <w:szCs w:val="24"/>
        </w:rPr>
        <w:t xml:space="preserve">. </w:t>
      </w:r>
      <w:r w:rsidRPr="00270304">
        <w:rPr>
          <w:szCs w:val="24"/>
        </w:rPr>
        <w:t xml:space="preserve">Program ima </w:t>
      </w:r>
      <w:r w:rsidR="00DB2312">
        <w:rPr>
          <w:szCs w:val="24"/>
        </w:rPr>
        <w:t>predviden</w:t>
      </w:r>
      <w:r w:rsidRPr="00270304">
        <w:rPr>
          <w:szCs w:val="24"/>
        </w:rPr>
        <w:t xml:space="preserve"> </w:t>
      </w:r>
      <w:r>
        <w:rPr>
          <w:szCs w:val="24"/>
        </w:rPr>
        <w:t>ustrezen način vrednotenja</w:t>
      </w:r>
      <w:r w:rsidR="00615E10">
        <w:rPr>
          <w:szCs w:val="24"/>
        </w:rPr>
        <w:t xml:space="preserve"> (</w:t>
      </w:r>
      <w:r w:rsidR="00253483">
        <w:rPr>
          <w:szCs w:val="24"/>
        </w:rPr>
        <w:t xml:space="preserve">v primeru, da je bil program že izvajan, je bilo </w:t>
      </w:r>
      <w:r w:rsidR="00615E10">
        <w:rPr>
          <w:szCs w:val="24"/>
        </w:rPr>
        <w:t>izvedeno predhodno vrednotenj</w:t>
      </w:r>
      <w:r w:rsidR="00253483">
        <w:rPr>
          <w:szCs w:val="24"/>
        </w:rPr>
        <w:t xml:space="preserve">e </w:t>
      </w:r>
      <w:r w:rsidR="00615E10">
        <w:rPr>
          <w:szCs w:val="24"/>
        </w:rPr>
        <w:t xml:space="preserve">– ocenjene so bile potrebe ciljne skupine, </w:t>
      </w:r>
      <w:r w:rsidR="00253483">
        <w:rPr>
          <w:szCs w:val="24"/>
        </w:rPr>
        <w:t xml:space="preserve"> ovrednoteni so bili </w:t>
      </w:r>
      <w:r w:rsidR="00615E10">
        <w:rPr>
          <w:szCs w:val="24"/>
        </w:rPr>
        <w:t xml:space="preserve">cilji </w:t>
      </w:r>
      <w:r w:rsidR="00253483">
        <w:rPr>
          <w:szCs w:val="24"/>
        </w:rPr>
        <w:t>in procesne aktivnosti</w:t>
      </w:r>
      <w:r w:rsidR="00615E10">
        <w:rPr>
          <w:szCs w:val="24"/>
        </w:rPr>
        <w:t>), opravljeno je bilo ovrednotenje učinkov (spremembe stališč, znanja in vedenj ciljne skupine),</w:t>
      </w:r>
      <w:r w:rsidR="00253483">
        <w:rPr>
          <w:szCs w:val="24"/>
        </w:rPr>
        <w:t xml:space="preserve"> navedeni </w:t>
      </w:r>
      <w:r w:rsidR="00EB4BA5">
        <w:rPr>
          <w:szCs w:val="24"/>
        </w:rPr>
        <w:t>indikatorj</w:t>
      </w:r>
      <w:r w:rsidR="00253483">
        <w:rPr>
          <w:szCs w:val="24"/>
        </w:rPr>
        <w:t>i</w:t>
      </w:r>
      <w:r w:rsidR="0069387D">
        <w:rPr>
          <w:szCs w:val="24"/>
        </w:rPr>
        <w:t xml:space="preserve"> </w:t>
      </w:r>
      <w:r w:rsidR="00EB4BA5">
        <w:rPr>
          <w:szCs w:val="24"/>
        </w:rPr>
        <w:t>so merljivi in</w:t>
      </w:r>
      <w:r>
        <w:rPr>
          <w:szCs w:val="24"/>
        </w:rPr>
        <w:t xml:space="preserve"> zagotavlja</w:t>
      </w:r>
      <w:r w:rsidR="00253483">
        <w:rPr>
          <w:szCs w:val="24"/>
        </w:rPr>
        <w:t>jo</w:t>
      </w:r>
      <w:r>
        <w:rPr>
          <w:szCs w:val="24"/>
        </w:rPr>
        <w:t xml:space="preserve"> primerno časovno komponento za izvedbo</w:t>
      </w:r>
      <w:r w:rsidR="003D1A16">
        <w:rPr>
          <w:szCs w:val="24"/>
        </w:rPr>
        <w:t>.</w:t>
      </w:r>
    </w:p>
    <w:p w:rsidR="006152BC" w:rsidRPr="00270304"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4 točke</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7 točk</w:t>
            </w:r>
          </w:p>
        </w:tc>
        <w:tc>
          <w:tcPr>
            <w:tcW w:w="8024" w:type="dxa"/>
          </w:tcPr>
          <w:p w:rsidR="006152BC" w:rsidRPr="00270304" w:rsidRDefault="006152BC" w:rsidP="008252FE">
            <w:pPr>
              <w:jc w:val="both"/>
              <w:rPr>
                <w:iCs/>
                <w:sz w:val="24"/>
                <w:szCs w:val="24"/>
              </w:rPr>
            </w:pPr>
            <w:r w:rsidRPr="00270304">
              <w:rPr>
                <w:iCs/>
                <w:sz w:val="24"/>
                <w:szCs w:val="24"/>
              </w:rPr>
              <w:t xml:space="preserve">v celoti izpolnjuje </w:t>
            </w:r>
          </w:p>
        </w:tc>
      </w:tr>
    </w:tbl>
    <w:p w:rsidR="00A80612" w:rsidRDefault="00A80612" w:rsidP="006152BC">
      <w:pPr>
        <w:pStyle w:val="Blockquote"/>
        <w:spacing w:before="0" w:after="0"/>
        <w:ind w:left="1418"/>
        <w:jc w:val="both"/>
        <w:rPr>
          <w:sz w:val="20"/>
          <w:szCs w:val="24"/>
        </w:rPr>
      </w:pPr>
    </w:p>
    <w:p w:rsidR="003D1A16" w:rsidRDefault="003D1A16" w:rsidP="00BC79D8">
      <w:pPr>
        <w:pStyle w:val="Blockquote"/>
        <w:spacing w:before="0" w:after="0"/>
        <w:ind w:left="0"/>
        <w:jc w:val="both"/>
        <w:rPr>
          <w:sz w:val="20"/>
          <w:szCs w:val="24"/>
        </w:rPr>
      </w:pPr>
    </w:p>
    <w:p w:rsidR="006152BC" w:rsidRDefault="006152BC" w:rsidP="00F15C08">
      <w:pPr>
        <w:pStyle w:val="Blockquote"/>
        <w:spacing w:before="0" w:after="0"/>
        <w:ind w:left="0"/>
        <w:jc w:val="both"/>
        <w:rPr>
          <w:szCs w:val="24"/>
        </w:rPr>
      </w:pPr>
      <w:r>
        <w:rPr>
          <w:szCs w:val="24"/>
        </w:rPr>
        <w:t>1</w:t>
      </w:r>
      <w:r w:rsidR="00F543E5">
        <w:rPr>
          <w:szCs w:val="24"/>
        </w:rPr>
        <w:t>3</w:t>
      </w:r>
      <w:r>
        <w:rPr>
          <w:szCs w:val="24"/>
        </w:rPr>
        <w:t xml:space="preserve">. Vlagatelj predvideva v sklopu prijavljenega programa sodelovanje z drugimi sorodnimi interesnimi skupinami oziroma </w:t>
      </w:r>
      <w:r w:rsidR="00F15C08">
        <w:rPr>
          <w:szCs w:val="24"/>
        </w:rPr>
        <w:t>organizacijami</w:t>
      </w:r>
      <w:r>
        <w:rPr>
          <w:szCs w:val="24"/>
        </w:rPr>
        <w:t>, ki</w:t>
      </w:r>
      <w:r w:rsidR="00F15C08">
        <w:rPr>
          <w:szCs w:val="24"/>
        </w:rPr>
        <w:t xml:space="preserve"> delujejo na področju preprečevanja zasvojenosti</w:t>
      </w:r>
      <w:r w:rsidR="003D1A16">
        <w:rPr>
          <w:szCs w:val="24"/>
        </w:rPr>
        <w:t>.</w:t>
      </w:r>
    </w:p>
    <w:p w:rsidR="006152BC" w:rsidRPr="00234F7F"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1</w:t>
            </w:r>
            <w:r w:rsidRPr="00270304">
              <w:rPr>
                <w:szCs w:val="24"/>
              </w:rPr>
              <w:t xml:space="preserve"> točk</w:t>
            </w:r>
            <w:r>
              <w:rPr>
                <w:szCs w:val="24"/>
              </w:rPr>
              <w:t>a</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9C0D25" w:rsidP="008252FE">
            <w:pPr>
              <w:pStyle w:val="Blockquote"/>
              <w:spacing w:before="0" w:after="0"/>
              <w:ind w:left="0"/>
              <w:jc w:val="both"/>
              <w:rPr>
                <w:szCs w:val="24"/>
              </w:rPr>
            </w:pPr>
            <w:r>
              <w:rPr>
                <w:szCs w:val="24"/>
              </w:rPr>
              <w:t>2 točki</w:t>
            </w:r>
          </w:p>
        </w:tc>
        <w:tc>
          <w:tcPr>
            <w:tcW w:w="8024" w:type="dxa"/>
          </w:tcPr>
          <w:p w:rsidR="006152BC" w:rsidRPr="00270304" w:rsidRDefault="006152BC" w:rsidP="008252FE">
            <w:pPr>
              <w:jc w:val="both"/>
              <w:rPr>
                <w:sz w:val="24"/>
                <w:szCs w:val="24"/>
              </w:rPr>
            </w:pPr>
            <w:r w:rsidRPr="00270304">
              <w:rPr>
                <w:sz w:val="24"/>
                <w:szCs w:val="24"/>
              </w:rPr>
              <w:t xml:space="preserve">izpolnjuje </w:t>
            </w:r>
          </w:p>
        </w:tc>
      </w:tr>
    </w:tbl>
    <w:p w:rsidR="006152BC" w:rsidRDefault="006152BC" w:rsidP="006152BC">
      <w:pPr>
        <w:pStyle w:val="Blockquote"/>
        <w:spacing w:before="0" w:after="0"/>
        <w:ind w:left="0"/>
        <w:jc w:val="both"/>
        <w:rPr>
          <w:sz w:val="20"/>
          <w:szCs w:val="24"/>
        </w:rPr>
      </w:pPr>
    </w:p>
    <w:p w:rsidR="006152BC" w:rsidRPr="00F15C08" w:rsidRDefault="006152BC" w:rsidP="00F15C08">
      <w:pPr>
        <w:jc w:val="both"/>
        <w:rPr>
          <w:sz w:val="24"/>
          <w:szCs w:val="24"/>
        </w:rPr>
      </w:pPr>
      <w:r w:rsidRPr="00F15C08">
        <w:rPr>
          <w:sz w:val="24"/>
          <w:szCs w:val="24"/>
        </w:rPr>
        <w:t>1</w:t>
      </w:r>
      <w:r w:rsidR="00F543E5" w:rsidRPr="00F15C08">
        <w:rPr>
          <w:sz w:val="24"/>
          <w:szCs w:val="24"/>
        </w:rPr>
        <w:t>4</w:t>
      </w:r>
      <w:r w:rsidRPr="00F15C08">
        <w:rPr>
          <w:sz w:val="24"/>
          <w:szCs w:val="24"/>
        </w:rPr>
        <w:t xml:space="preserve">. Vlagatelj je realno in racionalno ocenil </w:t>
      </w:r>
      <w:r w:rsidRPr="00F15C08">
        <w:rPr>
          <w:b/>
          <w:sz w:val="24"/>
          <w:szCs w:val="24"/>
        </w:rPr>
        <w:t>celotno vrednost programa</w:t>
      </w:r>
      <w:r w:rsidRPr="00F15C08">
        <w:rPr>
          <w:sz w:val="24"/>
          <w:szCs w:val="24"/>
        </w:rPr>
        <w:t xml:space="preserve"> (finančni načrt je uravnotežen – predvideni prihodki oziroma viri financiranja in predvideni odhodki programa se </w:t>
      </w:r>
      <w:r w:rsidR="00F15C08">
        <w:rPr>
          <w:sz w:val="24"/>
          <w:szCs w:val="24"/>
        </w:rPr>
        <w:t xml:space="preserve">smiselno </w:t>
      </w:r>
      <w:r w:rsidRPr="00F15C08">
        <w:rPr>
          <w:sz w:val="24"/>
          <w:szCs w:val="24"/>
        </w:rPr>
        <w:t>ujemajo)</w:t>
      </w:r>
      <w:r w:rsidR="003D1A16">
        <w:rPr>
          <w:sz w:val="24"/>
          <w:szCs w:val="24"/>
        </w:rPr>
        <w:t>.</w:t>
      </w:r>
    </w:p>
    <w:p w:rsidR="006152BC" w:rsidRPr="00270304" w:rsidRDefault="006152BC" w:rsidP="006152BC">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270304" w:rsidTr="008252FE">
        <w:tc>
          <w:tcPr>
            <w:tcW w:w="1368" w:type="dxa"/>
          </w:tcPr>
          <w:p w:rsidR="006152BC" w:rsidRPr="00270304" w:rsidRDefault="006152BC" w:rsidP="008252FE">
            <w:pPr>
              <w:jc w:val="both"/>
              <w:rPr>
                <w:sz w:val="24"/>
                <w:szCs w:val="24"/>
              </w:rPr>
            </w:pPr>
            <w:r w:rsidRPr="00270304">
              <w:rPr>
                <w:sz w:val="24"/>
                <w:szCs w:val="24"/>
              </w:rPr>
              <w:t>0 točk</w:t>
            </w:r>
          </w:p>
        </w:tc>
        <w:tc>
          <w:tcPr>
            <w:tcW w:w="8100" w:type="dxa"/>
          </w:tcPr>
          <w:p w:rsidR="006152BC" w:rsidRPr="00270304" w:rsidRDefault="006152BC" w:rsidP="008252FE">
            <w:pPr>
              <w:jc w:val="both"/>
              <w:rPr>
                <w:sz w:val="24"/>
                <w:szCs w:val="24"/>
              </w:rPr>
            </w:pPr>
            <w:r w:rsidRPr="00270304">
              <w:rPr>
                <w:sz w:val="24"/>
                <w:szCs w:val="24"/>
              </w:rPr>
              <w:t xml:space="preserve">Celotna vrednost programa je ocenjena izrazito preveč ali premalo glede na </w:t>
            </w:r>
            <w:r>
              <w:rPr>
                <w:sz w:val="24"/>
                <w:szCs w:val="24"/>
              </w:rPr>
              <w:t>namene in cilje, ki jih program zasleduje</w:t>
            </w:r>
            <w:r w:rsidRPr="00270304">
              <w:rPr>
                <w:sz w:val="24"/>
                <w:szCs w:val="24"/>
              </w:rPr>
              <w:t xml:space="preserve"> </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3 točke</w:t>
            </w:r>
          </w:p>
        </w:tc>
        <w:tc>
          <w:tcPr>
            <w:tcW w:w="8100" w:type="dxa"/>
          </w:tcPr>
          <w:p w:rsidR="006152BC" w:rsidRPr="00270304" w:rsidRDefault="006152BC" w:rsidP="008252FE">
            <w:pPr>
              <w:jc w:val="both"/>
              <w:rPr>
                <w:sz w:val="24"/>
                <w:szCs w:val="24"/>
              </w:rPr>
            </w:pPr>
            <w:r w:rsidRPr="00270304">
              <w:rPr>
                <w:sz w:val="24"/>
                <w:szCs w:val="24"/>
              </w:rPr>
              <w:t xml:space="preserve">Celotna vrednost programa je v manjšem delu ocenjena </w:t>
            </w:r>
            <w:r>
              <w:rPr>
                <w:sz w:val="24"/>
                <w:szCs w:val="24"/>
              </w:rPr>
              <w:t>realno glede na namene in cilje, ki jih program zasleduje</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5 točk</w:t>
            </w:r>
          </w:p>
        </w:tc>
        <w:tc>
          <w:tcPr>
            <w:tcW w:w="8100" w:type="dxa"/>
          </w:tcPr>
          <w:p w:rsidR="006152BC" w:rsidRPr="00270304" w:rsidRDefault="006152BC" w:rsidP="008252FE">
            <w:pPr>
              <w:jc w:val="both"/>
              <w:rPr>
                <w:color w:val="FF0000"/>
                <w:sz w:val="24"/>
                <w:szCs w:val="24"/>
              </w:rPr>
            </w:pPr>
            <w:r w:rsidRPr="00270304">
              <w:rPr>
                <w:sz w:val="24"/>
                <w:szCs w:val="24"/>
              </w:rPr>
              <w:t xml:space="preserve">Celotna vrednost programa je </w:t>
            </w:r>
            <w:r>
              <w:rPr>
                <w:sz w:val="24"/>
                <w:szCs w:val="24"/>
              </w:rPr>
              <w:t xml:space="preserve">povečini </w:t>
            </w:r>
            <w:r w:rsidRPr="00270304">
              <w:rPr>
                <w:sz w:val="24"/>
                <w:szCs w:val="24"/>
              </w:rPr>
              <w:t xml:space="preserve">ocenjena </w:t>
            </w:r>
            <w:r>
              <w:rPr>
                <w:sz w:val="24"/>
                <w:szCs w:val="24"/>
              </w:rPr>
              <w:t>realno</w:t>
            </w:r>
            <w:r w:rsidRPr="00270304">
              <w:rPr>
                <w:sz w:val="24"/>
                <w:szCs w:val="24"/>
              </w:rPr>
              <w:t xml:space="preserve"> glede na </w:t>
            </w:r>
            <w:r>
              <w:rPr>
                <w:sz w:val="24"/>
                <w:szCs w:val="24"/>
              </w:rPr>
              <w:t>namene in cilje, ki jih program zasleduje</w:t>
            </w:r>
            <w:r w:rsidRPr="00270304">
              <w:rPr>
                <w:sz w:val="24"/>
                <w:szCs w:val="24"/>
              </w:rPr>
              <w:t xml:space="preserve"> </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7 točk</w:t>
            </w:r>
          </w:p>
        </w:tc>
        <w:tc>
          <w:tcPr>
            <w:tcW w:w="8100" w:type="dxa"/>
          </w:tcPr>
          <w:p w:rsidR="006152BC" w:rsidRPr="00270304" w:rsidRDefault="006152BC" w:rsidP="00F15C08">
            <w:pPr>
              <w:jc w:val="both"/>
              <w:rPr>
                <w:sz w:val="24"/>
                <w:szCs w:val="24"/>
              </w:rPr>
            </w:pPr>
            <w:r>
              <w:rPr>
                <w:sz w:val="24"/>
                <w:szCs w:val="24"/>
              </w:rPr>
              <w:t xml:space="preserve">Predvidena je realna ocena celotnega proračuna, ki je na razpolago za </w:t>
            </w:r>
            <w:r w:rsidR="00C6018A">
              <w:rPr>
                <w:sz w:val="24"/>
                <w:szCs w:val="24"/>
              </w:rPr>
              <w:t xml:space="preserve">izvedbo </w:t>
            </w:r>
            <w:r>
              <w:rPr>
                <w:sz w:val="24"/>
                <w:szCs w:val="24"/>
              </w:rPr>
              <w:t>program</w:t>
            </w:r>
            <w:r w:rsidR="00C6018A">
              <w:rPr>
                <w:sz w:val="24"/>
                <w:szCs w:val="24"/>
              </w:rPr>
              <w:t>a</w:t>
            </w:r>
            <w:r>
              <w:rPr>
                <w:sz w:val="24"/>
                <w:szCs w:val="24"/>
              </w:rPr>
              <w:t>, stroški in razpoložljiva finančna sredstva se ujemajo</w:t>
            </w:r>
          </w:p>
        </w:tc>
      </w:tr>
    </w:tbl>
    <w:p w:rsidR="006152BC" w:rsidRDefault="006152BC" w:rsidP="006152BC">
      <w:pPr>
        <w:jc w:val="both"/>
        <w:rPr>
          <w:sz w:val="24"/>
          <w:szCs w:val="24"/>
          <w:highlight w:val="yellow"/>
        </w:rPr>
      </w:pPr>
    </w:p>
    <w:p w:rsidR="006152BC" w:rsidRPr="00F15C08" w:rsidRDefault="006152BC" w:rsidP="00F15C08">
      <w:pPr>
        <w:jc w:val="both"/>
        <w:rPr>
          <w:sz w:val="24"/>
          <w:szCs w:val="24"/>
        </w:rPr>
      </w:pPr>
      <w:r w:rsidRPr="00F15C08">
        <w:rPr>
          <w:sz w:val="24"/>
          <w:szCs w:val="24"/>
        </w:rPr>
        <w:t>1</w:t>
      </w:r>
      <w:r w:rsidR="003D1A16">
        <w:rPr>
          <w:sz w:val="24"/>
          <w:szCs w:val="24"/>
        </w:rPr>
        <w:t>5</w:t>
      </w:r>
      <w:r w:rsidRPr="00F15C08">
        <w:rPr>
          <w:sz w:val="24"/>
          <w:szCs w:val="24"/>
        </w:rPr>
        <w:t xml:space="preserve">. Program ima izdelano jasno </w:t>
      </w:r>
      <w:r w:rsidRPr="00F15C08">
        <w:rPr>
          <w:b/>
          <w:sz w:val="24"/>
          <w:szCs w:val="24"/>
        </w:rPr>
        <w:t>finančno konstrukcijo prihodkov</w:t>
      </w:r>
      <w:r w:rsidRPr="00F15C08">
        <w:rPr>
          <w:sz w:val="24"/>
          <w:szCs w:val="24"/>
        </w:rPr>
        <w:t>, iz katere je razvidna namenskost porabe prihodkov po posameznih sofinancerjih</w:t>
      </w:r>
      <w:r w:rsidR="003D1A16">
        <w:rPr>
          <w:sz w:val="24"/>
          <w:szCs w:val="24"/>
        </w:rPr>
        <w:t>.</w:t>
      </w:r>
    </w:p>
    <w:p w:rsidR="006152BC" w:rsidRPr="001921DD" w:rsidRDefault="006152BC" w:rsidP="006152BC">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921DD" w:rsidTr="008252FE">
        <w:tc>
          <w:tcPr>
            <w:tcW w:w="1368" w:type="dxa"/>
          </w:tcPr>
          <w:p w:rsidR="006152BC" w:rsidRPr="001921DD" w:rsidRDefault="006152BC" w:rsidP="008252FE">
            <w:pPr>
              <w:jc w:val="both"/>
              <w:rPr>
                <w:sz w:val="24"/>
                <w:szCs w:val="24"/>
              </w:rPr>
            </w:pPr>
            <w:r w:rsidRPr="001921DD">
              <w:rPr>
                <w:sz w:val="24"/>
                <w:szCs w:val="24"/>
              </w:rPr>
              <w:t>0 točk</w:t>
            </w:r>
          </w:p>
        </w:tc>
        <w:tc>
          <w:tcPr>
            <w:tcW w:w="8100" w:type="dxa"/>
          </w:tcPr>
          <w:p w:rsidR="006152BC" w:rsidRPr="001921DD" w:rsidRDefault="006152BC" w:rsidP="008252FE">
            <w:pPr>
              <w:jc w:val="both"/>
              <w:rPr>
                <w:sz w:val="24"/>
                <w:szCs w:val="24"/>
              </w:rPr>
            </w:pPr>
            <w:r w:rsidRPr="001921DD">
              <w:rPr>
                <w:sz w:val="24"/>
                <w:szCs w:val="24"/>
              </w:rPr>
              <w:t>Iz tabele ni razvidno, kateri od sofinancerjev bo prispeval za katere stroške</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3 točke</w:t>
            </w:r>
          </w:p>
        </w:tc>
        <w:tc>
          <w:tcPr>
            <w:tcW w:w="8100" w:type="dxa"/>
          </w:tcPr>
          <w:p w:rsidR="006152BC" w:rsidRPr="001921DD" w:rsidRDefault="006152BC" w:rsidP="008252FE">
            <w:pPr>
              <w:jc w:val="both"/>
              <w:rPr>
                <w:sz w:val="24"/>
                <w:szCs w:val="24"/>
              </w:rPr>
            </w:pPr>
            <w:r w:rsidRPr="001921DD">
              <w:rPr>
                <w:sz w:val="24"/>
                <w:szCs w:val="24"/>
              </w:rPr>
              <w:t xml:space="preserve">Iz tabele je v manjši meri razvidno, kateri od sofinancerjev bo prispeval za katere stroške  </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5 točk</w:t>
            </w:r>
          </w:p>
        </w:tc>
        <w:tc>
          <w:tcPr>
            <w:tcW w:w="8100" w:type="dxa"/>
          </w:tcPr>
          <w:p w:rsidR="006152BC" w:rsidRPr="001921DD" w:rsidRDefault="006152BC" w:rsidP="008252FE">
            <w:pPr>
              <w:jc w:val="both"/>
              <w:rPr>
                <w:sz w:val="24"/>
                <w:szCs w:val="24"/>
              </w:rPr>
            </w:pPr>
            <w:r w:rsidRPr="001921DD">
              <w:rPr>
                <w:sz w:val="24"/>
                <w:szCs w:val="24"/>
              </w:rPr>
              <w:t xml:space="preserve">Iz tabele je </w:t>
            </w:r>
            <w:r>
              <w:rPr>
                <w:sz w:val="24"/>
                <w:szCs w:val="24"/>
              </w:rPr>
              <w:t>v večji meri</w:t>
            </w:r>
            <w:r w:rsidRPr="001921DD">
              <w:rPr>
                <w:sz w:val="24"/>
                <w:szCs w:val="24"/>
              </w:rPr>
              <w:t xml:space="preserve"> razvidno, kateri od sofinancerjev bo prispeval za katere stroške</w:t>
            </w:r>
          </w:p>
        </w:tc>
      </w:tr>
      <w:tr w:rsidR="006152BC" w:rsidRPr="00707458" w:rsidTr="008252FE">
        <w:tc>
          <w:tcPr>
            <w:tcW w:w="1368" w:type="dxa"/>
          </w:tcPr>
          <w:p w:rsidR="006152BC" w:rsidRPr="001921DD" w:rsidRDefault="006152BC" w:rsidP="008252FE">
            <w:pPr>
              <w:jc w:val="both"/>
              <w:rPr>
                <w:sz w:val="24"/>
                <w:szCs w:val="24"/>
              </w:rPr>
            </w:pPr>
            <w:r w:rsidRPr="001921DD">
              <w:rPr>
                <w:sz w:val="24"/>
                <w:szCs w:val="24"/>
              </w:rPr>
              <w:t>7 točk</w:t>
            </w:r>
          </w:p>
        </w:tc>
        <w:tc>
          <w:tcPr>
            <w:tcW w:w="8100" w:type="dxa"/>
          </w:tcPr>
          <w:p w:rsidR="006152BC" w:rsidRPr="001921DD" w:rsidRDefault="006152BC" w:rsidP="008252FE">
            <w:pPr>
              <w:jc w:val="both"/>
              <w:rPr>
                <w:sz w:val="24"/>
                <w:szCs w:val="24"/>
              </w:rPr>
            </w:pPr>
            <w:r w:rsidRPr="001921DD">
              <w:rPr>
                <w:sz w:val="24"/>
                <w:szCs w:val="24"/>
              </w:rPr>
              <w:t xml:space="preserve">Iz tabele je </w:t>
            </w:r>
            <w:r>
              <w:rPr>
                <w:sz w:val="24"/>
                <w:szCs w:val="24"/>
              </w:rPr>
              <w:t>popolnoma jasno</w:t>
            </w:r>
            <w:r w:rsidRPr="001921DD">
              <w:rPr>
                <w:sz w:val="24"/>
                <w:szCs w:val="24"/>
              </w:rPr>
              <w:t xml:space="preserve"> razvidno, kateri od sofinancerjev bo prispeval za katere stroške  </w:t>
            </w:r>
          </w:p>
        </w:tc>
      </w:tr>
    </w:tbl>
    <w:p w:rsidR="006152BC" w:rsidRDefault="006152BC" w:rsidP="006152BC">
      <w:pPr>
        <w:jc w:val="both"/>
        <w:rPr>
          <w:sz w:val="24"/>
          <w:szCs w:val="24"/>
          <w:highlight w:val="yellow"/>
        </w:rPr>
      </w:pPr>
    </w:p>
    <w:p w:rsidR="00F259EF" w:rsidRDefault="00F259EF" w:rsidP="00F259EF">
      <w:pPr>
        <w:pStyle w:val="Blockquote"/>
        <w:spacing w:before="0" w:after="0"/>
        <w:ind w:left="0"/>
        <w:jc w:val="both"/>
        <w:rPr>
          <w:szCs w:val="24"/>
        </w:rPr>
      </w:pPr>
      <w:r>
        <w:rPr>
          <w:szCs w:val="24"/>
        </w:rPr>
        <w:t>1</w:t>
      </w:r>
      <w:r w:rsidR="003D1A16">
        <w:rPr>
          <w:szCs w:val="24"/>
        </w:rPr>
        <w:t>6</w:t>
      </w:r>
      <w:r>
        <w:rPr>
          <w:szCs w:val="24"/>
        </w:rPr>
        <w:t xml:space="preserve">. </w:t>
      </w:r>
      <w:r w:rsidRPr="0038734D">
        <w:rPr>
          <w:szCs w:val="24"/>
        </w:rPr>
        <w:t>Program izkazuje sofinanciranje s strani drugih sofinancerjev in/ali lastnih sredstev</w:t>
      </w:r>
      <w:r>
        <w:rPr>
          <w:szCs w:val="24"/>
        </w:rPr>
        <w:t xml:space="preserve"> najmanj v višini 20% predvidene vrednosti prijavljenega programa</w:t>
      </w:r>
      <w:r w:rsidR="003D1A16">
        <w:rPr>
          <w:szCs w:val="24"/>
        </w:rPr>
        <w:t>.</w:t>
      </w:r>
      <w:r w:rsidR="00D041D8">
        <w:rPr>
          <w:szCs w:val="24"/>
        </w:rPr>
        <w:t xml:space="preserve"> </w:t>
      </w:r>
    </w:p>
    <w:p w:rsidR="00F259EF" w:rsidRPr="0038734D" w:rsidRDefault="00F259EF" w:rsidP="00F259EF">
      <w:pPr>
        <w:pStyle w:val="Blockquote"/>
        <w:spacing w:before="0" w:after="0"/>
        <w:ind w:left="1134" w:hanging="42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F259EF" w:rsidRPr="0038734D" w:rsidTr="00F34922">
        <w:tc>
          <w:tcPr>
            <w:tcW w:w="1424" w:type="dxa"/>
          </w:tcPr>
          <w:p w:rsidR="00F259EF" w:rsidRPr="0038734D" w:rsidRDefault="00F259EF" w:rsidP="00F34922">
            <w:pPr>
              <w:pStyle w:val="Blockquote"/>
              <w:spacing w:before="0" w:after="0"/>
              <w:ind w:left="0"/>
              <w:jc w:val="both"/>
              <w:rPr>
                <w:szCs w:val="24"/>
              </w:rPr>
            </w:pPr>
            <w:r w:rsidRPr="0038734D">
              <w:rPr>
                <w:szCs w:val="24"/>
              </w:rPr>
              <w:t>0 točk</w:t>
            </w:r>
          </w:p>
        </w:tc>
        <w:tc>
          <w:tcPr>
            <w:tcW w:w="8024" w:type="dxa"/>
          </w:tcPr>
          <w:p w:rsidR="00F259EF" w:rsidRPr="0038734D" w:rsidRDefault="00F259EF" w:rsidP="00F34922">
            <w:pPr>
              <w:rPr>
                <w:sz w:val="24"/>
                <w:szCs w:val="24"/>
              </w:rPr>
            </w:pPr>
            <w:r w:rsidRPr="0038734D">
              <w:rPr>
                <w:sz w:val="24"/>
                <w:szCs w:val="24"/>
              </w:rPr>
              <w:t>od 0% do 19% celotne vrednosti programa</w:t>
            </w:r>
          </w:p>
        </w:tc>
      </w:tr>
      <w:tr w:rsidR="00F259EF" w:rsidRPr="0038734D" w:rsidTr="00F34922">
        <w:tc>
          <w:tcPr>
            <w:tcW w:w="1424" w:type="dxa"/>
          </w:tcPr>
          <w:p w:rsidR="00F259EF" w:rsidRPr="0038734D" w:rsidRDefault="00F259EF" w:rsidP="00F34922">
            <w:pPr>
              <w:pStyle w:val="Blockquote"/>
              <w:spacing w:before="0" w:after="0"/>
              <w:ind w:left="0"/>
              <w:jc w:val="both"/>
              <w:rPr>
                <w:szCs w:val="24"/>
              </w:rPr>
            </w:pPr>
            <w:r w:rsidRPr="0038734D">
              <w:rPr>
                <w:szCs w:val="24"/>
              </w:rPr>
              <w:t>1 točka</w:t>
            </w:r>
          </w:p>
        </w:tc>
        <w:tc>
          <w:tcPr>
            <w:tcW w:w="8024" w:type="dxa"/>
          </w:tcPr>
          <w:p w:rsidR="00F259EF" w:rsidRPr="0038734D" w:rsidRDefault="00F259EF" w:rsidP="00F34922">
            <w:pPr>
              <w:rPr>
                <w:sz w:val="24"/>
                <w:szCs w:val="24"/>
              </w:rPr>
            </w:pPr>
            <w:r w:rsidRPr="0038734D">
              <w:rPr>
                <w:sz w:val="24"/>
                <w:szCs w:val="24"/>
              </w:rPr>
              <w:t>od 20% do 39% celotne vrednosti programa</w:t>
            </w:r>
          </w:p>
        </w:tc>
      </w:tr>
      <w:tr w:rsidR="00F259EF" w:rsidRPr="0038734D" w:rsidTr="00F34922">
        <w:tc>
          <w:tcPr>
            <w:tcW w:w="1424" w:type="dxa"/>
          </w:tcPr>
          <w:p w:rsidR="00F259EF" w:rsidRPr="0038734D" w:rsidRDefault="00F259EF" w:rsidP="00F34922">
            <w:pPr>
              <w:pStyle w:val="Blockquote"/>
              <w:spacing w:before="0" w:after="0"/>
              <w:ind w:left="0"/>
              <w:jc w:val="both"/>
              <w:rPr>
                <w:szCs w:val="24"/>
              </w:rPr>
            </w:pPr>
            <w:r w:rsidRPr="0038734D">
              <w:rPr>
                <w:szCs w:val="24"/>
              </w:rPr>
              <w:t>2 točki</w:t>
            </w:r>
          </w:p>
        </w:tc>
        <w:tc>
          <w:tcPr>
            <w:tcW w:w="8024" w:type="dxa"/>
          </w:tcPr>
          <w:p w:rsidR="00F259EF" w:rsidRPr="0038734D" w:rsidRDefault="00F259EF" w:rsidP="00F34922">
            <w:pPr>
              <w:rPr>
                <w:sz w:val="24"/>
                <w:szCs w:val="24"/>
              </w:rPr>
            </w:pPr>
            <w:r w:rsidRPr="0038734D">
              <w:rPr>
                <w:sz w:val="24"/>
                <w:szCs w:val="24"/>
              </w:rPr>
              <w:t>od 40% do 59% celotne vrednosti programa</w:t>
            </w:r>
          </w:p>
        </w:tc>
      </w:tr>
      <w:tr w:rsidR="00F259EF" w:rsidRPr="0038734D" w:rsidTr="00F34922">
        <w:tc>
          <w:tcPr>
            <w:tcW w:w="1424" w:type="dxa"/>
          </w:tcPr>
          <w:p w:rsidR="00F259EF" w:rsidRPr="0038734D" w:rsidRDefault="00F259EF" w:rsidP="00F34922">
            <w:pPr>
              <w:pStyle w:val="Blockquote"/>
              <w:spacing w:before="0" w:after="0"/>
              <w:ind w:left="0"/>
              <w:jc w:val="both"/>
              <w:rPr>
                <w:szCs w:val="24"/>
              </w:rPr>
            </w:pPr>
            <w:r w:rsidRPr="0038734D">
              <w:rPr>
                <w:szCs w:val="24"/>
              </w:rPr>
              <w:t>3 točke</w:t>
            </w:r>
          </w:p>
        </w:tc>
        <w:tc>
          <w:tcPr>
            <w:tcW w:w="8024" w:type="dxa"/>
          </w:tcPr>
          <w:p w:rsidR="00F259EF" w:rsidRPr="0038734D" w:rsidRDefault="00F259EF" w:rsidP="00F34922">
            <w:pPr>
              <w:rPr>
                <w:sz w:val="24"/>
                <w:szCs w:val="24"/>
              </w:rPr>
            </w:pPr>
            <w:r w:rsidRPr="0038734D">
              <w:rPr>
                <w:sz w:val="24"/>
                <w:szCs w:val="24"/>
              </w:rPr>
              <w:t>60% ali več celotne vrednosti programa</w:t>
            </w:r>
          </w:p>
        </w:tc>
      </w:tr>
    </w:tbl>
    <w:p w:rsidR="006152BC" w:rsidRDefault="006152BC" w:rsidP="00BC79D8">
      <w:pPr>
        <w:jc w:val="both"/>
        <w:rPr>
          <w:sz w:val="24"/>
          <w:szCs w:val="24"/>
        </w:rPr>
      </w:pPr>
    </w:p>
    <w:p w:rsidR="00F15C08" w:rsidRPr="00F15C08" w:rsidRDefault="00F15C08" w:rsidP="00F15C08">
      <w:pPr>
        <w:jc w:val="both"/>
        <w:rPr>
          <w:sz w:val="24"/>
          <w:szCs w:val="24"/>
        </w:rPr>
      </w:pPr>
      <w:r w:rsidRPr="00F15C08">
        <w:rPr>
          <w:sz w:val="24"/>
          <w:szCs w:val="24"/>
        </w:rPr>
        <w:t>1</w:t>
      </w:r>
      <w:r w:rsidR="003D1A16">
        <w:rPr>
          <w:sz w:val="24"/>
          <w:szCs w:val="24"/>
        </w:rPr>
        <w:t>7</w:t>
      </w:r>
      <w:r w:rsidRPr="00F15C08">
        <w:rPr>
          <w:sz w:val="24"/>
          <w:szCs w:val="24"/>
        </w:rPr>
        <w:t>. Vlagatelj je upošteval raznolikost virov financiranja programa (različni subjekti financiranja in drugi viri prihodkov - javni, zasebni)</w:t>
      </w:r>
      <w:r w:rsidR="003D1A16">
        <w:rPr>
          <w:sz w:val="24"/>
          <w:szCs w:val="24"/>
        </w:rPr>
        <w:t>.</w:t>
      </w:r>
    </w:p>
    <w:p w:rsidR="00F15C08" w:rsidRPr="0079503D" w:rsidRDefault="00F15C08" w:rsidP="00F15C08">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15C08" w:rsidRPr="0079503D" w:rsidTr="00F34922">
        <w:tc>
          <w:tcPr>
            <w:tcW w:w="1368" w:type="dxa"/>
          </w:tcPr>
          <w:p w:rsidR="00F15C08" w:rsidRPr="0079503D" w:rsidRDefault="00F15C08" w:rsidP="00F34922">
            <w:pPr>
              <w:jc w:val="both"/>
              <w:rPr>
                <w:sz w:val="24"/>
                <w:szCs w:val="24"/>
              </w:rPr>
            </w:pPr>
            <w:r w:rsidRPr="0079503D">
              <w:rPr>
                <w:sz w:val="24"/>
                <w:szCs w:val="24"/>
              </w:rPr>
              <w:t>1 točka</w:t>
            </w:r>
          </w:p>
        </w:tc>
        <w:tc>
          <w:tcPr>
            <w:tcW w:w="8100" w:type="dxa"/>
          </w:tcPr>
          <w:p w:rsidR="00F15C08" w:rsidRPr="0079503D" w:rsidRDefault="00F15C08" w:rsidP="00F34922">
            <w:pPr>
              <w:jc w:val="both"/>
              <w:rPr>
                <w:sz w:val="24"/>
                <w:szCs w:val="24"/>
              </w:rPr>
            </w:pPr>
            <w:r w:rsidRPr="0079503D">
              <w:rPr>
                <w:sz w:val="24"/>
                <w:szCs w:val="24"/>
              </w:rPr>
              <w:t xml:space="preserve">Predvidena sta 2 ali 3 </w:t>
            </w:r>
            <w:r>
              <w:rPr>
                <w:sz w:val="24"/>
                <w:szCs w:val="24"/>
              </w:rPr>
              <w:t>subjekti financiranja</w:t>
            </w:r>
            <w:r w:rsidRPr="0079503D">
              <w:rPr>
                <w:sz w:val="24"/>
                <w:szCs w:val="24"/>
              </w:rPr>
              <w:t xml:space="preserve"> iz istega sektorja ali predvidena sta 2 </w:t>
            </w:r>
            <w:r>
              <w:rPr>
                <w:sz w:val="24"/>
                <w:szCs w:val="24"/>
              </w:rPr>
              <w:t>subjekta financiranja</w:t>
            </w:r>
            <w:r w:rsidRPr="0079503D">
              <w:rPr>
                <w:sz w:val="24"/>
                <w:szCs w:val="24"/>
              </w:rPr>
              <w:t xml:space="preserve"> iz dveh različnih sektorjev</w:t>
            </w:r>
          </w:p>
        </w:tc>
      </w:tr>
      <w:tr w:rsidR="00F15C08" w:rsidRPr="0079503D" w:rsidTr="00F34922">
        <w:tc>
          <w:tcPr>
            <w:tcW w:w="1368" w:type="dxa"/>
          </w:tcPr>
          <w:p w:rsidR="00F15C08" w:rsidRPr="0079503D" w:rsidRDefault="00F15C08" w:rsidP="00F34922">
            <w:pPr>
              <w:jc w:val="both"/>
              <w:rPr>
                <w:sz w:val="24"/>
                <w:szCs w:val="24"/>
              </w:rPr>
            </w:pPr>
            <w:r>
              <w:rPr>
                <w:sz w:val="24"/>
                <w:szCs w:val="24"/>
              </w:rPr>
              <w:t>2 točki</w:t>
            </w:r>
          </w:p>
        </w:tc>
        <w:tc>
          <w:tcPr>
            <w:tcW w:w="8100" w:type="dxa"/>
          </w:tcPr>
          <w:p w:rsidR="00F15C08" w:rsidRPr="0079503D" w:rsidRDefault="00F15C08" w:rsidP="00F34922">
            <w:pPr>
              <w:jc w:val="both"/>
              <w:rPr>
                <w:sz w:val="24"/>
                <w:szCs w:val="24"/>
              </w:rPr>
            </w:pPr>
            <w:r w:rsidRPr="0079503D">
              <w:rPr>
                <w:sz w:val="24"/>
                <w:szCs w:val="24"/>
              </w:rPr>
              <w:t xml:space="preserve">Predvideni so 4 ali več </w:t>
            </w:r>
            <w:r>
              <w:rPr>
                <w:sz w:val="24"/>
                <w:szCs w:val="24"/>
              </w:rPr>
              <w:t>subjektov financiranja</w:t>
            </w:r>
            <w:r w:rsidRPr="0079503D">
              <w:rPr>
                <w:sz w:val="24"/>
                <w:szCs w:val="24"/>
              </w:rPr>
              <w:t xml:space="preserve"> iz istega sektorja ali predvideni so 3 </w:t>
            </w:r>
            <w:r>
              <w:rPr>
                <w:sz w:val="24"/>
                <w:szCs w:val="24"/>
              </w:rPr>
              <w:t xml:space="preserve">subjekti financiranja </w:t>
            </w:r>
            <w:r w:rsidRPr="0079503D">
              <w:rPr>
                <w:sz w:val="24"/>
                <w:szCs w:val="24"/>
              </w:rPr>
              <w:t>iz dveh različnih sektorjev</w:t>
            </w:r>
          </w:p>
        </w:tc>
      </w:tr>
      <w:tr w:rsidR="00F15C08" w:rsidRPr="00707458" w:rsidTr="00F34922">
        <w:tc>
          <w:tcPr>
            <w:tcW w:w="1368" w:type="dxa"/>
          </w:tcPr>
          <w:p w:rsidR="00F15C08" w:rsidRPr="0079503D" w:rsidRDefault="00F15C08" w:rsidP="00F34922">
            <w:pPr>
              <w:jc w:val="both"/>
              <w:rPr>
                <w:sz w:val="24"/>
                <w:szCs w:val="24"/>
              </w:rPr>
            </w:pPr>
            <w:r>
              <w:rPr>
                <w:sz w:val="24"/>
                <w:szCs w:val="24"/>
              </w:rPr>
              <w:t>3 točke</w:t>
            </w:r>
          </w:p>
        </w:tc>
        <w:tc>
          <w:tcPr>
            <w:tcW w:w="8100" w:type="dxa"/>
          </w:tcPr>
          <w:p w:rsidR="00F15C08" w:rsidRPr="0079503D" w:rsidRDefault="00F15C08" w:rsidP="00F34922">
            <w:pPr>
              <w:jc w:val="both"/>
              <w:rPr>
                <w:sz w:val="24"/>
                <w:szCs w:val="24"/>
              </w:rPr>
            </w:pPr>
            <w:r w:rsidRPr="0079503D">
              <w:rPr>
                <w:sz w:val="24"/>
                <w:szCs w:val="24"/>
              </w:rPr>
              <w:t xml:space="preserve">Predvideni so 4 ali več </w:t>
            </w:r>
            <w:r>
              <w:rPr>
                <w:sz w:val="24"/>
                <w:szCs w:val="24"/>
              </w:rPr>
              <w:t>subjektov financiranja</w:t>
            </w:r>
            <w:r w:rsidRPr="0079503D">
              <w:rPr>
                <w:sz w:val="24"/>
                <w:szCs w:val="24"/>
              </w:rPr>
              <w:t xml:space="preserve"> iz dveh ali več različnih sektorjev.</w:t>
            </w:r>
          </w:p>
        </w:tc>
      </w:tr>
    </w:tbl>
    <w:p w:rsidR="003D1A16" w:rsidRDefault="003D1A16" w:rsidP="00F259EF">
      <w:pPr>
        <w:jc w:val="both"/>
        <w:rPr>
          <w:sz w:val="24"/>
          <w:szCs w:val="24"/>
        </w:rPr>
      </w:pPr>
    </w:p>
    <w:p w:rsidR="00F259EF" w:rsidRPr="00F15C08" w:rsidRDefault="00F259EF" w:rsidP="00F259EF">
      <w:pPr>
        <w:jc w:val="both"/>
        <w:rPr>
          <w:sz w:val="24"/>
          <w:szCs w:val="24"/>
        </w:rPr>
      </w:pPr>
      <w:r w:rsidRPr="00F15C08">
        <w:rPr>
          <w:sz w:val="24"/>
          <w:szCs w:val="24"/>
        </w:rPr>
        <w:t>1</w:t>
      </w:r>
      <w:r w:rsidR="003D1A16">
        <w:rPr>
          <w:sz w:val="24"/>
          <w:szCs w:val="24"/>
        </w:rPr>
        <w:t>8</w:t>
      </w:r>
      <w:r w:rsidRPr="00F15C08">
        <w:rPr>
          <w:sz w:val="24"/>
          <w:szCs w:val="24"/>
        </w:rPr>
        <w:t xml:space="preserve">. Program ima izdelano jasno </w:t>
      </w:r>
      <w:r w:rsidRPr="00F15C08">
        <w:rPr>
          <w:b/>
          <w:sz w:val="24"/>
          <w:szCs w:val="24"/>
        </w:rPr>
        <w:t>finančno konstrukcijo odhodkov</w:t>
      </w:r>
      <w:r w:rsidRPr="00F15C08">
        <w:rPr>
          <w:sz w:val="24"/>
          <w:szCs w:val="24"/>
        </w:rPr>
        <w:t xml:space="preserve">, iz katere je razviden namen porabe sredstev </w:t>
      </w:r>
      <w:r>
        <w:rPr>
          <w:sz w:val="24"/>
          <w:szCs w:val="24"/>
        </w:rPr>
        <w:t>za: stroške dela, materialne stroške</w:t>
      </w:r>
      <w:r w:rsidR="00A95788">
        <w:rPr>
          <w:sz w:val="24"/>
          <w:szCs w:val="24"/>
        </w:rPr>
        <w:t xml:space="preserve"> za neposredno izvedbo programa</w:t>
      </w:r>
      <w:r>
        <w:rPr>
          <w:sz w:val="24"/>
          <w:szCs w:val="24"/>
        </w:rPr>
        <w:t xml:space="preserve"> in stroške za delovanje vlagatelja</w:t>
      </w:r>
      <w:r w:rsidR="00A95788">
        <w:rPr>
          <w:sz w:val="24"/>
          <w:szCs w:val="24"/>
        </w:rPr>
        <w:t>, ki so neposredno povezani z izvedbo programa</w:t>
      </w:r>
      <w:r w:rsidR="003D1A16">
        <w:rPr>
          <w:sz w:val="24"/>
          <w:szCs w:val="24"/>
        </w:rPr>
        <w:t>.</w:t>
      </w:r>
      <w:r w:rsidRPr="00F15C08">
        <w:rPr>
          <w:sz w:val="24"/>
          <w:szCs w:val="24"/>
        </w:rPr>
        <w:t xml:space="preserve"> </w:t>
      </w:r>
    </w:p>
    <w:p w:rsidR="00F259EF" w:rsidRPr="0038734D" w:rsidRDefault="00F259EF" w:rsidP="00F259EF">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259EF" w:rsidRPr="0038734D" w:rsidTr="00F34922">
        <w:tc>
          <w:tcPr>
            <w:tcW w:w="1368" w:type="dxa"/>
          </w:tcPr>
          <w:p w:rsidR="00F259EF" w:rsidRPr="0038734D" w:rsidRDefault="00F259EF" w:rsidP="00F34922">
            <w:pPr>
              <w:jc w:val="both"/>
              <w:rPr>
                <w:sz w:val="24"/>
                <w:szCs w:val="24"/>
              </w:rPr>
            </w:pPr>
            <w:r w:rsidRPr="0038734D">
              <w:rPr>
                <w:sz w:val="24"/>
                <w:szCs w:val="24"/>
              </w:rPr>
              <w:t>0 točk</w:t>
            </w:r>
          </w:p>
        </w:tc>
        <w:tc>
          <w:tcPr>
            <w:tcW w:w="8100" w:type="dxa"/>
          </w:tcPr>
          <w:p w:rsidR="00F259EF" w:rsidRPr="0038734D" w:rsidRDefault="00F259EF" w:rsidP="00F34922">
            <w:pPr>
              <w:jc w:val="both"/>
              <w:rPr>
                <w:sz w:val="24"/>
                <w:szCs w:val="24"/>
              </w:rPr>
            </w:pPr>
            <w:r w:rsidRPr="0038734D">
              <w:rPr>
                <w:sz w:val="24"/>
                <w:szCs w:val="24"/>
              </w:rPr>
              <w:t>Nobena od posameznih postavk odhodkov ni pregledna</w:t>
            </w:r>
            <w:r>
              <w:rPr>
                <w:sz w:val="24"/>
                <w:szCs w:val="24"/>
              </w:rPr>
              <w:t xml:space="preserve"> in</w:t>
            </w:r>
            <w:r w:rsidRPr="0038734D">
              <w:rPr>
                <w:sz w:val="24"/>
                <w:szCs w:val="24"/>
              </w:rPr>
              <w:t xml:space="preserve"> </w:t>
            </w:r>
            <w:r>
              <w:rPr>
                <w:sz w:val="24"/>
                <w:szCs w:val="24"/>
              </w:rPr>
              <w:t>utemeljena</w:t>
            </w:r>
          </w:p>
        </w:tc>
      </w:tr>
      <w:tr w:rsidR="00F259EF" w:rsidRPr="0038734D" w:rsidTr="00F34922">
        <w:tc>
          <w:tcPr>
            <w:tcW w:w="1368" w:type="dxa"/>
          </w:tcPr>
          <w:p w:rsidR="00F259EF" w:rsidRPr="0038734D" w:rsidRDefault="00F259EF" w:rsidP="00F34922">
            <w:pPr>
              <w:jc w:val="both"/>
              <w:rPr>
                <w:sz w:val="24"/>
                <w:szCs w:val="24"/>
              </w:rPr>
            </w:pPr>
            <w:r w:rsidRPr="0038734D">
              <w:rPr>
                <w:sz w:val="24"/>
                <w:szCs w:val="24"/>
              </w:rPr>
              <w:t>1 točka</w:t>
            </w:r>
          </w:p>
        </w:tc>
        <w:tc>
          <w:tcPr>
            <w:tcW w:w="8100" w:type="dxa"/>
          </w:tcPr>
          <w:p w:rsidR="00F259EF" w:rsidRPr="0038734D" w:rsidRDefault="00F259EF" w:rsidP="00F34922">
            <w:pPr>
              <w:jc w:val="both"/>
              <w:rPr>
                <w:sz w:val="24"/>
                <w:szCs w:val="24"/>
              </w:rPr>
            </w:pPr>
            <w:r>
              <w:rPr>
                <w:sz w:val="24"/>
                <w:szCs w:val="24"/>
              </w:rPr>
              <w:t>Ena</w:t>
            </w:r>
            <w:r w:rsidRPr="0038734D">
              <w:rPr>
                <w:sz w:val="24"/>
                <w:szCs w:val="24"/>
              </w:rPr>
              <w:t xml:space="preserve"> </w:t>
            </w:r>
            <w:r>
              <w:rPr>
                <w:sz w:val="24"/>
                <w:szCs w:val="24"/>
              </w:rPr>
              <w:t xml:space="preserve">izmed </w:t>
            </w:r>
            <w:r w:rsidRPr="0038734D">
              <w:rPr>
                <w:sz w:val="24"/>
                <w:szCs w:val="24"/>
              </w:rPr>
              <w:t xml:space="preserve">posameznih postavk odhodkov je </w:t>
            </w:r>
            <w:r>
              <w:rPr>
                <w:sz w:val="24"/>
                <w:szCs w:val="24"/>
              </w:rPr>
              <w:t>pregledna in utemeljena</w:t>
            </w:r>
          </w:p>
        </w:tc>
      </w:tr>
      <w:tr w:rsidR="00F259EF" w:rsidRPr="0038734D" w:rsidTr="00F34922">
        <w:tc>
          <w:tcPr>
            <w:tcW w:w="1368" w:type="dxa"/>
          </w:tcPr>
          <w:p w:rsidR="00F259EF" w:rsidRPr="0038734D" w:rsidRDefault="00F259EF" w:rsidP="00F34922">
            <w:pPr>
              <w:jc w:val="both"/>
              <w:rPr>
                <w:sz w:val="24"/>
                <w:szCs w:val="24"/>
              </w:rPr>
            </w:pPr>
            <w:r>
              <w:rPr>
                <w:sz w:val="24"/>
                <w:szCs w:val="24"/>
              </w:rPr>
              <w:t>5</w:t>
            </w:r>
            <w:r w:rsidRPr="0038734D">
              <w:rPr>
                <w:sz w:val="24"/>
                <w:szCs w:val="24"/>
              </w:rPr>
              <w:t xml:space="preserve"> točke</w:t>
            </w:r>
          </w:p>
        </w:tc>
        <w:tc>
          <w:tcPr>
            <w:tcW w:w="8100" w:type="dxa"/>
          </w:tcPr>
          <w:p w:rsidR="00F259EF" w:rsidRPr="0038734D" w:rsidRDefault="00F259EF" w:rsidP="00F34922">
            <w:pPr>
              <w:jc w:val="both"/>
              <w:rPr>
                <w:sz w:val="24"/>
                <w:szCs w:val="24"/>
              </w:rPr>
            </w:pPr>
            <w:r>
              <w:rPr>
                <w:sz w:val="24"/>
                <w:szCs w:val="24"/>
              </w:rPr>
              <w:t>Dve izmed</w:t>
            </w:r>
            <w:r w:rsidRPr="0038734D">
              <w:rPr>
                <w:sz w:val="24"/>
                <w:szCs w:val="24"/>
              </w:rPr>
              <w:t xml:space="preserve"> posameznih postavk odhodkov </w:t>
            </w:r>
            <w:r>
              <w:rPr>
                <w:sz w:val="24"/>
                <w:szCs w:val="24"/>
              </w:rPr>
              <w:t xml:space="preserve">sta </w:t>
            </w:r>
            <w:r w:rsidRPr="0038734D">
              <w:rPr>
                <w:sz w:val="24"/>
                <w:szCs w:val="24"/>
              </w:rPr>
              <w:t>pregledn</w:t>
            </w:r>
            <w:r>
              <w:rPr>
                <w:sz w:val="24"/>
                <w:szCs w:val="24"/>
              </w:rPr>
              <w:t>i in utemeljeni</w:t>
            </w:r>
          </w:p>
        </w:tc>
      </w:tr>
      <w:tr w:rsidR="00F259EF" w:rsidRPr="0038734D" w:rsidTr="00F34922">
        <w:tc>
          <w:tcPr>
            <w:tcW w:w="1368" w:type="dxa"/>
          </w:tcPr>
          <w:p w:rsidR="00F259EF" w:rsidRPr="0038734D" w:rsidRDefault="00F259EF" w:rsidP="00F34922">
            <w:pPr>
              <w:jc w:val="both"/>
              <w:rPr>
                <w:sz w:val="24"/>
                <w:szCs w:val="24"/>
              </w:rPr>
            </w:pPr>
            <w:r>
              <w:rPr>
                <w:sz w:val="24"/>
                <w:szCs w:val="24"/>
              </w:rPr>
              <w:t>10 točk</w:t>
            </w:r>
          </w:p>
        </w:tc>
        <w:tc>
          <w:tcPr>
            <w:tcW w:w="8100" w:type="dxa"/>
          </w:tcPr>
          <w:p w:rsidR="00F259EF" w:rsidRPr="0038734D" w:rsidRDefault="00F259EF" w:rsidP="00F34922">
            <w:pPr>
              <w:jc w:val="both"/>
              <w:rPr>
                <w:sz w:val="24"/>
                <w:szCs w:val="24"/>
              </w:rPr>
            </w:pPr>
            <w:r>
              <w:rPr>
                <w:sz w:val="24"/>
                <w:szCs w:val="24"/>
              </w:rPr>
              <w:t>Vse tri</w:t>
            </w:r>
            <w:r w:rsidRPr="0038734D">
              <w:rPr>
                <w:sz w:val="24"/>
                <w:szCs w:val="24"/>
              </w:rPr>
              <w:t xml:space="preserve"> posamezn</w:t>
            </w:r>
            <w:r>
              <w:rPr>
                <w:sz w:val="24"/>
                <w:szCs w:val="24"/>
              </w:rPr>
              <w:t>e</w:t>
            </w:r>
            <w:r w:rsidRPr="0038734D">
              <w:rPr>
                <w:sz w:val="24"/>
                <w:szCs w:val="24"/>
              </w:rPr>
              <w:t xml:space="preserve"> postavk</w:t>
            </w:r>
            <w:r>
              <w:rPr>
                <w:sz w:val="24"/>
                <w:szCs w:val="24"/>
              </w:rPr>
              <w:t>e</w:t>
            </w:r>
            <w:r w:rsidRPr="0038734D">
              <w:rPr>
                <w:sz w:val="24"/>
                <w:szCs w:val="24"/>
              </w:rPr>
              <w:t xml:space="preserve"> odhodkov</w:t>
            </w:r>
            <w:r>
              <w:rPr>
                <w:sz w:val="24"/>
                <w:szCs w:val="24"/>
              </w:rPr>
              <w:t xml:space="preserve"> so pregledne in utemeljene</w:t>
            </w:r>
          </w:p>
        </w:tc>
      </w:tr>
    </w:tbl>
    <w:p w:rsidR="00F259EF" w:rsidRDefault="00F259EF" w:rsidP="006152BC">
      <w:pPr>
        <w:pStyle w:val="Blockquote"/>
        <w:spacing w:before="0" w:after="0"/>
        <w:ind w:left="0"/>
        <w:jc w:val="both"/>
        <w:rPr>
          <w:szCs w:val="24"/>
        </w:rPr>
      </w:pPr>
    </w:p>
    <w:p w:rsidR="0032249B" w:rsidRDefault="003D1A16" w:rsidP="00F15C08">
      <w:pPr>
        <w:jc w:val="both"/>
        <w:rPr>
          <w:sz w:val="24"/>
          <w:szCs w:val="24"/>
        </w:rPr>
      </w:pPr>
      <w:r>
        <w:rPr>
          <w:sz w:val="24"/>
          <w:szCs w:val="24"/>
        </w:rPr>
        <w:t>19</w:t>
      </w:r>
      <w:r w:rsidR="0032249B">
        <w:rPr>
          <w:sz w:val="24"/>
          <w:szCs w:val="24"/>
        </w:rPr>
        <w:t xml:space="preserve">. </w:t>
      </w:r>
      <w:r w:rsidR="0032249B" w:rsidRPr="001921DD">
        <w:rPr>
          <w:sz w:val="24"/>
          <w:szCs w:val="24"/>
        </w:rPr>
        <w:t xml:space="preserve">Vlagatelj je </w:t>
      </w:r>
      <w:r w:rsidR="00BC79D8">
        <w:rPr>
          <w:sz w:val="24"/>
          <w:szCs w:val="24"/>
        </w:rPr>
        <w:t xml:space="preserve">realno </w:t>
      </w:r>
      <w:r w:rsidR="0032249B">
        <w:rPr>
          <w:sz w:val="24"/>
          <w:szCs w:val="24"/>
        </w:rPr>
        <w:t>ovrednotil</w:t>
      </w:r>
      <w:r w:rsidR="0032249B" w:rsidRPr="001921DD">
        <w:rPr>
          <w:sz w:val="24"/>
          <w:szCs w:val="24"/>
        </w:rPr>
        <w:t xml:space="preserve"> </w:t>
      </w:r>
      <w:r w:rsidR="0047503A">
        <w:rPr>
          <w:sz w:val="24"/>
          <w:szCs w:val="24"/>
        </w:rPr>
        <w:t xml:space="preserve">finančni </w:t>
      </w:r>
      <w:r w:rsidR="0032249B">
        <w:rPr>
          <w:sz w:val="24"/>
          <w:szCs w:val="24"/>
        </w:rPr>
        <w:t xml:space="preserve">% delež, ki ga prijavljeni program predstavlja v razmerju do </w:t>
      </w:r>
      <w:r w:rsidR="00CB2DC5">
        <w:rPr>
          <w:sz w:val="24"/>
          <w:szCs w:val="24"/>
        </w:rPr>
        <w:t xml:space="preserve">njegovega </w:t>
      </w:r>
      <w:r w:rsidR="0032249B">
        <w:rPr>
          <w:sz w:val="24"/>
          <w:szCs w:val="24"/>
        </w:rPr>
        <w:t xml:space="preserve">celotnega delovanja </w:t>
      </w:r>
      <w:r w:rsidR="0047503A">
        <w:rPr>
          <w:sz w:val="24"/>
          <w:szCs w:val="24"/>
        </w:rPr>
        <w:t>(glede na letne nepridobitne prihodke)</w:t>
      </w:r>
      <w:r w:rsidR="00A42ADF">
        <w:rPr>
          <w:sz w:val="24"/>
          <w:szCs w:val="24"/>
        </w:rPr>
        <w:t xml:space="preserve"> in ga upošteval pri celotni finančni konstrukciji odhodkov</w:t>
      </w:r>
      <w:r w:rsidR="00D041D8">
        <w:rPr>
          <w:sz w:val="24"/>
          <w:szCs w:val="24"/>
        </w:rPr>
        <w:t>.</w:t>
      </w:r>
    </w:p>
    <w:p w:rsidR="0032249B" w:rsidRPr="001921DD" w:rsidRDefault="0032249B" w:rsidP="0032249B">
      <w:pPr>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32249B" w:rsidRPr="001921DD" w:rsidTr="008E5CAC">
        <w:tc>
          <w:tcPr>
            <w:tcW w:w="1368" w:type="dxa"/>
          </w:tcPr>
          <w:p w:rsidR="0032249B" w:rsidRPr="001921DD" w:rsidRDefault="0032249B" w:rsidP="008E5CAC">
            <w:pPr>
              <w:jc w:val="both"/>
              <w:rPr>
                <w:sz w:val="24"/>
                <w:szCs w:val="24"/>
              </w:rPr>
            </w:pPr>
            <w:r w:rsidRPr="001921DD">
              <w:rPr>
                <w:sz w:val="24"/>
                <w:szCs w:val="24"/>
              </w:rPr>
              <w:t>0 točk</w:t>
            </w:r>
          </w:p>
        </w:tc>
        <w:tc>
          <w:tcPr>
            <w:tcW w:w="8100" w:type="dxa"/>
          </w:tcPr>
          <w:p w:rsidR="0032249B" w:rsidRPr="001921DD" w:rsidRDefault="0032249B" w:rsidP="008E5CAC">
            <w:pPr>
              <w:jc w:val="both"/>
              <w:rPr>
                <w:sz w:val="24"/>
                <w:szCs w:val="24"/>
              </w:rPr>
            </w:pPr>
            <w:r>
              <w:rPr>
                <w:sz w:val="24"/>
                <w:szCs w:val="24"/>
              </w:rPr>
              <w:t>ne izpolnjuje</w:t>
            </w:r>
          </w:p>
        </w:tc>
      </w:tr>
      <w:tr w:rsidR="00A42ADF" w:rsidRPr="001921DD" w:rsidTr="008E5CAC">
        <w:tc>
          <w:tcPr>
            <w:tcW w:w="1368" w:type="dxa"/>
          </w:tcPr>
          <w:p w:rsidR="00A42ADF" w:rsidRPr="001921DD" w:rsidRDefault="00A42ADF" w:rsidP="008E5CAC">
            <w:pPr>
              <w:jc w:val="both"/>
              <w:rPr>
                <w:sz w:val="24"/>
                <w:szCs w:val="24"/>
              </w:rPr>
            </w:pPr>
            <w:r>
              <w:rPr>
                <w:sz w:val="24"/>
                <w:szCs w:val="24"/>
              </w:rPr>
              <w:t>1 točka</w:t>
            </w:r>
          </w:p>
        </w:tc>
        <w:tc>
          <w:tcPr>
            <w:tcW w:w="8100" w:type="dxa"/>
          </w:tcPr>
          <w:p w:rsidR="00A42ADF" w:rsidRDefault="00A42ADF" w:rsidP="008E5CAC">
            <w:pPr>
              <w:jc w:val="both"/>
              <w:rPr>
                <w:sz w:val="24"/>
                <w:szCs w:val="24"/>
              </w:rPr>
            </w:pPr>
            <w:r>
              <w:rPr>
                <w:sz w:val="24"/>
                <w:szCs w:val="24"/>
              </w:rPr>
              <w:t>delno izpolnjuje</w:t>
            </w:r>
          </w:p>
        </w:tc>
      </w:tr>
      <w:tr w:rsidR="0032249B" w:rsidRPr="001921DD" w:rsidTr="008E5CAC">
        <w:tc>
          <w:tcPr>
            <w:tcW w:w="1368" w:type="dxa"/>
          </w:tcPr>
          <w:p w:rsidR="0032249B" w:rsidRPr="001921DD" w:rsidRDefault="0047503A" w:rsidP="0047503A">
            <w:pPr>
              <w:jc w:val="both"/>
              <w:rPr>
                <w:sz w:val="24"/>
                <w:szCs w:val="24"/>
              </w:rPr>
            </w:pPr>
            <w:r>
              <w:rPr>
                <w:sz w:val="24"/>
                <w:szCs w:val="24"/>
              </w:rPr>
              <w:t>5 točk</w:t>
            </w:r>
          </w:p>
        </w:tc>
        <w:tc>
          <w:tcPr>
            <w:tcW w:w="8100" w:type="dxa"/>
          </w:tcPr>
          <w:p w:rsidR="0032249B" w:rsidRPr="001921DD" w:rsidRDefault="0032249B" w:rsidP="008E5CAC">
            <w:pPr>
              <w:jc w:val="both"/>
              <w:rPr>
                <w:sz w:val="24"/>
                <w:szCs w:val="24"/>
              </w:rPr>
            </w:pPr>
            <w:r>
              <w:rPr>
                <w:sz w:val="24"/>
                <w:szCs w:val="24"/>
              </w:rPr>
              <w:t>izpolnjuje</w:t>
            </w:r>
          </w:p>
        </w:tc>
      </w:tr>
    </w:tbl>
    <w:p w:rsidR="0032249B" w:rsidRDefault="0032249B" w:rsidP="006152BC">
      <w:pPr>
        <w:pStyle w:val="Blockquote"/>
        <w:spacing w:before="0" w:after="0"/>
        <w:ind w:left="0"/>
        <w:jc w:val="both"/>
        <w:rPr>
          <w:szCs w:val="24"/>
        </w:rPr>
      </w:pPr>
    </w:p>
    <w:p w:rsidR="00D041D8" w:rsidRPr="00D041D8" w:rsidRDefault="003D1A16" w:rsidP="00D041D8">
      <w:pPr>
        <w:jc w:val="both"/>
        <w:rPr>
          <w:sz w:val="24"/>
          <w:szCs w:val="24"/>
        </w:rPr>
      </w:pPr>
      <w:r>
        <w:rPr>
          <w:sz w:val="24"/>
          <w:szCs w:val="24"/>
        </w:rPr>
        <w:t>20</w:t>
      </w:r>
      <w:r w:rsidR="00F259EF">
        <w:rPr>
          <w:sz w:val="24"/>
          <w:szCs w:val="24"/>
        </w:rPr>
        <w:t xml:space="preserve">. </w:t>
      </w:r>
      <w:r w:rsidR="00D041D8" w:rsidRPr="00D041D8">
        <w:rPr>
          <w:rFonts w:eastAsia="Dotum"/>
          <w:sz w:val="24"/>
          <w:szCs w:val="24"/>
          <w:lang w:eastAsia="en-US"/>
        </w:rPr>
        <w:t xml:space="preserve">Program je zasnovan v okviru razpoložljivih virov: sredstev, zaposlenih, </w:t>
      </w:r>
      <w:r w:rsidR="00D041D8">
        <w:rPr>
          <w:rFonts w:eastAsia="Dotum"/>
          <w:sz w:val="24"/>
          <w:szCs w:val="24"/>
          <w:lang w:eastAsia="en-US"/>
        </w:rPr>
        <w:t>strokovnih kompetenc izvajalcev</w:t>
      </w:r>
      <w:r w:rsidR="00D041D8" w:rsidRPr="00D041D8">
        <w:rPr>
          <w:rFonts w:eastAsia="Dotum"/>
          <w:sz w:val="24"/>
          <w:szCs w:val="24"/>
          <w:lang w:eastAsia="en-US"/>
        </w:rPr>
        <w:t>, materialov (npr. oprema) in strokovne mreže, na podlagi česar se utemeljeno predvideva, da bodo le-ti na voljo tudi v času  izvajanja programa.</w:t>
      </w:r>
    </w:p>
    <w:p w:rsidR="00D041D8" w:rsidRDefault="00F259EF" w:rsidP="00F259EF">
      <w:pPr>
        <w:jc w:val="both"/>
        <w:rPr>
          <w:sz w:val="24"/>
          <w:szCs w:val="24"/>
        </w:rPr>
      </w:pPr>
      <w:r w:rsidRPr="001921DD">
        <w:rPr>
          <w:sz w:val="24"/>
          <w:szCs w:val="24"/>
        </w:rPr>
        <w:t xml:space="preserve">Vlagatelj je </w:t>
      </w:r>
      <w:r>
        <w:rPr>
          <w:sz w:val="24"/>
          <w:szCs w:val="24"/>
        </w:rPr>
        <w:t>pripravil načrt pravil in postopkov za preprečevanje in ravnanje ob morebitnih težavah, ki lahko nastanejo pri realizaciji programa (nedokončane aktivnosti v določenem časovnem obdobju, kadrovske menjave, prekoračitev proračuna, umik posameznega sofinancerja ipd.)</w:t>
      </w:r>
      <w:r w:rsidR="003D1A16">
        <w:rPr>
          <w:sz w:val="24"/>
          <w:szCs w:val="24"/>
        </w:rPr>
        <w:t>.</w:t>
      </w:r>
      <w:r w:rsidR="00D041D8">
        <w:rPr>
          <w:sz w:val="24"/>
          <w:szCs w:val="24"/>
        </w:rPr>
        <w:t xml:space="preserve"> </w:t>
      </w:r>
    </w:p>
    <w:p w:rsidR="00F259EF" w:rsidRPr="001921DD" w:rsidRDefault="00F259EF" w:rsidP="00F259EF">
      <w:pPr>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A42ADF" w:rsidRPr="001921DD" w:rsidTr="00F34922">
        <w:tc>
          <w:tcPr>
            <w:tcW w:w="1368" w:type="dxa"/>
          </w:tcPr>
          <w:p w:rsidR="00A42ADF" w:rsidRPr="001921DD" w:rsidRDefault="00A42ADF" w:rsidP="00F34922">
            <w:pPr>
              <w:jc w:val="both"/>
              <w:rPr>
                <w:sz w:val="24"/>
                <w:szCs w:val="24"/>
              </w:rPr>
            </w:pPr>
            <w:r w:rsidRPr="001921DD">
              <w:rPr>
                <w:sz w:val="24"/>
                <w:szCs w:val="24"/>
              </w:rPr>
              <w:t>0 točk</w:t>
            </w:r>
          </w:p>
        </w:tc>
        <w:tc>
          <w:tcPr>
            <w:tcW w:w="8100" w:type="dxa"/>
          </w:tcPr>
          <w:p w:rsidR="00A42ADF" w:rsidRPr="001921DD" w:rsidRDefault="00A42ADF" w:rsidP="00F34922">
            <w:pPr>
              <w:jc w:val="both"/>
              <w:rPr>
                <w:sz w:val="24"/>
                <w:szCs w:val="24"/>
              </w:rPr>
            </w:pPr>
            <w:r>
              <w:rPr>
                <w:sz w:val="24"/>
                <w:szCs w:val="24"/>
              </w:rPr>
              <w:t>ne izpolnjuje</w:t>
            </w:r>
          </w:p>
        </w:tc>
      </w:tr>
      <w:tr w:rsidR="00A42ADF" w:rsidRPr="001921DD" w:rsidTr="00F34922">
        <w:tc>
          <w:tcPr>
            <w:tcW w:w="1368" w:type="dxa"/>
          </w:tcPr>
          <w:p w:rsidR="00A42ADF" w:rsidRPr="001921DD" w:rsidRDefault="00A42ADF" w:rsidP="00F34922">
            <w:pPr>
              <w:jc w:val="both"/>
              <w:rPr>
                <w:sz w:val="24"/>
                <w:szCs w:val="24"/>
              </w:rPr>
            </w:pPr>
            <w:r>
              <w:rPr>
                <w:sz w:val="24"/>
                <w:szCs w:val="24"/>
              </w:rPr>
              <w:t>1 točka</w:t>
            </w:r>
          </w:p>
        </w:tc>
        <w:tc>
          <w:tcPr>
            <w:tcW w:w="8100" w:type="dxa"/>
          </w:tcPr>
          <w:p w:rsidR="00A42ADF" w:rsidRDefault="00A42ADF" w:rsidP="00F34922">
            <w:pPr>
              <w:jc w:val="both"/>
              <w:rPr>
                <w:sz w:val="24"/>
                <w:szCs w:val="24"/>
              </w:rPr>
            </w:pPr>
            <w:r>
              <w:rPr>
                <w:sz w:val="24"/>
                <w:szCs w:val="24"/>
              </w:rPr>
              <w:t>delno izpolnjuje</w:t>
            </w:r>
          </w:p>
        </w:tc>
      </w:tr>
      <w:tr w:rsidR="00A42ADF" w:rsidRPr="001921DD" w:rsidTr="00F34922">
        <w:tc>
          <w:tcPr>
            <w:tcW w:w="1368" w:type="dxa"/>
          </w:tcPr>
          <w:p w:rsidR="00A42ADF" w:rsidRPr="001921DD" w:rsidRDefault="00A42ADF" w:rsidP="00F34922">
            <w:pPr>
              <w:jc w:val="both"/>
              <w:rPr>
                <w:sz w:val="24"/>
                <w:szCs w:val="24"/>
              </w:rPr>
            </w:pPr>
            <w:r>
              <w:rPr>
                <w:sz w:val="24"/>
                <w:szCs w:val="24"/>
              </w:rPr>
              <w:t>5 točk</w:t>
            </w:r>
          </w:p>
        </w:tc>
        <w:tc>
          <w:tcPr>
            <w:tcW w:w="8100" w:type="dxa"/>
          </w:tcPr>
          <w:p w:rsidR="00A42ADF" w:rsidRPr="001921DD" w:rsidRDefault="00A42ADF" w:rsidP="00F34922">
            <w:pPr>
              <w:jc w:val="both"/>
              <w:rPr>
                <w:sz w:val="24"/>
                <w:szCs w:val="24"/>
              </w:rPr>
            </w:pPr>
            <w:r>
              <w:rPr>
                <w:sz w:val="24"/>
                <w:szCs w:val="24"/>
              </w:rPr>
              <w:t>izpolnjuje</w:t>
            </w:r>
          </w:p>
        </w:tc>
      </w:tr>
    </w:tbl>
    <w:p w:rsidR="00F259EF" w:rsidRPr="00240F52" w:rsidRDefault="00F259EF" w:rsidP="006152BC">
      <w:pPr>
        <w:pStyle w:val="Blockquote"/>
        <w:spacing w:before="0" w:after="0"/>
        <w:ind w:left="0"/>
        <w:jc w:val="both"/>
        <w:rPr>
          <w:szCs w:val="24"/>
        </w:rPr>
      </w:pPr>
    </w:p>
    <w:p w:rsidR="00DD5A4C" w:rsidRDefault="00DD5A4C" w:rsidP="006152BC">
      <w:pPr>
        <w:pStyle w:val="Blockquote"/>
        <w:spacing w:before="0" w:after="0"/>
        <w:ind w:left="0" w:right="-108"/>
        <w:jc w:val="both"/>
        <w:rPr>
          <w:b/>
          <w:iCs/>
          <w:szCs w:val="24"/>
        </w:rPr>
      </w:pPr>
    </w:p>
    <w:p w:rsidR="00DD5A4C" w:rsidRDefault="00DD5A4C" w:rsidP="006152BC">
      <w:pPr>
        <w:pStyle w:val="Blockquote"/>
        <w:spacing w:before="0" w:after="0"/>
        <w:ind w:left="0" w:right="-108"/>
        <w:jc w:val="both"/>
        <w:rPr>
          <w:b/>
          <w:iCs/>
          <w:szCs w:val="24"/>
        </w:rPr>
      </w:pPr>
    </w:p>
    <w:p w:rsidR="00DD5A4C" w:rsidRDefault="00DD5A4C" w:rsidP="006152BC">
      <w:pPr>
        <w:pStyle w:val="Blockquote"/>
        <w:spacing w:before="0" w:after="0"/>
        <w:ind w:left="0" w:right="-108"/>
        <w:jc w:val="both"/>
        <w:rPr>
          <w:b/>
          <w:iCs/>
          <w:szCs w:val="24"/>
        </w:rPr>
      </w:pPr>
    </w:p>
    <w:p w:rsidR="006152BC" w:rsidRPr="00B275A1" w:rsidRDefault="006152BC" w:rsidP="006152BC">
      <w:pPr>
        <w:pStyle w:val="Blockquote"/>
        <w:spacing w:before="0" w:after="0"/>
        <w:ind w:left="0" w:right="-108"/>
        <w:jc w:val="both"/>
        <w:rPr>
          <w:b/>
          <w:iCs/>
          <w:szCs w:val="24"/>
        </w:rPr>
      </w:pPr>
      <w:r w:rsidRPr="00B275A1">
        <w:rPr>
          <w:b/>
          <w:iCs/>
          <w:szCs w:val="24"/>
        </w:rPr>
        <w:t xml:space="preserve">Pogoji za sofinanciranje programov v letu </w:t>
      </w:r>
      <w:r w:rsidR="00811962">
        <w:rPr>
          <w:b/>
          <w:iCs/>
          <w:szCs w:val="24"/>
        </w:rPr>
        <w:t>2020</w:t>
      </w:r>
      <w:r w:rsidRPr="00B275A1">
        <w:rPr>
          <w:b/>
          <w:iCs/>
          <w:szCs w:val="24"/>
        </w:rPr>
        <w:t xml:space="preserve"> so:</w:t>
      </w:r>
    </w:p>
    <w:p w:rsidR="006152BC" w:rsidRPr="00B275A1" w:rsidRDefault="006152BC" w:rsidP="006152BC">
      <w:pPr>
        <w:pStyle w:val="Blockquote"/>
        <w:spacing w:before="0" w:after="0"/>
        <w:ind w:left="0" w:right="-108"/>
        <w:jc w:val="both"/>
        <w:rPr>
          <w:b/>
          <w:iCs/>
          <w:szCs w:val="24"/>
        </w:rPr>
      </w:pPr>
    </w:p>
    <w:p w:rsidR="006152BC" w:rsidRPr="00B275A1" w:rsidRDefault="006152BC" w:rsidP="006152BC">
      <w:pPr>
        <w:pStyle w:val="Blockquote"/>
        <w:numPr>
          <w:ilvl w:val="0"/>
          <w:numId w:val="1"/>
        </w:numPr>
        <w:spacing w:before="0" w:after="0"/>
        <w:ind w:right="-108"/>
        <w:jc w:val="both"/>
        <w:rPr>
          <w:iCs/>
          <w:szCs w:val="24"/>
        </w:rPr>
      </w:pPr>
      <w:r w:rsidRPr="00B275A1">
        <w:rPr>
          <w:iCs/>
          <w:szCs w:val="24"/>
        </w:rPr>
        <w:lastRenderedPageBreak/>
        <w:t>izpolnjevanje vseh pogojev za kandidiranje na tem javnem razpisu</w:t>
      </w:r>
      <w:r w:rsidR="000300F5">
        <w:rPr>
          <w:iCs/>
          <w:szCs w:val="24"/>
        </w:rPr>
        <w:t>.</w:t>
      </w:r>
    </w:p>
    <w:p w:rsidR="006152BC" w:rsidRPr="003C52BC" w:rsidRDefault="006152BC" w:rsidP="006152BC">
      <w:pPr>
        <w:pStyle w:val="Blockquote"/>
        <w:numPr>
          <w:ilvl w:val="0"/>
          <w:numId w:val="1"/>
        </w:numPr>
        <w:spacing w:before="0" w:after="0"/>
        <w:ind w:right="-108"/>
        <w:jc w:val="both"/>
        <w:rPr>
          <w:szCs w:val="24"/>
        </w:rPr>
      </w:pPr>
      <w:r w:rsidRPr="003C52BC">
        <w:rPr>
          <w:iCs/>
          <w:szCs w:val="24"/>
        </w:rPr>
        <w:t xml:space="preserve">pridobitev najmanj </w:t>
      </w:r>
      <w:r w:rsidR="003C52BC" w:rsidRPr="003C52BC">
        <w:rPr>
          <w:iCs/>
          <w:szCs w:val="24"/>
        </w:rPr>
        <w:t>7</w:t>
      </w:r>
      <w:r w:rsidR="00D40A68">
        <w:rPr>
          <w:iCs/>
          <w:szCs w:val="24"/>
        </w:rPr>
        <w:t>9</w:t>
      </w:r>
      <w:r w:rsidR="000300F5" w:rsidRPr="003C52BC">
        <w:rPr>
          <w:iCs/>
          <w:szCs w:val="24"/>
        </w:rPr>
        <w:t xml:space="preserve"> </w:t>
      </w:r>
      <w:r w:rsidR="00811962" w:rsidRPr="003C52BC">
        <w:rPr>
          <w:iCs/>
          <w:szCs w:val="24"/>
        </w:rPr>
        <w:t>t</w:t>
      </w:r>
      <w:r w:rsidRPr="003C52BC">
        <w:rPr>
          <w:iCs/>
          <w:szCs w:val="24"/>
        </w:rPr>
        <w:t>očk</w:t>
      </w:r>
      <w:r w:rsidR="000300F5" w:rsidRPr="003C52BC">
        <w:rPr>
          <w:iCs/>
          <w:szCs w:val="24"/>
        </w:rPr>
        <w:t>.</w:t>
      </w:r>
    </w:p>
    <w:p w:rsidR="006152BC" w:rsidRPr="00B275A1" w:rsidRDefault="006152BC" w:rsidP="006152BC">
      <w:pPr>
        <w:pStyle w:val="Blockquote"/>
        <w:spacing w:before="0" w:after="0"/>
        <w:ind w:left="0" w:right="-108"/>
        <w:jc w:val="both"/>
        <w:rPr>
          <w:szCs w:val="24"/>
        </w:rPr>
      </w:pPr>
    </w:p>
    <w:p w:rsidR="006152BC" w:rsidRPr="00B275A1" w:rsidRDefault="006152BC" w:rsidP="008367C0">
      <w:pPr>
        <w:jc w:val="both"/>
        <w:rPr>
          <w:sz w:val="24"/>
          <w:szCs w:val="24"/>
        </w:rPr>
      </w:pPr>
      <w:r w:rsidRPr="00B275A1">
        <w:rPr>
          <w:sz w:val="24"/>
          <w:szCs w:val="24"/>
        </w:rPr>
        <w:t>V kolikor vlagatelj izpolnjuje zgornje pogoje, bo višina sofinanciranja odvisna od priznane vrednosti celotnega programa s strani MOL, prejetih točk, števila vlagateljev in zagotavljanja principa enakomerne razpršenosti sofinanciranih programov v javnih zavodih, predvidoma pa po naslednjem ključu:</w:t>
      </w:r>
    </w:p>
    <w:p w:rsidR="006152BC" w:rsidRPr="00B275A1" w:rsidRDefault="006152BC" w:rsidP="006152BC">
      <w:pPr>
        <w:autoSpaceDE w:val="0"/>
        <w:autoSpaceDN w:val="0"/>
        <w:adjustRightInd w:val="0"/>
        <w:ind w:right="-108"/>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6152BC" w:rsidRPr="006A0995" w:rsidTr="008252FE">
        <w:tc>
          <w:tcPr>
            <w:tcW w:w="5211" w:type="dxa"/>
          </w:tcPr>
          <w:p w:rsidR="006152BC" w:rsidRPr="006A0995" w:rsidRDefault="006152BC" w:rsidP="008252FE">
            <w:pPr>
              <w:autoSpaceDE w:val="0"/>
              <w:autoSpaceDN w:val="0"/>
              <w:adjustRightInd w:val="0"/>
              <w:ind w:right="-108"/>
              <w:jc w:val="center"/>
              <w:rPr>
                <w:sz w:val="24"/>
                <w:szCs w:val="24"/>
              </w:rPr>
            </w:pPr>
            <w:r w:rsidRPr="006A0995">
              <w:rPr>
                <w:b/>
                <w:sz w:val="24"/>
                <w:szCs w:val="24"/>
              </w:rPr>
              <w:t>Število zbranih točk</w:t>
            </w:r>
          </w:p>
        </w:tc>
        <w:tc>
          <w:tcPr>
            <w:tcW w:w="4253" w:type="dxa"/>
          </w:tcPr>
          <w:p w:rsidR="006152BC" w:rsidRPr="006A0995" w:rsidRDefault="006152BC" w:rsidP="008252FE">
            <w:pPr>
              <w:autoSpaceDE w:val="0"/>
              <w:autoSpaceDN w:val="0"/>
              <w:adjustRightInd w:val="0"/>
              <w:ind w:right="-108"/>
              <w:jc w:val="both"/>
              <w:rPr>
                <w:sz w:val="24"/>
                <w:szCs w:val="24"/>
              </w:rPr>
            </w:pPr>
            <w:r w:rsidRPr="006A0995">
              <w:rPr>
                <w:b/>
                <w:sz w:val="24"/>
                <w:szCs w:val="24"/>
              </w:rPr>
              <w:t>Predviden odstotek sofinanciranja *</w:t>
            </w:r>
          </w:p>
        </w:tc>
      </w:tr>
      <w:tr w:rsidR="006152BC" w:rsidRPr="006A0995" w:rsidTr="008252FE">
        <w:tc>
          <w:tcPr>
            <w:tcW w:w="5211" w:type="dxa"/>
          </w:tcPr>
          <w:p w:rsidR="006152BC" w:rsidRPr="006A0995" w:rsidRDefault="00BB0B6C" w:rsidP="00811962">
            <w:pPr>
              <w:autoSpaceDE w:val="0"/>
              <w:autoSpaceDN w:val="0"/>
              <w:adjustRightInd w:val="0"/>
              <w:ind w:right="-108"/>
              <w:rPr>
                <w:sz w:val="24"/>
                <w:szCs w:val="24"/>
              </w:rPr>
            </w:pPr>
            <w:r w:rsidRPr="006A0995">
              <w:rPr>
                <w:sz w:val="24"/>
                <w:szCs w:val="24"/>
              </w:rPr>
              <w:t xml:space="preserve">do </w:t>
            </w:r>
            <w:r w:rsidR="000C0109" w:rsidRPr="006A0995">
              <w:rPr>
                <w:sz w:val="24"/>
                <w:szCs w:val="24"/>
              </w:rPr>
              <w:t>78</w:t>
            </w:r>
          </w:p>
        </w:tc>
        <w:tc>
          <w:tcPr>
            <w:tcW w:w="4253" w:type="dxa"/>
          </w:tcPr>
          <w:p w:rsidR="006152BC" w:rsidRPr="006A0995" w:rsidRDefault="006152BC" w:rsidP="008252FE">
            <w:pPr>
              <w:autoSpaceDE w:val="0"/>
              <w:autoSpaceDN w:val="0"/>
              <w:adjustRightInd w:val="0"/>
              <w:ind w:right="-108"/>
              <w:rPr>
                <w:sz w:val="24"/>
                <w:szCs w:val="24"/>
              </w:rPr>
            </w:pPr>
            <w:r w:rsidRPr="006A0995">
              <w:rPr>
                <w:sz w:val="24"/>
                <w:szCs w:val="24"/>
              </w:rPr>
              <w:t>ni sofinanciranja</w:t>
            </w:r>
          </w:p>
        </w:tc>
      </w:tr>
      <w:tr w:rsidR="006152BC" w:rsidRPr="006A0995" w:rsidTr="008252FE">
        <w:tc>
          <w:tcPr>
            <w:tcW w:w="5211" w:type="dxa"/>
          </w:tcPr>
          <w:p w:rsidR="006152BC" w:rsidRPr="006A0995" w:rsidRDefault="00BB0B6C" w:rsidP="000C0109">
            <w:pPr>
              <w:autoSpaceDE w:val="0"/>
              <w:autoSpaceDN w:val="0"/>
              <w:adjustRightInd w:val="0"/>
              <w:ind w:right="-108"/>
              <w:rPr>
                <w:sz w:val="24"/>
                <w:szCs w:val="24"/>
              </w:rPr>
            </w:pPr>
            <w:r w:rsidRPr="006A0995">
              <w:rPr>
                <w:sz w:val="24"/>
                <w:szCs w:val="24"/>
              </w:rPr>
              <w:t xml:space="preserve">od </w:t>
            </w:r>
            <w:r w:rsidR="000C0109" w:rsidRPr="006A0995">
              <w:rPr>
                <w:sz w:val="24"/>
                <w:szCs w:val="24"/>
              </w:rPr>
              <w:t>79</w:t>
            </w:r>
            <w:r w:rsidR="000300F5" w:rsidRPr="006A0995">
              <w:rPr>
                <w:sz w:val="24"/>
                <w:szCs w:val="24"/>
              </w:rPr>
              <w:t xml:space="preserve"> do </w:t>
            </w:r>
            <w:r w:rsidR="000C0109" w:rsidRPr="006A0995">
              <w:rPr>
                <w:sz w:val="24"/>
                <w:szCs w:val="24"/>
              </w:rPr>
              <w:t>85</w:t>
            </w:r>
            <w:r w:rsidR="000300F5" w:rsidRPr="006A0995">
              <w:rPr>
                <w:sz w:val="24"/>
                <w:szCs w:val="24"/>
              </w:rPr>
              <w:t xml:space="preserve"> </w:t>
            </w:r>
            <w:r w:rsidRPr="006A0995">
              <w:rPr>
                <w:sz w:val="24"/>
                <w:szCs w:val="24"/>
              </w:rPr>
              <w:t>točk</w:t>
            </w:r>
          </w:p>
        </w:tc>
        <w:tc>
          <w:tcPr>
            <w:tcW w:w="4253" w:type="dxa"/>
          </w:tcPr>
          <w:p w:rsidR="006152BC" w:rsidRPr="006A0995" w:rsidRDefault="006152BC" w:rsidP="008252FE">
            <w:pPr>
              <w:autoSpaceDE w:val="0"/>
              <w:autoSpaceDN w:val="0"/>
              <w:adjustRightInd w:val="0"/>
              <w:ind w:right="-108"/>
              <w:rPr>
                <w:sz w:val="24"/>
                <w:szCs w:val="24"/>
              </w:rPr>
            </w:pPr>
            <w:r w:rsidRPr="006A0995">
              <w:rPr>
                <w:sz w:val="24"/>
                <w:szCs w:val="24"/>
              </w:rPr>
              <w:t>do 50%</w:t>
            </w:r>
          </w:p>
        </w:tc>
      </w:tr>
      <w:tr w:rsidR="006152BC" w:rsidRPr="006A0995" w:rsidTr="008252FE">
        <w:tc>
          <w:tcPr>
            <w:tcW w:w="5211" w:type="dxa"/>
          </w:tcPr>
          <w:p w:rsidR="006152BC" w:rsidRPr="006A0995" w:rsidRDefault="00BB0B6C" w:rsidP="000C0109">
            <w:pPr>
              <w:autoSpaceDE w:val="0"/>
              <w:autoSpaceDN w:val="0"/>
              <w:adjustRightInd w:val="0"/>
              <w:ind w:right="-108"/>
              <w:rPr>
                <w:sz w:val="24"/>
                <w:szCs w:val="24"/>
              </w:rPr>
            </w:pPr>
            <w:r w:rsidRPr="006A0995">
              <w:rPr>
                <w:sz w:val="24"/>
                <w:szCs w:val="24"/>
              </w:rPr>
              <w:t xml:space="preserve">od  </w:t>
            </w:r>
            <w:r w:rsidR="000300F5" w:rsidRPr="006A0995">
              <w:rPr>
                <w:sz w:val="24"/>
                <w:szCs w:val="24"/>
              </w:rPr>
              <w:t>8</w:t>
            </w:r>
            <w:r w:rsidR="000C0109" w:rsidRPr="006A0995">
              <w:rPr>
                <w:sz w:val="24"/>
                <w:szCs w:val="24"/>
              </w:rPr>
              <w:t>6</w:t>
            </w:r>
            <w:r w:rsidR="000300F5" w:rsidRPr="006A0995">
              <w:rPr>
                <w:sz w:val="24"/>
                <w:szCs w:val="24"/>
              </w:rPr>
              <w:t xml:space="preserve"> </w:t>
            </w:r>
            <w:r w:rsidRPr="006A0995">
              <w:rPr>
                <w:sz w:val="24"/>
                <w:szCs w:val="24"/>
              </w:rPr>
              <w:t xml:space="preserve">do </w:t>
            </w:r>
            <w:r w:rsidR="000300F5" w:rsidRPr="006A0995">
              <w:rPr>
                <w:sz w:val="24"/>
                <w:szCs w:val="24"/>
              </w:rPr>
              <w:t>9</w:t>
            </w:r>
            <w:r w:rsidR="000C0109" w:rsidRPr="006A0995">
              <w:rPr>
                <w:sz w:val="24"/>
                <w:szCs w:val="24"/>
              </w:rPr>
              <w:t>7</w:t>
            </w:r>
            <w:r w:rsidR="000300F5" w:rsidRPr="006A0995">
              <w:rPr>
                <w:sz w:val="24"/>
                <w:szCs w:val="24"/>
              </w:rPr>
              <w:t xml:space="preserve"> </w:t>
            </w:r>
            <w:r w:rsidRPr="006A0995">
              <w:rPr>
                <w:sz w:val="24"/>
                <w:szCs w:val="24"/>
              </w:rPr>
              <w:t>točk</w:t>
            </w:r>
          </w:p>
        </w:tc>
        <w:tc>
          <w:tcPr>
            <w:tcW w:w="4253" w:type="dxa"/>
          </w:tcPr>
          <w:p w:rsidR="006152BC" w:rsidRPr="006A0995" w:rsidRDefault="006152BC" w:rsidP="008252FE">
            <w:pPr>
              <w:autoSpaceDE w:val="0"/>
              <w:autoSpaceDN w:val="0"/>
              <w:adjustRightInd w:val="0"/>
              <w:ind w:right="-108"/>
              <w:rPr>
                <w:sz w:val="24"/>
                <w:szCs w:val="24"/>
              </w:rPr>
            </w:pPr>
            <w:r w:rsidRPr="006A0995">
              <w:rPr>
                <w:sz w:val="24"/>
                <w:szCs w:val="24"/>
              </w:rPr>
              <w:t>do 70 %</w:t>
            </w:r>
          </w:p>
        </w:tc>
      </w:tr>
      <w:tr w:rsidR="006152BC" w:rsidRPr="006A0995" w:rsidTr="008252FE">
        <w:tc>
          <w:tcPr>
            <w:tcW w:w="5211" w:type="dxa"/>
          </w:tcPr>
          <w:p w:rsidR="006152BC" w:rsidRPr="006A0995" w:rsidRDefault="00BB0B6C" w:rsidP="000C0109">
            <w:pPr>
              <w:autoSpaceDE w:val="0"/>
              <w:autoSpaceDN w:val="0"/>
              <w:adjustRightInd w:val="0"/>
              <w:ind w:right="-108"/>
              <w:rPr>
                <w:sz w:val="24"/>
                <w:szCs w:val="24"/>
              </w:rPr>
            </w:pPr>
            <w:r w:rsidRPr="006A0995">
              <w:rPr>
                <w:sz w:val="24"/>
                <w:szCs w:val="24"/>
              </w:rPr>
              <w:t xml:space="preserve">od  </w:t>
            </w:r>
            <w:r w:rsidR="000300F5" w:rsidRPr="006A0995">
              <w:rPr>
                <w:sz w:val="24"/>
                <w:szCs w:val="24"/>
              </w:rPr>
              <w:t>9</w:t>
            </w:r>
            <w:r w:rsidR="000C0109" w:rsidRPr="006A0995">
              <w:rPr>
                <w:sz w:val="24"/>
                <w:szCs w:val="24"/>
              </w:rPr>
              <w:t>8</w:t>
            </w:r>
            <w:r w:rsidR="000300F5" w:rsidRPr="006A0995">
              <w:rPr>
                <w:sz w:val="24"/>
                <w:szCs w:val="24"/>
              </w:rPr>
              <w:t xml:space="preserve"> </w:t>
            </w:r>
            <w:r w:rsidRPr="006A0995">
              <w:rPr>
                <w:sz w:val="24"/>
                <w:szCs w:val="24"/>
              </w:rPr>
              <w:t xml:space="preserve">do </w:t>
            </w:r>
            <w:r w:rsidR="00E002C1" w:rsidRPr="006A0995">
              <w:rPr>
                <w:sz w:val="24"/>
                <w:szCs w:val="24"/>
              </w:rPr>
              <w:t>10</w:t>
            </w:r>
            <w:r w:rsidR="000C0109" w:rsidRPr="006A0995">
              <w:rPr>
                <w:sz w:val="24"/>
                <w:szCs w:val="24"/>
              </w:rPr>
              <w:t>9</w:t>
            </w:r>
            <w:r w:rsidRPr="006A0995">
              <w:rPr>
                <w:sz w:val="24"/>
                <w:szCs w:val="24"/>
              </w:rPr>
              <w:t xml:space="preserve"> točk</w:t>
            </w:r>
          </w:p>
        </w:tc>
        <w:tc>
          <w:tcPr>
            <w:tcW w:w="4253" w:type="dxa"/>
          </w:tcPr>
          <w:p w:rsidR="006152BC" w:rsidRPr="006A0995" w:rsidRDefault="006152BC" w:rsidP="008252FE">
            <w:pPr>
              <w:autoSpaceDE w:val="0"/>
              <w:autoSpaceDN w:val="0"/>
              <w:adjustRightInd w:val="0"/>
              <w:ind w:right="-108"/>
              <w:rPr>
                <w:sz w:val="24"/>
                <w:szCs w:val="24"/>
              </w:rPr>
            </w:pPr>
            <w:r w:rsidRPr="006A0995">
              <w:rPr>
                <w:sz w:val="24"/>
                <w:szCs w:val="24"/>
              </w:rPr>
              <w:t>do 90 %</w:t>
            </w:r>
          </w:p>
        </w:tc>
      </w:tr>
      <w:tr w:rsidR="006152BC" w:rsidRPr="00BC1025" w:rsidTr="008252FE">
        <w:tc>
          <w:tcPr>
            <w:tcW w:w="5211" w:type="dxa"/>
          </w:tcPr>
          <w:p w:rsidR="006152BC" w:rsidRPr="006A0995" w:rsidRDefault="00BB0B6C" w:rsidP="000C0109">
            <w:pPr>
              <w:autoSpaceDE w:val="0"/>
              <w:autoSpaceDN w:val="0"/>
              <w:adjustRightInd w:val="0"/>
              <w:ind w:right="-108"/>
              <w:rPr>
                <w:sz w:val="24"/>
                <w:szCs w:val="24"/>
              </w:rPr>
            </w:pPr>
            <w:r w:rsidRPr="006A0995">
              <w:rPr>
                <w:sz w:val="24"/>
                <w:szCs w:val="24"/>
              </w:rPr>
              <w:t xml:space="preserve">od  </w:t>
            </w:r>
            <w:r w:rsidR="005A0A58" w:rsidRPr="006A0995">
              <w:rPr>
                <w:sz w:val="24"/>
                <w:szCs w:val="24"/>
              </w:rPr>
              <w:t>1</w:t>
            </w:r>
            <w:r w:rsidR="000C0109" w:rsidRPr="006A0995">
              <w:rPr>
                <w:sz w:val="24"/>
                <w:szCs w:val="24"/>
              </w:rPr>
              <w:t>10</w:t>
            </w:r>
            <w:r w:rsidR="000300F5" w:rsidRPr="006A0995">
              <w:rPr>
                <w:sz w:val="24"/>
                <w:szCs w:val="24"/>
              </w:rPr>
              <w:t xml:space="preserve"> do 1</w:t>
            </w:r>
            <w:r w:rsidR="00E002C1" w:rsidRPr="006A0995">
              <w:rPr>
                <w:sz w:val="24"/>
                <w:szCs w:val="24"/>
              </w:rPr>
              <w:t>21</w:t>
            </w:r>
            <w:r w:rsidR="000300F5" w:rsidRPr="006A0995">
              <w:rPr>
                <w:sz w:val="24"/>
                <w:szCs w:val="24"/>
              </w:rPr>
              <w:t xml:space="preserve"> </w:t>
            </w:r>
            <w:r w:rsidRPr="006A0995">
              <w:rPr>
                <w:sz w:val="24"/>
                <w:szCs w:val="24"/>
              </w:rPr>
              <w:t>točk</w:t>
            </w:r>
          </w:p>
        </w:tc>
        <w:tc>
          <w:tcPr>
            <w:tcW w:w="4253" w:type="dxa"/>
          </w:tcPr>
          <w:p w:rsidR="006152BC" w:rsidRPr="006A0995" w:rsidRDefault="006152BC" w:rsidP="008252FE">
            <w:pPr>
              <w:autoSpaceDE w:val="0"/>
              <w:autoSpaceDN w:val="0"/>
              <w:adjustRightInd w:val="0"/>
              <w:ind w:right="-108"/>
              <w:rPr>
                <w:sz w:val="24"/>
                <w:szCs w:val="24"/>
              </w:rPr>
            </w:pPr>
            <w:r w:rsidRPr="006A0995">
              <w:rPr>
                <w:sz w:val="24"/>
                <w:szCs w:val="24"/>
              </w:rPr>
              <w:t>do 100 %</w:t>
            </w:r>
          </w:p>
        </w:tc>
      </w:tr>
    </w:tbl>
    <w:p w:rsidR="006152BC" w:rsidRPr="00B275A1" w:rsidRDefault="006152BC" w:rsidP="006152BC">
      <w:pPr>
        <w:pStyle w:val="Blockquote"/>
        <w:spacing w:before="0" w:after="0"/>
        <w:ind w:left="0"/>
        <w:jc w:val="both"/>
        <w:outlineLvl w:val="0"/>
        <w:rPr>
          <w:b/>
          <w:szCs w:val="24"/>
        </w:rPr>
      </w:pPr>
    </w:p>
    <w:p w:rsidR="006152BC" w:rsidRDefault="006152BC" w:rsidP="006152BC">
      <w:pPr>
        <w:pStyle w:val="Blockquote"/>
        <w:spacing w:before="0" w:after="0"/>
        <w:ind w:left="0"/>
        <w:jc w:val="both"/>
        <w:outlineLvl w:val="0"/>
        <w:rPr>
          <w:b/>
          <w:szCs w:val="24"/>
        </w:rPr>
      </w:pPr>
      <w:r w:rsidRPr="00B275A1">
        <w:rPr>
          <w:b/>
          <w:szCs w:val="24"/>
        </w:rPr>
        <w:t>*Izhodišče za izračun zneska sofinanciranja je priznana vrednost celotnega programa s strani MOL. Po ocenitvi vloge se na podlagi zbranega števila točk določi predviden odstotek sofinanciranja izhajajoč iz 80% priznane vrednosti programa</w:t>
      </w:r>
      <w:r w:rsidR="00F94B3C">
        <w:rPr>
          <w:b/>
          <w:szCs w:val="24"/>
        </w:rPr>
        <w:t xml:space="preserve"> s strani MOL</w:t>
      </w:r>
      <w:r w:rsidRPr="00B275A1">
        <w:rPr>
          <w:b/>
          <w:szCs w:val="24"/>
        </w:rPr>
        <w:t>.</w:t>
      </w:r>
    </w:p>
    <w:p w:rsidR="008B5DD5" w:rsidRDefault="008B5DD5" w:rsidP="006152BC">
      <w:pPr>
        <w:pStyle w:val="Blockquote"/>
        <w:spacing w:before="0" w:after="0"/>
        <w:ind w:left="0"/>
        <w:jc w:val="both"/>
        <w:outlineLvl w:val="0"/>
        <w:rPr>
          <w:b/>
          <w:szCs w:val="24"/>
        </w:rPr>
      </w:pPr>
    </w:p>
    <w:p w:rsidR="008B5DD5" w:rsidRDefault="008B5DD5" w:rsidP="008B5DD5">
      <w:pPr>
        <w:widowControl w:val="0"/>
        <w:ind w:right="360"/>
        <w:jc w:val="both"/>
        <w:outlineLvl w:val="0"/>
        <w:rPr>
          <w:sz w:val="24"/>
          <w:szCs w:val="24"/>
        </w:rPr>
      </w:pPr>
    </w:p>
    <w:p w:rsidR="008B5DD5" w:rsidRPr="00B275A1" w:rsidRDefault="008B5DD5" w:rsidP="006152BC">
      <w:pPr>
        <w:pStyle w:val="Blockquote"/>
        <w:spacing w:before="0" w:after="0"/>
        <w:ind w:left="0"/>
        <w:jc w:val="both"/>
        <w:outlineLvl w:val="0"/>
        <w:rPr>
          <w:b/>
          <w:szCs w:val="24"/>
        </w:rPr>
      </w:pPr>
    </w:p>
    <w:p w:rsidR="006152BC" w:rsidRPr="00B275A1" w:rsidRDefault="006152BC" w:rsidP="006152BC">
      <w:pPr>
        <w:pStyle w:val="Blockquote"/>
        <w:spacing w:before="0" w:after="0"/>
        <w:ind w:left="0"/>
        <w:jc w:val="both"/>
        <w:outlineLvl w:val="0"/>
        <w:rPr>
          <w:b/>
          <w:szCs w:val="24"/>
        </w:rPr>
      </w:pPr>
    </w:p>
    <w:p w:rsidR="006152BC" w:rsidRPr="00B275A1" w:rsidRDefault="006152BC" w:rsidP="006152BC">
      <w:pPr>
        <w:widowControl w:val="0"/>
        <w:ind w:right="360"/>
        <w:jc w:val="both"/>
        <w:outlineLvl w:val="0"/>
        <w:rPr>
          <w:sz w:val="24"/>
          <w:szCs w:val="24"/>
        </w:rPr>
      </w:pPr>
    </w:p>
    <w:p w:rsidR="00516029" w:rsidRDefault="00516029"/>
    <w:sectPr w:rsidR="00516029" w:rsidSect="00C82B8F">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7B6" w:rsidRDefault="00A037B6">
      <w:r>
        <w:separator/>
      </w:r>
    </w:p>
  </w:endnote>
  <w:endnote w:type="continuationSeparator" w:id="0">
    <w:p w:rsidR="00A037B6" w:rsidRDefault="00A0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D08C0" w:rsidRDefault="00A037B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jc w:val="center"/>
    </w:pPr>
    <w:r>
      <w:fldChar w:fldCharType="begin"/>
    </w:r>
    <w:r>
      <w:instrText xml:space="preserve"> PAGE   \* MERGEFORMAT </w:instrText>
    </w:r>
    <w:r>
      <w:fldChar w:fldCharType="separate"/>
    </w:r>
    <w:r w:rsidR="009B3E20">
      <w:rPr>
        <w:noProof/>
      </w:rPr>
      <w:t>2</w:t>
    </w:r>
    <w:r>
      <w:rPr>
        <w:noProof/>
      </w:rPr>
      <w:fldChar w:fldCharType="end"/>
    </w:r>
  </w:p>
  <w:p w:rsidR="000D08C0" w:rsidRDefault="00A037B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7B6" w:rsidRDefault="00A037B6">
      <w:r>
        <w:separator/>
      </w:r>
    </w:p>
  </w:footnote>
  <w:footnote w:type="continuationSeparator" w:id="0">
    <w:p w:rsidR="00A037B6" w:rsidRDefault="00A037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Pr="0095224E" w:rsidRDefault="009240BB" w:rsidP="009240BB">
    <w:pPr>
      <w:pStyle w:val="Default"/>
      <w:jc w:val="center"/>
    </w:pPr>
    <w:r w:rsidRPr="00E163ED">
      <w:rPr>
        <w:bCs/>
        <w:color w:val="auto"/>
        <w:sz w:val="18"/>
        <w:szCs w:val="18"/>
      </w:rPr>
      <w:t xml:space="preserve">Javni razpis za sofinanciranje preventivnih programov na področju različnih vrst zasvojenosti v Mestni občini Ljubljana za leto </w:t>
    </w:r>
    <w:r w:rsidR="00811962">
      <w:rPr>
        <w:bCs/>
        <w:color w:val="auto"/>
        <w:sz w:val="18"/>
        <w:szCs w:val="18"/>
      </w:rPr>
      <w:t>2020</w:t>
    </w:r>
    <w:r w:rsidRPr="00E163ED">
      <w:rPr>
        <w:bCs/>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6E4"/>
    <w:multiLevelType w:val="hybridMultilevel"/>
    <w:tmpl w:val="21CE62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 w15:restartNumberingAfterBreak="0">
    <w:nsid w:val="03017213"/>
    <w:multiLevelType w:val="hybridMultilevel"/>
    <w:tmpl w:val="58A8A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A29"/>
    <w:multiLevelType w:val="hybridMultilevel"/>
    <w:tmpl w:val="481602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1C2122"/>
    <w:multiLevelType w:val="hybridMultilevel"/>
    <w:tmpl w:val="C09CB5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5" w15:restartNumberingAfterBreak="0">
    <w:nsid w:val="269C639B"/>
    <w:multiLevelType w:val="hybridMultilevel"/>
    <w:tmpl w:val="BAB444C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6822E55"/>
    <w:multiLevelType w:val="hybridMultilevel"/>
    <w:tmpl w:val="57C6CF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D7B64DE"/>
    <w:multiLevelType w:val="hybridMultilevel"/>
    <w:tmpl w:val="FC60750E"/>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8" w15:restartNumberingAfterBreak="0">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2"/>
  </w:num>
  <w:num w:numId="5">
    <w:abstractNumId w:val="0"/>
  </w:num>
  <w:num w:numId="6">
    <w:abstractNumId w:val="4"/>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54"/>
    <w:rsid w:val="0000213E"/>
    <w:rsid w:val="00012D90"/>
    <w:rsid w:val="0002211F"/>
    <w:rsid w:val="00024C34"/>
    <w:rsid w:val="000300F5"/>
    <w:rsid w:val="00036E56"/>
    <w:rsid w:val="00041336"/>
    <w:rsid w:val="00050DC0"/>
    <w:rsid w:val="00060B22"/>
    <w:rsid w:val="000A3B69"/>
    <w:rsid w:val="000B6304"/>
    <w:rsid w:val="000C0109"/>
    <w:rsid w:val="000D5CFC"/>
    <w:rsid w:val="00125980"/>
    <w:rsid w:val="00126E5D"/>
    <w:rsid w:val="00131CB2"/>
    <w:rsid w:val="00143C2B"/>
    <w:rsid w:val="00146874"/>
    <w:rsid w:val="00156730"/>
    <w:rsid w:val="00164344"/>
    <w:rsid w:val="0017749F"/>
    <w:rsid w:val="001802CA"/>
    <w:rsid w:val="00184795"/>
    <w:rsid w:val="001A7EC4"/>
    <w:rsid w:val="001B5059"/>
    <w:rsid w:val="001C539F"/>
    <w:rsid w:val="001E3AF0"/>
    <w:rsid w:val="001F4725"/>
    <w:rsid w:val="002008C0"/>
    <w:rsid w:val="00214D79"/>
    <w:rsid w:val="0022213F"/>
    <w:rsid w:val="00222EB0"/>
    <w:rsid w:val="00242F33"/>
    <w:rsid w:val="00253483"/>
    <w:rsid w:val="0025362B"/>
    <w:rsid w:val="0026048B"/>
    <w:rsid w:val="00270164"/>
    <w:rsid w:val="002855C3"/>
    <w:rsid w:val="00287D49"/>
    <w:rsid w:val="002B2BC3"/>
    <w:rsid w:val="002C4D05"/>
    <w:rsid w:val="002E4466"/>
    <w:rsid w:val="002E5A27"/>
    <w:rsid w:val="002E5DBE"/>
    <w:rsid w:val="002F0956"/>
    <w:rsid w:val="002F4319"/>
    <w:rsid w:val="0030478C"/>
    <w:rsid w:val="0032249B"/>
    <w:rsid w:val="003367CA"/>
    <w:rsid w:val="00360181"/>
    <w:rsid w:val="003614F0"/>
    <w:rsid w:val="00362AB5"/>
    <w:rsid w:val="003742A7"/>
    <w:rsid w:val="003852DA"/>
    <w:rsid w:val="003A4510"/>
    <w:rsid w:val="003A70F0"/>
    <w:rsid w:val="003A70FD"/>
    <w:rsid w:val="003B14E7"/>
    <w:rsid w:val="003B1EED"/>
    <w:rsid w:val="003C45A9"/>
    <w:rsid w:val="003C52BC"/>
    <w:rsid w:val="003D1A16"/>
    <w:rsid w:val="003D6A9F"/>
    <w:rsid w:val="003E6ED0"/>
    <w:rsid w:val="003F005F"/>
    <w:rsid w:val="003F4067"/>
    <w:rsid w:val="00436B75"/>
    <w:rsid w:val="00436CC6"/>
    <w:rsid w:val="004420A0"/>
    <w:rsid w:val="004426CD"/>
    <w:rsid w:val="0045361D"/>
    <w:rsid w:val="00455B2E"/>
    <w:rsid w:val="00462018"/>
    <w:rsid w:val="00462366"/>
    <w:rsid w:val="00471354"/>
    <w:rsid w:val="0047503A"/>
    <w:rsid w:val="00481C18"/>
    <w:rsid w:val="00486C39"/>
    <w:rsid w:val="00487099"/>
    <w:rsid w:val="004A0D36"/>
    <w:rsid w:val="005108C0"/>
    <w:rsid w:val="00516029"/>
    <w:rsid w:val="00521358"/>
    <w:rsid w:val="00542553"/>
    <w:rsid w:val="0054285A"/>
    <w:rsid w:val="00544B97"/>
    <w:rsid w:val="00562BD8"/>
    <w:rsid w:val="00576DF2"/>
    <w:rsid w:val="005A0A58"/>
    <w:rsid w:val="005A0DF8"/>
    <w:rsid w:val="005A2231"/>
    <w:rsid w:val="005A4026"/>
    <w:rsid w:val="005B11B8"/>
    <w:rsid w:val="005B3CF1"/>
    <w:rsid w:val="005C1DBC"/>
    <w:rsid w:val="005C274B"/>
    <w:rsid w:val="005F2426"/>
    <w:rsid w:val="005F4EA0"/>
    <w:rsid w:val="00605D5E"/>
    <w:rsid w:val="006152BC"/>
    <w:rsid w:val="00615B70"/>
    <w:rsid w:val="00615E10"/>
    <w:rsid w:val="00623D12"/>
    <w:rsid w:val="00625600"/>
    <w:rsid w:val="0062586C"/>
    <w:rsid w:val="0063735B"/>
    <w:rsid w:val="0069387D"/>
    <w:rsid w:val="006A0995"/>
    <w:rsid w:val="006A5352"/>
    <w:rsid w:val="006B0801"/>
    <w:rsid w:val="006D5943"/>
    <w:rsid w:val="006E3337"/>
    <w:rsid w:val="00715CC0"/>
    <w:rsid w:val="0073554A"/>
    <w:rsid w:val="0074193A"/>
    <w:rsid w:val="00743945"/>
    <w:rsid w:val="007450FE"/>
    <w:rsid w:val="00760D46"/>
    <w:rsid w:val="00791F93"/>
    <w:rsid w:val="007B4B70"/>
    <w:rsid w:val="007D7B90"/>
    <w:rsid w:val="007F445D"/>
    <w:rsid w:val="00811962"/>
    <w:rsid w:val="008144E2"/>
    <w:rsid w:val="0081543D"/>
    <w:rsid w:val="008242B1"/>
    <w:rsid w:val="008367C0"/>
    <w:rsid w:val="008444D3"/>
    <w:rsid w:val="00847A7A"/>
    <w:rsid w:val="00851618"/>
    <w:rsid w:val="00873069"/>
    <w:rsid w:val="00873A18"/>
    <w:rsid w:val="00875AE0"/>
    <w:rsid w:val="008856EE"/>
    <w:rsid w:val="008A7DC3"/>
    <w:rsid w:val="008B5DD5"/>
    <w:rsid w:val="008B5F6F"/>
    <w:rsid w:val="008D7C84"/>
    <w:rsid w:val="008E0C8A"/>
    <w:rsid w:val="008E13D3"/>
    <w:rsid w:val="008E677D"/>
    <w:rsid w:val="008F5159"/>
    <w:rsid w:val="0090709C"/>
    <w:rsid w:val="00913B6A"/>
    <w:rsid w:val="009240BB"/>
    <w:rsid w:val="009323AE"/>
    <w:rsid w:val="009356AF"/>
    <w:rsid w:val="00942200"/>
    <w:rsid w:val="00943BA8"/>
    <w:rsid w:val="00956E38"/>
    <w:rsid w:val="00962C1A"/>
    <w:rsid w:val="00990F51"/>
    <w:rsid w:val="009B3E20"/>
    <w:rsid w:val="009B6418"/>
    <w:rsid w:val="009C0D25"/>
    <w:rsid w:val="009C4CFE"/>
    <w:rsid w:val="009D1485"/>
    <w:rsid w:val="009F79CA"/>
    <w:rsid w:val="00A02F35"/>
    <w:rsid w:val="00A037B6"/>
    <w:rsid w:val="00A05159"/>
    <w:rsid w:val="00A220A9"/>
    <w:rsid w:val="00A414C0"/>
    <w:rsid w:val="00A42ADF"/>
    <w:rsid w:val="00A60BBA"/>
    <w:rsid w:val="00A63294"/>
    <w:rsid w:val="00A66E32"/>
    <w:rsid w:val="00A80612"/>
    <w:rsid w:val="00A82CAE"/>
    <w:rsid w:val="00A95788"/>
    <w:rsid w:val="00AA4A85"/>
    <w:rsid w:val="00AB4334"/>
    <w:rsid w:val="00AE28AB"/>
    <w:rsid w:val="00B40087"/>
    <w:rsid w:val="00B53EA2"/>
    <w:rsid w:val="00B57720"/>
    <w:rsid w:val="00B61BA2"/>
    <w:rsid w:val="00B63048"/>
    <w:rsid w:val="00B65422"/>
    <w:rsid w:val="00B72892"/>
    <w:rsid w:val="00B7292E"/>
    <w:rsid w:val="00BB0B6C"/>
    <w:rsid w:val="00BB529A"/>
    <w:rsid w:val="00BC1025"/>
    <w:rsid w:val="00BC2B0E"/>
    <w:rsid w:val="00BC79D8"/>
    <w:rsid w:val="00BD30ED"/>
    <w:rsid w:val="00BE4BFB"/>
    <w:rsid w:val="00BF27AE"/>
    <w:rsid w:val="00BF3F40"/>
    <w:rsid w:val="00C111E6"/>
    <w:rsid w:val="00C15A3D"/>
    <w:rsid w:val="00C22A67"/>
    <w:rsid w:val="00C22BD0"/>
    <w:rsid w:val="00C6018A"/>
    <w:rsid w:val="00C838D6"/>
    <w:rsid w:val="00C90C4A"/>
    <w:rsid w:val="00CA3DCA"/>
    <w:rsid w:val="00CB2DC5"/>
    <w:rsid w:val="00CD41F3"/>
    <w:rsid w:val="00CD6813"/>
    <w:rsid w:val="00CF0118"/>
    <w:rsid w:val="00D041D8"/>
    <w:rsid w:val="00D06F1E"/>
    <w:rsid w:val="00D156A8"/>
    <w:rsid w:val="00D40A68"/>
    <w:rsid w:val="00D51BEF"/>
    <w:rsid w:val="00D51C32"/>
    <w:rsid w:val="00D60208"/>
    <w:rsid w:val="00D74A66"/>
    <w:rsid w:val="00D83222"/>
    <w:rsid w:val="00DA3220"/>
    <w:rsid w:val="00DB0EDF"/>
    <w:rsid w:val="00DB2312"/>
    <w:rsid w:val="00DB3C5E"/>
    <w:rsid w:val="00DD5A4C"/>
    <w:rsid w:val="00DE4743"/>
    <w:rsid w:val="00DF2508"/>
    <w:rsid w:val="00E002C1"/>
    <w:rsid w:val="00E07E99"/>
    <w:rsid w:val="00E24AC1"/>
    <w:rsid w:val="00E371BA"/>
    <w:rsid w:val="00E37D5C"/>
    <w:rsid w:val="00E43357"/>
    <w:rsid w:val="00E822E7"/>
    <w:rsid w:val="00E87F33"/>
    <w:rsid w:val="00EA0E2B"/>
    <w:rsid w:val="00EA36C3"/>
    <w:rsid w:val="00EA6B86"/>
    <w:rsid w:val="00EB1EEF"/>
    <w:rsid w:val="00EB4BA5"/>
    <w:rsid w:val="00EE7EB4"/>
    <w:rsid w:val="00EF6408"/>
    <w:rsid w:val="00F01EC9"/>
    <w:rsid w:val="00F02F51"/>
    <w:rsid w:val="00F07065"/>
    <w:rsid w:val="00F15C08"/>
    <w:rsid w:val="00F259EF"/>
    <w:rsid w:val="00F543E5"/>
    <w:rsid w:val="00F94B3C"/>
    <w:rsid w:val="00FA1027"/>
    <w:rsid w:val="00FB3723"/>
    <w:rsid w:val="00FD5F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1388"/>
  <w15:docId w15:val="{EB0C1E28-B88E-4FB6-9F4E-2A6E4C7F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52BC"/>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6152BC"/>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152BC"/>
    <w:rPr>
      <w:rFonts w:ascii="Arial" w:eastAsia="Times New Roman" w:hAnsi="Arial" w:cs="Arial"/>
      <w:b/>
      <w:bCs/>
      <w:iCs/>
      <w:sz w:val="26"/>
      <w:szCs w:val="28"/>
      <w:lang w:val="en-US"/>
    </w:rPr>
  </w:style>
  <w:style w:type="paragraph" w:customStyle="1" w:styleId="Blockquote">
    <w:name w:val="Blockquote"/>
    <w:basedOn w:val="Navaden"/>
    <w:link w:val="BlockquoteChar"/>
    <w:rsid w:val="006152BC"/>
    <w:pPr>
      <w:widowControl w:val="0"/>
      <w:spacing w:before="100" w:after="100"/>
      <w:ind w:left="360" w:right="360"/>
    </w:pPr>
    <w:rPr>
      <w:sz w:val="24"/>
    </w:rPr>
  </w:style>
  <w:style w:type="paragraph" w:styleId="Noga">
    <w:name w:val="footer"/>
    <w:basedOn w:val="Navaden"/>
    <w:link w:val="NogaZnak"/>
    <w:uiPriority w:val="99"/>
    <w:rsid w:val="006152BC"/>
    <w:pPr>
      <w:tabs>
        <w:tab w:val="center" w:pos="4536"/>
        <w:tab w:val="right" w:pos="9072"/>
      </w:tabs>
    </w:pPr>
  </w:style>
  <w:style w:type="character" w:customStyle="1" w:styleId="NogaZnak">
    <w:name w:val="Noga Znak"/>
    <w:basedOn w:val="Privzetapisavaodstavka"/>
    <w:link w:val="Noga"/>
    <w:uiPriority w:val="99"/>
    <w:rsid w:val="006152BC"/>
    <w:rPr>
      <w:rFonts w:ascii="Times New Roman" w:eastAsia="Times New Roman" w:hAnsi="Times New Roman" w:cs="Times New Roman"/>
      <w:sz w:val="20"/>
      <w:szCs w:val="20"/>
      <w:lang w:eastAsia="sl-SI"/>
    </w:rPr>
  </w:style>
  <w:style w:type="character" w:styleId="tevilkastrani">
    <w:name w:val="page number"/>
    <w:basedOn w:val="Privzetapisavaodstavka"/>
    <w:rsid w:val="006152BC"/>
  </w:style>
  <w:style w:type="paragraph" w:styleId="Glava">
    <w:name w:val="header"/>
    <w:basedOn w:val="Navaden"/>
    <w:link w:val="GlavaZnak"/>
    <w:uiPriority w:val="99"/>
    <w:rsid w:val="006152BC"/>
    <w:pPr>
      <w:tabs>
        <w:tab w:val="center" w:pos="4536"/>
        <w:tab w:val="right" w:pos="9072"/>
      </w:tabs>
    </w:pPr>
  </w:style>
  <w:style w:type="character" w:customStyle="1" w:styleId="GlavaZnak">
    <w:name w:val="Glava Znak"/>
    <w:basedOn w:val="Privzetapisavaodstavka"/>
    <w:link w:val="Glava"/>
    <w:uiPriority w:val="99"/>
    <w:rsid w:val="006152BC"/>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6152BC"/>
    <w:rPr>
      <w:rFonts w:ascii="Times New Roman" w:eastAsia="Times New Roman" w:hAnsi="Times New Roman" w:cs="Times New Roman"/>
      <w:sz w:val="24"/>
      <w:szCs w:val="20"/>
      <w:lang w:eastAsia="sl-SI"/>
    </w:rPr>
  </w:style>
  <w:style w:type="paragraph" w:styleId="Naslov">
    <w:name w:val="Title"/>
    <w:basedOn w:val="Navaden"/>
    <w:link w:val="NaslovZnak"/>
    <w:qFormat/>
    <w:rsid w:val="006152BC"/>
    <w:pPr>
      <w:jc w:val="center"/>
    </w:pPr>
    <w:rPr>
      <w:b/>
      <w:sz w:val="52"/>
    </w:rPr>
  </w:style>
  <w:style w:type="character" w:customStyle="1" w:styleId="NaslovZnak">
    <w:name w:val="Naslov Znak"/>
    <w:basedOn w:val="Privzetapisavaodstavka"/>
    <w:link w:val="Naslov"/>
    <w:rsid w:val="006152BC"/>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6152BC"/>
    <w:pPr>
      <w:ind w:left="720"/>
      <w:contextualSpacing/>
    </w:pPr>
  </w:style>
  <w:style w:type="character" w:customStyle="1" w:styleId="HTMLMarkup">
    <w:name w:val="HTML Markup"/>
    <w:rsid w:val="006152BC"/>
    <w:rPr>
      <w:vanish/>
      <w:color w:val="FF0000"/>
    </w:rPr>
  </w:style>
  <w:style w:type="paragraph" w:customStyle="1" w:styleId="Default">
    <w:name w:val="Default"/>
    <w:rsid w:val="006152B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unhideWhenUsed/>
    <w:rsid w:val="009C4CF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CFE"/>
    <w:rPr>
      <w:rFonts w:ascii="Segoe UI" w:eastAsia="Times New Roman" w:hAnsi="Segoe UI" w:cs="Segoe UI"/>
      <w:sz w:val="18"/>
      <w:szCs w:val="18"/>
      <w:lang w:eastAsia="sl-SI"/>
    </w:rPr>
  </w:style>
  <w:style w:type="paragraph" w:customStyle="1" w:styleId="esegmenth4">
    <w:name w:val="esegment_h4"/>
    <w:basedOn w:val="Navaden"/>
    <w:rsid w:val="008B5DD5"/>
    <w:pPr>
      <w:spacing w:after="210"/>
      <w:jc w:val="center"/>
    </w:pPr>
    <w:rPr>
      <w:b/>
      <w:bCs/>
      <w:color w:val="3131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5115">
      <w:bodyDiv w:val="1"/>
      <w:marLeft w:val="0"/>
      <w:marRight w:val="0"/>
      <w:marTop w:val="0"/>
      <w:marBottom w:val="0"/>
      <w:divBdr>
        <w:top w:val="none" w:sz="0" w:space="0" w:color="auto"/>
        <w:left w:val="none" w:sz="0" w:space="0" w:color="auto"/>
        <w:bottom w:val="none" w:sz="0" w:space="0" w:color="auto"/>
        <w:right w:val="none" w:sz="0" w:space="0" w:color="auto"/>
      </w:divBdr>
    </w:div>
    <w:div w:id="108449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FD0C-700D-4552-BC2E-92DC3F76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6</Pages>
  <Words>1834</Words>
  <Characters>10458</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Primožič</dc:creator>
  <cp:keywords/>
  <dc:description/>
  <cp:lastModifiedBy>Breda Primožič</cp:lastModifiedBy>
  <cp:revision>140</cp:revision>
  <cp:lastPrinted>2019-09-06T11:38:00Z</cp:lastPrinted>
  <dcterms:created xsi:type="dcterms:W3CDTF">2017-06-27T08:02:00Z</dcterms:created>
  <dcterms:modified xsi:type="dcterms:W3CDTF">2019-09-12T12:19:00Z</dcterms:modified>
</cp:coreProperties>
</file>