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BF67E6">
        <w:rPr>
          <w:rFonts w:ascii="Garamond" w:hAnsi="Garamond"/>
        </w:rPr>
        <w:t xml:space="preserve">   </w:t>
      </w:r>
      <w:proofErr w:type="spellStart"/>
      <w:r w:rsidR="00BF67E6">
        <w:rPr>
          <w:rFonts w:ascii="Garamond" w:hAnsi="Garamond"/>
        </w:rPr>
        <w:t>Številka</w:t>
      </w:r>
      <w:proofErr w:type="spellEnd"/>
      <w:r w:rsidR="00BF67E6">
        <w:rPr>
          <w:rFonts w:ascii="Garamond" w:hAnsi="Garamond"/>
        </w:rPr>
        <w:t>: 4780-1262/2018-8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BF67E6">
        <w:rPr>
          <w:rFonts w:ascii="Garamond" w:hAnsi="Garamond"/>
        </w:rPr>
        <w:t>3</w:t>
      </w:r>
      <w:r w:rsidR="001A7959" w:rsidRPr="00902357">
        <w:rPr>
          <w:rFonts w:ascii="Garamond" w:hAnsi="Garamond"/>
        </w:rPr>
        <w:t>.</w:t>
      </w:r>
      <w:r w:rsidR="00BF67E6">
        <w:rPr>
          <w:rFonts w:ascii="Garamond" w:hAnsi="Garamond"/>
        </w:rPr>
        <w:t>6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321F8C" w:rsidRDefault="009D0ECA" w:rsidP="00321F8C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 xml:space="preserve">stavbnega zemljišča s </w:t>
      </w:r>
      <w:proofErr w:type="spellStart"/>
      <w:r w:rsidR="00321F8C">
        <w:rPr>
          <w:rFonts w:ascii="Garamond" w:hAnsi="Garamond"/>
          <w:b/>
          <w:lang w:val="sl-SI"/>
        </w:rPr>
        <w:t>parc</w:t>
      </w:r>
      <w:proofErr w:type="spellEnd"/>
      <w:r w:rsidR="00321F8C">
        <w:rPr>
          <w:rFonts w:ascii="Garamond" w:hAnsi="Garamond"/>
          <w:b/>
          <w:lang w:val="sl-SI"/>
        </w:rPr>
        <w:t xml:space="preserve">. št. 243/1098 v izmeri 37 m2, k. o. 1695 – </w:t>
      </w:r>
    </w:p>
    <w:p w:rsidR="00E83699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Karlovško predmestje, ID znak: parcela 1695 243/1098.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 xml:space="preserve">je 2.960,00 EUR in ne vključuje pripadajočega davka.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321F8C">
        <w:rPr>
          <w:rFonts w:ascii="Garamond" w:hAnsi="Garamond"/>
          <w:b/>
          <w:sz w:val="24"/>
          <w:szCs w:val="24"/>
          <w:lang w:eastAsia="en-US"/>
        </w:rPr>
        <w:t>1262/2018-8, z dne 3. 6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321F8C">
        <w:rPr>
          <w:rFonts w:ascii="Garamond" w:hAnsi="Garamond"/>
          <w:b/>
          <w:sz w:val="24"/>
          <w:szCs w:val="24"/>
          <w:lang w:eastAsia="en-US"/>
        </w:rPr>
        <w:t xml:space="preserve"> parcela 1695 243/1098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321F8C">
        <w:rPr>
          <w:rFonts w:ascii="Garamond" w:hAnsi="Garamond"/>
          <w:sz w:val="24"/>
          <w:szCs w:val="24"/>
          <w:lang w:eastAsia="en-US"/>
        </w:rPr>
        <w:t>1262/2018-8 z dne 3. 6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96" w:rsidRDefault="006D4796">
      <w:r>
        <w:separator/>
      </w:r>
    </w:p>
  </w:endnote>
  <w:endnote w:type="continuationSeparator" w:id="0">
    <w:p w:rsidR="006D4796" w:rsidRDefault="006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96" w:rsidRDefault="006D4796">
      <w:r>
        <w:separator/>
      </w:r>
    </w:p>
  </w:footnote>
  <w:footnote w:type="continuationSeparator" w:id="0">
    <w:p w:rsidR="006D4796" w:rsidRDefault="006D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4796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BA11-162A-4157-833F-84DA0482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2020-06-03T08:47:00Z</cp:lastPrinted>
  <dcterms:created xsi:type="dcterms:W3CDTF">2020-06-03T08:42:00Z</dcterms:created>
  <dcterms:modified xsi:type="dcterms:W3CDTF">2020-06-03T08:50:00Z</dcterms:modified>
</cp:coreProperties>
</file>