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6F513F">
        <w:rPr>
          <w:sz w:val="22"/>
          <w:szCs w:val="22"/>
        </w:rPr>
        <w:t>1273/2017-3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6F513F">
        <w:rPr>
          <w:sz w:val="22"/>
          <w:szCs w:val="22"/>
        </w:rPr>
        <w:t>28.9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6F513F">
        <w:rPr>
          <w:sz w:val="22"/>
          <w:szCs w:val="22"/>
        </w:rPr>
        <w:t>757/48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6F513F">
        <w:rPr>
          <w:bCs/>
          <w:iCs/>
          <w:sz w:val="22"/>
          <w:szCs w:val="22"/>
          <w:lang w:eastAsia="sl-SI"/>
        </w:rPr>
        <w:t xml:space="preserve">32 </w:t>
      </w:r>
      <w:r w:rsidRPr="004E7DBC">
        <w:rPr>
          <w:bCs/>
          <w:iCs/>
          <w:sz w:val="22"/>
          <w:szCs w:val="22"/>
          <w:lang w:eastAsia="sl-SI"/>
        </w:rPr>
        <w:t>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6F513F">
        <w:rPr>
          <w:bCs/>
          <w:iCs/>
          <w:sz w:val="22"/>
          <w:szCs w:val="22"/>
          <w:lang w:eastAsia="sl-SI"/>
        </w:rPr>
        <w:t>1771</w:t>
      </w:r>
      <w:bookmarkStart w:id="0" w:name="_GoBack"/>
      <w:bookmarkEnd w:id="0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6F513F">
        <w:rPr>
          <w:bCs/>
          <w:iCs/>
          <w:sz w:val="22"/>
          <w:szCs w:val="22"/>
          <w:lang w:eastAsia="sl-SI"/>
        </w:rPr>
        <w:t>Zadobrova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6F513F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26CE-7199-4F91-B6A5-CABB0F39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6</cp:revision>
  <cp:lastPrinted>2013-06-07T08:05:00Z</cp:lastPrinted>
  <dcterms:created xsi:type="dcterms:W3CDTF">2017-04-26T07:37:00Z</dcterms:created>
  <dcterms:modified xsi:type="dcterms:W3CDTF">2017-09-28T12:20:00Z</dcterms:modified>
</cp:coreProperties>
</file>