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 xml:space="preserve">Neuradno prečiščeno besedilo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Odloka o tirni vzpenjači na Ljubljanski grad, ki obsega: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- Odlok o tirni vzpenjači na Ljubljanski grad (Uradni list RS, št. 68/05 z dne 18. 7. 2005)</w:t>
      </w:r>
      <w:r w:rsidR="00C407AF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,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- Odlok o spremembah in dopolnitvah Odloka o tirni vzpenjači na Ljubljanski grad (Uradni list RS, št.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99/07 z dne 30. 10. 2007)</w:t>
      </w:r>
      <w:r w:rsidR="00C407AF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,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- Odlok o spremembah Odloka o tirni vzpenjači na Ljubljanski grad (Uradni list RS, št. 10/11 z dne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18. 2. 2011</w:t>
      </w:r>
      <w:r w:rsidR="00C407AF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),</w:t>
      </w:r>
    </w:p>
    <w:p w:rsidR="00C407AF" w:rsidRDefault="00C407AF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- Odlok o spremembi Odloka o tirni vzpenjači na Ljubljanski grad (Uradni list RS, št. 63/17 z dne 10. 11. 2017)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29245D" w:rsidRDefault="0029245D" w:rsidP="0029245D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29245D" w:rsidRDefault="0029245D" w:rsidP="0029245D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O D L O K</w:t>
      </w:r>
    </w:p>
    <w:p w:rsidR="0029245D" w:rsidRDefault="0029245D" w:rsidP="0029245D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o tirni vzpenjači na Ljubljanski grad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I. SPLOŠNE DOLOČBE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29245D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1. člen</w:t>
      </w:r>
    </w:p>
    <w:p w:rsidR="0029245D" w:rsidRDefault="0029245D" w:rsidP="0029245D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(vsebina odloka)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Ta odlok je koncesijski akt koncesije za graditev žičniške naprave za prevoz oseb (v nadaljevanju:</w:t>
      </w:r>
      <w:r w:rsidR="001665E9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koncesija), in sicer tirne vzpenjače na Ljubljanski grad s tehničnimi značilnostmi in lokacijo, določeno</w:t>
      </w: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s tem odlokom (v nadaljevanju: tirna vzpenjača).</w:t>
      </w:r>
    </w:p>
    <w:p w:rsidR="001665E9" w:rsidRDefault="001665E9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Javni prevoz potnikov po tirni vzpenjači iz tega odloka se opravlj</w:t>
      </w:r>
      <w:r w:rsidR="001665E9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a kot izbirna gospodarska javna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služba.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29245D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2. člen</w:t>
      </w:r>
    </w:p>
    <w:p w:rsidR="0029245D" w:rsidRDefault="0029245D" w:rsidP="0029245D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(lokacija tirne vzpenjače)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Tirna vzpenjača leži na zemljiških parcelah št. 240/1, 240/3, 480, 481 in 482, vse k.o. Poljansko</w:t>
      </w:r>
      <w:r w:rsidR="001665E9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predmestje in št. 48/1, 48/2, 48/3, 48/4, 48/5, 49/3, 6, 58/6 in 58/7, vse k.o. Ljubljana mesto.</w:t>
      </w: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Spodnja postaja žičniške naprave leži na Krekovem trgu (višinska kota 294,5 m), zgornja postaja pa v</w:t>
      </w: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arheološki etaži Ljubljanskega gradu (višinska kota 365 m).</w:t>
      </w: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Graditev tirne vzpenjače urejata naslednja izvedbena prostorska akta: Odlok o prostorskih ureditvenih</w:t>
      </w: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pogojih za območje prostorske celote C) Grad (Uradni list RS, št</w:t>
      </w:r>
      <w:r w:rsidR="001665E9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. 34/96) in Odlok o prostorskih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ureditvenih pogojih za območje urejanja v mestnem središču (Uradni list SRS, št. 13/88, 21/90, 16/91,</w:t>
      </w: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in Uradni list RS, št. 35/92, 15/93, 61/94, 34/96, 22/98, 68/99, 77/02 in 69/03).</w:t>
      </w: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Graditev tirne vzpenjače podrobneje ureja lokacijska informa</w:t>
      </w:r>
      <w:r w:rsidR="001665E9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cija Mestne občine Ljubljana (v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nadaljevanju: MOL) št. 3502-239/99-(271784)-VV z dne 11. 11. 2004.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29245D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3. člen</w:t>
      </w:r>
    </w:p>
    <w:p w:rsidR="0029245D" w:rsidRDefault="0029245D" w:rsidP="0029245D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(značilnosti tirne vzpenjače)</w:t>
      </w:r>
    </w:p>
    <w:p w:rsidR="001665E9" w:rsidRDefault="001665E9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Tirna vzpenjača je žičniška naprava za prevoz oseb z naslednjimi značilnostmi: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– vrsta žičniške naprave: vzpenjača;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– število postaj: 2;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– vodilo: nadzemni tir z dvema tirnicama;</w:t>
      </w:r>
    </w:p>
    <w:p w:rsidR="0029245D" w:rsidRP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– dolžina proge: 118,21 m;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– število kabin: 1;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– pogon: elektromotor z močjo 55 kW; rezervni pogon: elektromotor z močjo 12 kW;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– višinska razlika: 70,05 m;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– zmogljivost: 500 oseb na uro.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lastRenderedPageBreak/>
        <w:t>Potreba po tirni vzpenjači je bila ugotovljena s prostorskima izvedbenima aktoma iz tretjega odstavka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2. člena tega odloka in z odloki o proračunu Mestne občine Ljubljana za leto 2002, 2004 in 2005.</w:t>
      </w:r>
    </w:p>
    <w:p w:rsidR="008D1C9F" w:rsidRDefault="008D1C9F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bookmarkStart w:id="0" w:name="_GoBack"/>
      <w:bookmarkEnd w:id="0"/>
    </w:p>
    <w:p w:rsidR="0029245D" w:rsidRDefault="0029245D" w:rsidP="0029245D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4. člen</w:t>
      </w:r>
    </w:p>
    <w:p w:rsidR="0029245D" w:rsidRDefault="0029245D" w:rsidP="0029245D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(izključna pravica)</w:t>
      </w:r>
    </w:p>
    <w:p w:rsidR="001665E9" w:rsidRDefault="001665E9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Koncesionar za graditev tirne vzpenjače ima izključno pravico zgraditi tirno vzpenjačo na Ljubljanski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grad.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II. PODELITEV KONCESIJE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29245D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5. člen</w:t>
      </w:r>
    </w:p>
    <w:p w:rsidR="0029245D" w:rsidRDefault="0029245D" w:rsidP="0029245D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(način podelitve)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Koncesija se podeli Javnemu zavodu Ljubljanski grad, Grajska planota 1, Ljubljana (v nadaljevanju:</w:t>
      </w:r>
      <w:r w:rsidR="001665E9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koncesionar), katerega edini ustanovitelj in lastnik je MOL.</w:t>
      </w: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Koncesionar zgradi tirno vzpenjačo v svojem imenu in za račun</w:t>
      </w:r>
      <w:r w:rsidR="001665E9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MOL in mora zagotoviti, da MOL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postane z zgraditvijo lastnik tirne vzpenjače.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29245D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6. člen</w:t>
      </w:r>
    </w:p>
    <w:p w:rsidR="0029245D" w:rsidRDefault="0029245D" w:rsidP="0029245D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(pristojnost)</w:t>
      </w:r>
    </w:p>
    <w:p w:rsidR="003A00BE" w:rsidRDefault="003A00BE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Za izdajo odločb in drugih posamičnih aktov v zvezi s koncesijo je pristojen za promet pristojni organ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mestne uprave MOL.</w:t>
      </w:r>
    </w:p>
    <w:p w:rsidR="003A00BE" w:rsidRDefault="003A00BE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3A00BE" w:rsidRDefault="003A00BE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III. POGOJI KONCESIJE</w:t>
      </w:r>
    </w:p>
    <w:p w:rsidR="003A00BE" w:rsidRDefault="003A00BE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3A00BE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7. člen</w:t>
      </w:r>
    </w:p>
    <w:p w:rsidR="0029245D" w:rsidRDefault="0029245D" w:rsidP="003A00BE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(trajanje koncesije)</w:t>
      </w:r>
    </w:p>
    <w:p w:rsidR="003A00BE" w:rsidRDefault="003A00BE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Koncesija se podeli za čas 40 let od podpisa koncesijske pogodbe (rok koncesije).</w:t>
      </w:r>
    </w:p>
    <w:p w:rsidR="003A00BE" w:rsidRDefault="003A00BE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Rok koncesije se lahko podaljša največ za 20 let, če je ob izteku roka koncesije glede na stanje tirne</w:t>
      </w: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vzpenjače mogoče pričakovati, da bo tirna vzpenjača varno obratovala v času podaljšanja koncesije.</w:t>
      </w:r>
    </w:p>
    <w:p w:rsidR="003A00BE" w:rsidRDefault="003A00BE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Rok koncesije se podaljša z odločbo, ki jo po uradni dolžnosti izda za promet pristojni organ mestne</w:t>
      </w: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uprave MOL, če ugotovi, da je izpolnjen pogoj iz prejšnjega odstavka.</w:t>
      </w:r>
    </w:p>
    <w:p w:rsidR="003A00BE" w:rsidRDefault="003A00BE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Koncesija se v času podaljšanja roka koncesije izvaja pod pogoji koncesijske pogodbe.</w:t>
      </w:r>
    </w:p>
    <w:p w:rsidR="003A00BE" w:rsidRDefault="003A00BE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3A00BE" w:rsidRDefault="003A00BE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8. člen</w:t>
      </w:r>
    </w:p>
    <w:p w:rsidR="0029245D" w:rsidRDefault="0029245D" w:rsidP="001665E9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(zgraditev tirne vzpenjače)</w:t>
      </w:r>
    </w:p>
    <w:p w:rsidR="001665E9" w:rsidRDefault="001665E9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Koncesionar mora tirno vzpenjačo v celoti dokončati najkasneje v 15 mesecih po podpisu koncesijske</w:t>
      </w: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pogodbe.</w:t>
      </w:r>
    </w:p>
    <w:p w:rsidR="001665E9" w:rsidRDefault="001665E9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Tirna vzpenjača mora začeti obratovati najkasneje do 31. 12. 2006.</w:t>
      </w:r>
    </w:p>
    <w:p w:rsidR="001665E9" w:rsidRDefault="001665E9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1665E9" w:rsidRDefault="001665E9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9. člen</w:t>
      </w:r>
    </w:p>
    <w:p w:rsidR="0029245D" w:rsidRDefault="0029245D" w:rsidP="001665E9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(črtan)</w:t>
      </w:r>
    </w:p>
    <w:p w:rsidR="001665E9" w:rsidRDefault="001665E9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10. člen</w:t>
      </w:r>
    </w:p>
    <w:p w:rsidR="0029245D" w:rsidRDefault="0029245D" w:rsidP="001665E9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(prenehanje koncesije)</w:t>
      </w:r>
    </w:p>
    <w:p w:rsidR="001665E9" w:rsidRDefault="001665E9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Koncesija preneha: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– s prenehanjem koncesijske pogodbe;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– z odvzemom koncesije;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– zaradi stečaja koncesionarja;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– zaradi prenehanja koncesionarja;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– z odločitvijo Mestnega sveta MOL, da tirna vzpenjača trajno in v celoti preneha obratovati.</w:t>
      </w:r>
    </w:p>
    <w:p w:rsidR="001665E9" w:rsidRDefault="001665E9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Koncesijska pogodba preneha s potekom trajanja koncesijskega razmerja, z odpovedjo zaradi bistvene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kršitve koncesijske pogodbe in v drugih primerih, določenih v koncesijski pogodbi.</w:t>
      </w:r>
    </w:p>
    <w:p w:rsidR="001665E9" w:rsidRDefault="001665E9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proofErr w:type="spellStart"/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Koncedent</w:t>
      </w:r>
      <w:proofErr w:type="spellEnd"/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z odločbo v upravnem postopku odvzame koncesijo, če: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– koncesionar krši ta koncesijski akt in druge predpise, ki urejajo žičniške naprave ali gospodarsko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javno službo javni prevoz potnikov po tirni vzpenjači, pa to bistveno moti ali onemogoča izvajanje teh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javnih služb;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- če koncesionar ne ravna v skladu z izvršljivimi odločbami pristojnih državnih organov ali organov</w:t>
      </w:r>
      <w:r w:rsidR="001665E9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.</w:t>
      </w:r>
    </w:p>
    <w:p w:rsidR="001665E9" w:rsidRDefault="001665E9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MOL v zvezi s tirno vzpenjačo ali gospodarsko javno službo javni prevoz potnikov po tirni vzpenjači.</w:t>
      </w:r>
    </w:p>
    <w:p w:rsidR="001665E9" w:rsidRDefault="001665E9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Koncesija preneha z dokončnostjo odločbe o odvzemu.</w:t>
      </w:r>
    </w:p>
    <w:p w:rsidR="001665E9" w:rsidRDefault="001665E9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11. člen</w:t>
      </w:r>
    </w:p>
    <w:p w:rsidR="0029245D" w:rsidRDefault="0029245D" w:rsidP="001665E9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(odstranitev žičniške naprave)</w:t>
      </w:r>
    </w:p>
    <w:p w:rsidR="001665E9" w:rsidRDefault="001665E9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Če po prenehanju koncesije ni podeljena nova koncesija za graditev tirne vzpenjače ali če Mestni svet</w:t>
      </w:r>
      <w:r w:rsidR="001665E9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MOL odloči, da tirna vzpenjača trajno in v celoti preneha obratovati, se tirna vzpenjača odstrani.</w:t>
      </w:r>
    </w:p>
    <w:p w:rsidR="001665E9" w:rsidRDefault="001665E9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Odstranitev tirne vzpenjače obsega razgraditev tirne vzpenjače,</w:t>
      </w:r>
      <w:r w:rsidR="001665E9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odstranitev objektov in naprav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koncesije in vzpostavitev okoliščinam </w:t>
      </w:r>
      <w:proofErr w:type="spellStart"/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čimbolj</w:t>
      </w:r>
      <w:proofErr w:type="spellEnd"/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primernega stan</w:t>
      </w:r>
      <w:r w:rsidR="001665E9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ja na vseh zemljiščih in drugih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površinah koncesije.</w:t>
      </w:r>
    </w:p>
    <w:p w:rsidR="001665E9" w:rsidRDefault="001665E9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Odstranitev tirne vzpenjače izvede koncesionar po naročilu MOL</w:t>
      </w:r>
      <w:r w:rsidR="001665E9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skladno s predpisi, ki urejajo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graditev objektov, varstvo okolja in ohranjanje narave, ter drugimi predpisi, ki se nanašajo na tovrstna</w:t>
      </w: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dela.</w:t>
      </w:r>
    </w:p>
    <w:p w:rsidR="001665E9" w:rsidRDefault="001665E9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1665E9" w:rsidRDefault="001665E9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IV. JAVNI PREVOZ POTNIKOV PO TIRNI VZPENJAČI</w:t>
      </w:r>
    </w:p>
    <w:p w:rsidR="001665E9" w:rsidRDefault="001665E9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12. člen</w:t>
      </w:r>
    </w:p>
    <w:p w:rsidR="0029245D" w:rsidRDefault="0029245D" w:rsidP="001665E9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(upravljanje, vzdrževanje in obratovanje tirne vzpenjače)</w:t>
      </w:r>
    </w:p>
    <w:p w:rsidR="001665E9" w:rsidRDefault="001665E9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Gospodarsko javno službo »javni prevoz potnikov po tirni vzpenjači«</w:t>
      </w:r>
      <w:r w:rsidR="001665E9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(v nadaljevanju: javna služba)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opravlja koncesionar v svojem imenu in za svoj račun.</w:t>
      </w:r>
    </w:p>
    <w:p w:rsidR="001665E9" w:rsidRDefault="001665E9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Koncesionar mora upravljati s tirno vzpenjačo v skladu s predpisi, ki u</w:t>
      </w:r>
      <w:r w:rsidR="001665E9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rejajo javne finance, pri čemer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mora ravnati kot dober gospodarstvenik.</w:t>
      </w:r>
    </w:p>
    <w:p w:rsidR="001665E9" w:rsidRDefault="001665E9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Koncesionar mora obratovati z žičniško napravo v skladu s predpisi o žičniških n</w:t>
      </w:r>
      <w:r w:rsidR="001665E9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apravah za prevoz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oseb.</w:t>
      </w:r>
    </w:p>
    <w:p w:rsidR="001665E9" w:rsidRDefault="001665E9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Koncesionar mora sam ali z naročilom ustreznih del drugim ose</w:t>
      </w:r>
      <w:r w:rsidR="001665E9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bam tirno vzpenjačo vzdrževati,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odpravljati na njej napake in poškodbe, jo obnavljati in po potrebi zamenjati varnostne podsisteme in</w:t>
      </w: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lastRenderedPageBreak/>
        <w:t>sklope, in drugače zagotavljati, da je tirna vzpenjača v dobrem stanju in da ves čas ustreza</w:t>
      </w:r>
      <w:r w:rsidR="001665E9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predpisanim zahtevam za varno obratovanje žičniške naprave.</w:t>
      </w:r>
    </w:p>
    <w:p w:rsidR="001665E9" w:rsidRDefault="001665E9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Upravljanje, vzdrževanje in obratovanje žičniške naprave podrobne</w:t>
      </w:r>
      <w:r w:rsidR="001665E9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je uredita MOL in koncesionar s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koncesijsko pogodbo.</w:t>
      </w:r>
    </w:p>
    <w:p w:rsidR="001665E9" w:rsidRDefault="001665E9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13. člen</w:t>
      </w:r>
    </w:p>
    <w:p w:rsidR="0029245D" w:rsidRDefault="0029245D" w:rsidP="001665E9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(način izvajanja javne službe)</w:t>
      </w:r>
    </w:p>
    <w:p w:rsidR="00D341E3" w:rsidRDefault="00D341E3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D34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Tirna vzpenjača mora obratovati vse dni v letu neprekinjeno. Obratovalni čas mora biti določen glede</w:t>
      </w:r>
      <w:r w:rsidR="00D341E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na vrsto dneva in dnevni čas tako, da </w:t>
      </w:r>
      <w:proofErr w:type="spellStart"/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čimbolj</w:t>
      </w:r>
      <w:proofErr w:type="spellEnd"/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ustreza potrebam uporabnikov.</w:t>
      </w:r>
    </w:p>
    <w:p w:rsidR="001665E9" w:rsidRDefault="001665E9" w:rsidP="00D34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D34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Koncesionar mora omogočiti prevoz vsakemu potniku, odkloni pa ga lahko posameznemu potniku, če</w:t>
      </w:r>
    </w:p>
    <w:p w:rsidR="0029245D" w:rsidRDefault="0029245D" w:rsidP="00D34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ta ogroža ali ovira varnost obratovanja tirne vzpenjače, če bi zaradi prevoza lahko prišlo do poškodbe</w:t>
      </w:r>
    </w:p>
    <w:p w:rsidR="0029245D" w:rsidRDefault="0029245D" w:rsidP="00D34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ali okvare tirne vzpenjače ali če bi prevoz močno motil ali ogrožal druge potnike. Podrobneje se pogoji</w:t>
      </w:r>
    </w:p>
    <w:p w:rsidR="0029245D" w:rsidRDefault="0029245D" w:rsidP="00D34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prevoza določijo v splošnih obratovalnih pogojih.</w:t>
      </w:r>
    </w:p>
    <w:p w:rsidR="001665E9" w:rsidRDefault="001665E9" w:rsidP="00D34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D34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Koncesionar mora prilagoditi vozni red potrebam uporabnikov in po</w:t>
      </w:r>
      <w:r w:rsidR="00D341E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potrebi zagotoviti nepretrgane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vožnje kabine tirne vzpenjače (čas porok na ljubljanskem gradu</w:t>
      </w:r>
      <w:r w:rsidR="00D341E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, predstave in drugi dogodki na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Ljubljanskem gradu ali na grajskem hribu, drugi razlogi za velik</w:t>
      </w:r>
      <w:r w:rsidR="00D341E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o povečanje števila potnikov in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podobno), hkrati pa ga mora usklajevati z mestnim potniškim prometom.</w:t>
      </w:r>
    </w:p>
    <w:p w:rsidR="001665E9" w:rsidRDefault="001665E9" w:rsidP="00D34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D34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K splošnim obratovalnim pogojem, obratovalnemu času in vozne</w:t>
      </w:r>
      <w:r w:rsidR="00D341E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mu redu tirne vzpenjače da pred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njihovo objavo soglasje za promet pristojni organ mestne uprave MOL.</w:t>
      </w:r>
    </w:p>
    <w:p w:rsidR="001665E9" w:rsidRDefault="001665E9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14. člen</w:t>
      </w:r>
    </w:p>
    <w:p w:rsidR="0029245D" w:rsidRDefault="0029245D" w:rsidP="001665E9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(cena prevoza)</w:t>
      </w:r>
    </w:p>
    <w:p w:rsidR="00D341E3" w:rsidRDefault="00D341E3" w:rsidP="00D34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D34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Vsak uporabnik plača za prevoz ceno prevoza, ki je prihodek koncesionarja.</w:t>
      </w:r>
    </w:p>
    <w:p w:rsidR="001665E9" w:rsidRDefault="001665E9" w:rsidP="00D34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C407AF" w:rsidRDefault="0029245D" w:rsidP="00C407AF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Ceno prevoza, ki je lahko različna za različne kategorije uporabniko</w:t>
      </w:r>
      <w:r w:rsidR="00C407AF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v, upoštevaje tudi čas prevoza,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določi koncesionar, nanjo</w:t>
      </w:r>
      <w:r w:rsidR="00C407AF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pa da soglasje Mestni svet MOL.</w:t>
      </w:r>
    </w:p>
    <w:p w:rsidR="0029245D" w:rsidRDefault="0029245D" w:rsidP="00D341E3">
      <w:pPr>
        <w:tabs>
          <w:tab w:val="left" w:pos="6650"/>
        </w:tabs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D34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Cena prevoza mora biti oblikovana tako, da skupni prihodek kon</w:t>
      </w:r>
      <w:r w:rsidR="00D341E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cesionarja zagotavlja povrnitev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investicije v tirno vzpenjačo vsaj v času trajanja koncesije in pokriva st</w:t>
      </w:r>
      <w:r w:rsidR="00D341E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roške upravljanja, obratovanja,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vzdrževanja in obnavljanja žičniške naprave ter druge stroške, ki j</w:t>
      </w:r>
      <w:r w:rsidR="00D341E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ih ima koncesionar z izvajanjem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svojih nalog glede tirne vzpenjače. Način povrnitve investicije v tirno vzpenjačo se uredi v koncesijski</w:t>
      </w:r>
      <w:r w:rsidR="00D341E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pogodbi.</w:t>
      </w:r>
    </w:p>
    <w:p w:rsidR="001665E9" w:rsidRDefault="001665E9" w:rsidP="00D34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D34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Koncesionar mora voditi ločen obračun prihodka iz plačil cene </w:t>
      </w:r>
      <w:r w:rsidR="00D341E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prevoza in stroškov iz tretjega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odstavka tega člena.</w:t>
      </w:r>
    </w:p>
    <w:p w:rsidR="001665E9" w:rsidRDefault="00D341E3" w:rsidP="0029245D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 xml:space="preserve"> </w:t>
      </w:r>
    </w:p>
    <w:p w:rsidR="00D341E3" w:rsidRDefault="00D341E3" w:rsidP="0029245D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29245D" w:rsidRDefault="0029245D" w:rsidP="00D341E3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Odlok o tirni vzpenjači na Ljubljanski grad (Uradni list RS, št. 99/07) vsebuje naslednje</w:t>
      </w:r>
      <w:r w:rsidR="00D341E3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 xml:space="preserve"> </w:t>
      </w: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prehodne in končne določbe:</w:t>
      </w:r>
    </w:p>
    <w:p w:rsidR="001665E9" w:rsidRDefault="001665E9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15. člen</w:t>
      </w:r>
    </w:p>
    <w:p w:rsidR="0029245D" w:rsidRDefault="0029245D" w:rsidP="001665E9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(prehodna določba)</w:t>
      </w:r>
    </w:p>
    <w:p w:rsidR="00D341E3" w:rsidRDefault="00D341E3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D34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Javni zavod Festival Ljubljana mora zahtevo za izdajo odločbe o podelitvi koncesije vložiti v 15 dneh</w:t>
      </w:r>
      <w:r w:rsidR="00D341E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po uveljavitvi tega odloka.</w:t>
      </w: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D341E3" w:rsidRDefault="00D341E3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C407AF" w:rsidRDefault="00C407AF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D341E3" w:rsidRDefault="00D341E3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16. člen</w:t>
      </w:r>
    </w:p>
    <w:p w:rsidR="0029245D" w:rsidRDefault="0029245D" w:rsidP="001665E9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(dopolnitev ustanovitvenega akta koncesionarja)</w:t>
      </w:r>
    </w:p>
    <w:p w:rsidR="001665E9" w:rsidRDefault="001665E9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D34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V prvem odstavku 5. člena Odloka o ustanovitvi javnega zavoda Festival Ljubljana (Uradni list RS, št.</w:t>
      </w:r>
    </w:p>
    <w:p w:rsidR="0029245D" w:rsidRDefault="0029245D" w:rsidP="00D34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73/04) se za zadnjo alinejo pika spremeni v vejico in doda nova alineja, ki se glasi:</w:t>
      </w:r>
    </w:p>
    <w:p w:rsidR="0029245D" w:rsidRDefault="0029245D" w:rsidP="00D34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»– opravlja javni prevoz potnikov po tirni vzpenjači na ljubljanski grad.«.</w:t>
      </w:r>
    </w:p>
    <w:p w:rsidR="00D341E3" w:rsidRDefault="00D341E3" w:rsidP="00D34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D34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V četrtem odstavku 5. člena tega odloka se za vrstico »</w:t>
      </w:r>
      <w:proofErr w:type="spellStart"/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H/55.400</w:t>
      </w:r>
      <w:proofErr w:type="spellEnd"/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Točenje pijač« doda vrstica, ki se</w:t>
      </w:r>
    </w:p>
    <w:p w:rsidR="0029245D" w:rsidRDefault="0029245D" w:rsidP="00D34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glasi:</w:t>
      </w:r>
    </w:p>
    <w:p w:rsidR="0029245D" w:rsidRDefault="0029245D" w:rsidP="00D34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»60.213 Dejavnost žičnic, vlečnic«.</w:t>
      </w:r>
    </w:p>
    <w:p w:rsidR="001665E9" w:rsidRDefault="001665E9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17. člen</w:t>
      </w:r>
    </w:p>
    <w:p w:rsidR="0029245D" w:rsidRDefault="0029245D" w:rsidP="001665E9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(končna določba)</w:t>
      </w:r>
    </w:p>
    <w:p w:rsidR="001665E9" w:rsidRDefault="001665E9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Ta odlok začne veljati naslednji dan po objavi v Uradnem listu Republike Slovenije.</w:t>
      </w:r>
    </w:p>
    <w:p w:rsidR="001665E9" w:rsidRDefault="001665E9" w:rsidP="0029245D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1665E9" w:rsidRDefault="001665E9" w:rsidP="0029245D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1665E9" w:rsidRDefault="001665E9" w:rsidP="0029245D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29245D" w:rsidRDefault="0029245D" w:rsidP="00D341E3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Odlok o spremembah in dopolnitvah Odloka o tirni vzpenjači na Ljubljanski grad (Uradni list</w:t>
      </w:r>
      <w:r w:rsidR="00D341E3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 xml:space="preserve"> </w:t>
      </w: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RS, št. 99/07) vsebuje naslednjo prehodno in končno določbo:</w:t>
      </w:r>
    </w:p>
    <w:p w:rsidR="001665E9" w:rsidRDefault="001665E9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3. člen</w:t>
      </w:r>
    </w:p>
    <w:p w:rsidR="001665E9" w:rsidRDefault="001665E9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D34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Parkirišča javno podjetje d.o.o. mora zahtevo za izdajo odločbe o podelitvi koncesije vložiti v 15 dneh</w:t>
      </w:r>
      <w:r w:rsidR="00D341E3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po uveljavitvi tega odloka.</w:t>
      </w:r>
    </w:p>
    <w:p w:rsidR="001665E9" w:rsidRDefault="001665E9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4. člen</w:t>
      </w:r>
    </w:p>
    <w:p w:rsidR="001665E9" w:rsidRDefault="001665E9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Ta odlok začne veljati petnajsti dan po objavi v Uradnem listu Republike Slovenije.</w:t>
      </w:r>
    </w:p>
    <w:p w:rsidR="001665E9" w:rsidRDefault="001665E9" w:rsidP="0029245D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29245D" w:rsidRDefault="0029245D" w:rsidP="00D341E3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Odlok o spremembah Odloka o tirni vzpenjači na Ljubljanski grad (Uradni list RS, št. 10/11)</w:t>
      </w:r>
      <w:r w:rsidR="00D341E3"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 xml:space="preserve"> </w:t>
      </w: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vsebuje naslednjo prehodno in končno določbo:</w:t>
      </w:r>
    </w:p>
    <w:p w:rsidR="001665E9" w:rsidRDefault="001665E9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3. člen</w:t>
      </w:r>
    </w:p>
    <w:p w:rsidR="001665E9" w:rsidRDefault="001665E9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D34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Javni zavod Ljubljanski grad mora zahtevo za izdajo odločbe o prenosu koncesije vložiti v 15 dneh po</w:t>
      </w:r>
    </w:p>
    <w:p w:rsidR="0029245D" w:rsidRDefault="0029245D" w:rsidP="00D341E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uveljavitvi tega odloka.</w:t>
      </w:r>
    </w:p>
    <w:p w:rsidR="001665E9" w:rsidRDefault="001665E9" w:rsidP="0029245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1665E9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4. člen</w:t>
      </w:r>
    </w:p>
    <w:p w:rsidR="00D341E3" w:rsidRDefault="00D341E3" w:rsidP="0029245D">
      <w:pPr>
        <w:pStyle w:val="Telobesedila"/>
        <w:spacing w:after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9245D" w:rsidRDefault="0029245D" w:rsidP="0029245D">
      <w:pPr>
        <w:pStyle w:val="Telobesedila"/>
        <w:spacing w:after="0"/>
        <w:jc w:val="both"/>
        <w:rPr>
          <w:b/>
          <w:sz w:val="22"/>
          <w:szCs w:val="22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Ta odlok začne veljati petnajsti dan po objavi v Uradnem listu Republike Slovenije.</w:t>
      </w:r>
      <w:r w:rsidRPr="00055A20">
        <w:rPr>
          <w:b/>
          <w:sz w:val="22"/>
          <w:szCs w:val="22"/>
        </w:rPr>
        <w:t xml:space="preserve"> </w:t>
      </w:r>
    </w:p>
    <w:p w:rsidR="0029245D" w:rsidRDefault="0029245D" w:rsidP="0029245D">
      <w:pPr>
        <w:pStyle w:val="Telobesedila"/>
        <w:spacing w:after="0"/>
        <w:jc w:val="both"/>
        <w:rPr>
          <w:b/>
          <w:sz w:val="22"/>
          <w:szCs w:val="22"/>
        </w:rPr>
      </w:pPr>
    </w:p>
    <w:p w:rsidR="0029245D" w:rsidRDefault="0029245D" w:rsidP="0029245D">
      <w:pPr>
        <w:pStyle w:val="Telobesedila"/>
        <w:spacing w:after="0"/>
        <w:jc w:val="both"/>
        <w:rPr>
          <w:b/>
          <w:sz w:val="22"/>
          <w:szCs w:val="22"/>
        </w:rPr>
      </w:pPr>
    </w:p>
    <w:p w:rsidR="00C407AF" w:rsidRDefault="00C407AF" w:rsidP="00C407AF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Odlok o spremembi Odloka o tirni vzpenjači na Ljubljanski grad (Uradni list RS, št. 63/17) vsebuje naslednjo končno določbo:</w:t>
      </w:r>
    </w:p>
    <w:p w:rsidR="007F7E33" w:rsidRDefault="007F7E33" w:rsidP="007F7E33">
      <w:pPr>
        <w:rPr>
          <w:color w:val="FF0000"/>
          <w:sz w:val="22"/>
          <w:szCs w:val="22"/>
        </w:rPr>
      </w:pPr>
    </w:p>
    <w:p w:rsidR="00C407AF" w:rsidRDefault="00C407AF" w:rsidP="00C407AF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2. člen</w:t>
      </w:r>
    </w:p>
    <w:p w:rsidR="00C407AF" w:rsidRDefault="00C407AF" w:rsidP="00C407AF">
      <w:pPr>
        <w:pStyle w:val="Telobesedila"/>
        <w:spacing w:after="0"/>
        <w:jc w:val="both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C407AF" w:rsidRDefault="00C407AF" w:rsidP="00C407AF">
      <w:pPr>
        <w:pStyle w:val="Telobesedila"/>
        <w:spacing w:after="0"/>
        <w:jc w:val="both"/>
        <w:rPr>
          <w:b/>
          <w:sz w:val="22"/>
          <w:szCs w:val="22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Ta odlok začne veljati petnajsti dan po objavi v Uradnem listu Republike Slovenije.</w:t>
      </w:r>
      <w:r w:rsidRPr="00055A20">
        <w:rPr>
          <w:b/>
          <w:sz w:val="22"/>
          <w:szCs w:val="22"/>
        </w:rPr>
        <w:t xml:space="preserve"> </w:t>
      </w:r>
    </w:p>
    <w:p w:rsidR="00C407AF" w:rsidRPr="00254211" w:rsidRDefault="00C407AF" w:rsidP="007F7E33">
      <w:pPr>
        <w:rPr>
          <w:color w:val="FF0000"/>
          <w:sz w:val="22"/>
          <w:szCs w:val="22"/>
        </w:rPr>
      </w:pPr>
    </w:p>
    <w:sectPr w:rsidR="00C407AF" w:rsidRPr="00254211" w:rsidSect="00F84D2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AF2" w:rsidRDefault="00CC5AF2" w:rsidP="00E725E8">
      <w:r>
        <w:separator/>
      </w:r>
    </w:p>
  </w:endnote>
  <w:endnote w:type="continuationSeparator" w:id="0">
    <w:p w:rsidR="00CC5AF2" w:rsidRDefault="00CC5AF2" w:rsidP="00E7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117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245D" w:rsidRDefault="0029245D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1C9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9245D" w:rsidRDefault="0029245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AF2" w:rsidRDefault="00CC5AF2" w:rsidP="00E725E8">
      <w:r>
        <w:separator/>
      </w:r>
    </w:p>
  </w:footnote>
  <w:footnote w:type="continuationSeparator" w:id="0">
    <w:p w:rsidR="00CC5AF2" w:rsidRDefault="00CC5AF2" w:rsidP="00E72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1CC"/>
    <w:multiLevelType w:val="hybridMultilevel"/>
    <w:tmpl w:val="332456E0"/>
    <w:lvl w:ilvl="0" w:tplc="4C24828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A7AF9"/>
    <w:multiLevelType w:val="hybridMultilevel"/>
    <w:tmpl w:val="399A22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816AA"/>
    <w:multiLevelType w:val="hybridMultilevel"/>
    <w:tmpl w:val="0E728030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14CC7"/>
    <w:multiLevelType w:val="hybridMultilevel"/>
    <w:tmpl w:val="DE0400BE"/>
    <w:lvl w:ilvl="0" w:tplc="6BAC17A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042F4"/>
    <w:multiLevelType w:val="hybridMultilevel"/>
    <w:tmpl w:val="FCBC60AA"/>
    <w:lvl w:ilvl="0" w:tplc="A088F8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1325F"/>
    <w:multiLevelType w:val="hybridMultilevel"/>
    <w:tmpl w:val="86168BC6"/>
    <w:lvl w:ilvl="0" w:tplc="ECFE6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F2944"/>
    <w:multiLevelType w:val="hybridMultilevel"/>
    <w:tmpl w:val="9850A602"/>
    <w:lvl w:ilvl="0" w:tplc="50C4C5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91D70"/>
    <w:multiLevelType w:val="hybridMultilevel"/>
    <w:tmpl w:val="3566EC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40F87"/>
    <w:multiLevelType w:val="hybridMultilevel"/>
    <w:tmpl w:val="EA4867EA"/>
    <w:lvl w:ilvl="0" w:tplc="ACF4C1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05316"/>
    <w:multiLevelType w:val="hybridMultilevel"/>
    <w:tmpl w:val="85CE90BA"/>
    <w:lvl w:ilvl="0" w:tplc="E4F2C2E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F0417"/>
    <w:multiLevelType w:val="hybridMultilevel"/>
    <w:tmpl w:val="B944DFD8"/>
    <w:lvl w:ilvl="0" w:tplc="700872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B4684"/>
    <w:multiLevelType w:val="hybridMultilevel"/>
    <w:tmpl w:val="C78A7146"/>
    <w:lvl w:ilvl="0" w:tplc="3700590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43121"/>
    <w:multiLevelType w:val="hybridMultilevel"/>
    <w:tmpl w:val="4CE087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95B23"/>
    <w:multiLevelType w:val="hybridMultilevel"/>
    <w:tmpl w:val="F850A0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87215"/>
    <w:multiLevelType w:val="hybridMultilevel"/>
    <w:tmpl w:val="D65C15BE"/>
    <w:lvl w:ilvl="0" w:tplc="8926E74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022FD"/>
    <w:multiLevelType w:val="hybridMultilevel"/>
    <w:tmpl w:val="11D8DEE4"/>
    <w:lvl w:ilvl="0" w:tplc="AD7C04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0" w:hanging="360"/>
      </w:pPr>
    </w:lvl>
    <w:lvl w:ilvl="2" w:tplc="0424001B" w:tentative="1">
      <w:start w:val="1"/>
      <w:numFmt w:val="lowerRoman"/>
      <w:lvlText w:val="%3."/>
      <w:lvlJc w:val="right"/>
      <w:pPr>
        <w:ind w:left="2040" w:hanging="180"/>
      </w:pPr>
    </w:lvl>
    <w:lvl w:ilvl="3" w:tplc="0424000F" w:tentative="1">
      <w:start w:val="1"/>
      <w:numFmt w:val="decimal"/>
      <w:lvlText w:val="%4."/>
      <w:lvlJc w:val="left"/>
      <w:pPr>
        <w:ind w:left="2760" w:hanging="360"/>
      </w:pPr>
    </w:lvl>
    <w:lvl w:ilvl="4" w:tplc="04240019" w:tentative="1">
      <w:start w:val="1"/>
      <w:numFmt w:val="lowerLetter"/>
      <w:lvlText w:val="%5."/>
      <w:lvlJc w:val="left"/>
      <w:pPr>
        <w:ind w:left="3480" w:hanging="360"/>
      </w:pPr>
    </w:lvl>
    <w:lvl w:ilvl="5" w:tplc="0424001B" w:tentative="1">
      <w:start w:val="1"/>
      <w:numFmt w:val="lowerRoman"/>
      <w:lvlText w:val="%6."/>
      <w:lvlJc w:val="right"/>
      <w:pPr>
        <w:ind w:left="4200" w:hanging="180"/>
      </w:pPr>
    </w:lvl>
    <w:lvl w:ilvl="6" w:tplc="0424000F" w:tentative="1">
      <w:start w:val="1"/>
      <w:numFmt w:val="decimal"/>
      <w:lvlText w:val="%7."/>
      <w:lvlJc w:val="left"/>
      <w:pPr>
        <w:ind w:left="4920" w:hanging="360"/>
      </w:pPr>
    </w:lvl>
    <w:lvl w:ilvl="7" w:tplc="04240019" w:tentative="1">
      <w:start w:val="1"/>
      <w:numFmt w:val="lowerLetter"/>
      <w:lvlText w:val="%8."/>
      <w:lvlJc w:val="left"/>
      <w:pPr>
        <w:ind w:left="5640" w:hanging="360"/>
      </w:pPr>
    </w:lvl>
    <w:lvl w:ilvl="8" w:tplc="0424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4F1A5EED"/>
    <w:multiLevelType w:val="hybridMultilevel"/>
    <w:tmpl w:val="11D8DEE4"/>
    <w:lvl w:ilvl="0" w:tplc="AD7C04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0" w:hanging="360"/>
      </w:pPr>
    </w:lvl>
    <w:lvl w:ilvl="2" w:tplc="0424001B" w:tentative="1">
      <w:start w:val="1"/>
      <w:numFmt w:val="lowerRoman"/>
      <w:lvlText w:val="%3."/>
      <w:lvlJc w:val="right"/>
      <w:pPr>
        <w:ind w:left="2040" w:hanging="180"/>
      </w:pPr>
    </w:lvl>
    <w:lvl w:ilvl="3" w:tplc="0424000F" w:tentative="1">
      <w:start w:val="1"/>
      <w:numFmt w:val="decimal"/>
      <w:lvlText w:val="%4."/>
      <w:lvlJc w:val="left"/>
      <w:pPr>
        <w:ind w:left="2760" w:hanging="360"/>
      </w:pPr>
    </w:lvl>
    <w:lvl w:ilvl="4" w:tplc="04240019" w:tentative="1">
      <w:start w:val="1"/>
      <w:numFmt w:val="lowerLetter"/>
      <w:lvlText w:val="%5."/>
      <w:lvlJc w:val="left"/>
      <w:pPr>
        <w:ind w:left="3480" w:hanging="360"/>
      </w:pPr>
    </w:lvl>
    <w:lvl w:ilvl="5" w:tplc="0424001B" w:tentative="1">
      <w:start w:val="1"/>
      <w:numFmt w:val="lowerRoman"/>
      <w:lvlText w:val="%6."/>
      <w:lvlJc w:val="right"/>
      <w:pPr>
        <w:ind w:left="4200" w:hanging="180"/>
      </w:pPr>
    </w:lvl>
    <w:lvl w:ilvl="6" w:tplc="0424000F" w:tentative="1">
      <w:start w:val="1"/>
      <w:numFmt w:val="decimal"/>
      <w:lvlText w:val="%7."/>
      <w:lvlJc w:val="left"/>
      <w:pPr>
        <w:ind w:left="4920" w:hanging="360"/>
      </w:pPr>
    </w:lvl>
    <w:lvl w:ilvl="7" w:tplc="04240019" w:tentative="1">
      <w:start w:val="1"/>
      <w:numFmt w:val="lowerLetter"/>
      <w:lvlText w:val="%8."/>
      <w:lvlJc w:val="left"/>
      <w:pPr>
        <w:ind w:left="5640" w:hanging="360"/>
      </w:pPr>
    </w:lvl>
    <w:lvl w:ilvl="8" w:tplc="0424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50593A29"/>
    <w:multiLevelType w:val="hybridMultilevel"/>
    <w:tmpl w:val="6E7ADFB4"/>
    <w:lvl w:ilvl="0" w:tplc="48D6CB3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80" w:hanging="360"/>
      </w:pPr>
    </w:lvl>
    <w:lvl w:ilvl="2" w:tplc="0424001B" w:tentative="1">
      <w:start w:val="1"/>
      <w:numFmt w:val="lowerRoman"/>
      <w:lvlText w:val="%3."/>
      <w:lvlJc w:val="right"/>
      <w:pPr>
        <w:ind w:left="2400" w:hanging="180"/>
      </w:pPr>
    </w:lvl>
    <w:lvl w:ilvl="3" w:tplc="0424000F" w:tentative="1">
      <w:start w:val="1"/>
      <w:numFmt w:val="decimal"/>
      <w:lvlText w:val="%4."/>
      <w:lvlJc w:val="left"/>
      <w:pPr>
        <w:ind w:left="3120" w:hanging="360"/>
      </w:pPr>
    </w:lvl>
    <w:lvl w:ilvl="4" w:tplc="04240019" w:tentative="1">
      <w:start w:val="1"/>
      <w:numFmt w:val="lowerLetter"/>
      <w:lvlText w:val="%5."/>
      <w:lvlJc w:val="left"/>
      <w:pPr>
        <w:ind w:left="3840" w:hanging="360"/>
      </w:pPr>
    </w:lvl>
    <w:lvl w:ilvl="5" w:tplc="0424001B" w:tentative="1">
      <w:start w:val="1"/>
      <w:numFmt w:val="lowerRoman"/>
      <w:lvlText w:val="%6."/>
      <w:lvlJc w:val="right"/>
      <w:pPr>
        <w:ind w:left="4560" w:hanging="180"/>
      </w:pPr>
    </w:lvl>
    <w:lvl w:ilvl="6" w:tplc="0424000F" w:tentative="1">
      <w:start w:val="1"/>
      <w:numFmt w:val="decimal"/>
      <w:lvlText w:val="%7."/>
      <w:lvlJc w:val="left"/>
      <w:pPr>
        <w:ind w:left="5280" w:hanging="360"/>
      </w:pPr>
    </w:lvl>
    <w:lvl w:ilvl="7" w:tplc="04240019" w:tentative="1">
      <w:start w:val="1"/>
      <w:numFmt w:val="lowerLetter"/>
      <w:lvlText w:val="%8."/>
      <w:lvlJc w:val="left"/>
      <w:pPr>
        <w:ind w:left="6000" w:hanging="360"/>
      </w:pPr>
    </w:lvl>
    <w:lvl w:ilvl="8" w:tplc="0424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546D2789"/>
    <w:multiLevelType w:val="hybridMultilevel"/>
    <w:tmpl w:val="80BE7A12"/>
    <w:lvl w:ilvl="0" w:tplc="4E58F2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B06FA"/>
    <w:multiLevelType w:val="hybridMultilevel"/>
    <w:tmpl w:val="43CC73F6"/>
    <w:lvl w:ilvl="0" w:tplc="4A367F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013B0"/>
    <w:multiLevelType w:val="hybridMultilevel"/>
    <w:tmpl w:val="B2AE6224"/>
    <w:lvl w:ilvl="0" w:tplc="74F43448">
      <w:start w:val="1"/>
      <w:numFmt w:val="decimal"/>
      <w:lvlText w:val="%1. člen"/>
      <w:lvlJc w:val="center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10522"/>
    <w:multiLevelType w:val="hybridMultilevel"/>
    <w:tmpl w:val="22EE68CE"/>
    <w:lvl w:ilvl="0" w:tplc="8926E7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515D8E"/>
    <w:multiLevelType w:val="hybridMultilevel"/>
    <w:tmpl w:val="E8FC9C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3607CB"/>
    <w:multiLevelType w:val="hybridMultilevel"/>
    <w:tmpl w:val="317E1E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FA3071"/>
    <w:multiLevelType w:val="hybridMultilevel"/>
    <w:tmpl w:val="ED00CBCA"/>
    <w:lvl w:ilvl="0" w:tplc="281887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762BA"/>
    <w:multiLevelType w:val="hybridMultilevel"/>
    <w:tmpl w:val="0054F86A"/>
    <w:lvl w:ilvl="0" w:tplc="755E3CB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0" w:hanging="360"/>
      </w:pPr>
    </w:lvl>
    <w:lvl w:ilvl="2" w:tplc="0424001B" w:tentative="1">
      <w:start w:val="1"/>
      <w:numFmt w:val="lowerRoman"/>
      <w:lvlText w:val="%3."/>
      <w:lvlJc w:val="right"/>
      <w:pPr>
        <w:ind w:left="2040" w:hanging="180"/>
      </w:pPr>
    </w:lvl>
    <w:lvl w:ilvl="3" w:tplc="0424000F" w:tentative="1">
      <w:start w:val="1"/>
      <w:numFmt w:val="decimal"/>
      <w:lvlText w:val="%4."/>
      <w:lvlJc w:val="left"/>
      <w:pPr>
        <w:ind w:left="2760" w:hanging="360"/>
      </w:pPr>
    </w:lvl>
    <w:lvl w:ilvl="4" w:tplc="04240019" w:tentative="1">
      <w:start w:val="1"/>
      <w:numFmt w:val="lowerLetter"/>
      <w:lvlText w:val="%5."/>
      <w:lvlJc w:val="left"/>
      <w:pPr>
        <w:ind w:left="3480" w:hanging="360"/>
      </w:pPr>
    </w:lvl>
    <w:lvl w:ilvl="5" w:tplc="0424001B" w:tentative="1">
      <w:start w:val="1"/>
      <w:numFmt w:val="lowerRoman"/>
      <w:lvlText w:val="%6."/>
      <w:lvlJc w:val="right"/>
      <w:pPr>
        <w:ind w:left="4200" w:hanging="180"/>
      </w:pPr>
    </w:lvl>
    <w:lvl w:ilvl="6" w:tplc="0424000F" w:tentative="1">
      <w:start w:val="1"/>
      <w:numFmt w:val="decimal"/>
      <w:lvlText w:val="%7."/>
      <w:lvlJc w:val="left"/>
      <w:pPr>
        <w:ind w:left="4920" w:hanging="360"/>
      </w:pPr>
    </w:lvl>
    <w:lvl w:ilvl="7" w:tplc="04240019" w:tentative="1">
      <w:start w:val="1"/>
      <w:numFmt w:val="lowerLetter"/>
      <w:lvlText w:val="%8."/>
      <w:lvlJc w:val="left"/>
      <w:pPr>
        <w:ind w:left="5640" w:hanging="360"/>
      </w:pPr>
    </w:lvl>
    <w:lvl w:ilvl="8" w:tplc="0424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>
    <w:nsid w:val="7B52402C"/>
    <w:multiLevelType w:val="hybridMultilevel"/>
    <w:tmpl w:val="E714A02C"/>
    <w:lvl w:ilvl="0" w:tplc="FFFFFFFF">
      <w:start w:val="1"/>
      <w:numFmt w:val="bullet"/>
      <w:pStyle w:val="Natevanje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9B3377"/>
    <w:multiLevelType w:val="hybridMultilevel"/>
    <w:tmpl w:val="B296AABA"/>
    <w:lvl w:ilvl="0" w:tplc="322AD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7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1"/>
  </w:num>
  <w:num w:numId="12">
    <w:abstractNumId w:val="10"/>
  </w:num>
  <w:num w:numId="13">
    <w:abstractNumId w:val="19"/>
  </w:num>
  <w:num w:numId="14">
    <w:abstractNumId w:val="0"/>
  </w:num>
  <w:num w:numId="15">
    <w:abstractNumId w:val="24"/>
  </w:num>
  <w:num w:numId="16">
    <w:abstractNumId w:val="11"/>
  </w:num>
  <w:num w:numId="17">
    <w:abstractNumId w:val="5"/>
  </w:num>
  <w:num w:numId="18">
    <w:abstractNumId w:val="9"/>
  </w:num>
  <w:num w:numId="19">
    <w:abstractNumId w:val="25"/>
  </w:num>
  <w:num w:numId="20">
    <w:abstractNumId w:val="7"/>
  </w:num>
  <w:num w:numId="21">
    <w:abstractNumId w:val="6"/>
  </w:num>
  <w:num w:numId="22">
    <w:abstractNumId w:val="15"/>
  </w:num>
  <w:num w:numId="23">
    <w:abstractNumId w:val="16"/>
  </w:num>
  <w:num w:numId="24">
    <w:abstractNumId w:val="17"/>
  </w:num>
  <w:num w:numId="25">
    <w:abstractNumId w:val="1"/>
  </w:num>
  <w:num w:numId="26">
    <w:abstractNumId w:val="13"/>
  </w:num>
  <w:num w:numId="27">
    <w:abstractNumId w:val="12"/>
  </w:num>
  <w:num w:numId="28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46"/>
    <w:rsid w:val="000000A7"/>
    <w:rsid w:val="00005B8B"/>
    <w:rsid w:val="00006C3E"/>
    <w:rsid w:val="000104A5"/>
    <w:rsid w:val="00012C1C"/>
    <w:rsid w:val="000144AA"/>
    <w:rsid w:val="000178C7"/>
    <w:rsid w:val="0002624A"/>
    <w:rsid w:val="00031432"/>
    <w:rsid w:val="00041B2F"/>
    <w:rsid w:val="000448E5"/>
    <w:rsid w:val="0006027A"/>
    <w:rsid w:val="0006071D"/>
    <w:rsid w:val="00063085"/>
    <w:rsid w:val="0006385C"/>
    <w:rsid w:val="0006548B"/>
    <w:rsid w:val="000667ED"/>
    <w:rsid w:val="00073D61"/>
    <w:rsid w:val="00074CFC"/>
    <w:rsid w:val="000818F7"/>
    <w:rsid w:val="0008773A"/>
    <w:rsid w:val="00091ECE"/>
    <w:rsid w:val="00092F0B"/>
    <w:rsid w:val="00093577"/>
    <w:rsid w:val="00093C2A"/>
    <w:rsid w:val="000972DE"/>
    <w:rsid w:val="000A1698"/>
    <w:rsid w:val="000A5CC7"/>
    <w:rsid w:val="000A75E4"/>
    <w:rsid w:val="000B44E0"/>
    <w:rsid w:val="000C4923"/>
    <w:rsid w:val="000D7FC8"/>
    <w:rsid w:val="000E0676"/>
    <w:rsid w:val="000E6944"/>
    <w:rsid w:val="000F6060"/>
    <w:rsid w:val="00105F96"/>
    <w:rsid w:val="001071AB"/>
    <w:rsid w:val="00107228"/>
    <w:rsid w:val="00110C84"/>
    <w:rsid w:val="0011320B"/>
    <w:rsid w:val="00113509"/>
    <w:rsid w:val="001262D0"/>
    <w:rsid w:val="00127855"/>
    <w:rsid w:val="00133E28"/>
    <w:rsid w:val="00144305"/>
    <w:rsid w:val="00144394"/>
    <w:rsid w:val="001530EC"/>
    <w:rsid w:val="001665E9"/>
    <w:rsid w:val="001670E9"/>
    <w:rsid w:val="00170574"/>
    <w:rsid w:val="00171299"/>
    <w:rsid w:val="001735F4"/>
    <w:rsid w:val="00183729"/>
    <w:rsid w:val="00186E71"/>
    <w:rsid w:val="00192116"/>
    <w:rsid w:val="0019217B"/>
    <w:rsid w:val="001931B4"/>
    <w:rsid w:val="00195D01"/>
    <w:rsid w:val="0019647D"/>
    <w:rsid w:val="001A5496"/>
    <w:rsid w:val="001A5FAD"/>
    <w:rsid w:val="001A6B40"/>
    <w:rsid w:val="001B38C1"/>
    <w:rsid w:val="001B3C4D"/>
    <w:rsid w:val="001B71F5"/>
    <w:rsid w:val="001C15A5"/>
    <w:rsid w:val="001C19C7"/>
    <w:rsid w:val="001C1B3C"/>
    <w:rsid w:val="001D0A3E"/>
    <w:rsid w:val="001E53D1"/>
    <w:rsid w:val="001E6895"/>
    <w:rsid w:val="001F484F"/>
    <w:rsid w:val="001F55AD"/>
    <w:rsid w:val="001F6F41"/>
    <w:rsid w:val="002009CF"/>
    <w:rsid w:val="00203735"/>
    <w:rsid w:val="00205511"/>
    <w:rsid w:val="00206815"/>
    <w:rsid w:val="0021370E"/>
    <w:rsid w:val="002141C5"/>
    <w:rsid w:val="00216CB7"/>
    <w:rsid w:val="00220F10"/>
    <w:rsid w:val="00221CC7"/>
    <w:rsid w:val="002302B2"/>
    <w:rsid w:val="00237665"/>
    <w:rsid w:val="00246150"/>
    <w:rsid w:val="002468FF"/>
    <w:rsid w:val="002520BC"/>
    <w:rsid w:val="00254211"/>
    <w:rsid w:val="002574AC"/>
    <w:rsid w:val="00257AC7"/>
    <w:rsid w:val="00270529"/>
    <w:rsid w:val="00272915"/>
    <w:rsid w:val="00284C04"/>
    <w:rsid w:val="00284D7D"/>
    <w:rsid w:val="0028536E"/>
    <w:rsid w:val="0029245D"/>
    <w:rsid w:val="002A37EB"/>
    <w:rsid w:val="002A594D"/>
    <w:rsid w:val="002A7EB0"/>
    <w:rsid w:val="002B46A8"/>
    <w:rsid w:val="002B78C2"/>
    <w:rsid w:val="002C0145"/>
    <w:rsid w:val="002C1BFB"/>
    <w:rsid w:val="002C24F5"/>
    <w:rsid w:val="002C4493"/>
    <w:rsid w:val="002D3D43"/>
    <w:rsid w:val="002D4896"/>
    <w:rsid w:val="002D66C1"/>
    <w:rsid w:val="002D741C"/>
    <w:rsid w:val="002E0892"/>
    <w:rsid w:val="002E53A3"/>
    <w:rsid w:val="002F0C16"/>
    <w:rsid w:val="002F1296"/>
    <w:rsid w:val="002F3C81"/>
    <w:rsid w:val="002F7502"/>
    <w:rsid w:val="00305D57"/>
    <w:rsid w:val="00321872"/>
    <w:rsid w:val="0032317A"/>
    <w:rsid w:val="00323EC7"/>
    <w:rsid w:val="003340C7"/>
    <w:rsid w:val="00334246"/>
    <w:rsid w:val="00345FDF"/>
    <w:rsid w:val="00352506"/>
    <w:rsid w:val="0037789F"/>
    <w:rsid w:val="00377F2E"/>
    <w:rsid w:val="0038633A"/>
    <w:rsid w:val="003909D0"/>
    <w:rsid w:val="00394048"/>
    <w:rsid w:val="0039431C"/>
    <w:rsid w:val="00397D8B"/>
    <w:rsid w:val="003A00BE"/>
    <w:rsid w:val="003A140B"/>
    <w:rsid w:val="003B0663"/>
    <w:rsid w:val="003C28DA"/>
    <w:rsid w:val="003C59EE"/>
    <w:rsid w:val="003C5F0C"/>
    <w:rsid w:val="003D53A0"/>
    <w:rsid w:val="003E40D4"/>
    <w:rsid w:val="003E6B00"/>
    <w:rsid w:val="003F0D71"/>
    <w:rsid w:val="003F236F"/>
    <w:rsid w:val="003F46F1"/>
    <w:rsid w:val="003F6050"/>
    <w:rsid w:val="003F64EC"/>
    <w:rsid w:val="00404BB0"/>
    <w:rsid w:val="00407F7F"/>
    <w:rsid w:val="004104DB"/>
    <w:rsid w:val="004107CE"/>
    <w:rsid w:val="00412390"/>
    <w:rsid w:val="00416148"/>
    <w:rsid w:val="00420060"/>
    <w:rsid w:val="004231D7"/>
    <w:rsid w:val="00426C9E"/>
    <w:rsid w:val="00435F27"/>
    <w:rsid w:val="00440A7A"/>
    <w:rsid w:val="00444762"/>
    <w:rsid w:val="00446E38"/>
    <w:rsid w:val="00455EA6"/>
    <w:rsid w:val="00460763"/>
    <w:rsid w:val="00461980"/>
    <w:rsid w:val="00466346"/>
    <w:rsid w:val="00473D9C"/>
    <w:rsid w:val="00475870"/>
    <w:rsid w:val="004824AD"/>
    <w:rsid w:val="00485900"/>
    <w:rsid w:val="00486A37"/>
    <w:rsid w:val="004909A8"/>
    <w:rsid w:val="004A4CBF"/>
    <w:rsid w:val="004A4DAB"/>
    <w:rsid w:val="004A64E3"/>
    <w:rsid w:val="004B1E40"/>
    <w:rsid w:val="004B62E7"/>
    <w:rsid w:val="004C4EB8"/>
    <w:rsid w:val="004C5F1D"/>
    <w:rsid w:val="004C6E31"/>
    <w:rsid w:val="004C7D75"/>
    <w:rsid w:val="004D04BD"/>
    <w:rsid w:val="004D4358"/>
    <w:rsid w:val="004E000F"/>
    <w:rsid w:val="004E5C4D"/>
    <w:rsid w:val="004F35D2"/>
    <w:rsid w:val="00505EBB"/>
    <w:rsid w:val="00507495"/>
    <w:rsid w:val="005113F5"/>
    <w:rsid w:val="00511A14"/>
    <w:rsid w:val="00513494"/>
    <w:rsid w:val="0052061E"/>
    <w:rsid w:val="00521950"/>
    <w:rsid w:val="0052414C"/>
    <w:rsid w:val="005249C2"/>
    <w:rsid w:val="00525CBA"/>
    <w:rsid w:val="00536B58"/>
    <w:rsid w:val="00540335"/>
    <w:rsid w:val="005426EB"/>
    <w:rsid w:val="005448D6"/>
    <w:rsid w:val="0054547C"/>
    <w:rsid w:val="005530A1"/>
    <w:rsid w:val="005570E7"/>
    <w:rsid w:val="00564BAF"/>
    <w:rsid w:val="005716E2"/>
    <w:rsid w:val="00572626"/>
    <w:rsid w:val="00574401"/>
    <w:rsid w:val="00580718"/>
    <w:rsid w:val="0059025A"/>
    <w:rsid w:val="00597668"/>
    <w:rsid w:val="005A14B3"/>
    <w:rsid w:val="005A205A"/>
    <w:rsid w:val="005A72FE"/>
    <w:rsid w:val="005B69FA"/>
    <w:rsid w:val="005B79F6"/>
    <w:rsid w:val="005C279E"/>
    <w:rsid w:val="005D290E"/>
    <w:rsid w:val="005D4DA7"/>
    <w:rsid w:val="005D763B"/>
    <w:rsid w:val="005E5FB4"/>
    <w:rsid w:val="005E7762"/>
    <w:rsid w:val="005F011E"/>
    <w:rsid w:val="005F1B6B"/>
    <w:rsid w:val="005F4F6B"/>
    <w:rsid w:val="005F5957"/>
    <w:rsid w:val="005F626A"/>
    <w:rsid w:val="00601331"/>
    <w:rsid w:val="0060188F"/>
    <w:rsid w:val="0061023E"/>
    <w:rsid w:val="00610E44"/>
    <w:rsid w:val="0062700E"/>
    <w:rsid w:val="00653409"/>
    <w:rsid w:val="00660474"/>
    <w:rsid w:val="00664AEB"/>
    <w:rsid w:val="00666C91"/>
    <w:rsid w:val="00673AB6"/>
    <w:rsid w:val="00676F86"/>
    <w:rsid w:val="006933B1"/>
    <w:rsid w:val="006A4833"/>
    <w:rsid w:val="006A5AB7"/>
    <w:rsid w:val="006A6537"/>
    <w:rsid w:val="006B0BE6"/>
    <w:rsid w:val="006B4F5E"/>
    <w:rsid w:val="006B7EC8"/>
    <w:rsid w:val="006C003A"/>
    <w:rsid w:val="006C26BA"/>
    <w:rsid w:val="006C5A4E"/>
    <w:rsid w:val="006E7A9D"/>
    <w:rsid w:val="006F6199"/>
    <w:rsid w:val="006F62FB"/>
    <w:rsid w:val="00700ACC"/>
    <w:rsid w:val="007075B5"/>
    <w:rsid w:val="00713DF8"/>
    <w:rsid w:val="0072071C"/>
    <w:rsid w:val="00720F5E"/>
    <w:rsid w:val="00721422"/>
    <w:rsid w:val="00723E10"/>
    <w:rsid w:val="00725683"/>
    <w:rsid w:val="007258A5"/>
    <w:rsid w:val="007329EB"/>
    <w:rsid w:val="007339D5"/>
    <w:rsid w:val="007343AA"/>
    <w:rsid w:val="0074147D"/>
    <w:rsid w:val="007457DE"/>
    <w:rsid w:val="007471A7"/>
    <w:rsid w:val="00755701"/>
    <w:rsid w:val="0076199F"/>
    <w:rsid w:val="00775B1D"/>
    <w:rsid w:val="00776A23"/>
    <w:rsid w:val="00781675"/>
    <w:rsid w:val="007867BA"/>
    <w:rsid w:val="00790137"/>
    <w:rsid w:val="007A06A6"/>
    <w:rsid w:val="007A41A8"/>
    <w:rsid w:val="007A5221"/>
    <w:rsid w:val="007A60B5"/>
    <w:rsid w:val="007A7895"/>
    <w:rsid w:val="007A795F"/>
    <w:rsid w:val="007C0915"/>
    <w:rsid w:val="007C1022"/>
    <w:rsid w:val="007C3679"/>
    <w:rsid w:val="007C3D84"/>
    <w:rsid w:val="007C6FC6"/>
    <w:rsid w:val="007D06B3"/>
    <w:rsid w:val="007D2326"/>
    <w:rsid w:val="007D4EBB"/>
    <w:rsid w:val="007D6179"/>
    <w:rsid w:val="007D791E"/>
    <w:rsid w:val="007D7FE4"/>
    <w:rsid w:val="007E0E93"/>
    <w:rsid w:val="007E10A3"/>
    <w:rsid w:val="007E3BA1"/>
    <w:rsid w:val="007E47AB"/>
    <w:rsid w:val="007E583C"/>
    <w:rsid w:val="007E79F4"/>
    <w:rsid w:val="007F1534"/>
    <w:rsid w:val="007F2013"/>
    <w:rsid w:val="007F4620"/>
    <w:rsid w:val="007F7E33"/>
    <w:rsid w:val="008004BC"/>
    <w:rsid w:val="00801833"/>
    <w:rsid w:val="0081086C"/>
    <w:rsid w:val="00820A85"/>
    <w:rsid w:val="00821655"/>
    <w:rsid w:val="00821B82"/>
    <w:rsid w:val="008319C3"/>
    <w:rsid w:val="008330D0"/>
    <w:rsid w:val="008339B4"/>
    <w:rsid w:val="008366D0"/>
    <w:rsid w:val="0084031E"/>
    <w:rsid w:val="00845917"/>
    <w:rsid w:val="00846F5A"/>
    <w:rsid w:val="00847278"/>
    <w:rsid w:val="00865BEF"/>
    <w:rsid w:val="0089052C"/>
    <w:rsid w:val="008917F7"/>
    <w:rsid w:val="0089499B"/>
    <w:rsid w:val="008C0844"/>
    <w:rsid w:val="008C23CC"/>
    <w:rsid w:val="008C2552"/>
    <w:rsid w:val="008C6E47"/>
    <w:rsid w:val="008D1C9F"/>
    <w:rsid w:val="008D7EAE"/>
    <w:rsid w:val="008E3AF9"/>
    <w:rsid w:val="008F2153"/>
    <w:rsid w:val="008F56DC"/>
    <w:rsid w:val="00905F2C"/>
    <w:rsid w:val="0092448C"/>
    <w:rsid w:val="00934BFD"/>
    <w:rsid w:val="00941090"/>
    <w:rsid w:val="00941486"/>
    <w:rsid w:val="00946C12"/>
    <w:rsid w:val="00952080"/>
    <w:rsid w:val="00953233"/>
    <w:rsid w:val="00954A9D"/>
    <w:rsid w:val="00956B58"/>
    <w:rsid w:val="0097051F"/>
    <w:rsid w:val="00981E58"/>
    <w:rsid w:val="00983412"/>
    <w:rsid w:val="0098593C"/>
    <w:rsid w:val="00985DBE"/>
    <w:rsid w:val="009906C5"/>
    <w:rsid w:val="0099475D"/>
    <w:rsid w:val="00995A1D"/>
    <w:rsid w:val="00995F01"/>
    <w:rsid w:val="00996B15"/>
    <w:rsid w:val="00996D25"/>
    <w:rsid w:val="009A4CB7"/>
    <w:rsid w:val="009D0759"/>
    <w:rsid w:val="009E296E"/>
    <w:rsid w:val="009F295A"/>
    <w:rsid w:val="009F32A4"/>
    <w:rsid w:val="009F3354"/>
    <w:rsid w:val="00A102A2"/>
    <w:rsid w:val="00A165CD"/>
    <w:rsid w:val="00A17DF4"/>
    <w:rsid w:val="00A3607E"/>
    <w:rsid w:val="00A3652F"/>
    <w:rsid w:val="00A36695"/>
    <w:rsid w:val="00A46DFC"/>
    <w:rsid w:val="00A54496"/>
    <w:rsid w:val="00A5540F"/>
    <w:rsid w:val="00A56F1A"/>
    <w:rsid w:val="00A65962"/>
    <w:rsid w:val="00A6609C"/>
    <w:rsid w:val="00A72334"/>
    <w:rsid w:val="00A7388C"/>
    <w:rsid w:val="00A77B16"/>
    <w:rsid w:val="00A8468B"/>
    <w:rsid w:val="00A84796"/>
    <w:rsid w:val="00A84DA2"/>
    <w:rsid w:val="00A87320"/>
    <w:rsid w:val="00AA2A5B"/>
    <w:rsid w:val="00AA64F4"/>
    <w:rsid w:val="00AB10C7"/>
    <w:rsid w:val="00AB51CA"/>
    <w:rsid w:val="00AC236C"/>
    <w:rsid w:val="00AC5227"/>
    <w:rsid w:val="00AD017F"/>
    <w:rsid w:val="00AD138E"/>
    <w:rsid w:val="00AE1874"/>
    <w:rsid w:val="00AF1584"/>
    <w:rsid w:val="00AF22F9"/>
    <w:rsid w:val="00AF43DC"/>
    <w:rsid w:val="00AF5DEE"/>
    <w:rsid w:val="00B03731"/>
    <w:rsid w:val="00B10BB5"/>
    <w:rsid w:val="00B10F9B"/>
    <w:rsid w:val="00B14E29"/>
    <w:rsid w:val="00B16D95"/>
    <w:rsid w:val="00B235C6"/>
    <w:rsid w:val="00B251A4"/>
    <w:rsid w:val="00B31924"/>
    <w:rsid w:val="00B41E76"/>
    <w:rsid w:val="00B46098"/>
    <w:rsid w:val="00B61B7D"/>
    <w:rsid w:val="00B6494B"/>
    <w:rsid w:val="00B652E3"/>
    <w:rsid w:val="00B666E0"/>
    <w:rsid w:val="00B6712E"/>
    <w:rsid w:val="00B70267"/>
    <w:rsid w:val="00B70A37"/>
    <w:rsid w:val="00B73CB5"/>
    <w:rsid w:val="00B75229"/>
    <w:rsid w:val="00B77D6C"/>
    <w:rsid w:val="00B822A8"/>
    <w:rsid w:val="00B829ED"/>
    <w:rsid w:val="00B8336E"/>
    <w:rsid w:val="00B86851"/>
    <w:rsid w:val="00BA0A0D"/>
    <w:rsid w:val="00BA7596"/>
    <w:rsid w:val="00BB76FE"/>
    <w:rsid w:val="00BC0E51"/>
    <w:rsid w:val="00BC12DB"/>
    <w:rsid w:val="00BC1396"/>
    <w:rsid w:val="00BC2AEC"/>
    <w:rsid w:val="00BC5D96"/>
    <w:rsid w:val="00BD19F9"/>
    <w:rsid w:val="00BE29C3"/>
    <w:rsid w:val="00BE7128"/>
    <w:rsid w:val="00BF0DDF"/>
    <w:rsid w:val="00BF22ED"/>
    <w:rsid w:val="00BF6DD0"/>
    <w:rsid w:val="00BF7B51"/>
    <w:rsid w:val="00C00446"/>
    <w:rsid w:val="00C06354"/>
    <w:rsid w:val="00C10559"/>
    <w:rsid w:val="00C11877"/>
    <w:rsid w:val="00C121FB"/>
    <w:rsid w:val="00C14310"/>
    <w:rsid w:val="00C15FC4"/>
    <w:rsid w:val="00C1732D"/>
    <w:rsid w:val="00C17CD0"/>
    <w:rsid w:val="00C30E8A"/>
    <w:rsid w:val="00C323CE"/>
    <w:rsid w:val="00C32A65"/>
    <w:rsid w:val="00C36AAA"/>
    <w:rsid w:val="00C407AF"/>
    <w:rsid w:val="00C42525"/>
    <w:rsid w:val="00C46081"/>
    <w:rsid w:val="00C51D1C"/>
    <w:rsid w:val="00C54AF7"/>
    <w:rsid w:val="00C571AB"/>
    <w:rsid w:val="00C648B1"/>
    <w:rsid w:val="00C74B1D"/>
    <w:rsid w:val="00C76371"/>
    <w:rsid w:val="00C76EA3"/>
    <w:rsid w:val="00C82559"/>
    <w:rsid w:val="00C83EEC"/>
    <w:rsid w:val="00C87878"/>
    <w:rsid w:val="00CA141D"/>
    <w:rsid w:val="00CA5F9D"/>
    <w:rsid w:val="00CA6EC9"/>
    <w:rsid w:val="00CB151F"/>
    <w:rsid w:val="00CB211C"/>
    <w:rsid w:val="00CB56BA"/>
    <w:rsid w:val="00CB5F3D"/>
    <w:rsid w:val="00CC3EE8"/>
    <w:rsid w:val="00CC5AF2"/>
    <w:rsid w:val="00CC6193"/>
    <w:rsid w:val="00CD0F41"/>
    <w:rsid w:val="00CD48A8"/>
    <w:rsid w:val="00CD6438"/>
    <w:rsid w:val="00CE5EC4"/>
    <w:rsid w:val="00CF3C3C"/>
    <w:rsid w:val="00D01F99"/>
    <w:rsid w:val="00D028F0"/>
    <w:rsid w:val="00D07A8A"/>
    <w:rsid w:val="00D11A96"/>
    <w:rsid w:val="00D11E2A"/>
    <w:rsid w:val="00D134D3"/>
    <w:rsid w:val="00D201EA"/>
    <w:rsid w:val="00D20B21"/>
    <w:rsid w:val="00D222F8"/>
    <w:rsid w:val="00D256C7"/>
    <w:rsid w:val="00D341E3"/>
    <w:rsid w:val="00D416CA"/>
    <w:rsid w:val="00D4280F"/>
    <w:rsid w:val="00D42E7A"/>
    <w:rsid w:val="00D50750"/>
    <w:rsid w:val="00D5620D"/>
    <w:rsid w:val="00D60E2F"/>
    <w:rsid w:val="00D61446"/>
    <w:rsid w:val="00D636F2"/>
    <w:rsid w:val="00D70FB4"/>
    <w:rsid w:val="00D7351F"/>
    <w:rsid w:val="00D80443"/>
    <w:rsid w:val="00D82724"/>
    <w:rsid w:val="00D833B6"/>
    <w:rsid w:val="00D868B9"/>
    <w:rsid w:val="00D91A65"/>
    <w:rsid w:val="00D953D8"/>
    <w:rsid w:val="00D95D39"/>
    <w:rsid w:val="00D96B06"/>
    <w:rsid w:val="00DA1ED8"/>
    <w:rsid w:val="00DA2FF0"/>
    <w:rsid w:val="00DA37A7"/>
    <w:rsid w:val="00DA47F0"/>
    <w:rsid w:val="00DB4118"/>
    <w:rsid w:val="00DB7E8D"/>
    <w:rsid w:val="00DC06F6"/>
    <w:rsid w:val="00DC1A40"/>
    <w:rsid w:val="00DE1EFB"/>
    <w:rsid w:val="00DE2FB5"/>
    <w:rsid w:val="00DE45AF"/>
    <w:rsid w:val="00DF0871"/>
    <w:rsid w:val="00DF3263"/>
    <w:rsid w:val="00DF39FD"/>
    <w:rsid w:val="00DF57A1"/>
    <w:rsid w:val="00E07A2A"/>
    <w:rsid w:val="00E1251C"/>
    <w:rsid w:val="00E2596F"/>
    <w:rsid w:val="00E27BDF"/>
    <w:rsid w:val="00E40770"/>
    <w:rsid w:val="00E427FC"/>
    <w:rsid w:val="00E504B9"/>
    <w:rsid w:val="00E5051B"/>
    <w:rsid w:val="00E53E18"/>
    <w:rsid w:val="00E54A29"/>
    <w:rsid w:val="00E601CF"/>
    <w:rsid w:val="00E60583"/>
    <w:rsid w:val="00E64BEB"/>
    <w:rsid w:val="00E65A30"/>
    <w:rsid w:val="00E71188"/>
    <w:rsid w:val="00E72102"/>
    <w:rsid w:val="00E725E8"/>
    <w:rsid w:val="00E82C31"/>
    <w:rsid w:val="00E834B2"/>
    <w:rsid w:val="00E95437"/>
    <w:rsid w:val="00E963CB"/>
    <w:rsid w:val="00E96F34"/>
    <w:rsid w:val="00EA02C3"/>
    <w:rsid w:val="00EA5E80"/>
    <w:rsid w:val="00EA6A32"/>
    <w:rsid w:val="00EA7036"/>
    <w:rsid w:val="00EA724E"/>
    <w:rsid w:val="00EB1457"/>
    <w:rsid w:val="00EC00AD"/>
    <w:rsid w:val="00EC01FF"/>
    <w:rsid w:val="00EC257C"/>
    <w:rsid w:val="00EC4EAC"/>
    <w:rsid w:val="00EC668F"/>
    <w:rsid w:val="00EC6E27"/>
    <w:rsid w:val="00EC75EA"/>
    <w:rsid w:val="00EC7853"/>
    <w:rsid w:val="00ED0E31"/>
    <w:rsid w:val="00ED4439"/>
    <w:rsid w:val="00ED7CF6"/>
    <w:rsid w:val="00EE080A"/>
    <w:rsid w:val="00EE0A7F"/>
    <w:rsid w:val="00EE23F4"/>
    <w:rsid w:val="00EE5DF3"/>
    <w:rsid w:val="00EE7EBD"/>
    <w:rsid w:val="00EF309B"/>
    <w:rsid w:val="00EF65C1"/>
    <w:rsid w:val="00F00CCB"/>
    <w:rsid w:val="00F03E46"/>
    <w:rsid w:val="00F05D0C"/>
    <w:rsid w:val="00F12BCB"/>
    <w:rsid w:val="00F15D33"/>
    <w:rsid w:val="00F22670"/>
    <w:rsid w:val="00F27789"/>
    <w:rsid w:val="00F365B1"/>
    <w:rsid w:val="00F40381"/>
    <w:rsid w:val="00F44B2B"/>
    <w:rsid w:val="00F473FC"/>
    <w:rsid w:val="00F5077D"/>
    <w:rsid w:val="00F53ADE"/>
    <w:rsid w:val="00F55181"/>
    <w:rsid w:val="00F570A5"/>
    <w:rsid w:val="00F62089"/>
    <w:rsid w:val="00F63282"/>
    <w:rsid w:val="00F665DE"/>
    <w:rsid w:val="00F66AA3"/>
    <w:rsid w:val="00F67197"/>
    <w:rsid w:val="00F71163"/>
    <w:rsid w:val="00F84D2D"/>
    <w:rsid w:val="00F85FC9"/>
    <w:rsid w:val="00F86A33"/>
    <w:rsid w:val="00F870E2"/>
    <w:rsid w:val="00F878F8"/>
    <w:rsid w:val="00F903CA"/>
    <w:rsid w:val="00F926B1"/>
    <w:rsid w:val="00F93625"/>
    <w:rsid w:val="00F952E4"/>
    <w:rsid w:val="00F96020"/>
    <w:rsid w:val="00FA0CFA"/>
    <w:rsid w:val="00FA0ECF"/>
    <w:rsid w:val="00FA20A5"/>
    <w:rsid w:val="00FA2A32"/>
    <w:rsid w:val="00FA44CA"/>
    <w:rsid w:val="00FA6A4B"/>
    <w:rsid w:val="00FB33D6"/>
    <w:rsid w:val="00FD2146"/>
    <w:rsid w:val="00FD34A7"/>
    <w:rsid w:val="00FD6B2F"/>
    <w:rsid w:val="00FD6FD0"/>
    <w:rsid w:val="00FF0295"/>
    <w:rsid w:val="00FF43A3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85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65B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8468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8Znak">
    <w:name w:val="Naslov 8 Znak"/>
    <w:basedOn w:val="Privzetapisavaodstavka"/>
    <w:link w:val="Naslov8"/>
    <w:uiPriority w:val="99"/>
    <w:rsid w:val="00A8468B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unhideWhenUsed/>
    <w:rsid w:val="00334246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33424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33424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34246"/>
    <w:rPr>
      <w:rFonts w:ascii="Consolas" w:hAnsi="Consolas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334246"/>
    <w:pPr>
      <w:ind w:left="708"/>
    </w:pPr>
  </w:style>
  <w:style w:type="character" w:customStyle="1" w:styleId="besediloZnak">
    <w:name w:val="besedilo Znak"/>
    <w:basedOn w:val="Privzetapisavaodstavka"/>
    <w:link w:val="besedilo"/>
    <w:locked/>
    <w:rsid w:val="00334246"/>
    <w:rPr>
      <w:rFonts w:ascii="Arial" w:hAnsi="Arial" w:cs="Arial"/>
      <w:sz w:val="24"/>
      <w:szCs w:val="24"/>
    </w:rPr>
  </w:style>
  <w:style w:type="paragraph" w:customStyle="1" w:styleId="besedilo">
    <w:name w:val="besedilo"/>
    <w:basedOn w:val="Telobesedila"/>
    <w:link w:val="besediloZnak"/>
    <w:rsid w:val="00334246"/>
    <w:pPr>
      <w:spacing w:after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unhideWhenUsed/>
    <w:rsid w:val="002E53A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2E53A3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podpisnaziv">
    <w:name w:val="podpis_naziv"/>
    <w:basedOn w:val="besedilo"/>
    <w:autoRedefine/>
    <w:rsid w:val="005E5FB4"/>
    <w:pPr>
      <w:tabs>
        <w:tab w:val="left" w:pos="1170"/>
      </w:tabs>
      <w:jc w:val="center"/>
    </w:pPr>
    <w:rPr>
      <w:rFonts w:ascii="Times New Roman" w:eastAsia="Times New Roman" w:hAnsi="Times New Roman" w:cs="Times New Roman"/>
      <w:i/>
      <w:sz w:val="22"/>
      <w:szCs w:val="22"/>
    </w:rPr>
  </w:style>
  <w:style w:type="paragraph" w:customStyle="1" w:styleId="podpisime">
    <w:name w:val="podpis_ime"/>
    <w:basedOn w:val="besedilo"/>
    <w:autoRedefine/>
    <w:rsid w:val="002E53A3"/>
    <w:pPr>
      <w:widowControl w:val="0"/>
      <w:tabs>
        <w:tab w:val="left" w:pos="1170"/>
      </w:tabs>
      <w:autoSpaceDE w:val="0"/>
      <w:autoSpaceDN w:val="0"/>
      <w:adjustRightInd w:val="0"/>
      <w:ind w:left="5925"/>
      <w:textAlignment w:val="center"/>
    </w:pPr>
    <w:rPr>
      <w:rFonts w:ascii="Times New Roman" w:eastAsia="Times New Roman" w:hAnsi="Times New Roman" w:cs="Times New Roman"/>
      <w:i/>
      <w:color w:val="000000"/>
      <w:sz w:val="22"/>
      <w:szCs w:val="22"/>
    </w:rPr>
  </w:style>
  <w:style w:type="paragraph" w:customStyle="1" w:styleId="besediloposevno">
    <w:name w:val="besedilo_posevno"/>
    <w:basedOn w:val="besedilo"/>
    <w:rsid w:val="002E53A3"/>
    <w:pPr>
      <w:tabs>
        <w:tab w:val="left" w:pos="1170"/>
      </w:tabs>
      <w:ind w:left="1123"/>
    </w:pPr>
    <w:rPr>
      <w:rFonts w:ascii="Times New Roman" w:eastAsia="Times New Roman" w:hAnsi="Times New Roman" w:cs="Times New Roman"/>
      <w:b/>
      <w:i/>
      <w:sz w:val="22"/>
      <w:szCs w:val="22"/>
    </w:rPr>
  </w:style>
  <w:style w:type="character" w:styleId="Hiperpovezava">
    <w:name w:val="Hyperlink"/>
    <w:basedOn w:val="Privzetapisavaodstavka"/>
    <w:rsid w:val="00A8468B"/>
    <w:rPr>
      <w:color w:val="2273A3"/>
      <w:u w:val="single"/>
    </w:rPr>
  </w:style>
  <w:style w:type="paragraph" w:styleId="Noga">
    <w:name w:val="footer"/>
    <w:basedOn w:val="Navaden"/>
    <w:link w:val="NogaZnak"/>
    <w:uiPriority w:val="99"/>
    <w:rsid w:val="00A8468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8468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A8468B"/>
  </w:style>
  <w:style w:type="paragraph" w:styleId="Telobesedila-zamik">
    <w:name w:val="Body Text Indent"/>
    <w:basedOn w:val="Navaden"/>
    <w:link w:val="Telobesedila-zamikZnak"/>
    <w:uiPriority w:val="99"/>
    <w:rsid w:val="00A8468B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A8468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p">
    <w:name w:val="p"/>
    <w:basedOn w:val="Navaden"/>
    <w:uiPriority w:val="99"/>
    <w:rsid w:val="00A8468B"/>
    <w:pPr>
      <w:spacing w:before="80" w:after="20"/>
      <w:ind w:left="20" w:right="20" w:firstLine="240"/>
      <w:jc w:val="both"/>
    </w:pPr>
    <w:rPr>
      <w:rFonts w:ascii="Arial" w:hAnsi="Arial" w:cs="Arial"/>
      <w:color w:val="222222"/>
      <w:sz w:val="22"/>
      <w:szCs w:val="22"/>
    </w:rPr>
  </w:style>
  <w:style w:type="paragraph" w:styleId="Oznaenseznam2">
    <w:name w:val="List Bullet 2"/>
    <w:basedOn w:val="Navaden"/>
    <w:autoRedefine/>
    <w:uiPriority w:val="99"/>
    <w:unhideWhenUsed/>
    <w:rsid w:val="00A8468B"/>
    <w:pPr>
      <w:widowControl w:val="0"/>
      <w:jc w:val="center"/>
    </w:pPr>
    <w:rPr>
      <w:rFonts w:eastAsia="MS Mincho"/>
      <w:color w:val="000000"/>
      <w:sz w:val="22"/>
      <w:szCs w:val="22"/>
    </w:rPr>
  </w:style>
  <w:style w:type="character" w:customStyle="1" w:styleId="NatevanjeZnak">
    <w:name w:val="Naštevanje Znak"/>
    <w:basedOn w:val="Privzetapisavaodstavka"/>
    <w:link w:val="Natevanje"/>
    <w:uiPriority w:val="99"/>
    <w:locked/>
    <w:rsid w:val="00A8468B"/>
    <w:rPr>
      <w:rFonts w:ascii="Arial" w:hAnsi="Arial" w:cs="Arial"/>
      <w:sz w:val="24"/>
      <w:szCs w:val="24"/>
    </w:rPr>
  </w:style>
  <w:style w:type="paragraph" w:customStyle="1" w:styleId="Natevanje">
    <w:name w:val="Naštevanje"/>
    <w:basedOn w:val="Navaden"/>
    <w:link w:val="NatevanjeZnak"/>
    <w:uiPriority w:val="99"/>
    <w:rsid w:val="00A8468B"/>
    <w:pPr>
      <w:numPr>
        <w:numId w:val="3"/>
      </w:numPr>
      <w:tabs>
        <w:tab w:val="num" w:pos="709"/>
      </w:tabs>
      <w:ind w:left="709" w:hanging="283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Glava">
    <w:name w:val="header"/>
    <w:basedOn w:val="Navaden"/>
    <w:link w:val="GlavaZnak"/>
    <w:uiPriority w:val="99"/>
    <w:rsid w:val="00A8468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8468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Krepko">
    <w:name w:val="Strong"/>
    <w:basedOn w:val="Privzetapisavaodstavka"/>
    <w:qFormat/>
    <w:rsid w:val="00A8468B"/>
    <w:rPr>
      <w:b/>
      <w:bCs/>
    </w:rPr>
  </w:style>
  <w:style w:type="paragraph" w:styleId="Zgradbadokumenta">
    <w:name w:val="Document Map"/>
    <w:basedOn w:val="Navaden"/>
    <w:link w:val="ZgradbadokumentaZnak"/>
    <w:uiPriority w:val="99"/>
    <w:rsid w:val="00A8468B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A8468B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unhideWhenUsed/>
    <w:rsid w:val="00A8468B"/>
    <w:pPr>
      <w:spacing w:after="161"/>
    </w:pPr>
    <w:rPr>
      <w:color w:val="333333"/>
      <w:sz w:val="14"/>
      <w:szCs w:val="14"/>
    </w:rPr>
  </w:style>
  <w:style w:type="character" w:styleId="SledenaHiperpovezava">
    <w:name w:val="FollowedHyperlink"/>
    <w:basedOn w:val="Privzetapisavaodstavka"/>
    <w:uiPriority w:val="99"/>
    <w:unhideWhenUsed/>
    <w:rsid w:val="00A8468B"/>
    <w:rPr>
      <w:color w:val="800080" w:themeColor="followedHyperlink"/>
      <w:u w:val="single"/>
    </w:rPr>
  </w:style>
  <w:style w:type="paragraph" w:customStyle="1" w:styleId="esegmenth41">
    <w:name w:val="esegment_h41"/>
    <w:basedOn w:val="Navaden"/>
    <w:rsid w:val="00A8468B"/>
    <w:pPr>
      <w:spacing w:after="210"/>
      <w:jc w:val="center"/>
    </w:pPr>
    <w:rPr>
      <w:b/>
      <w:bCs/>
      <w:color w:val="333333"/>
      <w:sz w:val="18"/>
      <w:szCs w:val="18"/>
    </w:rPr>
  </w:style>
  <w:style w:type="paragraph" w:customStyle="1" w:styleId="body">
    <w:name w:val="body"/>
    <w:basedOn w:val="Navaden"/>
    <w:rsid w:val="00A8468B"/>
    <w:pPr>
      <w:spacing w:before="80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65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paragraph" w:customStyle="1" w:styleId="len1">
    <w:name w:val="len1"/>
    <w:basedOn w:val="Navaden"/>
    <w:rsid w:val="00C06354"/>
    <w:pPr>
      <w:spacing w:before="48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odstavek1">
    <w:name w:val="odstavek1"/>
    <w:basedOn w:val="Navaden"/>
    <w:rsid w:val="00C06354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alineazaodstavkom1">
    <w:name w:val="alineazaodstavkom1"/>
    <w:basedOn w:val="Navaden"/>
    <w:rsid w:val="00C06354"/>
    <w:pPr>
      <w:ind w:left="425" w:hanging="425"/>
      <w:jc w:val="both"/>
    </w:pPr>
    <w:rPr>
      <w:rFonts w:ascii="Arial" w:hAnsi="Arial" w:cs="Arial"/>
      <w:sz w:val="22"/>
      <w:szCs w:val="22"/>
    </w:rPr>
  </w:style>
  <w:style w:type="paragraph" w:customStyle="1" w:styleId="lennaslov1">
    <w:name w:val="lennaslov1"/>
    <w:basedOn w:val="Navaden"/>
    <w:rsid w:val="00C06354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highlight1">
    <w:name w:val="highlight1"/>
    <w:basedOn w:val="Privzetapisavaodstavka"/>
    <w:rsid w:val="00C06354"/>
    <w:rPr>
      <w:shd w:val="clear" w:color="auto" w:fill="FFFF88"/>
    </w:rPr>
  </w:style>
  <w:style w:type="paragraph" w:customStyle="1" w:styleId="alineazatevilnotoko1">
    <w:name w:val="alineazatevilnotoko1"/>
    <w:basedOn w:val="Navaden"/>
    <w:rsid w:val="007075B5"/>
    <w:pPr>
      <w:ind w:left="567" w:hanging="142"/>
      <w:jc w:val="both"/>
    </w:pPr>
    <w:rPr>
      <w:rFonts w:ascii="Arial" w:hAnsi="Arial" w:cs="Arial"/>
      <w:sz w:val="22"/>
      <w:szCs w:val="22"/>
    </w:rPr>
  </w:style>
  <w:style w:type="paragraph" w:customStyle="1" w:styleId="tevilnatoka1">
    <w:name w:val="tevilnatoka1"/>
    <w:basedOn w:val="Navaden"/>
    <w:rsid w:val="007075B5"/>
    <w:pPr>
      <w:ind w:left="425" w:hanging="425"/>
      <w:jc w:val="both"/>
    </w:pPr>
    <w:rPr>
      <w:rFonts w:ascii="Arial" w:hAnsi="Arial" w:cs="Arial"/>
      <w:sz w:val="22"/>
      <w:szCs w:val="22"/>
    </w:rPr>
  </w:style>
  <w:style w:type="paragraph" w:customStyle="1" w:styleId="esegmentt">
    <w:name w:val="esegment_t"/>
    <w:basedOn w:val="Navaden"/>
    <w:rsid w:val="001670E9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paragraph" w:customStyle="1" w:styleId="Default">
    <w:name w:val="Default"/>
    <w:rsid w:val="00167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segmenth4">
    <w:name w:val="esegment_h4"/>
    <w:basedOn w:val="Navaden"/>
    <w:rsid w:val="00DC06F6"/>
    <w:pPr>
      <w:spacing w:after="210"/>
      <w:jc w:val="center"/>
    </w:pPr>
    <w:rPr>
      <w:b/>
      <w:bCs/>
      <w:color w:val="333333"/>
      <w:sz w:val="18"/>
      <w:szCs w:val="18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DC06F6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DC06F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85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65B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8468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8Znak">
    <w:name w:val="Naslov 8 Znak"/>
    <w:basedOn w:val="Privzetapisavaodstavka"/>
    <w:link w:val="Naslov8"/>
    <w:uiPriority w:val="99"/>
    <w:rsid w:val="00A8468B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unhideWhenUsed/>
    <w:rsid w:val="00334246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33424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33424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34246"/>
    <w:rPr>
      <w:rFonts w:ascii="Consolas" w:hAnsi="Consolas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334246"/>
    <w:pPr>
      <w:ind w:left="708"/>
    </w:pPr>
  </w:style>
  <w:style w:type="character" w:customStyle="1" w:styleId="besediloZnak">
    <w:name w:val="besedilo Znak"/>
    <w:basedOn w:val="Privzetapisavaodstavka"/>
    <w:link w:val="besedilo"/>
    <w:locked/>
    <w:rsid w:val="00334246"/>
    <w:rPr>
      <w:rFonts w:ascii="Arial" w:hAnsi="Arial" w:cs="Arial"/>
      <w:sz w:val="24"/>
      <w:szCs w:val="24"/>
    </w:rPr>
  </w:style>
  <w:style w:type="paragraph" w:customStyle="1" w:styleId="besedilo">
    <w:name w:val="besedilo"/>
    <w:basedOn w:val="Telobesedila"/>
    <w:link w:val="besediloZnak"/>
    <w:rsid w:val="00334246"/>
    <w:pPr>
      <w:spacing w:after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unhideWhenUsed/>
    <w:rsid w:val="002E53A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2E53A3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podpisnaziv">
    <w:name w:val="podpis_naziv"/>
    <w:basedOn w:val="besedilo"/>
    <w:autoRedefine/>
    <w:rsid w:val="005E5FB4"/>
    <w:pPr>
      <w:tabs>
        <w:tab w:val="left" w:pos="1170"/>
      </w:tabs>
      <w:jc w:val="center"/>
    </w:pPr>
    <w:rPr>
      <w:rFonts w:ascii="Times New Roman" w:eastAsia="Times New Roman" w:hAnsi="Times New Roman" w:cs="Times New Roman"/>
      <w:i/>
      <w:sz w:val="22"/>
      <w:szCs w:val="22"/>
    </w:rPr>
  </w:style>
  <w:style w:type="paragraph" w:customStyle="1" w:styleId="podpisime">
    <w:name w:val="podpis_ime"/>
    <w:basedOn w:val="besedilo"/>
    <w:autoRedefine/>
    <w:rsid w:val="002E53A3"/>
    <w:pPr>
      <w:widowControl w:val="0"/>
      <w:tabs>
        <w:tab w:val="left" w:pos="1170"/>
      </w:tabs>
      <w:autoSpaceDE w:val="0"/>
      <w:autoSpaceDN w:val="0"/>
      <w:adjustRightInd w:val="0"/>
      <w:ind w:left="5925"/>
      <w:textAlignment w:val="center"/>
    </w:pPr>
    <w:rPr>
      <w:rFonts w:ascii="Times New Roman" w:eastAsia="Times New Roman" w:hAnsi="Times New Roman" w:cs="Times New Roman"/>
      <w:i/>
      <w:color w:val="000000"/>
      <w:sz w:val="22"/>
      <w:szCs w:val="22"/>
    </w:rPr>
  </w:style>
  <w:style w:type="paragraph" w:customStyle="1" w:styleId="besediloposevno">
    <w:name w:val="besedilo_posevno"/>
    <w:basedOn w:val="besedilo"/>
    <w:rsid w:val="002E53A3"/>
    <w:pPr>
      <w:tabs>
        <w:tab w:val="left" w:pos="1170"/>
      </w:tabs>
      <w:ind w:left="1123"/>
    </w:pPr>
    <w:rPr>
      <w:rFonts w:ascii="Times New Roman" w:eastAsia="Times New Roman" w:hAnsi="Times New Roman" w:cs="Times New Roman"/>
      <w:b/>
      <w:i/>
      <w:sz w:val="22"/>
      <w:szCs w:val="22"/>
    </w:rPr>
  </w:style>
  <w:style w:type="character" w:styleId="Hiperpovezava">
    <w:name w:val="Hyperlink"/>
    <w:basedOn w:val="Privzetapisavaodstavka"/>
    <w:rsid w:val="00A8468B"/>
    <w:rPr>
      <w:color w:val="2273A3"/>
      <w:u w:val="single"/>
    </w:rPr>
  </w:style>
  <w:style w:type="paragraph" w:styleId="Noga">
    <w:name w:val="footer"/>
    <w:basedOn w:val="Navaden"/>
    <w:link w:val="NogaZnak"/>
    <w:uiPriority w:val="99"/>
    <w:rsid w:val="00A8468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8468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A8468B"/>
  </w:style>
  <w:style w:type="paragraph" w:styleId="Telobesedila-zamik">
    <w:name w:val="Body Text Indent"/>
    <w:basedOn w:val="Navaden"/>
    <w:link w:val="Telobesedila-zamikZnak"/>
    <w:uiPriority w:val="99"/>
    <w:rsid w:val="00A8468B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A8468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p">
    <w:name w:val="p"/>
    <w:basedOn w:val="Navaden"/>
    <w:uiPriority w:val="99"/>
    <w:rsid w:val="00A8468B"/>
    <w:pPr>
      <w:spacing w:before="80" w:after="20"/>
      <w:ind w:left="20" w:right="20" w:firstLine="240"/>
      <w:jc w:val="both"/>
    </w:pPr>
    <w:rPr>
      <w:rFonts w:ascii="Arial" w:hAnsi="Arial" w:cs="Arial"/>
      <w:color w:val="222222"/>
      <w:sz w:val="22"/>
      <w:szCs w:val="22"/>
    </w:rPr>
  </w:style>
  <w:style w:type="paragraph" w:styleId="Oznaenseznam2">
    <w:name w:val="List Bullet 2"/>
    <w:basedOn w:val="Navaden"/>
    <w:autoRedefine/>
    <w:uiPriority w:val="99"/>
    <w:unhideWhenUsed/>
    <w:rsid w:val="00A8468B"/>
    <w:pPr>
      <w:widowControl w:val="0"/>
      <w:jc w:val="center"/>
    </w:pPr>
    <w:rPr>
      <w:rFonts w:eastAsia="MS Mincho"/>
      <w:color w:val="000000"/>
      <w:sz w:val="22"/>
      <w:szCs w:val="22"/>
    </w:rPr>
  </w:style>
  <w:style w:type="character" w:customStyle="1" w:styleId="NatevanjeZnak">
    <w:name w:val="Naštevanje Znak"/>
    <w:basedOn w:val="Privzetapisavaodstavka"/>
    <w:link w:val="Natevanje"/>
    <w:uiPriority w:val="99"/>
    <w:locked/>
    <w:rsid w:val="00A8468B"/>
    <w:rPr>
      <w:rFonts w:ascii="Arial" w:hAnsi="Arial" w:cs="Arial"/>
      <w:sz w:val="24"/>
      <w:szCs w:val="24"/>
    </w:rPr>
  </w:style>
  <w:style w:type="paragraph" w:customStyle="1" w:styleId="Natevanje">
    <w:name w:val="Naštevanje"/>
    <w:basedOn w:val="Navaden"/>
    <w:link w:val="NatevanjeZnak"/>
    <w:uiPriority w:val="99"/>
    <w:rsid w:val="00A8468B"/>
    <w:pPr>
      <w:numPr>
        <w:numId w:val="3"/>
      </w:numPr>
      <w:tabs>
        <w:tab w:val="num" w:pos="709"/>
      </w:tabs>
      <w:ind w:left="709" w:hanging="283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Glava">
    <w:name w:val="header"/>
    <w:basedOn w:val="Navaden"/>
    <w:link w:val="GlavaZnak"/>
    <w:uiPriority w:val="99"/>
    <w:rsid w:val="00A8468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8468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Krepko">
    <w:name w:val="Strong"/>
    <w:basedOn w:val="Privzetapisavaodstavka"/>
    <w:qFormat/>
    <w:rsid w:val="00A8468B"/>
    <w:rPr>
      <w:b/>
      <w:bCs/>
    </w:rPr>
  </w:style>
  <w:style w:type="paragraph" w:styleId="Zgradbadokumenta">
    <w:name w:val="Document Map"/>
    <w:basedOn w:val="Navaden"/>
    <w:link w:val="ZgradbadokumentaZnak"/>
    <w:uiPriority w:val="99"/>
    <w:rsid w:val="00A8468B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A8468B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unhideWhenUsed/>
    <w:rsid w:val="00A8468B"/>
    <w:pPr>
      <w:spacing w:after="161"/>
    </w:pPr>
    <w:rPr>
      <w:color w:val="333333"/>
      <w:sz w:val="14"/>
      <w:szCs w:val="14"/>
    </w:rPr>
  </w:style>
  <w:style w:type="character" w:styleId="SledenaHiperpovezava">
    <w:name w:val="FollowedHyperlink"/>
    <w:basedOn w:val="Privzetapisavaodstavka"/>
    <w:uiPriority w:val="99"/>
    <w:unhideWhenUsed/>
    <w:rsid w:val="00A8468B"/>
    <w:rPr>
      <w:color w:val="800080" w:themeColor="followedHyperlink"/>
      <w:u w:val="single"/>
    </w:rPr>
  </w:style>
  <w:style w:type="paragraph" w:customStyle="1" w:styleId="esegmenth41">
    <w:name w:val="esegment_h41"/>
    <w:basedOn w:val="Navaden"/>
    <w:rsid w:val="00A8468B"/>
    <w:pPr>
      <w:spacing w:after="210"/>
      <w:jc w:val="center"/>
    </w:pPr>
    <w:rPr>
      <w:b/>
      <w:bCs/>
      <w:color w:val="333333"/>
      <w:sz w:val="18"/>
      <w:szCs w:val="18"/>
    </w:rPr>
  </w:style>
  <w:style w:type="paragraph" w:customStyle="1" w:styleId="body">
    <w:name w:val="body"/>
    <w:basedOn w:val="Navaden"/>
    <w:rsid w:val="00A8468B"/>
    <w:pPr>
      <w:spacing w:before="80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65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paragraph" w:customStyle="1" w:styleId="len1">
    <w:name w:val="len1"/>
    <w:basedOn w:val="Navaden"/>
    <w:rsid w:val="00C06354"/>
    <w:pPr>
      <w:spacing w:before="48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odstavek1">
    <w:name w:val="odstavek1"/>
    <w:basedOn w:val="Navaden"/>
    <w:rsid w:val="00C06354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alineazaodstavkom1">
    <w:name w:val="alineazaodstavkom1"/>
    <w:basedOn w:val="Navaden"/>
    <w:rsid w:val="00C06354"/>
    <w:pPr>
      <w:ind w:left="425" w:hanging="425"/>
      <w:jc w:val="both"/>
    </w:pPr>
    <w:rPr>
      <w:rFonts w:ascii="Arial" w:hAnsi="Arial" w:cs="Arial"/>
      <w:sz w:val="22"/>
      <w:szCs w:val="22"/>
    </w:rPr>
  </w:style>
  <w:style w:type="paragraph" w:customStyle="1" w:styleId="lennaslov1">
    <w:name w:val="lennaslov1"/>
    <w:basedOn w:val="Navaden"/>
    <w:rsid w:val="00C06354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highlight1">
    <w:name w:val="highlight1"/>
    <w:basedOn w:val="Privzetapisavaodstavka"/>
    <w:rsid w:val="00C06354"/>
    <w:rPr>
      <w:shd w:val="clear" w:color="auto" w:fill="FFFF88"/>
    </w:rPr>
  </w:style>
  <w:style w:type="paragraph" w:customStyle="1" w:styleId="alineazatevilnotoko1">
    <w:name w:val="alineazatevilnotoko1"/>
    <w:basedOn w:val="Navaden"/>
    <w:rsid w:val="007075B5"/>
    <w:pPr>
      <w:ind w:left="567" w:hanging="142"/>
      <w:jc w:val="both"/>
    </w:pPr>
    <w:rPr>
      <w:rFonts w:ascii="Arial" w:hAnsi="Arial" w:cs="Arial"/>
      <w:sz w:val="22"/>
      <w:szCs w:val="22"/>
    </w:rPr>
  </w:style>
  <w:style w:type="paragraph" w:customStyle="1" w:styleId="tevilnatoka1">
    <w:name w:val="tevilnatoka1"/>
    <w:basedOn w:val="Navaden"/>
    <w:rsid w:val="007075B5"/>
    <w:pPr>
      <w:ind w:left="425" w:hanging="425"/>
      <w:jc w:val="both"/>
    </w:pPr>
    <w:rPr>
      <w:rFonts w:ascii="Arial" w:hAnsi="Arial" w:cs="Arial"/>
      <w:sz w:val="22"/>
      <w:szCs w:val="22"/>
    </w:rPr>
  </w:style>
  <w:style w:type="paragraph" w:customStyle="1" w:styleId="esegmentt">
    <w:name w:val="esegment_t"/>
    <w:basedOn w:val="Navaden"/>
    <w:rsid w:val="001670E9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paragraph" w:customStyle="1" w:styleId="Default">
    <w:name w:val="Default"/>
    <w:rsid w:val="00167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segmenth4">
    <w:name w:val="esegment_h4"/>
    <w:basedOn w:val="Navaden"/>
    <w:rsid w:val="00DC06F6"/>
    <w:pPr>
      <w:spacing w:after="210"/>
      <w:jc w:val="center"/>
    </w:pPr>
    <w:rPr>
      <w:b/>
      <w:bCs/>
      <w:color w:val="333333"/>
      <w:sz w:val="18"/>
      <w:szCs w:val="18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DC06F6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DC06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289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1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8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934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54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2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6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83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9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5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6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35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1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3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8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9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85522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single" w:sz="6" w:space="26" w:color="808080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2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32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3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99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1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0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07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8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86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0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2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1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72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4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5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65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2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78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510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2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0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11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80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F0864-F723-4DBC-A45F-47A31F13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4</cp:revision>
  <cp:lastPrinted>2017-06-20T05:15:00Z</cp:lastPrinted>
  <dcterms:created xsi:type="dcterms:W3CDTF">2017-11-27T11:00:00Z</dcterms:created>
  <dcterms:modified xsi:type="dcterms:W3CDTF">2017-11-27T11:05:00Z</dcterms:modified>
</cp:coreProperties>
</file>