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82333C" w:rsidP="00D00D74">
      <w:pPr>
        <w:pStyle w:val="Glava"/>
        <w:ind w:left="-91"/>
      </w:pPr>
      <w:bookmarkStart w:id="0" w:name="_GoBack"/>
      <w:bookmarkEnd w:id="0"/>
    </w:p>
    <w:p w:rsidR="00FD136D" w:rsidRPr="00D402FF" w:rsidRDefault="003853F0" w:rsidP="00D402FF">
      <w:pPr>
        <w:jc w:val="right"/>
        <w:rPr>
          <w:i w:val="0"/>
          <w:color w:val="FF0000"/>
          <w:sz w:val="22"/>
          <w:szCs w:val="22"/>
        </w:rPr>
      </w:pPr>
      <w:r>
        <w:rPr>
          <w:i w:val="0"/>
          <w:sz w:val="22"/>
          <w:szCs w:val="22"/>
        </w:rPr>
        <w:tab/>
      </w:r>
    </w:p>
    <w:p w:rsidR="00FD136D" w:rsidRPr="00EB3CEB" w:rsidRDefault="00FD136D" w:rsidP="00BF32CF">
      <w:pPr>
        <w:ind w:left="1080"/>
        <w:jc w:val="both"/>
        <w:rPr>
          <w:color w:val="FF000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AE4EE2" w:rsidP="006340F8">
            <w:pPr>
              <w:pStyle w:val="Telobesedila-zamik"/>
              <w:ind w:left="0"/>
              <w:rPr>
                <w:i w:val="0"/>
                <w:sz w:val="22"/>
                <w:szCs w:val="22"/>
              </w:rPr>
            </w:pPr>
            <w:r>
              <w:rPr>
                <w:i w:val="0"/>
                <w:sz w:val="22"/>
                <w:szCs w:val="22"/>
              </w:rPr>
              <w:t>Udeležba podizvajalcev</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AE4EE2" w:rsidP="00E43A19">
            <w:pPr>
              <w:pStyle w:val="Telobesedila-zamik"/>
              <w:ind w:left="0"/>
              <w:rPr>
                <w:i w:val="0"/>
                <w:sz w:val="22"/>
                <w:szCs w:val="22"/>
              </w:rPr>
            </w:pPr>
            <w:r>
              <w:rPr>
                <w:i w:val="0"/>
                <w:sz w:val="22"/>
                <w:szCs w:val="22"/>
              </w:rPr>
              <w:t>Tehnična dokumentacija</w:t>
            </w:r>
          </w:p>
        </w:tc>
      </w:tr>
    </w:tbl>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rsidR="00844DD4" w:rsidRPr="00C47DAF" w:rsidRDefault="00844DD4" w:rsidP="00B9037F">
      <w:pPr>
        <w:pStyle w:val="Glava"/>
        <w:tabs>
          <w:tab w:val="clear" w:pos="4536"/>
          <w:tab w:val="clear" w:pos="9072"/>
        </w:tabs>
        <w:ind w:left="1080" w:right="502"/>
        <w:jc w:val="both"/>
        <w:rPr>
          <w:i w:val="0"/>
          <w:sz w:val="10"/>
          <w:szCs w:val="10"/>
        </w:rPr>
      </w:pPr>
    </w:p>
    <w:p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9037F">
      <w:pPr>
        <w:pStyle w:val="Glava"/>
        <w:tabs>
          <w:tab w:val="clear" w:pos="4536"/>
          <w:tab w:val="clear" w:pos="9072"/>
        </w:tabs>
        <w:ind w:left="1080" w:right="502"/>
        <w:jc w:val="both"/>
        <w:rPr>
          <w:i w:val="0"/>
          <w:sz w:val="10"/>
          <w:szCs w:val="10"/>
        </w:rPr>
      </w:pPr>
    </w:p>
    <w:p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proofErr w:type="spellStart"/>
      <w:r w:rsidR="00AE4EE2">
        <w:rPr>
          <w:b/>
          <w:i w:val="0"/>
          <w:szCs w:val="24"/>
        </w:rPr>
        <w:t>Sukcesivna</w:t>
      </w:r>
      <w:proofErr w:type="spellEnd"/>
      <w:r w:rsidR="00AE4EE2">
        <w:rPr>
          <w:b/>
          <w:i w:val="0"/>
          <w:szCs w:val="24"/>
        </w:rPr>
        <w:t xml:space="preserve"> dobava </w:t>
      </w:r>
      <w:r w:rsidR="00250532">
        <w:rPr>
          <w:b/>
          <w:i w:val="0"/>
          <w:szCs w:val="24"/>
        </w:rPr>
        <w:t xml:space="preserve">čistil za kuhinjo in objekt </w:t>
      </w:r>
      <w:r w:rsidR="005611EB">
        <w:rPr>
          <w:b/>
          <w:i w:val="0"/>
          <w:szCs w:val="24"/>
        </w:rPr>
        <w:t>nekaterih vrtcev MOL</w:t>
      </w:r>
      <w:r>
        <w:rPr>
          <w:i w:val="0"/>
          <w:sz w:val="22"/>
          <w:szCs w:val="22"/>
        </w:rPr>
        <w:t>«</w:t>
      </w:r>
    </w:p>
    <w:p w:rsidR="00E002B1" w:rsidRPr="00C47DAF" w:rsidRDefault="00E002B1" w:rsidP="00B9037F">
      <w:pPr>
        <w:pStyle w:val="Glava"/>
        <w:tabs>
          <w:tab w:val="clear" w:pos="4536"/>
          <w:tab w:val="clear" w:pos="9072"/>
        </w:tabs>
        <w:ind w:right="502"/>
        <w:jc w:val="both"/>
        <w:rPr>
          <w:i w:val="0"/>
          <w:sz w:val="22"/>
          <w:szCs w:val="22"/>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844DD4" w:rsidRDefault="00844DD4" w:rsidP="00B9037F">
      <w:pPr>
        <w:pStyle w:val="Glava"/>
        <w:tabs>
          <w:tab w:val="clear" w:pos="4536"/>
          <w:tab w:val="clear" w:pos="9072"/>
        </w:tabs>
        <w:ind w:left="1080" w:right="502"/>
        <w:jc w:val="both"/>
        <w:rPr>
          <w:i w:val="0"/>
          <w:sz w:val="22"/>
          <w:szCs w:val="22"/>
        </w:rPr>
      </w:pPr>
    </w:p>
    <w:p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844DD4" w:rsidRPr="00C47DAF" w:rsidRDefault="00844DD4"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C47DAF" w:rsidRDefault="00C47DAF" w:rsidP="00B9037F">
            <w:pPr>
              <w:pStyle w:val="Glava"/>
              <w:tabs>
                <w:tab w:val="clear" w:pos="4536"/>
                <w:tab w:val="clear" w:pos="9072"/>
              </w:tabs>
              <w:ind w:right="502"/>
              <w:jc w:val="both"/>
              <w:rPr>
                <w:i w:val="0"/>
                <w:sz w:val="22"/>
                <w:szCs w:val="22"/>
              </w:rPr>
            </w:pPr>
          </w:p>
        </w:tc>
      </w:tr>
    </w:tbl>
    <w:p w:rsidR="00C47DAF" w:rsidRPr="00C47DAF" w:rsidRDefault="00C47DAF"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B9037F">
      <w:pPr>
        <w:pStyle w:val="Glava"/>
        <w:tabs>
          <w:tab w:val="clear" w:pos="4536"/>
          <w:tab w:val="clear" w:pos="9072"/>
        </w:tabs>
        <w:ind w:right="502" w:firstLine="1134"/>
        <w:jc w:val="both"/>
        <w:rPr>
          <w:i w:val="0"/>
          <w:sz w:val="16"/>
          <w:szCs w:val="16"/>
        </w:rPr>
      </w:pPr>
    </w:p>
    <w:p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B9037F">
      <w:pPr>
        <w:pStyle w:val="Glava"/>
        <w:tabs>
          <w:tab w:val="clear" w:pos="4536"/>
          <w:tab w:val="clear" w:pos="9072"/>
        </w:tabs>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lastRenderedPageBreak/>
        <w:t>Identifikacijska številka ponudnika za DDV:_______________________________________</w:t>
      </w:r>
      <w:r w:rsidR="00C718B0">
        <w:rPr>
          <w:i w:val="0"/>
          <w:sz w:val="22"/>
          <w:szCs w:val="22"/>
        </w:rPr>
        <w:t>___</w:t>
      </w:r>
    </w:p>
    <w:p w:rsidR="00E002B1" w:rsidRDefault="00E002B1" w:rsidP="00B9037F">
      <w:pPr>
        <w:pStyle w:val="Odstavekseznama"/>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B9037F">
      <w:pPr>
        <w:pStyle w:val="Odstavekseznama"/>
        <w:ind w:right="502"/>
        <w:rPr>
          <w:i w:val="0"/>
          <w:sz w:val="22"/>
          <w:szCs w:val="22"/>
        </w:rPr>
      </w:pPr>
    </w:p>
    <w:p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rsidR="0056394D" w:rsidRDefault="0056394D" w:rsidP="00706769">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B9037F" w:rsidRDefault="00B9037F">
      <w:pPr>
        <w:rPr>
          <w:b/>
          <w:i w:val="0"/>
          <w:sz w:val="22"/>
          <w:szCs w:val="22"/>
        </w:rPr>
      </w:pPr>
      <w:r>
        <w:rPr>
          <w:b/>
          <w:i w:val="0"/>
          <w:sz w:val="22"/>
          <w:szCs w:val="22"/>
        </w:rPr>
        <w:br w:type="page"/>
      </w:r>
    </w:p>
    <w:p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rsidR="00AE4EE2" w:rsidRDefault="00AE4EE2" w:rsidP="00B9037F">
      <w:pPr>
        <w:pStyle w:val="Glava"/>
        <w:tabs>
          <w:tab w:val="clear" w:pos="4536"/>
          <w:tab w:val="clear" w:pos="9072"/>
        </w:tabs>
        <w:ind w:left="1080" w:right="502"/>
        <w:jc w:val="both"/>
        <w:rPr>
          <w:i w:val="0"/>
          <w:sz w:val="22"/>
          <w:szCs w:val="22"/>
        </w:rPr>
      </w:pPr>
    </w:p>
    <w:p w:rsidR="00AE4EE2" w:rsidRDefault="00AE4EE2" w:rsidP="00B9037F">
      <w:pPr>
        <w:pStyle w:val="Glava"/>
        <w:tabs>
          <w:tab w:val="clear" w:pos="4536"/>
          <w:tab w:val="clear" w:pos="9072"/>
        </w:tabs>
        <w:ind w:left="1080" w:right="502"/>
        <w:jc w:val="both"/>
        <w:rPr>
          <w:i w:val="0"/>
          <w:sz w:val="22"/>
          <w:szCs w:val="22"/>
        </w:rPr>
      </w:pPr>
    </w:p>
    <w:p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dokumenta Popis blaga!</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B9037F">
      <w:pPr>
        <w:pStyle w:val="Glava"/>
        <w:tabs>
          <w:tab w:val="clear" w:pos="4536"/>
          <w:tab w:val="clear" w:pos="9072"/>
        </w:tabs>
        <w:ind w:left="1080" w:right="502"/>
        <w:jc w:val="both"/>
        <w:rPr>
          <w:b/>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AE4EE2" w:rsidRDefault="00AE4EE2">
      <w:pPr>
        <w:rPr>
          <w:b/>
          <w:i w:val="0"/>
          <w:sz w:val="22"/>
          <w:szCs w:val="22"/>
        </w:rPr>
      </w:pPr>
      <w:r>
        <w:rPr>
          <w:b/>
          <w:i w:val="0"/>
          <w:sz w:val="22"/>
          <w:szCs w:val="22"/>
        </w:rPr>
        <w:br w:type="page"/>
      </w:r>
    </w:p>
    <w:p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48203C">
        <w:rPr>
          <w:rFonts w:ascii="Times New Roman" w:hAnsi="Times New Roman"/>
          <w:b/>
          <w:sz w:val="28"/>
          <w:szCs w:val="28"/>
        </w:rPr>
        <w:t>PREDRAČUNSKI OBRAZEC</w:t>
      </w:r>
      <w:r w:rsidR="005168E8" w:rsidRPr="00FF38DC">
        <w:rPr>
          <w:rFonts w:ascii="Times New Roman" w:hAnsi="Times New Roman"/>
          <w:b/>
          <w:sz w:val="28"/>
          <w:szCs w:val="28"/>
        </w:rPr>
        <w:t xml:space="preserve"> </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5C1DDA" w:rsidRDefault="005C1DDA" w:rsidP="004A7BAD">
      <w:pPr>
        <w:pStyle w:val="Glava"/>
        <w:tabs>
          <w:tab w:val="clear" w:pos="4536"/>
          <w:tab w:val="clear" w:pos="9072"/>
        </w:tabs>
        <w:jc w:val="right"/>
        <w:rPr>
          <w:b/>
          <w:i w:val="0"/>
          <w:sz w:val="22"/>
          <w:szCs w:val="22"/>
        </w:rPr>
      </w:pPr>
    </w:p>
    <w:p w:rsidR="005C1DDA" w:rsidRDefault="005C1DDA"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8203C" w:rsidRDefault="0048203C" w:rsidP="006E4B7E">
      <w:pPr>
        <w:jc w:val="right"/>
        <w:rPr>
          <w:b/>
          <w:i w:val="0"/>
          <w:sz w:val="22"/>
          <w:szCs w:val="22"/>
        </w:rPr>
      </w:pPr>
    </w:p>
    <w:p w:rsidR="0048203C" w:rsidRDefault="0048203C" w:rsidP="006E4B7E">
      <w:pPr>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rsidR="006E4B7E" w:rsidRPr="00F56D87" w:rsidRDefault="006E4B7E" w:rsidP="00F56D87">
      <w:pPr>
        <w:ind w:left="1134"/>
        <w:jc w:val="center"/>
        <w:rPr>
          <w:b/>
          <w:i w:val="0"/>
          <w:sz w:val="28"/>
          <w:szCs w:val="28"/>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F56D87" w:rsidRDefault="00F56D87">
      <w:pPr>
        <w:rPr>
          <w:i w:val="0"/>
          <w:sz w:val="22"/>
          <w:szCs w:val="22"/>
        </w:rPr>
      </w:pPr>
      <w:r>
        <w:rPr>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5611EB">
        <w:rPr>
          <w:b/>
          <w:i w:val="0"/>
          <w:szCs w:val="24"/>
        </w:rPr>
        <w:t>Sukcesivna</w:t>
      </w:r>
      <w:proofErr w:type="spellEnd"/>
      <w:r w:rsidR="005611EB">
        <w:rPr>
          <w:b/>
          <w:i w:val="0"/>
          <w:szCs w:val="24"/>
        </w:rPr>
        <w:t xml:space="preserve"> dobava čistil za kuhinjo in objekt nekaterih vrtcev MOL</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Default="00AA718D" w:rsidP="00F56D87">
      <w:pPr>
        <w:pStyle w:val="Glava"/>
        <w:tabs>
          <w:tab w:val="clear" w:pos="4536"/>
          <w:tab w:val="clear" w:pos="9072"/>
        </w:tabs>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4608FA" w:rsidRPr="00F56D87" w:rsidRDefault="004608FA" w:rsidP="00F56D87">
      <w:pPr>
        <w:pStyle w:val="Glava"/>
        <w:tabs>
          <w:tab w:val="clear" w:pos="4536"/>
          <w:tab w:val="clear" w:pos="9072"/>
        </w:tabs>
        <w:ind w:left="1080"/>
        <w:jc w:val="both"/>
        <w:rPr>
          <w:i w:val="0"/>
          <w:sz w:val="18"/>
          <w:szCs w:val="18"/>
        </w:rPr>
      </w:pPr>
    </w:p>
    <w:p w:rsidR="00F56D87" w:rsidRDefault="00F56D87" w:rsidP="00AA718D">
      <w:pPr>
        <w:pStyle w:val="Glava"/>
        <w:tabs>
          <w:tab w:val="clear" w:pos="4536"/>
          <w:tab w:val="clear" w:pos="9072"/>
        </w:tabs>
        <w:jc w:val="right"/>
        <w:rPr>
          <w:b/>
          <w:i w:val="0"/>
          <w:sz w:val="22"/>
          <w:szCs w:val="22"/>
        </w:rPr>
      </w:pPr>
    </w:p>
    <w:p w:rsidR="00F56D87" w:rsidRDefault="00F56D87" w:rsidP="00AA718D">
      <w:pPr>
        <w:pStyle w:val="Glava"/>
        <w:tabs>
          <w:tab w:val="clear" w:pos="4536"/>
          <w:tab w:val="clear" w:pos="9072"/>
        </w:tabs>
        <w:jc w:val="right"/>
        <w:rPr>
          <w:b/>
          <w:i w:val="0"/>
          <w:sz w:val="22"/>
          <w:szCs w:val="22"/>
        </w:rPr>
      </w:pPr>
    </w:p>
    <w:p w:rsidR="00AB4F40" w:rsidRDefault="00AB4F40" w:rsidP="00AA718D">
      <w:pPr>
        <w:pStyle w:val="Glava"/>
        <w:tabs>
          <w:tab w:val="clear" w:pos="4536"/>
          <w:tab w:val="clear" w:pos="9072"/>
        </w:tabs>
        <w:jc w:val="right"/>
        <w:rPr>
          <w:b/>
          <w:i w:val="0"/>
          <w:sz w:val="22"/>
          <w:szCs w:val="22"/>
        </w:rPr>
      </w:pPr>
    </w:p>
    <w:p w:rsidR="0048203C" w:rsidRDefault="0048203C"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tbl>
      <w:tblPr>
        <w:tblW w:w="0" w:type="auto"/>
        <w:tblInd w:w="1188" w:type="dxa"/>
        <w:tblLook w:val="01E0" w:firstRow="1" w:lastRow="1" w:firstColumn="1" w:lastColumn="1" w:noHBand="0" w:noVBand="0"/>
      </w:tblPr>
      <w:tblGrid>
        <w:gridCol w:w="1903"/>
        <w:gridCol w:w="7268"/>
      </w:tblGrid>
      <w:tr w:rsidR="00AA718D" w:rsidRPr="0079325B" w:rsidTr="00AB4F40">
        <w:tc>
          <w:tcPr>
            <w:tcW w:w="1903"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268"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AB4F40">
        <w:tc>
          <w:tcPr>
            <w:tcW w:w="1903" w:type="dxa"/>
            <w:vMerge/>
          </w:tcPr>
          <w:p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AB4F40">
        <w:tc>
          <w:tcPr>
            <w:tcW w:w="1903" w:type="dxa"/>
            <w:vMerge/>
          </w:tcPr>
          <w:p w:rsidR="00AA718D" w:rsidRPr="0079325B" w:rsidRDefault="00AA718D" w:rsidP="00F00A57">
            <w:pPr>
              <w:pStyle w:val="Glava"/>
              <w:tabs>
                <w:tab w:val="clear" w:pos="4536"/>
                <w:tab w:val="clear" w:pos="9072"/>
              </w:tabs>
              <w:jc w:val="both"/>
              <w:rPr>
                <w:i w:val="0"/>
                <w:sz w:val="22"/>
                <w:szCs w:val="22"/>
              </w:rPr>
            </w:pPr>
          </w:p>
        </w:tc>
        <w:tc>
          <w:tcPr>
            <w:tcW w:w="7268"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5611EB">
        <w:rPr>
          <w:b/>
          <w:i w:val="0"/>
          <w:szCs w:val="24"/>
        </w:rPr>
        <w:t>Sukcesivna</w:t>
      </w:r>
      <w:proofErr w:type="spellEnd"/>
      <w:r w:rsidR="005611EB">
        <w:rPr>
          <w:b/>
          <w:i w:val="0"/>
          <w:szCs w:val="24"/>
        </w:rPr>
        <w:t xml:space="preserve"> dobava čistil za kuhinjo in objekt nekaterih vrtcev MOL</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8203C" w:rsidRDefault="0048203C" w:rsidP="00065CC6">
      <w:pPr>
        <w:pStyle w:val="Glava"/>
        <w:tabs>
          <w:tab w:val="clear" w:pos="4536"/>
          <w:tab w:val="clear" w:pos="9072"/>
        </w:tabs>
        <w:ind w:left="1080"/>
        <w:jc w:val="right"/>
        <w:rPr>
          <w:b/>
          <w:i w:val="0"/>
          <w:sz w:val="22"/>
          <w:szCs w:val="22"/>
        </w:rPr>
      </w:pPr>
    </w:p>
    <w:p w:rsidR="0048203C" w:rsidRDefault="0048203C"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F56D87">
        <w:rPr>
          <w:b/>
          <w:i w:val="0"/>
          <w:sz w:val="22"/>
          <w:szCs w:val="22"/>
        </w:rPr>
        <w:t>7</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5611EB" w:rsidRDefault="005611EB">
      <w:pPr>
        <w:rPr>
          <w:b/>
          <w:i w:val="0"/>
          <w:sz w:val="28"/>
          <w:szCs w:val="28"/>
        </w:rPr>
      </w:pPr>
      <w:r>
        <w:rPr>
          <w:b/>
          <w:i w:val="0"/>
          <w:sz w:val="28"/>
          <w:szCs w:val="28"/>
        </w:rPr>
        <w:br w:type="page"/>
      </w:r>
    </w:p>
    <w:p w:rsidR="005611EB" w:rsidRPr="00FF38DC" w:rsidRDefault="005611EB" w:rsidP="005611EB">
      <w:pPr>
        <w:pStyle w:val="Glava"/>
        <w:tabs>
          <w:tab w:val="clear" w:pos="4536"/>
          <w:tab w:val="clear" w:pos="9072"/>
        </w:tabs>
        <w:ind w:left="1080"/>
        <w:jc w:val="right"/>
        <w:rPr>
          <w:b/>
          <w:i w:val="0"/>
          <w:sz w:val="22"/>
          <w:szCs w:val="22"/>
        </w:rPr>
      </w:pPr>
      <w:r>
        <w:rPr>
          <w:b/>
          <w:i w:val="0"/>
          <w:sz w:val="22"/>
          <w:szCs w:val="22"/>
        </w:rPr>
        <w:lastRenderedPageBreak/>
        <w:t>PRILOGA 8</w:t>
      </w:r>
    </w:p>
    <w:p w:rsidR="005611EB" w:rsidRPr="00FF38DC" w:rsidRDefault="005611EB" w:rsidP="005611EB">
      <w:pPr>
        <w:pStyle w:val="Glava"/>
        <w:tabs>
          <w:tab w:val="clear" w:pos="4536"/>
          <w:tab w:val="clear" w:pos="9072"/>
        </w:tabs>
        <w:ind w:left="1080"/>
        <w:jc w:val="center"/>
        <w:rPr>
          <w:b/>
          <w:i w:val="0"/>
          <w:sz w:val="28"/>
          <w:szCs w:val="28"/>
        </w:rPr>
      </w:pPr>
    </w:p>
    <w:p w:rsidR="005611EB" w:rsidRPr="00FF38DC" w:rsidRDefault="005611EB" w:rsidP="005611E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611EB" w:rsidRPr="00FF38DC" w:rsidRDefault="005611EB" w:rsidP="005611EB">
      <w:pPr>
        <w:pStyle w:val="Glava"/>
        <w:tabs>
          <w:tab w:val="clear" w:pos="4536"/>
          <w:tab w:val="clear" w:pos="9072"/>
        </w:tabs>
        <w:ind w:left="1080"/>
        <w:jc w:val="both"/>
        <w:rPr>
          <w:i w:val="0"/>
          <w:sz w:val="22"/>
          <w:szCs w:val="22"/>
        </w:rPr>
      </w:pPr>
    </w:p>
    <w:p w:rsidR="005611EB" w:rsidRPr="00FF38DC"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 »</w:t>
      </w:r>
      <w:proofErr w:type="spellStart"/>
      <w:r>
        <w:rPr>
          <w:b/>
          <w:i w:val="0"/>
          <w:szCs w:val="24"/>
        </w:rPr>
        <w:t>Sukcesivna</w:t>
      </w:r>
      <w:proofErr w:type="spellEnd"/>
      <w:r>
        <w:rPr>
          <w:b/>
          <w:i w:val="0"/>
          <w:szCs w:val="24"/>
        </w:rPr>
        <w:t xml:space="preserve"> dobava čistil za kuhinjo in objekt nekaterih vrtcev MOL</w:t>
      </w:r>
      <w:r>
        <w:rPr>
          <w:i w:val="0"/>
          <w:sz w:val="22"/>
          <w:szCs w:val="22"/>
        </w:rPr>
        <w:t>«</w:t>
      </w: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5611EB" w:rsidTr="002F7093">
        <w:tc>
          <w:tcPr>
            <w:tcW w:w="3494" w:type="dxa"/>
          </w:tcPr>
          <w:p w:rsidR="005611EB" w:rsidRDefault="005611EB" w:rsidP="002F7093">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5611EB" w:rsidRDefault="005611EB" w:rsidP="002F7093">
            <w:pPr>
              <w:pStyle w:val="Glava"/>
              <w:tabs>
                <w:tab w:val="clear" w:pos="4536"/>
                <w:tab w:val="clear" w:pos="9072"/>
              </w:tabs>
              <w:jc w:val="both"/>
              <w:rPr>
                <w:i w:val="0"/>
                <w:sz w:val="22"/>
                <w:szCs w:val="22"/>
              </w:rPr>
            </w:pPr>
          </w:p>
        </w:tc>
      </w:tr>
      <w:tr w:rsidR="005611EB" w:rsidTr="002F7093">
        <w:tc>
          <w:tcPr>
            <w:tcW w:w="3494" w:type="dxa"/>
          </w:tcPr>
          <w:p w:rsidR="005611EB" w:rsidRDefault="005611EB" w:rsidP="002F7093">
            <w:pPr>
              <w:pStyle w:val="Glava"/>
              <w:tabs>
                <w:tab w:val="clear" w:pos="4536"/>
                <w:tab w:val="clear" w:pos="9072"/>
              </w:tabs>
              <w:jc w:val="both"/>
              <w:rPr>
                <w:i w:val="0"/>
                <w:sz w:val="22"/>
                <w:szCs w:val="22"/>
              </w:rPr>
            </w:pPr>
          </w:p>
          <w:p w:rsidR="005611EB" w:rsidRDefault="005611EB" w:rsidP="002F7093">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5611EB" w:rsidRDefault="005611EB" w:rsidP="002F7093">
            <w:pPr>
              <w:pStyle w:val="Glava"/>
              <w:tabs>
                <w:tab w:val="clear" w:pos="4536"/>
                <w:tab w:val="clear" w:pos="9072"/>
              </w:tabs>
              <w:jc w:val="both"/>
              <w:rPr>
                <w:i w:val="0"/>
                <w:sz w:val="22"/>
                <w:szCs w:val="22"/>
              </w:rPr>
            </w:pPr>
          </w:p>
        </w:tc>
      </w:tr>
      <w:tr w:rsidR="005611EB" w:rsidTr="002F7093">
        <w:tc>
          <w:tcPr>
            <w:tcW w:w="3494" w:type="dxa"/>
          </w:tcPr>
          <w:p w:rsidR="005611EB" w:rsidRDefault="005611EB" w:rsidP="002F7093">
            <w:pPr>
              <w:pStyle w:val="Glava"/>
              <w:tabs>
                <w:tab w:val="clear" w:pos="4536"/>
                <w:tab w:val="clear" w:pos="9072"/>
              </w:tabs>
              <w:jc w:val="both"/>
              <w:rPr>
                <w:i w:val="0"/>
                <w:sz w:val="22"/>
                <w:szCs w:val="22"/>
              </w:rPr>
            </w:pPr>
          </w:p>
          <w:p w:rsidR="005611EB" w:rsidRDefault="005611EB" w:rsidP="002F7093">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5611EB" w:rsidRDefault="005611EB" w:rsidP="002F7093">
            <w:pPr>
              <w:pStyle w:val="Glava"/>
              <w:tabs>
                <w:tab w:val="clear" w:pos="4536"/>
                <w:tab w:val="clear" w:pos="9072"/>
              </w:tabs>
              <w:jc w:val="both"/>
              <w:rPr>
                <w:i w:val="0"/>
                <w:sz w:val="22"/>
                <w:szCs w:val="22"/>
              </w:rPr>
            </w:pPr>
          </w:p>
        </w:tc>
      </w:tr>
      <w:tr w:rsidR="005611EB" w:rsidTr="002F7093">
        <w:tc>
          <w:tcPr>
            <w:tcW w:w="3494" w:type="dxa"/>
          </w:tcPr>
          <w:p w:rsidR="005611EB" w:rsidRDefault="005611EB" w:rsidP="002F7093">
            <w:pPr>
              <w:pStyle w:val="Glava"/>
              <w:tabs>
                <w:tab w:val="clear" w:pos="4536"/>
                <w:tab w:val="clear" w:pos="9072"/>
              </w:tabs>
              <w:jc w:val="both"/>
              <w:rPr>
                <w:i w:val="0"/>
                <w:sz w:val="22"/>
                <w:szCs w:val="22"/>
              </w:rPr>
            </w:pPr>
          </w:p>
          <w:p w:rsidR="005611EB" w:rsidRDefault="005611EB" w:rsidP="002F7093">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5611EB" w:rsidRDefault="005611EB" w:rsidP="002F7093">
            <w:pPr>
              <w:pStyle w:val="Glava"/>
              <w:tabs>
                <w:tab w:val="clear" w:pos="4536"/>
                <w:tab w:val="clear" w:pos="9072"/>
              </w:tabs>
              <w:jc w:val="both"/>
              <w:rPr>
                <w:i w:val="0"/>
                <w:sz w:val="22"/>
                <w:szCs w:val="22"/>
              </w:rPr>
            </w:pPr>
          </w:p>
        </w:tc>
      </w:tr>
    </w:tbl>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jc w:val="both"/>
        <w:rPr>
          <w:i w:val="0"/>
          <w:sz w:val="22"/>
          <w:szCs w:val="22"/>
        </w:rPr>
      </w:pPr>
    </w:p>
    <w:p w:rsidR="005611EB" w:rsidRDefault="005611EB" w:rsidP="005611EB">
      <w:pPr>
        <w:jc w:val="both"/>
        <w:rPr>
          <w:i w:val="0"/>
          <w:sz w:val="22"/>
          <w:szCs w:val="22"/>
        </w:rPr>
      </w:pPr>
    </w:p>
    <w:p w:rsidR="005611EB" w:rsidRDefault="005611EB" w:rsidP="005611EB">
      <w:pPr>
        <w:jc w:val="both"/>
        <w:rPr>
          <w:i w:val="0"/>
          <w:sz w:val="22"/>
          <w:szCs w:val="22"/>
        </w:rPr>
      </w:pPr>
    </w:p>
    <w:p w:rsidR="005611EB" w:rsidRDefault="005611EB" w:rsidP="005611EB">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5611EB" w:rsidTr="002F7093">
        <w:tc>
          <w:tcPr>
            <w:tcW w:w="874" w:type="dxa"/>
          </w:tcPr>
          <w:p w:rsidR="005611EB" w:rsidRDefault="005611EB" w:rsidP="002F7093">
            <w:pPr>
              <w:ind w:hanging="54"/>
              <w:jc w:val="both"/>
              <w:rPr>
                <w:i w:val="0"/>
                <w:sz w:val="22"/>
                <w:szCs w:val="22"/>
              </w:rPr>
            </w:pPr>
            <w:r>
              <w:rPr>
                <w:i w:val="0"/>
                <w:sz w:val="22"/>
                <w:szCs w:val="22"/>
              </w:rPr>
              <w:t>Datum:</w:t>
            </w:r>
          </w:p>
        </w:tc>
        <w:tc>
          <w:tcPr>
            <w:tcW w:w="1646" w:type="dxa"/>
            <w:tcBorders>
              <w:bottom w:val="single" w:sz="4" w:space="0" w:color="auto"/>
            </w:tcBorders>
          </w:tcPr>
          <w:p w:rsidR="005611EB" w:rsidRDefault="005611EB" w:rsidP="002F7093">
            <w:pPr>
              <w:ind w:hanging="54"/>
              <w:jc w:val="both"/>
              <w:rPr>
                <w:i w:val="0"/>
                <w:sz w:val="22"/>
                <w:szCs w:val="22"/>
              </w:rPr>
            </w:pPr>
          </w:p>
        </w:tc>
        <w:tc>
          <w:tcPr>
            <w:tcW w:w="1800" w:type="dxa"/>
          </w:tcPr>
          <w:p w:rsidR="005611EB" w:rsidRDefault="005611EB" w:rsidP="002F7093">
            <w:pPr>
              <w:ind w:hanging="54"/>
              <w:jc w:val="both"/>
              <w:rPr>
                <w:i w:val="0"/>
                <w:sz w:val="22"/>
                <w:szCs w:val="22"/>
              </w:rPr>
            </w:pPr>
            <w:r>
              <w:rPr>
                <w:i w:val="0"/>
                <w:sz w:val="22"/>
                <w:szCs w:val="22"/>
              </w:rPr>
              <w:t xml:space="preserve">       Žig:</w:t>
            </w:r>
          </w:p>
        </w:tc>
        <w:tc>
          <w:tcPr>
            <w:tcW w:w="4676" w:type="dxa"/>
          </w:tcPr>
          <w:p w:rsidR="005611EB" w:rsidRDefault="005611EB" w:rsidP="002F7093">
            <w:pPr>
              <w:ind w:hanging="54"/>
              <w:jc w:val="both"/>
              <w:rPr>
                <w:i w:val="0"/>
                <w:sz w:val="22"/>
                <w:szCs w:val="22"/>
              </w:rPr>
            </w:pPr>
            <w:r>
              <w:rPr>
                <w:i w:val="0"/>
                <w:sz w:val="22"/>
                <w:szCs w:val="22"/>
              </w:rPr>
              <w:t>Ime in priimek zakonitega zastopnika:</w:t>
            </w:r>
          </w:p>
        </w:tc>
      </w:tr>
      <w:tr w:rsidR="005611EB" w:rsidTr="002F7093">
        <w:tc>
          <w:tcPr>
            <w:tcW w:w="874" w:type="dxa"/>
          </w:tcPr>
          <w:p w:rsidR="005611EB" w:rsidRDefault="005611EB" w:rsidP="002F7093">
            <w:pPr>
              <w:ind w:hanging="54"/>
              <w:jc w:val="both"/>
              <w:rPr>
                <w:i w:val="0"/>
                <w:sz w:val="22"/>
                <w:szCs w:val="22"/>
              </w:rPr>
            </w:pPr>
          </w:p>
        </w:tc>
        <w:tc>
          <w:tcPr>
            <w:tcW w:w="1646" w:type="dxa"/>
            <w:tcBorders>
              <w:top w:val="single" w:sz="4" w:space="0" w:color="auto"/>
            </w:tcBorders>
          </w:tcPr>
          <w:p w:rsidR="005611EB" w:rsidRDefault="005611EB" w:rsidP="002F7093">
            <w:pPr>
              <w:ind w:hanging="54"/>
              <w:jc w:val="both"/>
              <w:rPr>
                <w:i w:val="0"/>
                <w:sz w:val="22"/>
                <w:szCs w:val="22"/>
              </w:rPr>
            </w:pPr>
          </w:p>
        </w:tc>
        <w:tc>
          <w:tcPr>
            <w:tcW w:w="1800" w:type="dxa"/>
          </w:tcPr>
          <w:p w:rsidR="005611EB" w:rsidRDefault="005611EB" w:rsidP="002F7093">
            <w:pPr>
              <w:ind w:hanging="54"/>
              <w:jc w:val="both"/>
              <w:rPr>
                <w:i w:val="0"/>
                <w:sz w:val="22"/>
                <w:szCs w:val="22"/>
              </w:rPr>
            </w:pPr>
          </w:p>
        </w:tc>
        <w:tc>
          <w:tcPr>
            <w:tcW w:w="4676" w:type="dxa"/>
            <w:tcBorders>
              <w:bottom w:val="single" w:sz="4" w:space="0" w:color="auto"/>
            </w:tcBorders>
          </w:tcPr>
          <w:p w:rsidR="005611EB" w:rsidRDefault="005611EB" w:rsidP="002F7093">
            <w:pPr>
              <w:ind w:hanging="54"/>
              <w:jc w:val="both"/>
              <w:rPr>
                <w:i w:val="0"/>
                <w:sz w:val="22"/>
                <w:szCs w:val="22"/>
              </w:rPr>
            </w:pPr>
          </w:p>
        </w:tc>
      </w:tr>
      <w:tr w:rsidR="005611EB" w:rsidTr="002F7093">
        <w:tc>
          <w:tcPr>
            <w:tcW w:w="874" w:type="dxa"/>
          </w:tcPr>
          <w:p w:rsidR="005611EB" w:rsidRDefault="005611EB" w:rsidP="002F7093">
            <w:pPr>
              <w:ind w:hanging="54"/>
              <w:jc w:val="both"/>
              <w:rPr>
                <w:i w:val="0"/>
                <w:sz w:val="22"/>
                <w:szCs w:val="22"/>
              </w:rPr>
            </w:pPr>
          </w:p>
        </w:tc>
        <w:tc>
          <w:tcPr>
            <w:tcW w:w="1646" w:type="dxa"/>
          </w:tcPr>
          <w:p w:rsidR="005611EB" w:rsidRDefault="005611EB" w:rsidP="002F7093">
            <w:pPr>
              <w:ind w:hanging="54"/>
              <w:jc w:val="both"/>
              <w:rPr>
                <w:i w:val="0"/>
                <w:sz w:val="22"/>
                <w:szCs w:val="22"/>
              </w:rPr>
            </w:pPr>
          </w:p>
        </w:tc>
        <w:tc>
          <w:tcPr>
            <w:tcW w:w="1800" w:type="dxa"/>
          </w:tcPr>
          <w:p w:rsidR="005611EB" w:rsidRDefault="005611EB" w:rsidP="002F7093">
            <w:pPr>
              <w:ind w:hanging="54"/>
              <w:jc w:val="both"/>
              <w:rPr>
                <w:i w:val="0"/>
                <w:sz w:val="22"/>
                <w:szCs w:val="22"/>
              </w:rPr>
            </w:pPr>
          </w:p>
        </w:tc>
        <w:tc>
          <w:tcPr>
            <w:tcW w:w="4676" w:type="dxa"/>
            <w:tcBorders>
              <w:top w:val="single" w:sz="4" w:space="0" w:color="auto"/>
            </w:tcBorders>
          </w:tcPr>
          <w:p w:rsidR="005611EB" w:rsidRDefault="005611EB" w:rsidP="002F7093">
            <w:pPr>
              <w:ind w:hanging="54"/>
              <w:jc w:val="both"/>
              <w:rPr>
                <w:i w:val="0"/>
                <w:sz w:val="22"/>
                <w:szCs w:val="22"/>
              </w:rPr>
            </w:pPr>
          </w:p>
        </w:tc>
      </w:tr>
      <w:tr w:rsidR="005611EB" w:rsidTr="002F7093">
        <w:tc>
          <w:tcPr>
            <w:tcW w:w="874" w:type="dxa"/>
          </w:tcPr>
          <w:p w:rsidR="005611EB" w:rsidRDefault="005611EB" w:rsidP="002F7093">
            <w:pPr>
              <w:jc w:val="both"/>
              <w:rPr>
                <w:i w:val="0"/>
                <w:sz w:val="22"/>
                <w:szCs w:val="22"/>
              </w:rPr>
            </w:pPr>
          </w:p>
        </w:tc>
        <w:tc>
          <w:tcPr>
            <w:tcW w:w="1646" w:type="dxa"/>
          </w:tcPr>
          <w:p w:rsidR="005611EB" w:rsidRDefault="005611EB" w:rsidP="002F7093">
            <w:pPr>
              <w:jc w:val="both"/>
              <w:rPr>
                <w:i w:val="0"/>
                <w:sz w:val="22"/>
                <w:szCs w:val="22"/>
              </w:rPr>
            </w:pPr>
          </w:p>
        </w:tc>
        <w:tc>
          <w:tcPr>
            <w:tcW w:w="1800" w:type="dxa"/>
          </w:tcPr>
          <w:p w:rsidR="005611EB" w:rsidRDefault="005611EB" w:rsidP="002F7093">
            <w:pPr>
              <w:jc w:val="both"/>
              <w:rPr>
                <w:i w:val="0"/>
                <w:sz w:val="22"/>
                <w:szCs w:val="22"/>
              </w:rPr>
            </w:pPr>
          </w:p>
        </w:tc>
        <w:tc>
          <w:tcPr>
            <w:tcW w:w="4676" w:type="dxa"/>
          </w:tcPr>
          <w:p w:rsidR="005611EB" w:rsidRDefault="005611EB" w:rsidP="002F7093">
            <w:pPr>
              <w:jc w:val="both"/>
              <w:rPr>
                <w:i w:val="0"/>
                <w:sz w:val="22"/>
                <w:szCs w:val="22"/>
              </w:rPr>
            </w:pPr>
            <w:r>
              <w:rPr>
                <w:i w:val="0"/>
                <w:sz w:val="22"/>
                <w:szCs w:val="22"/>
              </w:rPr>
              <w:t xml:space="preserve">                        (podpis)</w:t>
            </w:r>
          </w:p>
        </w:tc>
      </w:tr>
    </w:tbl>
    <w:p w:rsidR="005611EB" w:rsidRDefault="005611EB" w:rsidP="005611EB">
      <w:pPr>
        <w:ind w:left="1080"/>
        <w:jc w:val="both"/>
        <w:rPr>
          <w:i w:val="0"/>
          <w:sz w:val="22"/>
          <w:szCs w:val="22"/>
        </w:rPr>
      </w:pPr>
    </w:p>
    <w:p w:rsidR="005611EB" w:rsidRDefault="005611EB" w:rsidP="005611EB">
      <w:pPr>
        <w:jc w:val="both"/>
        <w:rPr>
          <w:i w:val="0"/>
          <w:sz w:val="22"/>
          <w:szCs w:val="22"/>
        </w:rPr>
      </w:pPr>
    </w:p>
    <w:p w:rsidR="005611EB" w:rsidRDefault="005611EB" w:rsidP="005611EB">
      <w:pPr>
        <w:jc w:val="both"/>
        <w:rPr>
          <w:i w:val="0"/>
          <w:sz w:val="22"/>
          <w:szCs w:val="22"/>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ind w:firstLine="1134"/>
        <w:jc w:val="both"/>
        <w:rPr>
          <w:i w:val="0"/>
          <w:sz w:val="18"/>
          <w:szCs w:val="18"/>
        </w:rPr>
      </w:pPr>
    </w:p>
    <w:p w:rsidR="005611EB" w:rsidRDefault="005611EB" w:rsidP="005611EB">
      <w:pPr>
        <w:jc w:val="both"/>
        <w:rPr>
          <w:i w:val="0"/>
          <w:sz w:val="18"/>
          <w:szCs w:val="18"/>
        </w:rPr>
      </w:pPr>
    </w:p>
    <w:p w:rsidR="005611EB" w:rsidRDefault="005611EB" w:rsidP="005611EB">
      <w:pPr>
        <w:ind w:firstLine="1134"/>
        <w:jc w:val="both"/>
        <w:rPr>
          <w:i w:val="0"/>
          <w:sz w:val="18"/>
          <w:szCs w:val="18"/>
        </w:rPr>
      </w:pPr>
    </w:p>
    <w:p w:rsidR="005611EB" w:rsidRPr="00065CC6" w:rsidRDefault="005611EB" w:rsidP="005611EB">
      <w:pPr>
        <w:ind w:firstLine="1134"/>
        <w:jc w:val="both"/>
        <w:rPr>
          <w:i w:val="0"/>
          <w:sz w:val="18"/>
          <w:szCs w:val="18"/>
        </w:rPr>
      </w:pPr>
      <w:r w:rsidRPr="00065CC6">
        <w:rPr>
          <w:i w:val="0"/>
          <w:sz w:val="18"/>
          <w:szCs w:val="18"/>
        </w:rPr>
        <w:t>NAVODILO:</w:t>
      </w:r>
    </w:p>
    <w:p w:rsidR="005611EB" w:rsidRPr="00065CC6" w:rsidRDefault="005611EB" w:rsidP="005611EB">
      <w:pPr>
        <w:ind w:firstLine="1134"/>
        <w:jc w:val="both"/>
        <w:rPr>
          <w:i w:val="0"/>
          <w:sz w:val="18"/>
          <w:szCs w:val="18"/>
        </w:rPr>
      </w:pPr>
      <w:r w:rsidRPr="00065CC6">
        <w:rPr>
          <w:i w:val="0"/>
          <w:sz w:val="18"/>
          <w:szCs w:val="18"/>
        </w:rPr>
        <w:t>Ta obrazec se izpolni, žigosa in podpiše.</w:t>
      </w:r>
    </w:p>
    <w:p w:rsidR="005611EB" w:rsidRPr="00065CC6" w:rsidRDefault="005611EB" w:rsidP="005611EB">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5611EB" w:rsidRDefault="005611EB" w:rsidP="005611EB">
      <w:pPr>
        <w:pStyle w:val="Glava"/>
        <w:tabs>
          <w:tab w:val="clear" w:pos="4536"/>
          <w:tab w:val="clear" w:pos="9072"/>
        </w:tabs>
        <w:rPr>
          <w:b/>
          <w:i w:val="0"/>
          <w:sz w:val="22"/>
          <w:szCs w:val="22"/>
        </w:rPr>
      </w:pPr>
    </w:p>
    <w:p w:rsidR="005611EB" w:rsidRDefault="005611EB" w:rsidP="005611EB">
      <w:pPr>
        <w:pStyle w:val="Glava"/>
        <w:tabs>
          <w:tab w:val="clear" w:pos="4536"/>
          <w:tab w:val="clear" w:pos="9072"/>
        </w:tabs>
        <w:ind w:left="8496"/>
        <w:rPr>
          <w:b/>
          <w:i w:val="0"/>
          <w:sz w:val="22"/>
          <w:szCs w:val="22"/>
        </w:rPr>
      </w:pPr>
    </w:p>
    <w:p w:rsidR="005611EB" w:rsidRDefault="005611EB" w:rsidP="005611EB">
      <w:pPr>
        <w:pStyle w:val="Glava"/>
        <w:tabs>
          <w:tab w:val="clear" w:pos="4536"/>
          <w:tab w:val="clear" w:pos="9072"/>
        </w:tabs>
        <w:ind w:left="8496"/>
        <w:rPr>
          <w:b/>
          <w:i w:val="0"/>
          <w:sz w:val="22"/>
          <w:szCs w:val="22"/>
        </w:rPr>
      </w:pPr>
    </w:p>
    <w:p w:rsidR="005611EB" w:rsidRDefault="005611EB" w:rsidP="005611EB">
      <w:pPr>
        <w:pStyle w:val="Glava"/>
        <w:tabs>
          <w:tab w:val="clear" w:pos="4536"/>
          <w:tab w:val="clear" w:pos="9072"/>
        </w:tabs>
        <w:ind w:left="8496"/>
        <w:rPr>
          <w:b/>
          <w:i w:val="0"/>
          <w:sz w:val="22"/>
          <w:szCs w:val="22"/>
        </w:rPr>
      </w:pPr>
      <w:r>
        <w:rPr>
          <w:b/>
          <w:i w:val="0"/>
          <w:sz w:val="22"/>
          <w:szCs w:val="22"/>
        </w:rPr>
        <w:t xml:space="preserve">     </w:t>
      </w:r>
    </w:p>
    <w:p w:rsidR="005611EB" w:rsidRDefault="005611EB" w:rsidP="005611EB">
      <w:pPr>
        <w:pStyle w:val="Glava"/>
        <w:tabs>
          <w:tab w:val="clear" w:pos="4536"/>
          <w:tab w:val="clear" w:pos="9072"/>
        </w:tabs>
        <w:ind w:left="8496"/>
        <w:rPr>
          <w:b/>
          <w:i w:val="0"/>
          <w:sz w:val="22"/>
          <w:szCs w:val="22"/>
        </w:rPr>
      </w:pPr>
      <w:r>
        <w:rPr>
          <w:b/>
          <w:i w:val="0"/>
          <w:sz w:val="22"/>
          <w:szCs w:val="22"/>
        </w:rPr>
        <w:t xml:space="preserve">      PRILOGA 9</w:t>
      </w:r>
    </w:p>
    <w:p w:rsidR="005611EB" w:rsidRDefault="005611EB" w:rsidP="005611EB">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5611EB" w:rsidRPr="00FF38DC" w:rsidTr="002F7093">
        <w:tc>
          <w:tcPr>
            <w:tcW w:w="360" w:type="dxa"/>
            <w:vMerge w:val="restart"/>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5611EB" w:rsidRPr="00FF38DC" w:rsidRDefault="005611EB" w:rsidP="002F7093">
            <w:pPr>
              <w:pStyle w:val="Glava"/>
              <w:tabs>
                <w:tab w:val="clear" w:pos="4536"/>
                <w:tab w:val="clear" w:pos="9072"/>
              </w:tabs>
              <w:jc w:val="both"/>
              <w:rPr>
                <w:i w:val="0"/>
                <w:szCs w:val="24"/>
              </w:rPr>
            </w:pPr>
          </w:p>
        </w:tc>
      </w:tr>
      <w:tr w:rsidR="005611EB" w:rsidRPr="00FF38DC" w:rsidTr="002F7093">
        <w:tc>
          <w:tcPr>
            <w:tcW w:w="360" w:type="dxa"/>
            <w:vMerge/>
          </w:tcPr>
          <w:p w:rsidR="005611EB" w:rsidRPr="00FF38DC" w:rsidRDefault="005611EB" w:rsidP="002F70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611EB" w:rsidRPr="00FF38DC" w:rsidRDefault="005611EB" w:rsidP="002F7093">
            <w:pPr>
              <w:pStyle w:val="Glava"/>
              <w:tabs>
                <w:tab w:val="clear" w:pos="4536"/>
                <w:tab w:val="clear" w:pos="9072"/>
              </w:tabs>
              <w:jc w:val="both"/>
              <w:rPr>
                <w:i w:val="0"/>
                <w:szCs w:val="24"/>
              </w:rPr>
            </w:pPr>
          </w:p>
        </w:tc>
      </w:tr>
      <w:tr w:rsidR="005611EB" w:rsidRPr="00FF38DC" w:rsidTr="002F7093">
        <w:tc>
          <w:tcPr>
            <w:tcW w:w="360" w:type="dxa"/>
            <w:vMerge/>
          </w:tcPr>
          <w:p w:rsidR="005611EB" w:rsidRPr="00FF38DC" w:rsidRDefault="005611EB" w:rsidP="002F70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611EB" w:rsidRPr="00FF38DC" w:rsidRDefault="005611EB" w:rsidP="002F7093">
            <w:pPr>
              <w:pStyle w:val="Glava"/>
              <w:tabs>
                <w:tab w:val="clear" w:pos="4536"/>
                <w:tab w:val="clear" w:pos="9072"/>
              </w:tabs>
              <w:jc w:val="both"/>
              <w:rPr>
                <w:i w:val="0"/>
                <w:szCs w:val="24"/>
              </w:rPr>
            </w:pPr>
          </w:p>
        </w:tc>
      </w:tr>
    </w:tbl>
    <w:p w:rsidR="005611EB" w:rsidRPr="00FF38DC" w:rsidRDefault="005611EB" w:rsidP="005611EB">
      <w:pPr>
        <w:pStyle w:val="Glava"/>
        <w:tabs>
          <w:tab w:val="clear" w:pos="4536"/>
          <w:tab w:val="clear" w:pos="9072"/>
          <w:tab w:val="left" w:pos="2523"/>
        </w:tabs>
        <w:rPr>
          <w:b/>
          <w:i w:val="0"/>
          <w:sz w:val="22"/>
          <w:szCs w:val="22"/>
        </w:rPr>
      </w:pPr>
    </w:p>
    <w:p w:rsidR="005611EB" w:rsidRPr="00E23471" w:rsidRDefault="005611EB" w:rsidP="005611EB">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611EB" w:rsidRPr="00600D75" w:rsidRDefault="005611EB" w:rsidP="005611EB">
      <w:pPr>
        <w:pStyle w:val="Glava"/>
        <w:tabs>
          <w:tab w:val="clear" w:pos="4536"/>
          <w:tab w:val="clear" w:pos="9072"/>
        </w:tabs>
        <w:ind w:left="1080"/>
        <w:jc w:val="right"/>
        <w:rPr>
          <w:b/>
          <w:i w:val="0"/>
          <w:sz w:val="22"/>
          <w:szCs w:val="22"/>
        </w:rPr>
      </w:pPr>
    </w:p>
    <w:p w:rsidR="005611EB" w:rsidRDefault="005611EB" w:rsidP="005611EB">
      <w:pPr>
        <w:pStyle w:val="Glava"/>
        <w:tabs>
          <w:tab w:val="clear" w:pos="4536"/>
          <w:tab w:val="clear" w:pos="9072"/>
        </w:tabs>
        <w:ind w:left="1080"/>
        <w:jc w:val="both"/>
        <w:rPr>
          <w:i w:val="0"/>
          <w:sz w:val="22"/>
          <w:szCs w:val="22"/>
        </w:rPr>
      </w:pPr>
    </w:p>
    <w:p w:rsidR="005611EB" w:rsidRDefault="005611EB" w:rsidP="005611E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w:t>
      </w:r>
      <w:proofErr w:type="spellStart"/>
      <w:r w:rsidR="006416AD">
        <w:rPr>
          <w:b/>
          <w:i w:val="0"/>
          <w:szCs w:val="24"/>
        </w:rPr>
        <w:t>Sukcesivna</w:t>
      </w:r>
      <w:proofErr w:type="spellEnd"/>
      <w:r w:rsidR="006416AD">
        <w:rPr>
          <w:b/>
          <w:i w:val="0"/>
          <w:szCs w:val="24"/>
        </w:rPr>
        <w:t xml:space="preserve"> dobava čistil za kuhinjo in objekt nekaterih vrtcev MOL</w:t>
      </w:r>
      <w:r>
        <w:rPr>
          <w:i w:val="0"/>
          <w:sz w:val="22"/>
          <w:szCs w:val="22"/>
        </w:rPr>
        <w:t>«, od Ministrstva za pravosodje pridobi potrdilo iz kazenske evidence fizičnih oseb.</w:t>
      </w:r>
    </w:p>
    <w:p w:rsidR="005611EB" w:rsidRDefault="005611EB" w:rsidP="005611EB">
      <w:pPr>
        <w:pStyle w:val="Glava"/>
        <w:tabs>
          <w:tab w:val="clear" w:pos="4536"/>
          <w:tab w:val="clear" w:pos="9072"/>
        </w:tabs>
        <w:ind w:left="1080"/>
        <w:jc w:val="both"/>
        <w:rPr>
          <w:i w:val="0"/>
          <w:sz w:val="22"/>
          <w:szCs w:val="22"/>
        </w:rPr>
      </w:pPr>
    </w:p>
    <w:p w:rsidR="005611EB" w:rsidRPr="00FF38DC" w:rsidRDefault="005611EB" w:rsidP="005611EB">
      <w:pPr>
        <w:pStyle w:val="Glava"/>
        <w:tabs>
          <w:tab w:val="clear" w:pos="4536"/>
          <w:tab w:val="clear" w:pos="9072"/>
        </w:tabs>
        <w:ind w:left="1080"/>
        <w:jc w:val="both"/>
        <w:rPr>
          <w:i w:val="0"/>
          <w:sz w:val="22"/>
          <w:szCs w:val="22"/>
        </w:rPr>
      </w:pPr>
      <w:r>
        <w:rPr>
          <w:i w:val="0"/>
          <w:sz w:val="22"/>
          <w:szCs w:val="22"/>
        </w:rPr>
        <w:t>Moji osebni podatki so:</w:t>
      </w:r>
    </w:p>
    <w:p w:rsidR="005611EB" w:rsidRPr="00FF38DC" w:rsidRDefault="005611EB" w:rsidP="005611EB">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2955" w:type="dxa"/>
            <w:gridSpan w:val="4"/>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1695" w:type="dxa"/>
            <w:gridSpan w:val="2"/>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1322" w:type="dxa"/>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1695" w:type="dxa"/>
            <w:gridSpan w:val="2"/>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9177" w:type="dxa"/>
            <w:gridSpan w:val="7"/>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611EB" w:rsidRPr="00FF38DC" w:rsidTr="002F7093">
        <w:tc>
          <w:tcPr>
            <w:tcW w:w="2415" w:type="dxa"/>
            <w:gridSpan w:val="3"/>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2415" w:type="dxa"/>
            <w:gridSpan w:val="3"/>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1695" w:type="dxa"/>
            <w:gridSpan w:val="2"/>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r w:rsidR="005611EB" w:rsidRPr="00FF38DC" w:rsidTr="002F7093">
        <w:tc>
          <w:tcPr>
            <w:tcW w:w="4572" w:type="dxa"/>
            <w:gridSpan w:val="6"/>
          </w:tcPr>
          <w:p w:rsidR="005611EB" w:rsidRPr="00FF38DC" w:rsidRDefault="005611EB" w:rsidP="002F7093">
            <w:pPr>
              <w:pStyle w:val="Glava"/>
              <w:tabs>
                <w:tab w:val="clear" w:pos="4536"/>
                <w:tab w:val="clear" w:pos="9072"/>
              </w:tabs>
              <w:jc w:val="both"/>
              <w:rPr>
                <w:i w:val="0"/>
                <w:sz w:val="16"/>
                <w:szCs w:val="16"/>
              </w:rPr>
            </w:pPr>
          </w:p>
        </w:tc>
        <w:tc>
          <w:tcPr>
            <w:tcW w:w="4605" w:type="dxa"/>
          </w:tcPr>
          <w:p w:rsidR="005611EB" w:rsidRPr="00FF38DC" w:rsidRDefault="005611EB" w:rsidP="002F7093">
            <w:pPr>
              <w:pStyle w:val="Glava"/>
              <w:tabs>
                <w:tab w:val="clear" w:pos="4536"/>
                <w:tab w:val="clear" w:pos="9072"/>
              </w:tabs>
              <w:jc w:val="both"/>
              <w:rPr>
                <w:i w:val="0"/>
                <w:sz w:val="16"/>
                <w:szCs w:val="16"/>
              </w:rPr>
            </w:pPr>
          </w:p>
        </w:tc>
      </w:tr>
      <w:tr w:rsidR="005611EB" w:rsidRPr="00FF38DC" w:rsidTr="002F7093">
        <w:tc>
          <w:tcPr>
            <w:tcW w:w="3315" w:type="dxa"/>
            <w:gridSpan w:val="5"/>
          </w:tcPr>
          <w:p w:rsidR="005611EB" w:rsidRPr="00FF38DC" w:rsidRDefault="005611EB" w:rsidP="002F70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5611EB" w:rsidRPr="00FF38DC" w:rsidRDefault="005611EB" w:rsidP="002F7093">
            <w:pPr>
              <w:pStyle w:val="Glava"/>
              <w:tabs>
                <w:tab w:val="clear" w:pos="4536"/>
                <w:tab w:val="clear" w:pos="9072"/>
              </w:tabs>
              <w:jc w:val="both"/>
              <w:rPr>
                <w:i w:val="0"/>
                <w:sz w:val="22"/>
                <w:szCs w:val="22"/>
              </w:rPr>
            </w:pPr>
          </w:p>
        </w:tc>
      </w:tr>
    </w:tbl>
    <w:p w:rsidR="005611EB" w:rsidRPr="00FF38DC" w:rsidRDefault="005611EB" w:rsidP="005611EB">
      <w:pPr>
        <w:pStyle w:val="Glava"/>
        <w:tabs>
          <w:tab w:val="clear" w:pos="4536"/>
          <w:tab w:val="clear" w:pos="9072"/>
        </w:tabs>
        <w:ind w:left="1080"/>
        <w:jc w:val="both"/>
        <w:rPr>
          <w:i w:val="0"/>
          <w:sz w:val="22"/>
          <w:szCs w:val="22"/>
        </w:rPr>
      </w:pPr>
    </w:p>
    <w:p w:rsidR="005611EB" w:rsidRPr="00FF38DC" w:rsidRDefault="005611EB" w:rsidP="005611EB">
      <w:pPr>
        <w:pStyle w:val="Glava"/>
        <w:tabs>
          <w:tab w:val="clear" w:pos="4536"/>
          <w:tab w:val="clear" w:pos="9072"/>
        </w:tabs>
        <w:jc w:val="both"/>
        <w:rPr>
          <w:i w:val="0"/>
          <w:sz w:val="22"/>
          <w:szCs w:val="22"/>
        </w:rPr>
      </w:pPr>
    </w:p>
    <w:p w:rsidR="005611EB" w:rsidRPr="00FF38DC" w:rsidRDefault="005611EB" w:rsidP="005611EB">
      <w:pPr>
        <w:pStyle w:val="Glava"/>
        <w:tabs>
          <w:tab w:val="clear" w:pos="4536"/>
          <w:tab w:val="clear" w:pos="9072"/>
        </w:tabs>
        <w:ind w:left="1080"/>
        <w:jc w:val="both"/>
        <w:rPr>
          <w:i w:val="0"/>
          <w:sz w:val="22"/>
          <w:szCs w:val="22"/>
        </w:rPr>
      </w:pPr>
    </w:p>
    <w:p w:rsidR="005611EB" w:rsidRPr="00FF38DC" w:rsidRDefault="005611EB" w:rsidP="005611E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611EB" w:rsidRPr="00FF38DC" w:rsidRDefault="005611EB" w:rsidP="005611EB">
      <w:pPr>
        <w:pStyle w:val="Glava"/>
        <w:tabs>
          <w:tab w:val="clear" w:pos="4536"/>
          <w:tab w:val="clear" w:pos="9072"/>
        </w:tabs>
        <w:ind w:left="1080"/>
        <w:jc w:val="both"/>
        <w:rPr>
          <w:i w:val="0"/>
          <w:sz w:val="22"/>
          <w:szCs w:val="22"/>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rsidR="00B9037F" w:rsidRPr="0079325B" w:rsidRDefault="00B9037F"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w:t>
      </w:r>
      <w:r w:rsidR="00B6741D">
        <w:rPr>
          <w:i w:val="0"/>
          <w:sz w:val="22"/>
          <w:szCs w:val="22"/>
        </w:rPr>
        <w:t>u Popis blaga za posamezen</w:t>
      </w:r>
      <w:r>
        <w:rPr>
          <w:i w:val="0"/>
          <w:sz w:val="22"/>
          <w:szCs w:val="22"/>
        </w:rPr>
        <w:t>.</w:t>
      </w:r>
    </w:p>
    <w:p w:rsidR="00B9037F" w:rsidRDefault="00B9037F" w:rsidP="00BF32CF">
      <w:pPr>
        <w:pStyle w:val="Glava"/>
        <w:tabs>
          <w:tab w:val="clear" w:pos="4536"/>
          <w:tab w:val="clear" w:pos="9072"/>
        </w:tabs>
        <w:ind w:left="1080"/>
        <w:jc w:val="both"/>
        <w:rPr>
          <w:i w:val="0"/>
          <w:sz w:val="22"/>
          <w:szCs w:val="22"/>
        </w:rPr>
      </w:pPr>
    </w:p>
    <w:p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zaporedno številko artikla</w:t>
      </w:r>
      <w:r>
        <w:rPr>
          <w:b/>
          <w:i w:val="0"/>
          <w:sz w:val="22"/>
          <w:szCs w:val="22"/>
        </w:rPr>
        <w:t>.</w:t>
      </w:r>
    </w:p>
    <w:p w:rsidR="0082333C" w:rsidRPr="00B9037F" w:rsidRDefault="0082333C" w:rsidP="00BF32CF">
      <w:pPr>
        <w:pStyle w:val="Glava"/>
        <w:tabs>
          <w:tab w:val="clear" w:pos="4536"/>
          <w:tab w:val="clear" w:pos="9072"/>
        </w:tabs>
        <w:ind w:left="1080"/>
        <w:jc w:val="both"/>
        <w:rPr>
          <w:b/>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B9037F" w:rsidRDefault="00B9037F">
      <w:pPr>
        <w:rPr>
          <w:i w:val="0"/>
          <w:sz w:val="22"/>
          <w:szCs w:val="22"/>
        </w:rPr>
      </w:pPr>
      <w:r>
        <w:rPr>
          <w:i w:val="0"/>
          <w:sz w:val="22"/>
          <w:szCs w:val="22"/>
        </w:rPr>
        <w:br w:type="page"/>
      </w:r>
    </w:p>
    <w:p w:rsidR="0082333C" w:rsidRPr="0079325B" w:rsidRDefault="0082333C" w:rsidP="00BF32CF">
      <w:pPr>
        <w:pStyle w:val="Glava"/>
        <w:tabs>
          <w:tab w:val="clear" w:pos="4536"/>
          <w:tab w:val="clear" w:pos="9072"/>
        </w:tabs>
        <w:ind w:left="1080"/>
        <w:jc w:val="both"/>
        <w:rPr>
          <w:i w:val="0"/>
          <w:sz w:val="22"/>
          <w:szCs w:val="22"/>
        </w:rPr>
      </w:pPr>
    </w:p>
    <w:p w:rsidR="0082333C" w:rsidRPr="00826F20" w:rsidRDefault="00B9037F" w:rsidP="009E7A2B">
      <w:pPr>
        <w:pStyle w:val="Glava"/>
        <w:tabs>
          <w:tab w:val="clear" w:pos="4536"/>
          <w:tab w:val="clear" w:pos="9072"/>
        </w:tabs>
        <w:ind w:left="1080"/>
        <w:jc w:val="center"/>
        <w:rPr>
          <w:b/>
          <w:i w:val="0"/>
          <w:szCs w:val="24"/>
        </w:rPr>
      </w:pPr>
      <w:r>
        <w:rPr>
          <w:b/>
          <w:i w:val="0"/>
          <w:szCs w:val="24"/>
        </w:rPr>
        <w:t>PRILOGA</w:t>
      </w:r>
    </w:p>
    <w:p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B9037F" w:rsidP="00B9037F">
      <w:pPr>
        <w:pStyle w:val="Glava"/>
        <w:tabs>
          <w:tab w:val="clear" w:pos="4536"/>
          <w:tab w:val="clear" w:pos="9072"/>
        </w:tabs>
        <w:ind w:left="567"/>
        <w:jc w:val="both"/>
        <w:rPr>
          <w:i w:val="0"/>
          <w:sz w:val="22"/>
          <w:szCs w:val="22"/>
        </w:rPr>
      </w:pPr>
      <w:r>
        <w:rPr>
          <w:i w:val="0"/>
          <w:sz w:val="22"/>
          <w:szCs w:val="22"/>
        </w:rPr>
        <w:t xml:space="preserve">Vzorec okvirnega sporazuma o </w:t>
      </w:r>
      <w:proofErr w:type="spellStart"/>
      <w:r>
        <w:rPr>
          <w:i w:val="0"/>
          <w:sz w:val="22"/>
          <w:szCs w:val="22"/>
        </w:rPr>
        <w:t>sukcesivni</w:t>
      </w:r>
      <w:proofErr w:type="spellEnd"/>
      <w:r>
        <w:rPr>
          <w:i w:val="0"/>
          <w:sz w:val="22"/>
          <w:szCs w:val="22"/>
        </w:rPr>
        <w:t xml:space="preserve"> dobavi okolju prijaznih čistil, čistilnih pripomočkov in sredstev za osebno higieno</w:t>
      </w: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5611EB" w:rsidRPr="0079325B" w:rsidRDefault="00537151" w:rsidP="005611EB">
      <w:pPr>
        <w:pStyle w:val="Glava"/>
        <w:ind w:left="-91"/>
      </w:pPr>
      <w:r>
        <w:rPr>
          <w:i w:val="0"/>
          <w:sz w:val="22"/>
          <w:szCs w:val="22"/>
        </w:rPr>
        <w:br w:type="page"/>
      </w:r>
    </w:p>
    <w:p w:rsidR="005611EB" w:rsidRPr="0079325B" w:rsidRDefault="005611EB" w:rsidP="005611EB">
      <w:pPr>
        <w:pStyle w:val="Glava"/>
        <w:tabs>
          <w:tab w:val="clear" w:pos="4536"/>
          <w:tab w:val="clear" w:pos="9072"/>
        </w:tabs>
        <w:ind w:left="1080"/>
        <w:jc w:val="both"/>
        <w:rPr>
          <w:b/>
          <w:i w:val="0"/>
          <w:sz w:val="22"/>
          <w:szCs w:val="22"/>
        </w:rPr>
      </w:pPr>
    </w:p>
    <w:p w:rsidR="005611EB" w:rsidRPr="0079325B" w:rsidRDefault="005611EB" w:rsidP="005611EB">
      <w:pPr>
        <w:pStyle w:val="Glava"/>
        <w:tabs>
          <w:tab w:val="clear" w:pos="4536"/>
          <w:tab w:val="clear" w:pos="9072"/>
        </w:tabs>
        <w:ind w:left="1080"/>
        <w:jc w:val="both"/>
        <w:rPr>
          <w:b/>
          <w:i w:val="0"/>
          <w:sz w:val="22"/>
          <w:szCs w:val="22"/>
        </w:rPr>
      </w:pPr>
    </w:p>
    <w:p w:rsidR="005611EB" w:rsidRPr="00451F06" w:rsidRDefault="005611EB" w:rsidP="005611EB">
      <w:pPr>
        <w:ind w:left="567"/>
        <w:jc w:val="both"/>
        <w:rPr>
          <w:i w:val="0"/>
          <w:sz w:val="22"/>
          <w:szCs w:val="22"/>
        </w:rPr>
      </w:pPr>
      <w:r w:rsidRPr="00451F06">
        <w:rPr>
          <w:b/>
          <w:bCs/>
          <w:i w:val="0"/>
          <w:color w:val="000000"/>
          <w:sz w:val="22"/>
          <w:szCs w:val="22"/>
        </w:rPr>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rsidR="005611EB" w:rsidRPr="00451F06" w:rsidRDefault="005611EB" w:rsidP="005611EB">
      <w:pPr>
        <w:ind w:left="567"/>
        <w:jc w:val="both"/>
        <w:rPr>
          <w:i w:val="0"/>
          <w:sz w:val="22"/>
          <w:szCs w:val="22"/>
        </w:rPr>
      </w:pPr>
      <w:r w:rsidRPr="00451F06">
        <w:rPr>
          <w:i w:val="0"/>
          <w:color w:val="000000"/>
          <w:sz w:val="22"/>
          <w:szCs w:val="22"/>
        </w:rPr>
        <w:t>identifikacijska številka za DDV: SI …………………,</w:t>
      </w:r>
    </w:p>
    <w:p w:rsidR="005611EB" w:rsidRPr="00451F06" w:rsidRDefault="005611EB" w:rsidP="005611EB">
      <w:pPr>
        <w:ind w:left="567"/>
        <w:jc w:val="both"/>
        <w:rPr>
          <w:i w:val="0"/>
          <w:sz w:val="22"/>
          <w:szCs w:val="22"/>
        </w:rPr>
      </w:pPr>
      <w:r w:rsidRPr="00451F06">
        <w:rPr>
          <w:i w:val="0"/>
          <w:color w:val="000000"/>
          <w:sz w:val="22"/>
          <w:szCs w:val="22"/>
        </w:rPr>
        <w:t>matična številka: ……………………</w:t>
      </w:r>
    </w:p>
    <w:p w:rsidR="005611EB" w:rsidRPr="00451F06" w:rsidRDefault="005611EB" w:rsidP="005611EB">
      <w:pPr>
        <w:ind w:left="567"/>
        <w:jc w:val="both"/>
        <w:rPr>
          <w:i w:val="0"/>
          <w:color w:val="000000"/>
          <w:sz w:val="22"/>
          <w:szCs w:val="22"/>
        </w:rPr>
      </w:pPr>
      <w:r w:rsidRPr="00451F06">
        <w:rPr>
          <w:i w:val="0"/>
          <w:color w:val="000000"/>
          <w:sz w:val="22"/>
          <w:szCs w:val="22"/>
        </w:rPr>
        <w:t>(v nadaljevanju: naročnik),</w:t>
      </w:r>
    </w:p>
    <w:p w:rsidR="005611EB" w:rsidRPr="00451F06" w:rsidRDefault="005611EB" w:rsidP="005611EB">
      <w:pPr>
        <w:ind w:left="567"/>
        <w:jc w:val="both"/>
        <w:rPr>
          <w:i w:val="0"/>
          <w:color w:val="000000"/>
          <w:sz w:val="22"/>
          <w:szCs w:val="22"/>
        </w:rPr>
      </w:pPr>
      <w:r w:rsidRPr="00451F06">
        <w:rPr>
          <w:i w:val="0"/>
          <w:color w:val="000000"/>
          <w:sz w:val="22"/>
          <w:szCs w:val="22"/>
        </w:rPr>
        <w:t xml:space="preserve">in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rsidR="005611EB" w:rsidRPr="00451F06" w:rsidRDefault="005611EB" w:rsidP="005611EB">
      <w:pPr>
        <w:ind w:left="567"/>
        <w:jc w:val="both"/>
        <w:rPr>
          <w:i w:val="0"/>
          <w:sz w:val="22"/>
          <w:szCs w:val="22"/>
        </w:rPr>
      </w:pPr>
      <w:r w:rsidRPr="00451F06">
        <w:rPr>
          <w:i w:val="0"/>
          <w:color w:val="000000"/>
          <w:sz w:val="22"/>
          <w:szCs w:val="22"/>
        </w:rPr>
        <w:t>identifikacijska številka za DDV:………………………… ,</w:t>
      </w:r>
    </w:p>
    <w:p w:rsidR="005611EB" w:rsidRPr="00451F06" w:rsidRDefault="005611EB" w:rsidP="005611EB">
      <w:pPr>
        <w:ind w:left="567"/>
        <w:jc w:val="both"/>
        <w:rPr>
          <w:i w:val="0"/>
          <w:sz w:val="22"/>
          <w:szCs w:val="22"/>
        </w:rPr>
      </w:pPr>
      <w:r w:rsidRPr="00451F06">
        <w:rPr>
          <w:i w:val="0"/>
          <w:color w:val="000000"/>
          <w:sz w:val="22"/>
          <w:szCs w:val="22"/>
        </w:rPr>
        <w:t>matična številka: ………………………………</w:t>
      </w:r>
    </w:p>
    <w:p w:rsidR="005611EB" w:rsidRPr="00451F06" w:rsidRDefault="005611EB" w:rsidP="005611EB">
      <w:pPr>
        <w:ind w:left="567"/>
        <w:jc w:val="both"/>
        <w:rPr>
          <w:i w:val="0"/>
          <w:sz w:val="22"/>
          <w:szCs w:val="22"/>
        </w:rPr>
      </w:pPr>
      <w:r w:rsidRPr="00451F06">
        <w:rPr>
          <w:i w:val="0"/>
          <w:color w:val="000000"/>
          <w:sz w:val="22"/>
          <w:szCs w:val="22"/>
        </w:rPr>
        <w:t>(v nadaljevanju: dobavitelj),</w:t>
      </w:r>
    </w:p>
    <w:p w:rsidR="005611EB" w:rsidRPr="00451F06" w:rsidRDefault="005611EB" w:rsidP="005611EB">
      <w:pPr>
        <w:ind w:left="567"/>
        <w:jc w:val="both"/>
        <w:rPr>
          <w:i w:val="0"/>
          <w:color w:val="000000"/>
          <w:sz w:val="22"/>
          <w:szCs w:val="22"/>
        </w:rPr>
      </w:pPr>
      <w:r w:rsidRPr="00451F06">
        <w:rPr>
          <w:i w:val="0"/>
          <w:color w:val="000000"/>
          <w:sz w:val="22"/>
          <w:szCs w:val="22"/>
        </w:rPr>
        <w:t xml:space="preserve">skleneta naslednji: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center"/>
        <w:rPr>
          <w:sz w:val="22"/>
          <w:szCs w:val="22"/>
        </w:rPr>
      </w:pPr>
      <w:r w:rsidRPr="00451F06">
        <w:rPr>
          <w:sz w:val="22"/>
          <w:szCs w:val="22"/>
        </w:rPr>
        <w:t>OSNUTEK</w:t>
      </w:r>
    </w:p>
    <w:p w:rsidR="005611EB" w:rsidRPr="00451F06" w:rsidRDefault="005611EB" w:rsidP="005611EB">
      <w:pPr>
        <w:ind w:left="567"/>
        <w:jc w:val="center"/>
        <w:rPr>
          <w:i w:val="0"/>
          <w:sz w:val="22"/>
          <w:szCs w:val="22"/>
        </w:rPr>
      </w:pPr>
      <w:r w:rsidRPr="00451F06">
        <w:rPr>
          <w:b/>
          <w:bCs/>
          <w:i w:val="0"/>
          <w:color w:val="000000"/>
          <w:sz w:val="22"/>
          <w:szCs w:val="22"/>
        </w:rPr>
        <w:t xml:space="preserve">OKVIRNI SPORAZUM </w:t>
      </w:r>
    </w:p>
    <w:p w:rsidR="005611EB" w:rsidRPr="00451F06" w:rsidRDefault="005611EB" w:rsidP="005611EB">
      <w:pPr>
        <w:ind w:left="567"/>
        <w:jc w:val="center"/>
        <w:rPr>
          <w:i w:val="0"/>
          <w:sz w:val="22"/>
          <w:szCs w:val="22"/>
        </w:rPr>
      </w:pPr>
      <w:r w:rsidRPr="00451F06">
        <w:rPr>
          <w:b/>
          <w:bCs/>
          <w:i w:val="0"/>
          <w:color w:val="000000"/>
          <w:sz w:val="22"/>
          <w:szCs w:val="22"/>
        </w:rPr>
        <w:t xml:space="preserve">o </w:t>
      </w:r>
      <w:proofErr w:type="spellStart"/>
      <w:r w:rsidRPr="00451F06">
        <w:rPr>
          <w:b/>
          <w:bCs/>
          <w:i w:val="0"/>
          <w:color w:val="000000"/>
          <w:sz w:val="22"/>
          <w:szCs w:val="22"/>
        </w:rPr>
        <w:t>sukcesivni</w:t>
      </w:r>
      <w:proofErr w:type="spellEnd"/>
      <w:r w:rsidRPr="00451F06">
        <w:rPr>
          <w:b/>
          <w:bCs/>
          <w:i w:val="0"/>
          <w:color w:val="000000"/>
          <w:sz w:val="22"/>
          <w:szCs w:val="22"/>
        </w:rPr>
        <w:t xml:space="preserve"> dobavi </w:t>
      </w:r>
      <w:r>
        <w:rPr>
          <w:b/>
          <w:bCs/>
          <w:i w:val="0"/>
          <w:color w:val="000000"/>
          <w:sz w:val="22"/>
          <w:szCs w:val="22"/>
        </w:rPr>
        <w:t>okolju prijaznih čistil za kuhinjo in objekt</w:t>
      </w:r>
    </w:p>
    <w:p w:rsidR="005611EB" w:rsidRPr="00451F06" w:rsidRDefault="005611EB" w:rsidP="005611EB">
      <w:pPr>
        <w:ind w:left="567"/>
        <w:jc w:val="center"/>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Uvodne določbe</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Stranki okvirnega sporazuma uvodoma ugotavljata, da: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Pr>
          <w:i w:val="0"/>
          <w:color w:val="000000"/>
          <w:sz w:val="22"/>
          <w:szCs w:val="22"/>
        </w:rPr>
        <w:t>9</w:t>
      </w:r>
      <w:r w:rsidRPr="00451F06">
        <w:rPr>
          <w:i w:val="0"/>
          <w:color w:val="000000"/>
          <w:sz w:val="22"/>
          <w:szCs w:val="22"/>
        </w:rPr>
        <w:t>,</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Pr>
          <w:i w:val="0"/>
          <w:color w:val="000000"/>
          <w:sz w:val="22"/>
          <w:szCs w:val="22"/>
        </w:rPr>
        <w:t>za leta 2020</w:t>
      </w:r>
      <w:r w:rsidRPr="00451F06">
        <w:rPr>
          <w:i w:val="0"/>
          <w:color w:val="000000"/>
          <w:sz w:val="22"/>
          <w:szCs w:val="22"/>
        </w:rPr>
        <w:t>, 20</w:t>
      </w:r>
      <w:r>
        <w:rPr>
          <w:i w:val="0"/>
          <w:color w:val="000000"/>
          <w:sz w:val="22"/>
          <w:szCs w:val="22"/>
        </w:rPr>
        <w:t>21,</w:t>
      </w:r>
      <w:r w:rsidRPr="00451F06">
        <w:rPr>
          <w:i w:val="0"/>
          <w:color w:val="000000"/>
          <w:sz w:val="22"/>
          <w:szCs w:val="22"/>
        </w:rPr>
        <w:t xml:space="preserve"> 202</w:t>
      </w:r>
      <w:r>
        <w:rPr>
          <w:i w:val="0"/>
          <w:color w:val="000000"/>
          <w:sz w:val="22"/>
          <w:szCs w:val="22"/>
        </w:rPr>
        <w:t>2</w:t>
      </w:r>
      <w:r w:rsidRPr="00451F06">
        <w:rPr>
          <w:i w:val="0"/>
          <w:color w:val="000000"/>
          <w:sz w:val="22"/>
          <w:szCs w:val="22"/>
        </w:rPr>
        <w:t xml:space="preserve"> </w:t>
      </w:r>
      <w:r>
        <w:rPr>
          <w:i w:val="0"/>
          <w:color w:val="000000"/>
          <w:sz w:val="22"/>
          <w:szCs w:val="22"/>
        </w:rPr>
        <w:t xml:space="preserve">in 2023 </w:t>
      </w:r>
      <w:r w:rsidRPr="00451F06">
        <w:rPr>
          <w:i w:val="0"/>
          <w:color w:val="000000"/>
          <w:sz w:val="22"/>
          <w:szCs w:val="22"/>
        </w:rPr>
        <w:t>predvidela v finančnem načrtu naročnika za posamezno leto,</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v dokumentaciji v zvezi z oddajo javnega naročila (v nadaljevanju: razpisna dokumentacija) določil temeljne okoljske zahteve za predmet tega okvirnega sporazuma.</w:t>
      </w:r>
    </w:p>
    <w:p w:rsidR="005611EB" w:rsidRPr="00451F06" w:rsidRDefault="005611EB" w:rsidP="005611EB">
      <w:pPr>
        <w:ind w:left="567"/>
        <w:rPr>
          <w:i w:val="0"/>
          <w:sz w:val="22"/>
          <w:szCs w:val="22"/>
        </w:rPr>
      </w:pPr>
    </w:p>
    <w:p w:rsidR="005611EB" w:rsidRPr="00451F06" w:rsidRDefault="005611EB" w:rsidP="005611EB">
      <w:pPr>
        <w:ind w:left="567" w:hanging="280"/>
        <w:jc w:val="both"/>
        <w:rPr>
          <w:i w:val="0"/>
          <w:sz w:val="22"/>
          <w:szCs w:val="22"/>
        </w:rPr>
      </w:pPr>
      <w:r w:rsidRPr="00451F06">
        <w:rPr>
          <w:i w:val="0"/>
          <w:color w:val="000000"/>
          <w:sz w:val="22"/>
          <w:szCs w:val="22"/>
        </w:rPr>
        <w:t>     </w:t>
      </w:r>
    </w:p>
    <w:p w:rsidR="005611EB" w:rsidRPr="00451F06" w:rsidRDefault="005611EB" w:rsidP="005611EB">
      <w:pPr>
        <w:ind w:left="567"/>
        <w:jc w:val="center"/>
        <w:rPr>
          <w:b/>
          <w:bCs/>
          <w:i w:val="0"/>
          <w:color w:val="000000"/>
          <w:sz w:val="22"/>
          <w:szCs w:val="22"/>
        </w:rPr>
      </w:pPr>
      <w:r w:rsidRPr="00451F06">
        <w:rPr>
          <w:b/>
          <w:bCs/>
          <w:i w:val="0"/>
          <w:color w:val="000000"/>
          <w:sz w:val="22"/>
          <w:szCs w:val="22"/>
        </w:rPr>
        <w:t>Predmet okvirnega sporazuma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2.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Naročnik naroča, izvajalec</w:t>
      </w:r>
      <w:r>
        <w:rPr>
          <w:i w:val="0"/>
          <w:color w:val="000000"/>
          <w:sz w:val="22"/>
          <w:szCs w:val="22"/>
        </w:rPr>
        <w:t xml:space="preserve"> pa prevzema izvedbo </w:t>
      </w:r>
      <w:proofErr w:type="spellStart"/>
      <w:r>
        <w:rPr>
          <w:i w:val="0"/>
          <w:color w:val="000000"/>
          <w:sz w:val="22"/>
          <w:szCs w:val="22"/>
        </w:rPr>
        <w:t>sukcesivno</w:t>
      </w:r>
      <w:proofErr w:type="spellEnd"/>
      <w:r w:rsidRPr="00451F06">
        <w:rPr>
          <w:i w:val="0"/>
          <w:color w:val="000000"/>
          <w:sz w:val="22"/>
          <w:szCs w:val="22"/>
        </w:rPr>
        <w:t xml:space="preserve"> dobav</w:t>
      </w:r>
      <w:r>
        <w:rPr>
          <w:i w:val="0"/>
          <w:color w:val="000000"/>
          <w:sz w:val="22"/>
          <w:szCs w:val="22"/>
        </w:rPr>
        <w:t>o čistil za kuhinjo in objekt</w:t>
      </w:r>
      <w:r w:rsidRPr="00451F06">
        <w:rPr>
          <w:i w:val="0"/>
          <w:color w:val="000000"/>
          <w:sz w:val="22"/>
          <w:szCs w:val="22"/>
        </w:rPr>
        <w:t xml:space="preserve"> skladno z razpisno dokumentacijo (v nadaljevanju: blago) na vseh lokacijah Vrtca …………………., za obdobje veljavnosti tega okvirnega sporazuma. </w:t>
      </w:r>
    </w:p>
    <w:p w:rsidR="005611EB" w:rsidRPr="00451F06" w:rsidRDefault="005611EB" w:rsidP="005611EB">
      <w:pPr>
        <w:ind w:left="567"/>
        <w:jc w:val="both"/>
        <w:rPr>
          <w:i w:val="0"/>
          <w:color w:val="000000"/>
          <w:sz w:val="22"/>
          <w:szCs w:val="22"/>
        </w:rPr>
      </w:pPr>
    </w:p>
    <w:p w:rsidR="005611EB" w:rsidRDefault="005611EB" w:rsidP="005611EB">
      <w:pPr>
        <w:ind w:left="567"/>
        <w:jc w:val="center"/>
        <w:rPr>
          <w:b/>
          <w:bCs/>
          <w:i w:val="0"/>
          <w:color w:val="000000"/>
          <w:sz w:val="22"/>
          <w:szCs w:val="22"/>
        </w:rPr>
      </w:pPr>
    </w:p>
    <w:p w:rsidR="005611EB" w:rsidRDefault="005611EB" w:rsidP="005611EB">
      <w:pPr>
        <w:ind w:left="567"/>
        <w:jc w:val="center"/>
        <w:rPr>
          <w:b/>
          <w:bCs/>
          <w:i w:val="0"/>
          <w:color w:val="000000"/>
          <w:sz w:val="22"/>
          <w:szCs w:val="22"/>
        </w:rPr>
      </w:pPr>
    </w:p>
    <w:p w:rsidR="005611EB" w:rsidRPr="00451F06" w:rsidRDefault="005611EB" w:rsidP="005611EB">
      <w:pPr>
        <w:ind w:left="567"/>
        <w:jc w:val="center"/>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lastRenderedPageBreak/>
        <w:t>Obveznosti dobavitelja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sz w:val="22"/>
          <w:szCs w:val="22"/>
        </w:rPr>
      </w:pPr>
      <w:r w:rsidRPr="00451F06">
        <w:rPr>
          <w:i w:val="0"/>
          <w:color w:val="000000"/>
          <w:sz w:val="22"/>
          <w:szCs w:val="22"/>
        </w:rPr>
        <w:t>3. člen</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sz w:val="22"/>
          <w:szCs w:val="22"/>
        </w:rPr>
        <w:t>Dobavitelj se zavezuje, da: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po vseh dostavnih naslovih. Zahtevane podatke bo poslal do 10. v mesecu, po vsakem zaključenem četrtletju;</w:t>
      </w:r>
    </w:p>
    <w:p w:rsidR="005611EB" w:rsidRDefault="005611EB" w:rsidP="005611EB">
      <w:pPr>
        <w:pStyle w:val="Odstavekseznama"/>
        <w:numPr>
          <w:ilvl w:val="0"/>
          <w:numId w:val="17"/>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rsidR="005611EB" w:rsidRPr="00490994" w:rsidRDefault="005611EB" w:rsidP="005611EB">
      <w:pPr>
        <w:pStyle w:val="Odstavekseznama"/>
        <w:numPr>
          <w:ilvl w:val="0"/>
          <w:numId w:val="17"/>
        </w:numPr>
        <w:contextualSpacing/>
        <w:jc w:val="both"/>
        <w:rPr>
          <w:rStyle w:val="Pripombasklic"/>
          <w:bCs/>
          <w:i w:val="0"/>
          <w:sz w:val="22"/>
          <w:szCs w:val="22"/>
        </w:rPr>
      </w:pPr>
      <w:r w:rsidRPr="00490994">
        <w:rPr>
          <w:bCs/>
          <w:i w:val="0"/>
          <w:sz w:val="22"/>
          <w:szCs w:val="22"/>
        </w:rPr>
        <w:t>bo nudil strokovno pomoč in rešitve ter sodeloval z ostalimi dobavitelji blaga, opreme in storitev pri reševanju težav, ki so povezane s čistočo in higieno</w:t>
      </w:r>
      <w:r>
        <w:rPr>
          <w:bCs/>
          <w:i w:val="0"/>
          <w:sz w:val="22"/>
          <w:szCs w:val="22"/>
        </w:rPr>
        <w:t>;</w:t>
      </w:r>
    </w:p>
    <w:p w:rsidR="005611EB" w:rsidRPr="00490994" w:rsidRDefault="005611EB" w:rsidP="005611EB">
      <w:pPr>
        <w:pStyle w:val="Odstavekseznama"/>
        <w:numPr>
          <w:ilvl w:val="0"/>
          <w:numId w:val="17"/>
        </w:numPr>
        <w:ind w:left="567" w:firstLine="0"/>
        <w:contextualSpacing/>
        <w:jc w:val="both"/>
        <w:rPr>
          <w:bCs/>
          <w:i w:val="0"/>
          <w:sz w:val="22"/>
          <w:szCs w:val="22"/>
        </w:rPr>
      </w:pPr>
      <w:r w:rsidRPr="00490994">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rsidR="005611EB" w:rsidRPr="00490994" w:rsidRDefault="005611EB" w:rsidP="005611EB">
      <w:pPr>
        <w:pStyle w:val="Odstavekseznama"/>
        <w:numPr>
          <w:ilvl w:val="0"/>
          <w:numId w:val="17"/>
        </w:numPr>
        <w:ind w:left="567" w:firstLine="0"/>
        <w:contextualSpacing/>
        <w:jc w:val="both"/>
        <w:rPr>
          <w:bCs/>
          <w:i w:val="0"/>
          <w:sz w:val="22"/>
          <w:szCs w:val="22"/>
        </w:rPr>
      </w:pPr>
      <w:r w:rsidRPr="00490994">
        <w:rPr>
          <w:bCs/>
          <w:i w:val="0"/>
          <w:sz w:val="22"/>
          <w:szCs w:val="22"/>
        </w:rPr>
        <w:t xml:space="preserve">bo pregledal kuhinje, pralnice in ostale prostore vrtca, s katerimi naročnik razpolaga in na podlagi ogleda po podpisu okvirnega sporazuma (in pred prvo dostavo blaga) pripravil "Načrt čiščenja prostorov </w:t>
      </w:r>
      <w:r>
        <w:rPr>
          <w:bCs/>
          <w:i w:val="0"/>
          <w:sz w:val="22"/>
          <w:szCs w:val="22"/>
        </w:rPr>
        <w:t>in opreme";</w:t>
      </w:r>
    </w:p>
    <w:p w:rsidR="005611EB" w:rsidRPr="00490994" w:rsidRDefault="005611EB" w:rsidP="005611EB">
      <w:pPr>
        <w:pStyle w:val="Odstavekseznama"/>
        <w:numPr>
          <w:ilvl w:val="0"/>
          <w:numId w:val="20"/>
        </w:numPr>
        <w:ind w:left="567" w:firstLine="0"/>
        <w:contextualSpacing/>
        <w:jc w:val="both"/>
        <w:rPr>
          <w:bCs/>
          <w:i w:val="0"/>
          <w:sz w:val="22"/>
          <w:szCs w:val="22"/>
        </w:rPr>
      </w:pPr>
      <w:r w:rsidRPr="00490994">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w:t>
      </w:r>
      <w:r w:rsidR="006416AD">
        <w:rPr>
          <w:i w:val="0"/>
          <w:sz w:val="22"/>
          <w:szCs w:val="22"/>
        </w:rPr>
        <w:t>i so se udeležili izobraževanja.</w:t>
      </w:r>
    </w:p>
    <w:p w:rsidR="005611EB" w:rsidRPr="006416AD" w:rsidRDefault="005611EB" w:rsidP="006416AD">
      <w:pPr>
        <w:ind w:left="567"/>
        <w:contextualSpacing/>
        <w:jc w:val="both"/>
        <w:rPr>
          <w:bCs/>
          <w:i w:val="0"/>
          <w:sz w:val="22"/>
          <w:szCs w:val="22"/>
        </w:rPr>
      </w:pPr>
    </w:p>
    <w:p w:rsidR="005611EB" w:rsidRDefault="005611EB" w:rsidP="005611EB">
      <w:pPr>
        <w:ind w:left="567"/>
        <w:jc w:val="center"/>
        <w:rPr>
          <w:b/>
          <w:bCs/>
          <w:i w:val="0"/>
          <w:color w:val="000000"/>
          <w:sz w:val="22"/>
          <w:szCs w:val="22"/>
        </w:rPr>
      </w:pPr>
    </w:p>
    <w:p w:rsidR="005611EB" w:rsidRDefault="005611EB" w:rsidP="005611EB">
      <w:pPr>
        <w:ind w:left="567"/>
        <w:jc w:val="center"/>
        <w:rPr>
          <w:b/>
          <w:bCs/>
          <w:i w:val="0"/>
          <w:color w:val="000000"/>
          <w:sz w:val="22"/>
          <w:szCs w:val="22"/>
        </w:rPr>
      </w:pPr>
    </w:p>
    <w:p w:rsidR="005611EB" w:rsidRDefault="005611EB" w:rsidP="005611EB">
      <w:pPr>
        <w:ind w:left="567"/>
        <w:jc w:val="center"/>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Obveznosti naročnika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4.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Naročnik se zavezuje, da bo:</w:t>
      </w:r>
    </w:p>
    <w:p w:rsidR="005611EB" w:rsidRPr="00451F06" w:rsidRDefault="005611EB" w:rsidP="005611EB">
      <w:pPr>
        <w:pStyle w:val="Odstavekseznama"/>
        <w:numPr>
          <w:ilvl w:val="0"/>
          <w:numId w:val="19"/>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rsidR="005611EB" w:rsidRPr="00451F06" w:rsidRDefault="005611EB" w:rsidP="005611EB">
      <w:pPr>
        <w:pStyle w:val="Odstavekseznama"/>
        <w:numPr>
          <w:ilvl w:val="0"/>
          <w:numId w:val="19"/>
        </w:numPr>
        <w:ind w:left="567" w:firstLine="0"/>
        <w:contextualSpacing/>
        <w:jc w:val="both"/>
        <w:rPr>
          <w:i w:val="0"/>
          <w:sz w:val="22"/>
          <w:szCs w:val="22"/>
        </w:rPr>
      </w:pPr>
      <w:r w:rsidRPr="00451F06">
        <w:rPr>
          <w:i w:val="0"/>
          <w:color w:val="000000"/>
          <w:sz w:val="22"/>
          <w:szCs w:val="22"/>
        </w:rPr>
        <w:t>izpolnjeval vse predvidene obveznosti v rokih in na predviden način;</w:t>
      </w:r>
    </w:p>
    <w:p w:rsidR="005611EB" w:rsidRPr="00451F06" w:rsidRDefault="005611EB" w:rsidP="005611EB">
      <w:pPr>
        <w:pStyle w:val="Odstavekseznama"/>
        <w:numPr>
          <w:ilvl w:val="0"/>
          <w:numId w:val="19"/>
        </w:numPr>
        <w:ind w:left="567" w:firstLine="0"/>
        <w:contextualSpacing/>
        <w:jc w:val="both"/>
        <w:rPr>
          <w:i w:val="0"/>
          <w:sz w:val="22"/>
          <w:szCs w:val="22"/>
        </w:rPr>
      </w:pPr>
      <w:r w:rsidRPr="00451F06">
        <w:rPr>
          <w:i w:val="0"/>
          <w:color w:val="000000"/>
          <w:sz w:val="22"/>
          <w:szCs w:val="22"/>
        </w:rPr>
        <w:t>obveščal dobavitelja o ugotovljenih napakah in pomanjkljivostih;</w:t>
      </w:r>
    </w:p>
    <w:p w:rsidR="005611EB" w:rsidRPr="00451F06" w:rsidRDefault="005611EB" w:rsidP="005611EB">
      <w:pPr>
        <w:pStyle w:val="Odstavekseznama"/>
        <w:numPr>
          <w:ilvl w:val="0"/>
          <w:numId w:val="19"/>
        </w:numPr>
        <w:ind w:left="567" w:firstLine="0"/>
        <w:contextualSpacing/>
        <w:jc w:val="both"/>
        <w:rPr>
          <w:i w:val="0"/>
          <w:sz w:val="22"/>
          <w:szCs w:val="22"/>
        </w:rPr>
      </w:pPr>
      <w:r w:rsidRPr="00451F06">
        <w:rPr>
          <w:i w:val="0"/>
          <w:color w:val="000000"/>
          <w:sz w:val="22"/>
          <w:szCs w:val="22"/>
        </w:rPr>
        <w:t>plačeval naročeno blago v dogovorjenih rokih.</w:t>
      </w:r>
    </w:p>
    <w:p w:rsidR="005611EB" w:rsidRPr="00451F06" w:rsidRDefault="005611EB" w:rsidP="005611EB">
      <w:pPr>
        <w:ind w:left="567"/>
        <w:rPr>
          <w:i w:val="0"/>
          <w:sz w:val="22"/>
          <w:szCs w:val="22"/>
        </w:rPr>
      </w:pPr>
    </w:p>
    <w:p w:rsidR="005611EB" w:rsidRPr="00451F06" w:rsidRDefault="005611EB" w:rsidP="005611EB">
      <w:pPr>
        <w:ind w:left="567"/>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Cene blaga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5.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w:t>
      </w:r>
      <w:proofErr w:type="spellStart"/>
      <w:r w:rsidRPr="00451F06">
        <w:rPr>
          <w:i w:val="0"/>
          <w:color w:val="000000"/>
          <w:sz w:val="22"/>
          <w:szCs w:val="22"/>
        </w:rPr>
        <w:t>Incoterms</w:t>
      </w:r>
      <w:proofErr w:type="spellEnd"/>
      <w:r w:rsidRPr="00451F06">
        <w:rPr>
          <w:i w:val="0"/>
          <w:color w:val="000000"/>
          <w:sz w:val="22"/>
          <w:szCs w:val="22"/>
        </w:rPr>
        <w:t xml:space="preserve"> 2010). Vse cene, določene v prejšnjem odstavku, so fiksne za čas trajanja okvirnega sporazuma.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 : ……………….. EUR brez DDV, oziroma …………………. EUR z DDV; (z b</w:t>
      </w:r>
      <w:r>
        <w:rPr>
          <w:i w:val="0"/>
          <w:color w:val="000000"/>
          <w:sz w:val="22"/>
          <w:szCs w:val="22"/>
        </w:rPr>
        <w:t>esedo:....................... ev</w:t>
      </w:r>
      <w:r w:rsidRPr="00451F06">
        <w:rPr>
          <w:i w:val="0"/>
          <w:color w:val="000000"/>
          <w:sz w:val="22"/>
          <w:szCs w:val="22"/>
        </w:rPr>
        <w:t xml:space="preserve">rov in  .../100), pri čemer stranki okvirnega sporazuma soglašata, da bo naročnik v </w:t>
      </w:r>
      <w:r w:rsidRPr="00451F06">
        <w:rPr>
          <w:i w:val="0"/>
          <w:color w:val="000000"/>
          <w:sz w:val="22"/>
          <w:szCs w:val="22"/>
        </w:rPr>
        <w:lastRenderedPageBreak/>
        <w:t>času trajanja okvirnega sporazuma izvrševal plačila le za dejansko opravljene dobave blaga, skladno s tem okvirnim sporazumom.</w:t>
      </w:r>
    </w:p>
    <w:p w:rsidR="005611EB" w:rsidRPr="00451F06" w:rsidRDefault="005611EB" w:rsidP="005611EB">
      <w:pPr>
        <w:ind w:left="567"/>
        <w:rPr>
          <w:i w:val="0"/>
          <w:sz w:val="22"/>
          <w:szCs w:val="22"/>
        </w:rPr>
      </w:pPr>
    </w:p>
    <w:p w:rsidR="005611EB" w:rsidRPr="00451F06" w:rsidRDefault="005611EB" w:rsidP="005611EB">
      <w:pPr>
        <w:ind w:left="567"/>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Plačilni pogoji</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6.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E-račun se izstavi na naslov: Vrtec …….., ……….., ………..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rsidR="005611EB" w:rsidRPr="00451F06" w:rsidRDefault="005611EB" w:rsidP="005611EB">
      <w:pPr>
        <w:ind w:left="567"/>
        <w:jc w:val="both"/>
        <w:rPr>
          <w:i w:val="0"/>
          <w:sz w:val="22"/>
          <w:szCs w:val="22"/>
        </w:rPr>
      </w:pPr>
      <w:r w:rsidRPr="00451F06">
        <w:rPr>
          <w:i w:val="0"/>
          <w:color w:val="000000"/>
          <w:sz w:val="22"/>
          <w:szCs w:val="22"/>
        </w:rPr>
        <w:t>Naročnik bo plačal e-račune na transakcijski račun  izvajalca  št. SI56……………………, odprt pri………………………………..,</w:t>
      </w:r>
    </w:p>
    <w:p w:rsidR="005611EB" w:rsidRPr="00451F06" w:rsidRDefault="005611EB" w:rsidP="005611EB">
      <w:pPr>
        <w:ind w:left="567"/>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Dobava blaga</w:t>
      </w:r>
    </w:p>
    <w:p w:rsidR="005611EB" w:rsidRPr="00451F06" w:rsidRDefault="005611EB" w:rsidP="005611EB">
      <w:pPr>
        <w:ind w:left="567"/>
        <w:jc w:val="center"/>
        <w:rPr>
          <w:i w:val="0"/>
          <w:sz w:val="22"/>
          <w:szCs w:val="22"/>
        </w:rPr>
      </w:pPr>
    </w:p>
    <w:p w:rsidR="005611EB" w:rsidRPr="00451F06" w:rsidRDefault="005611EB" w:rsidP="005611EB">
      <w:pPr>
        <w:ind w:left="567" w:firstLine="280"/>
        <w:jc w:val="center"/>
        <w:rPr>
          <w:i w:val="0"/>
          <w:color w:val="000000"/>
          <w:sz w:val="22"/>
          <w:szCs w:val="22"/>
        </w:rPr>
      </w:pPr>
      <w:r w:rsidRPr="00451F06">
        <w:rPr>
          <w:i w:val="0"/>
          <w:color w:val="000000"/>
          <w:sz w:val="22"/>
          <w:szCs w:val="22"/>
        </w:rPr>
        <w:t>7. člen</w:t>
      </w:r>
    </w:p>
    <w:p w:rsidR="005611EB" w:rsidRPr="00451F06" w:rsidRDefault="005611EB" w:rsidP="005611EB">
      <w:pPr>
        <w:ind w:left="567" w:firstLine="280"/>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 xml:space="preserve">Dobava blaga bo potekala </w:t>
      </w:r>
      <w:proofErr w:type="spellStart"/>
      <w:r w:rsidRPr="00451F06">
        <w:rPr>
          <w:i w:val="0"/>
          <w:color w:val="000000"/>
          <w:sz w:val="22"/>
          <w:szCs w:val="22"/>
        </w:rPr>
        <w:t>sukcesivno</w:t>
      </w:r>
      <w:proofErr w:type="spellEnd"/>
      <w:r w:rsidRPr="00451F06">
        <w:rPr>
          <w:i w:val="0"/>
          <w:color w:val="000000"/>
          <w:sz w:val="22"/>
          <w:szCs w:val="22"/>
        </w:rPr>
        <w:t xml:space="preserve">, glede na potrebe naročnika. </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rsidR="005611EB" w:rsidRPr="00451F06" w:rsidRDefault="005611EB" w:rsidP="005611EB">
      <w:pPr>
        <w:ind w:left="567"/>
        <w:jc w:val="both"/>
        <w:rPr>
          <w:i w:val="0"/>
          <w:sz w:val="22"/>
          <w:szCs w:val="22"/>
        </w:rPr>
      </w:pPr>
    </w:p>
    <w:p w:rsidR="005611EB" w:rsidRPr="00451F06" w:rsidRDefault="005611EB" w:rsidP="005611EB">
      <w:pPr>
        <w:ind w:left="567"/>
        <w:jc w:val="both"/>
        <w:rPr>
          <w:bCs/>
          <w:i w:val="0"/>
          <w:sz w:val="22"/>
          <w:szCs w:val="22"/>
        </w:rPr>
      </w:pPr>
      <w:r w:rsidRPr="00451F06">
        <w:rPr>
          <w:bCs/>
          <w:i w:val="0"/>
          <w:sz w:val="22"/>
          <w:szCs w:val="22"/>
        </w:rPr>
        <w:t>Ponudnik mora zagotavljati dobavo na tak način, da je naročniku omogočen kvalitativni in kvantitativni prevzem (možnost takojšnje zavrnitve ob dostavi neustreznega blaga). Naročnik zahteva, da je na vsaki dobavnici poleg ostalih zahtevanih podatkov (št.</w:t>
      </w:r>
      <w:proofErr w:type="spellStart"/>
      <w:r w:rsidRPr="00451F06">
        <w:rPr>
          <w:bCs/>
          <w:i w:val="0"/>
          <w:sz w:val="22"/>
          <w:szCs w:val="22"/>
        </w:rPr>
        <w:t>art</w:t>
      </w:r>
      <w:proofErr w:type="spellEnd"/>
      <w:r w:rsidRPr="00451F06">
        <w:rPr>
          <w:bCs/>
          <w:i w:val="0"/>
          <w:sz w:val="22"/>
          <w:szCs w:val="22"/>
        </w:rPr>
        <w:t xml:space="preserve">., opis/ime artikla, količina) navedena tudi cena brez DDV. </w:t>
      </w:r>
    </w:p>
    <w:p w:rsidR="005611EB" w:rsidRPr="00451F06" w:rsidRDefault="005611EB" w:rsidP="005611EB">
      <w:pPr>
        <w:ind w:left="567"/>
        <w:jc w:val="both"/>
        <w:rPr>
          <w:bCs/>
          <w:i w:val="0"/>
          <w:sz w:val="22"/>
          <w:szCs w:val="22"/>
        </w:rPr>
      </w:pPr>
    </w:p>
    <w:p w:rsidR="005611EB" w:rsidRPr="00451F06" w:rsidRDefault="005611EB" w:rsidP="005611EB">
      <w:pPr>
        <w:ind w:left="567"/>
        <w:jc w:val="both"/>
        <w:rPr>
          <w:i w:val="0"/>
          <w:sz w:val="22"/>
          <w:szCs w:val="22"/>
        </w:rPr>
      </w:pPr>
      <w:r w:rsidRPr="00451F06">
        <w:rPr>
          <w:i w:val="0"/>
          <w:sz w:val="22"/>
          <w:szCs w:val="22"/>
        </w:rPr>
        <w:t>Ponudnik bo dobavo blaga opravil tako, da ne bo moten delovni proces naročnika in da jo bo izvršil pravočasno ter v roku, ki je določen s tem okvirnim sporazumom.</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Pr>
          <w:i w:val="0"/>
          <w:sz w:val="22"/>
          <w:szCs w:val="22"/>
        </w:rPr>
        <w:t>embalažo in čistila s pretečenim rokom trajanja, na podlagi poziva naročn</w:t>
      </w:r>
      <w:r w:rsidRPr="00451F06">
        <w:rPr>
          <w:i w:val="0"/>
          <w:sz w:val="22"/>
          <w:szCs w:val="22"/>
        </w:rPr>
        <w:t>i</w:t>
      </w:r>
      <w:r>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Pr>
          <w:i w:val="0"/>
          <w:sz w:val="22"/>
          <w:szCs w:val="22"/>
        </w:rPr>
        <w:t xml:space="preserve"> ali čistil s pretečenim rokom trajanja</w:t>
      </w:r>
      <w:r w:rsidRPr="00451F06">
        <w:rPr>
          <w:i w:val="0"/>
          <w:sz w:val="22"/>
          <w:szCs w:val="22"/>
        </w:rPr>
        <w:t>, lahko naročnik na njegove stroške organizira odvoz embalaže.</w:t>
      </w:r>
    </w:p>
    <w:p w:rsidR="005611EB" w:rsidRPr="00451F06" w:rsidRDefault="005611EB" w:rsidP="005611EB">
      <w:pPr>
        <w:ind w:left="567"/>
        <w:jc w:val="both"/>
        <w:rPr>
          <w:i w:val="0"/>
          <w:sz w:val="22"/>
          <w:szCs w:val="22"/>
        </w:rPr>
      </w:pPr>
    </w:p>
    <w:p w:rsidR="005611EB" w:rsidRPr="00451F06" w:rsidRDefault="005611EB" w:rsidP="005611EB">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rsidR="005611EB" w:rsidRPr="00451F06" w:rsidRDefault="005611EB" w:rsidP="005611EB">
      <w:pPr>
        <w:ind w:left="567"/>
        <w:jc w:val="both"/>
        <w:rPr>
          <w:i w:val="0"/>
          <w:sz w:val="22"/>
          <w:szCs w:val="22"/>
        </w:rPr>
      </w:pPr>
      <w:r w:rsidRPr="00451F06" w:rsidDel="00B82D60">
        <w:rPr>
          <w:bCs/>
          <w:i w:val="0"/>
          <w:sz w:val="22"/>
          <w:szCs w:val="22"/>
        </w:rPr>
        <w:lastRenderedPageBreak/>
        <w:t xml:space="preserve"> </w:t>
      </w:r>
    </w:p>
    <w:p w:rsidR="005611EB" w:rsidRPr="00451F06" w:rsidRDefault="005611EB" w:rsidP="005611EB">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V izjemnih primerih si naročnik pridružuje pravico do nujnega naročila.</w:t>
      </w:r>
    </w:p>
    <w:p w:rsidR="005611EB" w:rsidRPr="00451F06" w:rsidRDefault="005611EB" w:rsidP="005611EB">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rsidR="005611EB" w:rsidRPr="00451F06" w:rsidRDefault="005611EB" w:rsidP="005611EB">
      <w:pPr>
        <w:ind w:left="567"/>
        <w:jc w:val="both"/>
        <w:rPr>
          <w:i w:val="0"/>
          <w:sz w:val="22"/>
          <w:szCs w:val="22"/>
        </w:rPr>
      </w:pPr>
    </w:p>
    <w:p w:rsidR="005611EB" w:rsidRPr="00393A7E" w:rsidRDefault="005611EB" w:rsidP="005611EB">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rsidR="005611EB" w:rsidRPr="00451F06" w:rsidRDefault="005611EB" w:rsidP="005611EB">
      <w:pPr>
        <w:ind w:left="567"/>
        <w:rPr>
          <w:b/>
          <w:bCs/>
          <w:i w:val="0"/>
          <w:color w:val="000000"/>
          <w:sz w:val="22"/>
          <w:szCs w:val="22"/>
        </w:rPr>
      </w:pPr>
    </w:p>
    <w:p w:rsidR="005611EB" w:rsidRPr="00451F06" w:rsidRDefault="005611EB" w:rsidP="005611EB">
      <w:pPr>
        <w:ind w:left="567"/>
        <w:jc w:val="center"/>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Kakovost</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8.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rsidR="005611EB" w:rsidRPr="00451F06" w:rsidRDefault="005611EB" w:rsidP="005611EB">
      <w:pPr>
        <w:ind w:left="567"/>
        <w:jc w:val="both"/>
        <w:rPr>
          <w:i w:val="0"/>
          <w:color w:val="000000"/>
          <w:sz w:val="22"/>
          <w:szCs w:val="22"/>
        </w:rPr>
      </w:pPr>
    </w:p>
    <w:p w:rsidR="005611EB" w:rsidRPr="00451F06" w:rsidRDefault="005611EB" w:rsidP="005611EB">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rsidR="005611EB" w:rsidRPr="00451F06" w:rsidRDefault="005611EB" w:rsidP="005611EB">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rsidR="005611EB" w:rsidRPr="00451F06" w:rsidRDefault="005611EB" w:rsidP="005611EB">
      <w:pPr>
        <w:ind w:left="567"/>
        <w:rPr>
          <w:i w:val="0"/>
          <w:color w:val="9900FF"/>
          <w:sz w:val="22"/>
          <w:szCs w:val="22"/>
        </w:rPr>
      </w:pPr>
    </w:p>
    <w:p w:rsidR="005611EB" w:rsidRPr="00451F06" w:rsidRDefault="005611EB" w:rsidP="005611EB">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rsidR="005611EB" w:rsidRPr="009504C9" w:rsidRDefault="005611EB" w:rsidP="005611EB">
      <w:pPr>
        <w:spacing w:after="200"/>
        <w:ind w:left="567"/>
        <w:jc w:val="both"/>
        <w:rPr>
          <w:bCs/>
          <w:i w:val="0"/>
          <w:sz w:val="22"/>
          <w:szCs w:val="22"/>
        </w:rPr>
      </w:pPr>
      <w:r w:rsidRPr="00451F06">
        <w:rPr>
          <w:bCs/>
          <w:i w:val="0"/>
          <w:sz w:val="22"/>
          <w:szCs w:val="22"/>
        </w:rPr>
        <w:t>V primeru, da predstavnik dobavitelja prejem reklamacije ne potrdi s povratnim elektronskim sporočilom, naročnik reklamacijski zapisnik pošlje po pošti. S strani dobavitelja podpisana povratnica šteje kot vročitev reklamacijskega zapisnika dobavitelju.</w:t>
      </w:r>
    </w:p>
    <w:p w:rsidR="005611EB" w:rsidRPr="00451F06" w:rsidRDefault="005611EB" w:rsidP="005611EB">
      <w:pPr>
        <w:ind w:left="567"/>
        <w:jc w:val="center"/>
        <w:rPr>
          <w:b/>
          <w:bCs/>
          <w:i w:val="0"/>
          <w:color w:val="000000"/>
          <w:sz w:val="22"/>
          <w:szCs w:val="22"/>
        </w:rPr>
      </w:pPr>
      <w:r w:rsidRPr="00451F06">
        <w:rPr>
          <w:b/>
          <w:bCs/>
          <w:i w:val="0"/>
          <w:color w:val="000000"/>
          <w:sz w:val="22"/>
          <w:szCs w:val="22"/>
        </w:rPr>
        <w:t>Kršitve</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9.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xml:space="preserve">. Če dobavitelj 3x ne upošteva pisnega </w:t>
      </w:r>
      <w:r w:rsidRPr="00451F06">
        <w:rPr>
          <w:i w:val="0"/>
          <w:sz w:val="22"/>
          <w:szCs w:val="22"/>
        </w:rPr>
        <w:lastRenderedPageBreak/>
        <w:t>opozorila naročnika, ima naročnik pravico odstopiti od okvirnega sporazuma brez odpovednega roka in brez obveznosti do dobavitelja.</w:t>
      </w:r>
    </w:p>
    <w:p w:rsidR="005611EB" w:rsidRPr="00451F06" w:rsidRDefault="005611EB" w:rsidP="005611EB">
      <w:pPr>
        <w:ind w:left="567"/>
        <w:jc w:val="both"/>
        <w:rPr>
          <w:i w:val="0"/>
          <w:color w:val="0070C0"/>
          <w:sz w:val="22"/>
          <w:szCs w:val="22"/>
        </w:rPr>
      </w:pPr>
    </w:p>
    <w:p w:rsidR="005611EB" w:rsidRPr="00451F06" w:rsidRDefault="005611EB" w:rsidP="005611EB">
      <w:pPr>
        <w:ind w:left="567"/>
        <w:jc w:val="both"/>
        <w:rPr>
          <w:i w:val="0"/>
          <w:sz w:val="22"/>
          <w:szCs w:val="22"/>
        </w:rPr>
      </w:pPr>
      <w:r w:rsidRPr="00451F06">
        <w:rPr>
          <w:i w:val="0"/>
          <w:sz w:val="22"/>
          <w:szCs w:val="22"/>
        </w:rPr>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rsidR="005611EB" w:rsidRPr="00451F06" w:rsidRDefault="005611EB" w:rsidP="005611EB">
      <w:pPr>
        <w:ind w:left="567"/>
        <w:jc w:val="both"/>
        <w:rPr>
          <w:i w:val="0"/>
          <w:sz w:val="22"/>
          <w:szCs w:val="22"/>
        </w:rPr>
      </w:pPr>
    </w:p>
    <w:p w:rsidR="005611EB" w:rsidRPr="00393A7E" w:rsidRDefault="005611EB" w:rsidP="005611EB">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rsidR="005611EB" w:rsidRPr="00451F06" w:rsidRDefault="005611EB" w:rsidP="005611EB">
      <w:pPr>
        <w:rPr>
          <w:b/>
          <w:bCs/>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Pogodbena kazen</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10. člen</w:t>
      </w:r>
    </w:p>
    <w:p w:rsidR="005611EB" w:rsidRPr="00451F06" w:rsidRDefault="005611EB" w:rsidP="005611EB">
      <w:pPr>
        <w:ind w:left="567"/>
        <w:jc w:val="center"/>
        <w:rPr>
          <w:i w:val="0"/>
          <w:color w:val="000000"/>
          <w:sz w:val="22"/>
          <w:szCs w:val="22"/>
        </w:rPr>
      </w:pPr>
    </w:p>
    <w:p w:rsidR="005611EB" w:rsidRPr="00451F06" w:rsidRDefault="005611EB" w:rsidP="005611EB">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rsidR="005611EB" w:rsidRPr="00451F06" w:rsidRDefault="005611EB" w:rsidP="005611EB">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rsidR="005611EB" w:rsidRPr="00451F06" w:rsidRDefault="005611EB" w:rsidP="005611EB">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Plačilo pogodbene kazni ne odvezuje dobavitelja od izpolnitve pogodbenih obveznosti.</w:t>
      </w:r>
    </w:p>
    <w:p w:rsidR="005611EB" w:rsidRPr="00451F06" w:rsidRDefault="005611EB" w:rsidP="005611EB">
      <w:pPr>
        <w:ind w:left="567"/>
        <w:jc w:val="both"/>
        <w:rPr>
          <w:i w:val="0"/>
          <w:sz w:val="22"/>
          <w:szCs w:val="22"/>
        </w:rPr>
      </w:pPr>
    </w:p>
    <w:p w:rsidR="005611EB" w:rsidRPr="00451F06" w:rsidRDefault="005611EB" w:rsidP="005611EB">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rsidR="005611EB" w:rsidRPr="00451F06" w:rsidRDefault="005611EB" w:rsidP="005611EB">
      <w:pPr>
        <w:ind w:left="567"/>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Skrbnika okvirnega sporazuma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11. člen</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rsidR="005611EB" w:rsidRPr="00451F06" w:rsidRDefault="005611EB" w:rsidP="005611EB">
      <w:pPr>
        <w:ind w:left="567"/>
        <w:rPr>
          <w:i w:val="0"/>
          <w:sz w:val="22"/>
          <w:szCs w:val="22"/>
        </w:rPr>
      </w:pPr>
      <w:r w:rsidRPr="00451F06">
        <w:rPr>
          <w:i w:val="0"/>
          <w:color w:val="000000"/>
          <w:sz w:val="22"/>
          <w:szCs w:val="22"/>
        </w:rPr>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rsidR="005611EB" w:rsidRPr="00451F06" w:rsidRDefault="005611EB" w:rsidP="005611EB">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rsidR="005611EB" w:rsidRPr="00451F06" w:rsidRDefault="005611EB" w:rsidP="005611EB">
      <w:pPr>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Podizvajalci</w:t>
      </w:r>
    </w:p>
    <w:p w:rsidR="005611EB" w:rsidRPr="00451F06" w:rsidRDefault="005611EB" w:rsidP="005611EB">
      <w:pPr>
        <w:ind w:left="567"/>
        <w:jc w:val="center"/>
        <w:rPr>
          <w:i w:val="0"/>
          <w:sz w:val="22"/>
          <w:szCs w:val="22"/>
        </w:rPr>
      </w:pPr>
    </w:p>
    <w:p w:rsidR="005611EB" w:rsidRPr="00451F06" w:rsidRDefault="005611EB" w:rsidP="005611EB">
      <w:pPr>
        <w:ind w:left="567" w:right="-280" w:hanging="360"/>
        <w:jc w:val="center"/>
        <w:rPr>
          <w:i w:val="0"/>
          <w:color w:val="000000"/>
          <w:sz w:val="22"/>
          <w:szCs w:val="22"/>
        </w:rPr>
      </w:pPr>
      <w:r w:rsidRPr="00451F06">
        <w:rPr>
          <w:i w:val="0"/>
          <w:color w:val="000000"/>
          <w:sz w:val="22"/>
          <w:szCs w:val="22"/>
        </w:rPr>
        <w:t>12. člen</w:t>
      </w:r>
    </w:p>
    <w:p w:rsidR="005611EB" w:rsidRPr="00451F06" w:rsidRDefault="005611EB" w:rsidP="005611EB">
      <w:pPr>
        <w:ind w:left="567" w:right="-280" w:hanging="360"/>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Dobavitelj bo dela, ki so predmet tega okvirnega sporazuma, izvedel skupaj z naslednjim/i podizvajalcem/i:</w:t>
      </w:r>
    </w:p>
    <w:p w:rsidR="005611EB" w:rsidRPr="00451F06" w:rsidRDefault="005611EB" w:rsidP="005611EB">
      <w:pPr>
        <w:ind w:left="567"/>
        <w:jc w:val="both"/>
        <w:rPr>
          <w:i w:val="0"/>
          <w:color w:val="000000"/>
          <w:sz w:val="22"/>
          <w:szCs w:val="22"/>
        </w:rPr>
      </w:pPr>
      <w:r w:rsidRPr="00451F06">
        <w:rPr>
          <w:i w:val="0"/>
          <w:color w:val="000000"/>
          <w:sz w:val="22"/>
          <w:szCs w:val="22"/>
        </w:rPr>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rsidR="005611EB" w:rsidRPr="00451F06" w:rsidRDefault="005611EB" w:rsidP="005611EB">
      <w:pPr>
        <w:ind w:left="567"/>
        <w:jc w:val="both"/>
        <w:rPr>
          <w:i w:val="0"/>
          <w:sz w:val="22"/>
          <w:szCs w:val="22"/>
        </w:rPr>
      </w:pPr>
    </w:p>
    <w:p w:rsidR="005611EB" w:rsidRPr="00451F06" w:rsidRDefault="005611EB" w:rsidP="005611EB">
      <w:pPr>
        <w:ind w:left="567"/>
        <w:rPr>
          <w:i w:val="0"/>
          <w:color w:val="000000"/>
          <w:sz w:val="22"/>
          <w:szCs w:val="22"/>
        </w:rPr>
      </w:pPr>
    </w:p>
    <w:p w:rsidR="005611EB" w:rsidRPr="00451F06" w:rsidRDefault="005611EB" w:rsidP="005611EB">
      <w:pPr>
        <w:ind w:left="567" w:right="-280" w:hanging="360"/>
        <w:jc w:val="center"/>
        <w:rPr>
          <w:i w:val="0"/>
          <w:color w:val="000000"/>
          <w:sz w:val="22"/>
          <w:szCs w:val="22"/>
        </w:rPr>
      </w:pPr>
      <w:r w:rsidRPr="00451F06">
        <w:rPr>
          <w:i w:val="0"/>
          <w:color w:val="000000"/>
          <w:sz w:val="22"/>
          <w:szCs w:val="22"/>
        </w:rPr>
        <w:t>13. člen</w:t>
      </w:r>
    </w:p>
    <w:p w:rsidR="005611EB" w:rsidRPr="00451F06" w:rsidRDefault="005611EB" w:rsidP="005611EB">
      <w:pPr>
        <w:ind w:left="567" w:right="-280" w:hanging="360"/>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 xml:space="preserve">Dobavitelj je naročniku v ponudbi priložil zahteve za neposredno plačilo za </w:t>
      </w:r>
      <w:proofErr w:type="spellStart"/>
      <w:r w:rsidRPr="00451F06">
        <w:rPr>
          <w:i w:val="0"/>
          <w:color w:val="000000"/>
          <w:sz w:val="22"/>
          <w:szCs w:val="22"/>
        </w:rPr>
        <w:t>naslednj</w:t>
      </w:r>
      <w:proofErr w:type="spellEnd"/>
      <w:r w:rsidRPr="00451F06">
        <w:rPr>
          <w:i w:val="0"/>
          <w:color w:val="000000"/>
          <w:sz w:val="22"/>
          <w:szCs w:val="22"/>
        </w:rPr>
        <w:t xml:space="preserve">-ega/-e </w:t>
      </w:r>
      <w:proofErr w:type="spellStart"/>
      <w:r w:rsidRPr="00451F06">
        <w:rPr>
          <w:i w:val="0"/>
          <w:color w:val="000000"/>
          <w:sz w:val="22"/>
          <w:szCs w:val="22"/>
        </w:rPr>
        <w:t>podizvajalc</w:t>
      </w:r>
      <w:proofErr w:type="spellEnd"/>
      <w:r w:rsidRPr="00451F06">
        <w:rPr>
          <w:i w:val="0"/>
          <w:color w:val="000000"/>
          <w:sz w:val="22"/>
          <w:szCs w:val="22"/>
        </w:rPr>
        <w:t>-a/-e:</w:t>
      </w:r>
    </w:p>
    <w:p w:rsidR="005611EB" w:rsidRPr="00451F06" w:rsidRDefault="005611EB" w:rsidP="005611EB">
      <w:pPr>
        <w:ind w:left="567"/>
        <w:jc w:val="both"/>
        <w:rPr>
          <w:i w:val="0"/>
          <w:sz w:val="22"/>
          <w:szCs w:val="22"/>
        </w:rPr>
      </w:pPr>
      <w:r w:rsidRPr="00451F06">
        <w:rPr>
          <w:i w:val="0"/>
          <w:color w:val="000000"/>
          <w:sz w:val="22"/>
          <w:szCs w:val="22"/>
        </w:rPr>
        <w:t>-……………………………,</w:t>
      </w:r>
    </w:p>
    <w:p w:rsidR="005611EB" w:rsidRPr="00451F06" w:rsidRDefault="005611EB" w:rsidP="005611EB">
      <w:pPr>
        <w:ind w:left="567"/>
        <w:jc w:val="both"/>
        <w:rPr>
          <w:i w:val="0"/>
          <w:color w:val="000000"/>
          <w:sz w:val="22"/>
          <w:szCs w:val="22"/>
        </w:rPr>
      </w:pPr>
      <w:r w:rsidRPr="00451F06">
        <w:rPr>
          <w:i w:val="0"/>
          <w:color w:val="000000"/>
          <w:sz w:val="22"/>
          <w:szCs w:val="22"/>
        </w:rPr>
        <w:t>- …………………………….</w:t>
      </w:r>
    </w:p>
    <w:p w:rsidR="005611EB" w:rsidRPr="00451F06" w:rsidRDefault="005611EB" w:rsidP="005611EB">
      <w:pPr>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451F06">
        <w:rPr>
          <w:i w:val="0"/>
          <w:color w:val="000000"/>
          <w:sz w:val="22"/>
          <w:szCs w:val="22"/>
        </w:rPr>
        <w:t>ev</w:t>
      </w:r>
      <w:proofErr w:type="spellEnd"/>
      <w:r w:rsidRPr="00451F06">
        <w:rPr>
          <w:i w:val="0"/>
          <w:color w:val="000000"/>
          <w:sz w:val="22"/>
          <w:szCs w:val="22"/>
        </w:rPr>
        <w:t>, ki jih je predhodno potrdil.</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rsidR="005611EB" w:rsidRPr="00451F06" w:rsidRDefault="005611EB" w:rsidP="005611EB">
      <w:pPr>
        <w:ind w:left="567" w:firstLine="708"/>
        <w:jc w:val="both"/>
        <w:rPr>
          <w:i w:val="0"/>
          <w:sz w:val="22"/>
          <w:szCs w:val="22"/>
        </w:rPr>
      </w:pPr>
      <w:r w:rsidRPr="00451F06">
        <w:rPr>
          <w:i w:val="0"/>
          <w:color w:val="000000"/>
          <w:sz w:val="22"/>
          <w:szCs w:val="22"/>
        </w:rPr>
        <w:t>-       podizvajalcu ……….. na transakcijski račun št. …………… pri………..,</w:t>
      </w:r>
    </w:p>
    <w:p w:rsidR="005611EB" w:rsidRPr="00451F06" w:rsidRDefault="005611EB" w:rsidP="005611EB">
      <w:pPr>
        <w:ind w:left="567" w:firstLine="708"/>
        <w:jc w:val="both"/>
        <w:rPr>
          <w:i w:val="0"/>
          <w:sz w:val="22"/>
          <w:szCs w:val="22"/>
        </w:rPr>
      </w:pPr>
      <w:r w:rsidRPr="00451F06">
        <w:rPr>
          <w:i w:val="0"/>
          <w:color w:val="000000"/>
          <w:sz w:val="22"/>
          <w:szCs w:val="22"/>
        </w:rPr>
        <w:t>-       podizvajalcu ……….. na transakcijski račun št. …………… pri………..,</w:t>
      </w:r>
    </w:p>
    <w:p w:rsidR="005611EB" w:rsidRPr="00451F06" w:rsidRDefault="005611EB" w:rsidP="005611EB">
      <w:pPr>
        <w:ind w:left="567" w:firstLine="708"/>
        <w:jc w:val="both"/>
        <w:rPr>
          <w:i w:val="0"/>
          <w:sz w:val="22"/>
          <w:szCs w:val="22"/>
        </w:rPr>
      </w:pPr>
      <w:r w:rsidRPr="00451F06">
        <w:rPr>
          <w:i w:val="0"/>
          <w:color w:val="000000"/>
          <w:sz w:val="22"/>
          <w:szCs w:val="22"/>
        </w:rPr>
        <w:lastRenderedPageBreak/>
        <w:t>-       podizvajalcu ……….. na transakcijski račun št. …………… pri…………</w:t>
      </w:r>
    </w:p>
    <w:p w:rsidR="005611EB" w:rsidRPr="00451F06" w:rsidRDefault="005611EB" w:rsidP="005611EB">
      <w:pPr>
        <w:ind w:left="567" w:firstLine="708"/>
        <w:jc w:val="both"/>
        <w:rPr>
          <w:i w:val="0"/>
          <w:color w:val="000000"/>
          <w:sz w:val="22"/>
          <w:szCs w:val="22"/>
        </w:rPr>
      </w:pPr>
      <w:r w:rsidRPr="00451F06">
        <w:rPr>
          <w:i w:val="0"/>
          <w:color w:val="000000"/>
          <w:sz w:val="22"/>
          <w:szCs w:val="22"/>
        </w:rPr>
        <w:t>-       podizvajalcu ……….. na transakcijski račun št. …………… pri…………</w:t>
      </w:r>
    </w:p>
    <w:p w:rsidR="005611EB" w:rsidRPr="00451F06" w:rsidRDefault="005611EB" w:rsidP="005611EB">
      <w:pPr>
        <w:ind w:left="567"/>
        <w:jc w:val="both"/>
        <w:rPr>
          <w:i w:val="0"/>
          <w:sz w:val="22"/>
          <w:szCs w:val="22"/>
        </w:rPr>
      </w:pPr>
    </w:p>
    <w:p w:rsidR="005611EB" w:rsidRDefault="005611EB" w:rsidP="005611EB">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rsidR="005611EB" w:rsidRPr="00451F06" w:rsidRDefault="005611EB" w:rsidP="005611EB">
      <w:pPr>
        <w:ind w:left="567"/>
        <w:rPr>
          <w:i w:val="0"/>
          <w:sz w:val="22"/>
          <w:szCs w:val="22"/>
        </w:rPr>
      </w:pPr>
    </w:p>
    <w:p w:rsidR="005611EB" w:rsidRPr="00451F06" w:rsidRDefault="005611EB" w:rsidP="005611EB">
      <w:pPr>
        <w:ind w:left="567"/>
        <w:jc w:val="center"/>
        <w:rPr>
          <w:b/>
          <w:i w:val="0"/>
          <w:color w:val="000000"/>
          <w:sz w:val="22"/>
          <w:szCs w:val="22"/>
        </w:rPr>
      </w:pPr>
      <w:r w:rsidRPr="00451F06">
        <w:rPr>
          <w:b/>
          <w:i w:val="0"/>
          <w:color w:val="000000"/>
          <w:sz w:val="22"/>
          <w:szCs w:val="22"/>
        </w:rPr>
        <w:t>Odstop od okvirnega sporazuma</w:t>
      </w:r>
    </w:p>
    <w:p w:rsidR="005611EB" w:rsidRPr="00451F06" w:rsidRDefault="005611EB" w:rsidP="005611EB">
      <w:pPr>
        <w:ind w:left="567"/>
        <w:jc w:val="center"/>
        <w:rPr>
          <w:b/>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14.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če se stranki okvirnega sporazuma tako sporazumeta;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rsidR="005611EB" w:rsidRPr="00451F06" w:rsidRDefault="005611EB" w:rsidP="005611EB">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rsidR="005611EB" w:rsidRPr="00451F06" w:rsidRDefault="005611EB" w:rsidP="005611EB">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rsidR="005611EB" w:rsidRPr="00451F06" w:rsidRDefault="005611EB" w:rsidP="005611EB">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izpolnjuje vseh zahtev iz razpisne dokumentacije in v poglavju II. Opis predmeta javnega naročila.</w:t>
      </w:r>
    </w:p>
    <w:p w:rsidR="005611EB" w:rsidRPr="00472AF0" w:rsidRDefault="005611EB" w:rsidP="005611EB">
      <w:pPr>
        <w:ind w:left="567"/>
        <w:jc w:val="center"/>
        <w:rPr>
          <w:i w:val="0"/>
          <w:sz w:val="22"/>
          <w:szCs w:val="22"/>
        </w:rPr>
      </w:pPr>
      <w:r w:rsidRPr="00451F06">
        <w:rPr>
          <w:i w:val="0"/>
          <w:color w:val="000000"/>
          <w:sz w:val="22"/>
          <w:szCs w:val="22"/>
        </w:rPr>
        <w:t>        </w:t>
      </w:r>
    </w:p>
    <w:p w:rsidR="005611EB" w:rsidRPr="00451F06" w:rsidRDefault="005611EB" w:rsidP="005611EB">
      <w:pPr>
        <w:ind w:left="567"/>
        <w:jc w:val="center"/>
        <w:rPr>
          <w:i w:val="0"/>
          <w:color w:val="000000"/>
          <w:sz w:val="22"/>
          <w:szCs w:val="22"/>
        </w:rPr>
      </w:pPr>
      <w:r w:rsidRPr="00451F06">
        <w:rPr>
          <w:i w:val="0"/>
          <w:color w:val="000000"/>
          <w:sz w:val="22"/>
          <w:szCs w:val="22"/>
        </w:rPr>
        <w:t>15. člen</w:t>
      </w:r>
    </w:p>
    <w:p w:rsidR="005611EB" w:rsidRPr="00451F06" w:rsidRDefault="005611EB" w:rsidP="005611EB">
      <w:pPr>
        <w:ind w:left="567"/>
        <w:jc w:val="center"/>
        <w:rPr>
          <w:i w:val="0"/>
          <w:sz w:val="22"/>
          <w:szCs w:val="22"/>
        </w:rPr>
      </w:pPr>
    </w:p>
    <w:p w:rsidR="005611EB" w:rsidRPr="00D668C9" w:rsidRDefault="005611EB" w:rsidP="005611EB">
      <w:pPr>
        <w:ind w:left="708" w:right="502"/>
        <w:jc w:val="both"/>
        <w:rPr>
          <w:i w:val="0"/>
          <w:sz w:val="22"/>
          <w:szCs w:val="22"/>
        </w:rPr>
      </w:pPr>
      <w:r w:rsidRPr="00D668C9">
        <w:rPr>
          <w:i w:val="0"/>
          <w:sz w:val="22"/>
          <w:szCs w:val="22"/>
        </w:rPr>
        <w:t>Ta okvirni sporazum je skladno s 67. členom ZJN-3 sklenjen pod razveznim pogojem, ki se uresniči v primeru izpolnitve ene od naslednjih okoliščin:</w:t>
      </w:r>
    </w:p>
    <w:p w:rsidR="005611EB" w:rsidRPr="00D668C9" w:rsidRDefault="005611EB" w:rsidP="005611EB">
      <w:pPr>
        <w:numPr>
          <w:ilvl w:val="0"/>
          <w:numId w:val="25"/>
        </w:numPr>
        <w:ind w:left="1428" w:right="502"/>
        <w:contextualSpacing/>
        <w:jc w:val="both"/>
        <w:rPr>
          <w:i w:val="0"/>
          <w:sz w:val="22"/>
          <w:szCs w:val="22"/>
        </w:rPr>
      </w:pPr>
      <w:r w:rsidRPr="00D668C9">
        <w:rPr>
          <w:i w:val="0"/>
          <w:sz w:val="22"/>
          <w:szCs w:val="22"/>
        </w:rPr>
        <w:t xml:space="preserve">če bo naročnik seznanjen, da je sodišče s pravnomočno odločitvijo ugotovilo kršitev obveznosti iz delovne, okoljske ali socialne zakonodaje s strani izvajalca ali podizvajalca ali </w:t>
      </w:r>
    </w:p>
    <w:p w:rsidR="005611EB" w:rsidRPr="00D668C9" w:rsidRDefault="005611EB" w:rsidP="005611EB">
      <w:pPr>
        <w:numPr>
          <w:ilvl w:val="0"/>
          <w:numId w:val="25"/>
        </w:numPr>
        <w:ind w:left="1428" w:right="502"/>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rsidR="005611EB" w:rsidRPr="00D668C9" w:rsidRDefault="005611EB" w:rsidP="005611EB">
      <w:pPr>
        <w:numPr>
          <w:ilvl w:val="1"/>
          <w:numId w:val="24"/>
        </w:numPr>
        <w:ind w:left="2148" w:right="502"/>
        <w:contextualSpacing/>
        <w:jc w:val="both"/>
        <w:rPr>
          <w:i w:val="0"/>
          <w:sz w:val="22"/>
          <w:szCs w:val="22"/>
        </w:rPr>
      </w:pPr>
      <w:r w:rsidRPr="00D668C9">
        <w:rPr>
          <w:i w:val="0"/>
          <w:sz w:val="22"/>
          <w:szCs w:val="22"/>
        </w:rPr>
        <w:t xml:space="preserve">plačilom za delo, </w:t>
      </w:r>
    </w:p>
    <w:p w:rsidR="005611EB" w:rsidRPr="00D668C9" w:rsidRDefault="005611EB" w:rsidP="005611EB">
      <w:pPr>
        <w:numPr>
          <w:ilvl w:val="1"/>
          <w:numId w:val="24"/>
        </w:numPr>
        <w:ind w:left="2148" w:right="502"/>
        <w:contextualSpacing/>
        <w:jc w:val="both"/>
        <w:rPr>
          <w:i w:val="0"/>
          <w:sz w:val="22"/>
          <w:szCs w:val="22"/>
        </w:rPr>
      </w:pPr>
      <w:r w:rsidRPr="00D668C9">
        <w:rPr>
          <w:i w:val="0"/>
          <w:sz w:val="22"/>
          <w:szCs w:val="22"/>
        </w:rPr>
        <w:t xml:space="preserve">delovnim časom, </w:t>
      </w:r>
    </w:p>
    <w:p w:rsidR="005611EB" w:rsidRPr="00D668C9" w:rsidRDefault="005611EB" w:rsidP="005611EB">
      <w:pPr>
        <w:numPr>
          <w:ilvl w:val="1"/>
          <w:numId w:val="24"/>
        </w:numPr>
        <w:ind w:left="2148" w:right="502"/>
        <w:contextualSpacing/>
        <w:jc w:val="both"/>
        <w:rPr>
          <w:i w:val="0"/>
          <w:sz w:val="22"/>
          <w:szCs w:val="22"/>
        </w:rPr>
      </w:pPr>
      <w:r w:rsidRPr="00D668C9">
        <w:rPr>
          <w:i w:val="0"/>
          <w:sz w:val="22"/>
          <w:szCs w:val="22"/>
        </w:rPr>
        <w:t xml:space="preserve">počitki, </w:t>
      </w:r>
    </w:p>
    <w:p w:rsidR="005611EB" w:rsidRDefault="005611EB" w:rsidP="005611EB">
      <w:pPr>
        <w:numPr>
          <w:ilvl w:val="1"/>
          <w:numId w:val="24"/>
        </w:numPr>
        <w:ind w:left="2148" w:right="502"/>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rsidR="005611EB" w:rsidRPr="003720A0" w:rsidRDefault="005611EB" w:rsidP="005611EB">
      <w:pPr>
        <w:ind w:left="709" w:right="502"/>
        <w:contextualSpacing/>
        <w:jc w:val="both"/>
        <w:rPr>
          <w:i w:val="0"/>
          <w:sz w:val="22"/>
          <w:szCs w:val="22"/>
        </w:rPr>
      </w:pPr>
      <w:r w:rsidRPr="003720A0">
        <w:rPr>
          <w:i w:val="0"/>
          <w:sz w:val="22"/>
          <w:szCs w:val="22"/>
        </w:rPr>
        <w:t>in za kateri mu je bila s pravnomočno odločitvijo ali več pravnomočnimi odločitvami izrečena globa za prekršek,</w:t>
      </w:r>
    </w:p>
    <w:p w:rsidR="005611EB" w:rsidRPr="003B7657" w:rsidRDefault="005611EB" w:rsidP="005611EB">
      <w:pPr>
        <w:ind w:left="709" w:right="502"/>
        <w:contextualSpacing/>
        <w:jc w:val="both"/>
        <w:rPr>
          <w:i w:val="0"/>
          <w:sz w:val="22"/>
          <w:szCs w:val="22"/>
        </w:rPr>
      </w:pPr>
      <w:r w:rsidRPr="003B7657">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3B7657">
        <w:rPr>
          <w:i w:val="0"/>
          <w:iCs/>
          <w:sz w:val="22"/>
          <w:szCs w:val="22"/>
        </w:rPr>
        <w:t>skladu s 94. členom ZJN-3</w:t>
      </w:r>
      <w:r w:rsidRPr="003B7657">
        <w:rPr>
          <w:i w:val="0"/>
          <w:sz w:val="22"/>
          <w:szCs w:val="22"/>
        </w:rPr>
        <w:t xml:space="preserve"> in določili tega okvirnega sporazuma v roku trideset (30) dni od seznanitve s kršitvijo. </w:t>
      </w:r>
    </w:p>
    <w:p w:rsidR="005611EB" w:rsidRPr="00D668C9" w:rsidRDefault="005611EB" w:rsidP="005611EB">
      <w:pPr>
        <w:ind w:left="708" w:right="502"/>
        <w:jc w:val="both"/>
        <w:rPr>
          <w:i w:val="0"/>
          <w:sz w:val="22"/>
          <w:szCs w:val="22"/>
        </w:rPr>
      </w:pPr>
    </w:p>
    <w:p w:rsidR="005611EB" w:rsidRPr="00D668C9" w:rsidRDefault="005611EB" w:rsidP="005611EB">
      <w:pPr>
        <w:ind w:left="708" w:right="502"/>
        <w:jc w:val="both"/>
        <w:rPr>
          <w:i w:val="0"/>
          <w:sz w:val="22"/>
          <w:szCs w:val="22"/>
        </w:rPr>
      </w:pPr>
      <w:r w:rsidRPr="00D668C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rsidR="005611EB" w:rsidRPr="00D668C9" w:rsidRDefault="005611EB" w:rsidP="005611EB">
      <w:pPr>
        <w:ind w:left="708" w:right="502"/>
        <w:jc w:val="both"/>
        <w:rPr>
          <w:i w:val="0"/>
          <w:sz w:val="22"/>
          <w:szCs w:val="22"/>
        </w:rPr>
      </w:pPr>
    </w:p>
    <w:p w:rsidR="005611EB" w:rsidRPr="00D668C9" w:rsidRDefault="005611EB" w:rsidP="005611EB">
      <w:pPr>
        <w:ind w:left="708" w:right="502"/>
        <w:jc w:val="both"/>
        <w:rPr>
          <w:i w:val="0"/>
          <w:sz w:val="22"/>
          <w:szCs w:val="22"/>
        </w:rPr>
      </w:pPr>
      <w:r w:rsidRPr="00D668C9">
        <w:rPr>
          <w:i w:val="0"/>
          <w:sz w:val="22"/>
          <w:szCs w:val="22"/>
        </w:rPr>
        <w:t>Če naročnik v roku tridesetih (30) dni od seznanitve s kršitvijo ne začne novega postopka javnega naročila, se šteje, da je okvirni sporazum razvezan trideseti (30.) dan od seznanitve s kršitvijo.</w:t>
      </w:r>
    </w:p>
    <w:p w:rsidR="005611EB" w:rsidRPr="00451F06" w:rsidRDefault="005611EB" w:rsidP="005611EB">
      <w:pPr>
        <w:ind w:left="567"/>
        <w:rPr>
          <w:i w:val="0"/>
          <w:sz w:val="22"/>
          <w:szCs w:val="22"/>
        </w:rPr>
      </w:pPr>
    </w:p>
    <w:p w:rsidR="005611EB" w:rsidRPr="00451F06" w:rsidRDefault="005611EB" w:rsidP="005611EB">
      <w:pPr>
        <w:ind w:left="567"/>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lastRenderedPageBreak/>
        <w:t>Varovanje poslovne skrivnosti</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16.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rsidR="005611EB" w:rsidRPr="00451F06" w:rsidRDefault="005611EB" w:rsidP="005611EB">
      <w:pPr>
        <w:ind w:left="567"/>
        <w:jc w:val="both"/>
        <w:rPr>
          <w:i w:val="0"/>
          <w:color w:val="000000"/>
          <w:sz w:val="22"/>
          <w:szCs w:val="22"/>
        </w:rPr>
      </w:pPr>
    </w:p>
    <w:p w:rsidR="005611EB" w:rsidRDefault="005611EB" w:rsidP="005611EB">
      <w:pPr>
        <w:ind w:left="567"/>
        <w:jc w:val="both"/>
        <w:rPr>
          <w:i w:val="0"/>
          <w:color w:val="000000"/>
          <w:sz w:val="22"/>
          <w:szCs w:val="22"/>
        </w:rPr>
      </w:pPr>
      <w:r w:rsidRPr="00451F06">
        <w:rPr>
          <w:i w:val="0"/>
          <w:color w:val="000000"/>
          <w:sz w:val="22"/>
          <w:szCs w:val="22"/>
        </w:rPr>
        <w:t>V primeru kršitev določb o varovanju poslovne skrivnosti, je izvajalec naročniku odškodninsko odgovoren za vso posredno in neposredno škodo. Morebitna zloraba podatkov pa pomeni tudi kazensko odgovornost kršiteljev</w:t>
      </w:r>
      <w:r>
        <w:rPr>
          <w:i w:val="0"/>
          <w:color w:val="000000"/>
          <w:sz w:val="22"/>
          <w:szCs w:val="22"/>
        </w:rPr>
        <w:t>.</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Trajanje okvirnega sporazuma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17.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Reševanje sporov</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18.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5611EB" w:rsidRDefault="005611EB" w:rsidP="005611EB">
      <w:pPr>
        <w:ind w:left="567"/>
        <w:jc w:val="both"/>
        <w:rPr>
          <w:i w:val="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Protikorupcijska klavzula</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19.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 xml:space="preserve">naročniku povzročena škoda ali je omogočena pridobitev nedovoljene koristi predstavniku ali posredniku naročnika, javnemu uslužbencu mestne uprave ali </w:t>
      </w:r>
      <w:r w:rsidRPr="00451F06">
        <w:rPr>
          <w:i w:val="0"/>
          <w:color w:val="000000"/>
          <w:sz w:val="22"/>
          <w:szCs w:val="22"/>
        </w:rPr>
        <w:lastRenderedPageBreak/>
        <w:t>funkcionarju naročnika, dobavitelju ali njegovemu predstavniku, zastopniku ali posredniku, je ta okvirni sporazum ničen.</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rsidR="005611EB" w:rsidRPr="00451F06" w:rsidRDefault="005611EB" w:rsidP="005611EB">
      <w:pPr>
        <w:rPr>
          <w:i w:val="0"/>
          <w:sz w:val="22"/>
          <w:szCs w:val="22"/>
        </w:rPr>
      </w:pPr>
    </w:p>
    <w:p w:rsidR="005611EB" w:rsidRPr="00451F06" w:rsidRDefault="005611EB" w:rsidP="005611EB">
      <w:pPr>
        <w:ind w:left="567"/>
        <w:jc w:val="center"/>
        <w:rPr>
          <w:b/>
          <w:bCs/>
          <w:i w:val="0"/>
          <w:color w:val="000000"/>
          <w:sz w:val="22"/>
          <w:szCs w:val="22"/>
        </w:rPr>
      </w:pPr>
      <w:r w:rsidRPr="00451F06">
        <w:rPr>
          <w:b/>
          <w:bCs/>
          <w:i w:val="0"/>
          <w:color w:val="000000"/>
          <w:sz w:val="22"/>
          <w:szCs w:val="22"/>
        </w:rPr>
        <w:t>Končne določbe</w:t>
      </w:r>
    </w:p>
    <w:p w:rsidR="005611EB" w:rsidRPr="00451F06" w:rsidRDefault="005611EB" w:rsidP="005611EB">
      <w:pPr>
        <w:ind w:left="567"/>
        <w:jc w:val="center"/>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20.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rsidR="005611EB" w:rsidRPr="00472AF0" w:rsidRDefault="005611EB" w:rsidP="005611EB">
      <w:pPr>
        <w:ind w:left="567"/>
        <w:jc w:val="both"/>
        <w:rPr>
          <w:i w:val="0"/>
          <w:sz w:val="22"/>
          <w:szCs w:val="22"/>
        </w:rPr>
      </w:pPr>
      <w:r w:rsidRPr="00451F06">
        <w:rPr>
          <w:i w:val="0"/>
          <w:color w:val="000000"/>
          <w:sz w:val="22"/>
          <w:szCs w:val="22"/>
        </w:rPr>
        <w:t xml:space="preserve">           </w:t>
      </w:r>
    </w:p>
    <w:p w:rsidR="005611EB" w:rsidRPr="00451F06" w:rsidRDefault="005611EB" w:rsidP="005611EB">
      <w:pPr>
        <w:ind w:left="567"/>
        <w:jc w:val="center"/>
        <w:rPr>
          <w:i w:val="0"/>
          <w:color w:val="000000"/>
          <w:sz w:val="22"/>
          <w:szCs w:val="22"/>
        </w:rPr>
      </w:pPr>
      <w:r w:rsidRPr="00451F06">
        <w:rPr>
          <w:i w:val="0"/>
          <w:color w:val="000000"/>
          <w:sz w:val="22"/>
          <w:szCs w:val="22"/>
        </w:rPr>
        <w:t>21. člen</w:t>
      </w:r>
    </w:p>
    <w:p w:rsidR="005611EB" w:rsidRPr="00451F06" w:rsidRDefault="005611EB" w:rsidP="005611EB">
      <w:pPr>
        <w:ind w:left="567"/>
        <w:jc w:val="center"/>
        <w:rPr>
          <w:i w:val="0"/>
          <w:sz w:val="22"/>
          <w:szCs w:val="22"/>
        </w:rPr>
      </w:pPr>
    </w:p>
    <w:p w:rsidR="005611EB" w:rsidRPr="00472AF0" w:rsidRDefault="005611EB" w:rsidP="005611EB">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rsidR="005611EB" w:rsidRPr="00451F06" w:rsidRDefault="005611EB" w:rsidP="005611EB">
      <w:pPr>
        <w:ind w:left="567"/>
        <w:jc w:val="both"/>
        <w:rPr>
          <w:i w:val="0"/>
          <w:sz w:val="22"/>
          <w:szCs w:val="22"/>
        </w:rPr>
      </w:pPr>
    </w:p>
    <w:p w:rsidR="005611EB" w:rsidRPr="00451F06" w:rsidRDefault="005611EB" w:rsidP="005611EB">
      <w:pPr>
        <w:ind w:left="567"/>
        <w:jc w:val="center"/>
        <w:rPr>
          <w:i w:val="0"/>
          <w:color w:val="000000"/>
          <w:sz w:val="22"/>
          <w:szCs w:val="22"/>
        </w:rPr>
      </w:pPr>
      <w:r w:rsidRPr="00451F06">
        <w:rPr>
          <w:i w:val="0"/>
          <w:color w:val="000000"/>
          <w:sz w:val="22"/>
          <w:szCs w:val="22"/>
        </w:rPr>
        <w:t>22. člen</w:t>
      </w:r>
    </w:p>
    <w:p w:rsidR="005611EB" w:rsidRPr="00451F06" w:rsidRDefault="005611EB" w:rsidP="005611EB">
      <w:pPr>
        <w:ind w:left="567"/>
        <w:jc w:val="center"/>
        <w:rPr>
          <w:i w:val="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rsidR="005611EB" w:rsidRPr="00451F06" w:rsidRDefault="005611EB" w:rsidP="005611EB">
      <w:pPr>
        <w:ind w:left="567"/>
        <w:jc w:val="both"/>
        <w:rPr>
          <w:i w:val="0"/>
          <w:sz w:val="22"/>
          <w:szCs w:val="22"/>
        </w:rPr>
      </w:pPr>
    </w:p>
    <w:p w:rsidR="005611EB" w:rsidRPr="00451F06" w:rsidRDefault="005611EB" w:rsidP="005611EB">
      <w:pPr>
        <w:ind w:left="567"/>
        <w:rPr>
          <w:i w:val="0"/>
          <w:color w:val="000000"/>
          <w:sz w:val="22"/>
          <w:szCs w:val="22"/>
        </w:rPr>
      </w:pPr>
    </w:p>
    <w:p w:rsidR="005611EB" w:rsidRPr="00451F06" w:rsidRDefault="005611EB" w:rsidP="005611EB">
      <w:pPr>
        <w:ind w:left="567"/>
        <w:jc w:val="both"/>
        <w:rPr>
          <w:i w:val="0"/>
          <w:color w:val="000000"/>
          <w:sz w:val="22"/>
          <w:szCs w:val="22"/>
        </w:rPr>
      </w:pPr>
      <w:r w:rsidRPr="00451F06">
        <w:rPr>
          <w:i w:val="0"/>
          <w:color w:val="000000"/>
          <w:sz w:val="22"/>
          <w:szCs w:val="22"/>
        </w:rPr>
        <w:t>Priloge, kot sestavni del tega okvirnega sporazuma so:</w:t>
      </w:r>
    </w:p>
    <w:p w:rsidR="005611EB" w:rsidRPr="00451F06" w:rsidRDefault="005611EB" w:rsidP="005611EB">
      <w:pPr>
        <w:pStyle w:val="Odstavekseznama"/>
        <w:numPr>
          <w:ilvl w:val="0"/>
          <w:numId w:val="18"/>
        </w:numPr>
        <w:ind w:left="567" w:firstLine="0"/>
        <w:contextualSpacing/>
        <w:jc w:val="both"/>
        <w:rPr>
          <w:i w:val="0"/>
          <w:sz w:val="22"/>
          <w:szCs w:val="22"/>
        </w:rPr>
      </w:pPr>
      <w:r w:rsidRPr="00451F06">
        <w:rPr>
          <w:i w:val="0"/>
          <w:color w:val="000000"/>
          <w:sz w:val="22"/>
          <w:szCs w:val="22"/>
        </w:rPr>
        <w:t>ponudbeni predračun št. ……………….. z dne ……………..,</w:t>
      </w:r>
    </w:p>
    <w:p w:rsidR="005611EB" w:rsidRPr="00451F06" w:rsidRDefault="005611EB" w:rsidP="005611EB">
      <w:pPr>
        <w:pStyle w:val="Odstavekseznama"/>
        <w:numPr>
          <w:ilvl w:val="0"/>
          <w:numId w:val="18"/>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rsidR="005611EB" w:rsidRPr="00451F06" w:rsidRDefault="005611EB" w:rsidP="005611EB">
      <w:pPr>
        <w:ind w:left="567"/>
        <w:jc w:val="both"/>
        <w:rPr>
          <w:i w:val="0"/>
          <w:color w:val="000000"/>
          <w:sz w:val="22"/>
          <w:szCs w:val="22"/>
        </w:rPr>
      </w:pP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Številka:                                                                                Številka okvirnega sporazuma:</w:t>
      </w:r>
    </w:p>
    <w:p w:rsidR="005611EB" w:rsidRPr="00451F06" w:rsidRDefault="005611EB" w:rsidP="005611EB">
      <w:pPr>
        <w:ind w:left="567"/>
        <w:jc w:val="both"/>
        <w:rPr>
          <w:i w:val="0"/>
          <w:color w:val="000000"/>
          <w:sz w:val="22"/>
          <w:szCs w:val="22"/>
        </w:rPr>
      </w:pPr>
      <w:r w:rsidRPr="00451F06">
        <w:rPr>
          <w:i w:val="0"/>
          <w:color w:val="000000"/>
          <w:sz w:val="22"/>
          <w:szCs w:val="22"/>
        </w:rPr>
        <w:t>Datum:                                                                                  Datum:</w:t>
      </w:r>
    </w:p>
    <w:p w:rsidR="005611EB" w:rsidRPr="00451F06" w:rsidRDefault="005611EB" w:rsidP="005611EB">
      <w:pPr>
        <w:ind w:left="567"/>
        <w:jc w:val="both"/>
        <w:rPr>
          <w:i w:val="0"/>
          <w:sz w:val="22"/>
          <w:szCs w:val="22"/>
        </w:rPr>
      </w:pPr>
    </w:p>
    <w:p w:rsidR="005611EB" w:rsidRPr="00451F06" w:rsidRDefault="005611EB" w:rsidP="005611EB">
      <w:pPr>
        <w:ind w:left="567"/>
        <w:jc w:val="both"/>
        <w:rPr>
          <w:i w:val="0"/>
          <w:sz w:val="22"/>
          <w:szCs w:val="22"/>
        </w:rPr>
      </w:pPr>
      <w:r w:rsidRPr="00451F06">
        <w:rPr>
          <w:i w:val="0"/>
          <w:color w:val="000000"/>
          <w:sz w:val="22"/>
          <w:szCs w:val="22"/>
        </w:rPr>
        <w:t xml:space="preserve">IZVAJALEC:                                                                        </w:t>
      </w:r>
      <w:r>
        <w:rPr>
          <w:i w:val="0"/>
          <w:color w:val="000000"/>
          <w:sz w:val="22"/>
          <w:szCs w:val="22"/>
        </w:rPr>
        <w:t xml:space="preserve"> </w:t>
      </w:r>
      <w:r w:rsidRPr="00451F06">
        <w:rPr>
          <w:i w:val="0"/>
          <w:color w:val="000000"/>
          <w:sz w:val="22"/>
          <w:szCs w:val="22"/>
        </w:rPr>
        <w:t xml:space="preserve">NAROČNIK:                                 </w:t>
      </w:r>
    </w:p>
    <w:p w:rsidR="005611EB" w:rsidRPr="00451F06" w:rsidRDefault="005611EB" w:rsidP="005611EB">
      <w:pPr>
        <w:ind w:left="567"/>
        <w:jc w:val="both"/>
        <w:rPr>
          <w:i w:val="0"/>
          <w:sz w:val="22"/>
          <w:szCs w:val="22"/>
        </w:rPr>
      </w:pPr>
      <w:r w:rsidRPr="00451F06">
        <w:rPr>
          <w:b/>
          <w:bCs/>
          <w:i w:val="0"/>
          <w:color w:val="000000"/>
          <w:sz w:val="22"/>
          <w:szCs w:val="22"/>
        </w:rPr>
        <w:t xml:space="preserve">           </w:t>
      </w:r>
    </w:p>
    <w:p w:rsidR="005611EB" w:rsidRPr="00451F06" w:rsidRDefault="005611EB" w:rsidP="005611EB">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Pr>
          <w:i w:val="0"/>
          <w:color w:val="000000"/>
          <w:sz w:val="22"/>
          <w:szCs w:val="22"/>
        </w:rPr>
        <w:t xml:space="preserve"> </w:t>
      </w:r>
      <w:r w:rsidRPr="00451F06">
        <w:rPr>
          <w:b/>
          <w:bCs/>
          <w:i w:val="0"/>
          <w:color w:val="000000"/>
          <w:sz w:val="22"/>
          <w:szCs w:val="22"/>
        </w:rPr>
        <w:t>VRTEC …………</w:t>
      </w:r>
    </w:p>
    <w:p w:rsidR="005611EB" w:rsidRPr="00451F06" w:rsidRDefault="005611EB" w:rsidP="005611EB">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rsidR="005611EB" w:rsidRPr="00451F06" w:rsidRDefault="005611EB" w:rsidP="005611EB">
      <w:pPr>
        <w:ind w:left="567"/>
        <w:jc w:val="both"/>
        <w:rPr>
          <w:i w:val="0"/>
          <w:sz w:val="22"/>
          <w:szCs w:val="22"/>
        </w:rPr>
      </w:pPr>
      <w:r w:rsidRPr="00451F06">
        <w:rPr>
          <w:i w:val="0"/>
          <w:color w:val="000000"/>
          <w:sz w:val="22"/>
          <w:szCs w:val="22"/>
        </w:rPr>
        <w:t>Direktor:                                                                               </w:t>
      </w:r>
      <w:r>
        <w:rPr>
          <w:i w:val="0"/>
          <w:color w:val="000000"/>
          <w:sz w:val="22"/>
          <w:szCs w:val="22"/>
        </w:rPr>
        <w:t xml:space="preserve"> </w:t>
      </w:r>
      <w:r w:rsidRPr="00451F06">
        <w:rPr>
          <w:i w:val="0"/>
          <w:color w:val="000000"/>
          <w:sz w:val="22"/>
          <w:szCs w:val="22"/>
        </w:rPr>
        <w:t>Ravnateljica:</w:t>
      </w:r>
    </w:p>
    <w:p w:rsidR="005611EB" w:rsidRPr="00451F06" w:rsidRDefault="005611EB" w:rsidP="005611EB">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Pr>
          <w:b/>
          <w:bCs/>
          <w:i w:val="0"/>
          <w:color w:val="000000"/>
          <w:sz w:val="22"/>
          <w:szCs w:val="22"/>
        </w:rPr>
        <w:t xml:space="preserve"> </w:t>
      </w:r>
      <w:r w:rsidRPr="00451F06">
        <w:rPr>
          <w:b/>
          <w:bCs/>
          <w:i w:val="0"/>
          <w:color w:val="000000"/>
          <w:sz w:val="22"/>
          <w:szCs w:val="22"/>
        </w:rPr>
        <w:t>……………………</w:t>
      </w:r>
    </w:p>
    <w:p w:rsidR="005611EB" w:rsidRPr="00881D4C" w:rsidRDefault="005611EB" w:rsidP="005611EB">
      <w:pPr>
        <w:ind w:left="709"/>
        <w:jc w:val="right"/>
        <w:rPr>
          <w:b/>
          <w:i w:val="0"/>
          <w:color w:val="000000" w:themeColor="text1"/>
          <w:sz w:val="22"/>
          <w:szCs w:val="22"/>
        </w:rPr>
      </w:pPr>
    </w:p>
    <w:p w:rsidR="00537151" w:rsidRDefault="00537151">
      <w:pPr>
        <w:rPr>
          <w:i w:val="0"/>
          <w:sz w:val="22"/>
          <w:szCs w:val="22"/>
        </w:rPr>
      </w:pPr>
    </w:p>
    <w:sectPr w:rsidR="00537151" w:rsidSect="00B9037F">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150" w:rsidRDefault="00313150">
      <w:r>
        <w:separator/>
      </w:r>
    </w:p>
  </w:endnote>
  <w:endnote w:type="continuationSeparator" w:id="0">
    <w:p w:rsidR="00313150" w:rsidRDefault="00313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150" w:rsidRPr="00733B9A" w:rsidRDefault="0031315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41B58">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41B58">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150" w:rsidRDefault="00313150">
      <w:r>
        <w:separator/>
      </w:r>
    </w:p>
  </w:footnote>
  <w:footnote w:type="continuationSeparator" w:id="0">
    <w:p w:rsidR="00313150" w:rsidRDefault="00313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9">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3">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5">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6">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8">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9">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
  </w:num>
  <w:num w:numId="5">
    <w:abstractNumId w:val="14"/>
  </w:num>
  <w:num w:numId="6">
    <w:abstractNumId w:val="22"/>
  </w:num>
  <w:num w:numId="7">
    <w:abstractNumId w:val="17"/>
  </w:num>
  <w:num w:numId="8">
    <w:abstractNumId w:val="13"/>
  </w:num>
  <w:num w:numId="9">
    <w:abstractNumId w:val="0"/>
  </w:num>
  <w:num w:numId="10">
    <w:abstractNumId w:val="9"/>
  </w:num>
  <w:num w:numId="11">
    <w:abstractNumId w:val="21"/>
  </w:num>
  <w:num w:numId="12">
    <w:abstractNumId w:val="20"/>
  </w:num>
  <w:num w:numId="13">
    <w:abstractNumId w:val="23"/>
  </w:num>
  <w:num w:numId="14">
    <w:abstractNumId w:val="6"/>
  </w:num>
  <w:num w:numId="15">
    <w:abstractNumId w:val="18"/>
  </w:num>
  <w:num w:numId="16">
    <w:abstractNumId w:val="5"/>
  </w:num>
  <w:num w:numId="17">
    <w:abstractNumId w:val="16"/>
  </w:num>
  <w:num w:numId="18">
    <w:abstractNumId w:val="10"/>
  </w:num>
  <w:num w:numId="19">
    <w:abstractNumId w:val="19"/>
  </w:num>
  <w:num w:numId="20">
    <w:abstractNumId w:val="2"/>
  </w:num>
  <w:num w:numId="21">
    <w:abstractNumId w:val="24"/>
  </w:num>
  <w:num w:numId="22">
    <w:abstractNumId w:val="4"/>
  </w:num>
  <w:num w:numId="23">
    <w:abstractNumId w:val="8"/>
  </w:num>
  <w:num w:numId="24">
    <w:abstractNumId w:val="7"/>
  </w:num>
  <w:num w:numId="25">
    <w:abstractNumId w:val="11"/>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porabnik sistema Windows">
    <w15:presenceInfo w15:providerId="None" w15:userId="Uporabnik sistema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37412"/>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5D20"/>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875"/>
    <w:rsid w:val="00123D39"/>
    <w:rsid w:val="001244B6"/>
    <w:rsid w:val="0012535E"/>
    <w:rsid w:val="00125B23"/>
    <w:rsid w:val="00125D1D"/>
    <w:rsid w:val="00126923"/>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965FA"/>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627"/>
    <w:rsid w:val="0022291E"/>
    <w:rsid w:val="00225640"/>
    <w:rsid w:val="002261E0"/>
    <w:rsid w:val="002279E1"/>
    <w:rsid w:val="00232BB8"/>
    <w:rsid w:val="00233D6F"/>
    <w:rsid w:val="00233E2A"/>
    <w:rsid w:val="00234C81"/>
    <w:rsid w:val="00235CC1"/>
    <w:rsid w:val="00236589"/>
    <w:rsid w:val="002370CA"/>
    <w:rsid w:val="002370DD"/>
    <w:rsid w:val="0023716A"/>
    <w:rsid w:val="002402CA"/>
    <w:rsid w:val="00241944"/>
    <w:rsid w:val="002462BC"/>
    <w:rsid w:val="00247C7B"/>
    <w:rsid w:val="00250532"/>
    <w:rsid w:val="0025200F"/>
    <w:rsid w:val="002528C3"/>
    <w:rsid w:val="00252A51"/>
    <w:rsid w:val="00253BBE"/>
    <w:rsid w:val="00254BC8"/>
    <w:rsid w:val="0025544B"/>
    <w:rsid w:val="00256B8D"/>
    <w:rsid w:val="00257950"/>
    <w:rsid w:val="0026107D"/>
    <w:rsid w:val="00262D26"/>
    <w:rsid w:val="00264C46"/>
    <w:rsid w:val="00265423"/>
    <w:rsid w:val="00265952"/>
    <w:rsid w:val="002712D3"/>
    <w:rsid w:val="00273FA5"/>
    <w:rsid w:val="00274195"/>
    <w:rsid w:val="0027445B"/>
    <w:rsid w:val="00274D08"/>
    <w:rsid w:val="00275253"/>
    <w:rsid w:val="00276ECB"/>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A078F"/>
    <w:rsid w:val="002A14CD"/>
    <w:rsid w:val="002A2060"/>
    <w:rsid w:val="002A214E"/>
    <w:rsid w:val="002A4AED"/>
    <w:rsid w:val="002A5699"/>
    <w:rsid w:val="002A6EDE"/>
    <w:rsid w:val="002B1CFE"/>
    <w:rsid w:val="002B1E85"/>
    <w:rsid w:val="002B221B"/>
    <w:rsid w:val="002B3D77"/>
    <w:rsid w:val="002B51C3"/>
    <w:rsid w:val="002B6539"/>
    <w:rsid w:val="002B65A9"/>
    <w:rsid w:val="002B75C4"/>
    <w:rsid w:val="002B7C70"/>
    <w:rsid w:val="002C0715"/>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235"/>
    <w:rsid w:val="002F14D3"/>
    <w:rsid w:val="002F58ED"/>
    <w:rsid w:val="002F78B7"/>
    <w:rsid w:val="00300092"/>
    <w:rsid w:val="0030040F"/>
    <w:rsid w:val="003041EF"/>
    <w:rsid w:val="00305B65"/>
    <w:rsid w:val="00305F99"/>
    <w:rsid w:val="00306319"/>
    <w:rsid w:val="00307069"/>
    <w:rsid w:val="00311E0A"/>
    <w:rsid w:val="00312F68"/>
    <w:rsid w:val="00313150"/>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1B58"/>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2AE7"/>
    <w:rsid w:val="00362B43"/>
    <w:rsid w:val="003630E2"/>
    <w:rsid w:val="00363ABE"/>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A42"/>
    <w:rsid w:val="00387B3C"/>
    <w:rsid w:val="00387CFD"/>
    <w:rsid w:val="00390D5E"/>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5E1"/>
    <w:rsid w:val="003C7017"/>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5EE"/>
    <w:rsid w:val="003F0E04"/>
    <w:rsid w:val="003F3413"/>
    <w:rsid w:val="003F457D"/>
    <w:rsid w:val="003F5EC4"/>
    <w:rsid w:val="003F60F8"/>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2973"/>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1199"/>
    <w:rsid w:val="0048203C"/>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2791"/>
    <w:rsid w:val="004B430E"/>
    <w:rsid w:val="004B4808"/>
    <w:rsid w:val="004B5329"/>
    <w:rsid w:val="004C00C9"/>
    <w:rsid w:val="004C0D34"/>
    <w:rsid w:val="004C2B51"/>
    <w:rsid w:val="004C2FDC"/>
    <w:rsid w:val="004C3480"/>
    <w:rsid w:val="004C3BB1"/>
    <w:rsid w:val="004C3F47"/>
    <w:rsid w:val="004C5D74"/>
    <w:rsid w:val="004D15F1"/>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069E"/>
    <w:rsid w:val="00500DB2"/>
    <w:rsid w:val="00503D08"/>
    <w:rsid w:val="00504928"/>
    <w:rsid w:val="0050712A"/>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0062"/>
    <w:rsid w:val="005538F8"/>
    <w:rsid w:val="00554AAA"/>
    <w:rsid w:val="005566AA"/>
    <w:rsid w:val="00556FA0"/>
    <w:rsid w:val="00557571"/>
    <w:rsid w:val="00557631"/>
    <w:rsid w:val="00560EC3"/>
    <w:rsid w:val="005611EB"/>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1DDA"/>
    <w:rsid w:val="005C2CEA"/>
    <w:rsid w:val="005C393D"/>
    <w:rsid w:val="005C4586"/>
    <w:rsid w:val="005C4626"/>
    <w:rsid w:val="005C47E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8C8"/>
    <w:rsid w:val="00607F97"/>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16AD"/>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D7BC0"/>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761"/>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90582"/>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29C7"/>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4AD4"/>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4F40"/>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3B4F"/>
    <w:rsid w:val="00AD43EB"/>
    <w:rsid w:val="00AD5349"/>
    <w:rsid w:val="00AD53EC"/>
    <w:rsid w:val="00AD711D"/>
    <w:rsid w:val="00AD75C7"/>
    <w:rsid w:val="00AE08AE"/>
    <w:rsid w:val="00AE0B25"/>
    <w:rsid w:val="00AE1260"/>
    <w:rsid w:val="00AE3234"/>
    <w:rsid w:val="00AE3F35"/>
    <w:rsid w:val="00AE4A7B"/>
    <w:rsid w:val="00AE4EE2"/>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1B1"/>
    <w:rsid w:val="00B067F8"/>
    <w:rsid w:val="00B07744"/>
    <w:rsid w:val="00B10200"/>
    <w:rsid w:val="00B1103A"/>
    <w:rsid w:val="00B12DC0"/>
    <w:rsid w:val="00B13AFB"/>
    <w:rsid w:val="00B149C8"/>
    <w:rsid w:val="00B14BBB"/>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09BB"/>
    <w:rsid w:val="00B61ABE"/>
    <w:rsid w:val="00B61BA0"/>
    <w:rsid w:val="00B61E80"/>
    <w:rsid w:val="00B62494"/>
    <w:rsid w:val="00B63185"/>
    <w:rsid w:val="00B63916"/>
    <w:rsid w:val="00B6426F"/>
    <w:rsid w:val="00B64484"/>
    <w:rsid w:val="00B64E99"/>
    <w:rsid w:val="00B6741D"/>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9E5"/>
    <w:rsid w:val="00BF7FC9"/>
    <w:rsid w:val="00C00973"/>
    <w:rsid w:val="00C00E98"/>
    <w:rsid w:val="00C01D7F"/>
    <w:rsid w:val="00C03041"/>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6CA"/>
    <w:rsid w:val="00CF0AA4"/>
    <w:rsid w:val="00CF0E5E"/>
    <w:rsid w:val="00CF1F07"/>
    <w:rsid w:val="00CF225F"/>
    <w:rsid w:val="00CF333A"/>
    <w:rsid w:val="00CF38D0"/>
    <w:rsid w:val="00CF4870"/>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14646"/>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5575"/>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596"/>
    <w:rsid w:val="00DC5C44"/>
    <w:rsid w:val="00DC5C5C"/>
    <w:rsid w:val="00DC5F59"/>
    <w:rsid w:val="00DC6D26"/>
    <w:rsid w:val="00DC6DE9"/>
    <w:rsid w:val="00DD1284"/>
    <w:rsid w:val="00DD1691"/>
    <w:rsid w:val="00DD1CBF"/>
    <w:rsid w:val="00DD2A04"/>
    <w:rsid w:val="00DE0885"/>
    <w:rsid w:val="00DE22A2"/>
    <w:rsid w:val="00DE4C96"/>
    <w:rsid w:val="00DE5410"/>
    <w:rsid w:val="00DE5D48"/>
    <w:rsid w:val="00DE781E"/>
    <w:rsid w:val="00DF048F"/>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4E3A"/>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56B"/>
    <w:rsid w:val="00E55714"/>
    <w:rsid w:val="00E55750"/>
    <w:rsid w:val="00E56679"/>
    <w:rsid w:val="00E5687B"/>
    <w:rsid w:val="00E606C5"/>
    <w:rsid w:val="00E60787"/>
    <w:rsid w:val="00E60BFB"/>
    <w:rsid w:val="00E60DE8"/>
    <w:rsid w:val="00E61B4D"/>
    <w:rsid w:val="00E61E4F"/>
    <w:rsid w:val="00E6212C"/>
    <w:rsid w:val="00E62EAE"/>
    <w:rsid w:val="00E6481E"/>
    <w:rsid w:val="00E6741F"/>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17E"/>
    <w:rsid w:val="00F054A1"/>
    <w:rsid w:val="00F05FD0"/>
    <w:rsid w:val="00F06B61"/>
    <w:rsid w:val="00F070C8"/>
    <w:rsid w:val="00F1080D"/>
    <w:rsid w:val="00F10CD3"/>
    <w:rsid w:val="00F118A2"/>
    <w:rsid w:val="00F13D90"/>
    <w:rsid w:val="00F143B8"/>
    <w:rsid w:val="00F14643"/>
    <w:rsid w:val="00F16CC9"/>
    <w:rsid w:val="00F1715F"/>
    <w:rsid w:val="00F20E8E"/>
    <w:rsid w:val="00F214DD"/>
    <w:rsid w:val="00F21D5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21E9"/>
    <w:rsid w:val="00F54FF6"/>
    <w:rsid w:val="00F56D87"/>
    <w:rsid w:val="00F60B43"/>
    <w:rsid w:val="00F62C10"/>
    <w:rsid w:val="00F62C76"/>
    <w:rsid w:val="00F63F66"/>
    <w:rsid w:val="00F6478A"/>
    <w:rsid w:val="00F647BD"/>
    <w:rsid w:val="00F64FE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369C"/>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D3D"/>
    <w:rsid w:val="00FE3F04"/>
    <w:rsid w:val="00FE547E"/>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A772A-EFFE-46E6-8CA4-6BBE5B65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4420</Words>
  <Characters>29157</Characters>
  <Application>Microsoft Office Word</Application>
  <DocSecurity>0</DocSecurity>
  <Lines>242</Lines>
  <Paragraphs>67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33510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2019-05-24T10:11:00Z</cp:lastPrinted>
  <dcterms:created xsi:type="dcterms:W3CDTF">2019-05-24T10:30:00Z</dcterms:created>
  <dcterms:modified xsi:type="dcterms:W3CDTF">2019-05-24T10:31:00Z</dcterms:modified>
</cp:coreProperties>
</file>