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79343" w14:textId="77777777" w:rsidR="00FD136D" w:rsidRPr="00DB6262" w:rsidRDefault="00FD136D" w:rsidP="00CD1C88">
      <w:pPr>
        <w:jc w:val="both"/>
        <w:rPr>
          <w:sz w:val="22"/>
          <w:szCs w:val="22"/>
        </w:rPr>
      </w:pPr>
    </w:p>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62CC4325"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B80DA4">
        <w:rPr>
          <w:i w:val="0"/>
          <w:sz w:val="22"/>
          <w:szCs w:val="22"/>
        </w:rPr>
        <w:t>za obdobje treh let za</w:t>
      </w:r>
      <w:r w:rsidRPr="00DB6262">
        <w:rPr>
          <w:i w:val="0"/>
          <w:sz w:val="22"/>
          <w:szCs w:val="22"/>
        </w:rPr>
        <w:t xml:space="preserve"> potrebe </w:t>
      </w:r>
      <w:r w:rsidR="00B80DA4">
        <w:rPr>
          <w:i w:val="0"/>
          <w:sz w:val="22"/>
          <w:szCs w:val="22"/>
        </w:rPr>
        <w:t>OŠ Kašelj</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7626636F"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DB6262">
        <w:rPr>
          <w:b/>
          <w:i w:val="0"/>
          <w:sz w:val="22"/>
          <w:szCs w:val="22"/>
        </w:rPr>
        <w:t xml:space="preserve">po </w:t>
      </w:r>
      <w:r w:rsidRPr="00C95828">
        <w:rPr>
          <w:b/>
          <w:i w:val="0"/>
          <w:sz w:val="22"/>
          <w:szCs w:val="22"/>
        </w:rPr>
        <w:t xml:space="preserve">sklopih za obdobje treh let za potrebe </w:t>
      </w:r>
      <w:r w:rsidR="00C95828" w:rsidRPr="00C95828">
        <w:rPr>
          <w:b/>
          <w:i w:val="0"/>
          <w:sz w:val="22"/>
          <w:szCs w:val="22"/>
        </w:rPr>
        <w:t>OŠ Kašelj</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5877"/>
        <w:gridCol w:w="1194"/>
        <w:gridCol w:w="1200"/>
      </w:tblGrid>
      <w:tr w:rsidR="00DB6262" w:rsidRPr="00DB6262" w14:paraId="7695220D" w14:textId="77777777" w:rsidTr="003C4F4C">
        <w:trPr>
          <w:tblHeader/>
        </w:trPr>
        <w:tc>
          <w:tcPr>
            <w:tcW w:w="436"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243"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659"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662"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14:paraId="17E507B6"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2509861B" w:rsidR="00383562" w:rsidRPr="00DB6262" w:rsidRDefault="003C262F" w:rsidP="00DB6262">
            <w:pPr>
              <w:rPr>
                <w:i w:val="0"/>
                <w:sz w:val="22"/>
                <w:szCs w:val="22"/>
              </w:rPr>
            </w:pPr>
            <w:r>
              <w:rPr>
                <w:i w:val="0"/>
                <w:sz w:val="22"/>
                <w:szCs w:val="22"/>
              </w:rPr>
              <w:t>1</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38BC48DD" w14:textId="221F0507" w:rsidR="00383562" w:rsidRPr="003C262F" w:rsidRDefault="003C262F" w:rsidP="00DB6262">
            <w:pPr>
              <w:rPr>
                <w:i w:val="0"/>
                <w:iCs/>
                <w:color w:val="000000"/>
                <w:sz w:val="22"/>
                <w:szCs w:val="22"/>
              </w:rPr>
            </w:pPr>
            <w:r>
              <w:rPr>
                <w:i w:val="0"/>
                <w:iCs/>
                <w:color w:val="000000"/>
                <w:sz w:val="22"/>
                <w:szCs w:val="22"/>
              </w:rPr>
              <w:t>M</w:t>
            </w:r>
            <w:r w:rsidRPr="003C262F">
              <w:rPr>
                <w:i w:val="0"/>
                <w:iCs/>
                <w:color w:val="000000"/>
                <w:sz w:val="22"/>
                <w:szCs w:val="22"/>
              </w:rPr>
              <w:t xml:space="preserve">leko in mlečni izdelki iz shem kakovosti  </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DB6262" w:rsidRDefault="00383562"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143D8A08" w14:textId="65E48E79" w:rsidR="00383562" w:rsidRPr="00DB6262" w:rsidRDefault="003C262F" w:rsidP="003C262F">
            <w:pPr>
              <w:jc w:val="center"/>
              <w:rPr>
                <w:i w:val="0"/>
                <w:sz w:val="22"/>
                <w:szCs w:val="22"/>
              </w:rPr>
            </w:pPr>
            <w:r>
              <w:rPr>
                <w:i w:val="0"/>
                <w:sz w:val="22"/>
                <w:szCs w:val="22"/>
              </w:rPr>
              <w:t>/</w:t>
            </w:r>
          </w:p>
        </w:tc>
      </w:tr>
      <w:tr w:rsidR="00DB6262" w:rsidRPr="00DB6262" w14:paraId="37933572"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48658A70" w14:textId="796A857C" w:rsidR="00383562" w:rsidRPr="00DB6262" w:rsidRDefault="003C262F" w:rsidP="00DB6262">
            <w:pPr>
              <w:rPr>
                <w:i w:val="0"/>
                <w:sz w:val="22"/>
                <w:szCs w:val="22"/>
              </w:rPr>
            </w:pPr>
            <w:r>
              <w:rPr>
                <w:i w:val="0"/>
                <w:sz w:val="22"/>
                <w:szCs w:val="22"/>
              </w:rPr>
              <w:t>2</w:t>
            </w:r>
          </w:p>
        </w:tc>
        <w:tc>
          <w:tcPr>
            <w:tcW w:w="3243" w:type="pct"/>
            <w:tcBorders>
              <w:top w:val="nil"/>
              <w:left w:val="nil"/>
              <w:bottom w:val="single" w:sz="4" w:space="0" w:color="auto"/>
              <w:right w:val="single" w:sz="4" w:space="0" w:color="auto"/>
            </w:tcBorders>
            <w:shd w:val="clear" w:color="auto" w:fill="auto"/>
            <w:noWrap/>
            <w:vAlign w:val="bottom"/>
          </w:tcPr>
          <w:p w14:paraId="7A7CC2CD" w14:textId="5D5CE4B7" w:rsidR="00383562" w:rsidRPr="003C262F" w:rsidRDefault="003C262F" w:rsidP="00DB6262">
            <w:pPr>
              <w:rPr>
                <w:i w:val="0"/>
                <w:iCs/>
                <w:color w:val="000000"/>
                <w:sz w:val="22"/>
                <w:szCs w:val="22"/>
              </w:rPr>
            </w:pPr>
            <w:r>
              <w:rPr>
                <w:i w:val="0"/>
                <w:iCs/>
                <w:color w:val="000000"/>
                <w:sz w:val="22"/>
                <w:szCs w:val="22"/>
              </w:rPr>
              <w:t>S</w:t>
            </w:r>
            <w:r w:rsidRPr="003C262F">
              <w:rPr>
                <w:i w:val="0"/>
                <w:iCs/>
                <w:color w:val="000000"/>
                <w:sz w:val="22"/>
                <w:szCs w:val="22"/>
              </w:rPr>
              <w:t>ladoled</w:t>
            </w:r>
          </w:p>
        </w:tc>
        <w:tc>
          <w:tcPr>
            <w:tcW w:w="659" w:type="pct"/>
            <w:tcBorders>
              <w:top w:val="nil"/>
              <w:left w:val="nil"/>
              <w:bottom w:val="single" w:sz="4" w:space="0" w:color="auto"/>
              <w:right w:val="single" w:sz="4" w:space="0" w:color="auto"/>
            </w:tcBorders>
            <w:shd w:val="clear" w:color="auto" w:fill="auto"/>
            <w:noWrap/>
            <w:vAlign w:val="bottom"/>
          </w:tcPr>
          <w:p w14:paraId="1F4A23B1" w14:textId="77777777" w:rsidR="00383562" w:rsidRPr="00DB6262" w:rsidRDefault="00383562" w:rsidP="00DB6262">
            <w:pPr>
              <w:jc w:val="right"/>
              <w:rPr>
                <w:i w:val="0"/>
                <w:sz w:val="22"/>
                <w:szCs w:val="22"/>
              </w:rPr>
            </w:pPr>
          </w:p>
        </w:tc>
        <w:tc>
          <w:tcPr>
            <w:tcW w:w="662" w:type="pct"/>
            <w:tcBorders>
              <w:top w:val="nil"/>
              <w:left w:val="nil"/>
              <w:bottom w:val="single" w:sz="4" w:space="0" w:color="auto"/>
              <w:right w:val="single" w:sz="4" w:space="0" w:color="auto"/>
            </w:tcBorders>
            <w:shd w:val="clear" w:color="auto" w:fill="auto"/>
            <w:noWrap/>
            <w:vAlign w:val="bottom"/>
          </w:tcPr>
          <w:p w14:paraId="7A480275" w14:textId="77777777" w:rsidR="00383562" w:rsidRPr="00DB6262" w:rsidRDefault="00383562" w:rsidP="003C262F">
            <w:pPr>
              <w:jc w:val="center"/>
              <w:rPr>
                <w:i w:val="0"/>
                <w:sz w:val="22"/>
                <w:szCs w:val="22"/>
              </w:rPr>
            </w:pPr>
          </w:p>
        </w:tc>
      </w:tr>
      <w:tr w:rsidR="00DB6262" w:rsidRPr="00DB6262" w14:paraId="40410EDF"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762278" w14:textId="068FD16C" w:rsidR="00383562" w:rsidRPr="00DB6262" w:rsidRDefault="003C262F" w:rsidP="00DB6262">
            <w:pPr>
              <w:rPr>
                <w:i w:val="0"/>
                <w:sz w:val="22"/>
                <w:szCs w:val="22"/>
              </w:rPr>
            </w:pPr>
            <w:r>
              <w:rPr>
                <w:i w:val="0"/>
                <w:sz w:val="22"/>
                <w:szCs w:val="22"/>
              </w:rPr>
              <w:t>3</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40151715" w14:textId="712DCFC9" w:rsidR="00383562" w:rsidRPr="003C262F" w:rsidRDefault="003C262F" w:rsidP="00DB6262">
            <w:pPr>
              <w:rPr>
                <w:i w:val="0"/>
                <w:iCs/>
                <w:color w:val="000000"/>
                <w:sz w:val="22"/>
                <w:szCs w:val="22"/>
              </w:rPr>
            </w:pPr>
            <w:proofErr w:type="spellStart"/>
            <w:r>
              <w:rPr>
                <w:i w:val="0"/>
                <w:iCs/>
                <w:color w:val="000000"/>
                <w:sz w:val="22"/>
                <w:szCs w:val="22"/>
              </w:rPr>
              <w:t>B</w:t>
            </w:r>
            <w:r w:rsidRPr="003C262F">
              <w:rPr>
                <w:i w:val="0"/>
                <w:iCs/>
                <w:color w:val="000000"/>
                <w:sz w:val="22"/>
                <w:szCs w:val="22"/>
              </w:rPr>
              <w:t>io</w:t>
            </w:r>
            <w:proofErr w:type="spellEnd"/>
            <w:r w:rsidRPr="003C262F">
              <w:rPr>
                <w:i w:val="0"/>
                <w:iCs/>
                <w:color w:val="000000"/>
                <w:sz w:val="22"/>
                <w:szCs w:val="22"/>
              </w:rPr>
              <w:t xml:space="preserve"> mleko in </w:t>
            </w:r>
            <w:proofErr w:type="spellStart"/>
            <w:r w:rsidRPr="003C262F">
              <w:rPr>
                <w:i w:val="0"/>
                <w:iCs/>
                <w:color w:val="000000"/>
                <w:sz w:val="22"/>
                <w:szCs w:val="22"/>
              </w:rPr>
              <w:t>bio</w:t>
            </w:r>
            <w:proofErr w:type="spellEnd"/>
            <w:r w:rsidRPr="003C262F">
              <w:rPr>
                <w:i w:val="0"/>
                <w:iCs/>
                <w:color w:val="000000"/>
                <w:sz w:val="22"/>
                <w:szCs w:val="22"/>
              </w:rPr>
              <w:t xml:space="preserve"> mlečni izdelki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04235108" w14:textId="77777777" w:rsidR="00383562" w:rsidRPr="00DB6262" w:rsidRDefault="00383562"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59E84F8F" w14:textId="0C3AA7AE" w:rsidR="00383562" w:rsidRPr="00DB6262" w:rsidRDefault="003C262F" w:rsidP="003C262F">
            <w:pPr>
              <w:jc w:val="center"/>
              <w:rPr>
                <w:i w:val="0"/>
                <w:sz w:val="22"/>
                <w:szCs w:val="22"/>
              </w:rPr>
            </w:pPr>
            <w:r>
              <w:rPr>
                <w:i w:val="0"/>
                <w:sz w:val="22"/>
                <w:szCs w:val="22"/>
              </w:rPr>
              <w:t>/</w:t>
            </w:r>
          </w:p>
        </w:tc>
      </w:tr>
      <w:tr w:rsidR="00DB6262" w:rsidRPr="00DB6262" w14:paraId="056F563F"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9DAF3C" w14:textId="5661DAF3" w:rsidR="00383562" w:rsidRPr="00DB6262" w:rsidRDefault="003C262F" w:rsidP="00DB6262">
            <w:pPr>
              <w:rPr>
                <w:i w:val="0"/>
                <w:sz w:val="22"/>
                <w:szCs w:val="22"/>
              </w:rPr>
            </w:pPr>
            <w:r>
              <w:rPr>
                <w:i w:val="0"/>
                <w:sz w:val="22"/>
                <w:szCs w:val="22"/>
              </w:rPr>
              <w:t>4</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6E588742" w14:textId="7FB12BA0" w:rsidR="00383562" w:rsidRPr="003C262F" w:rsidRDefault="003C262F" w:rsidP="00DB6262">
            <w:pPr>
              <w:rPr>
                <w:i w:val="0"/>
                <w:iCs/>
                <w:color w:val="000000"/>
                <w:sz w:val="22"/>
                <w:szCs w:val="22"/>
              </w:rPr>
            </w:pPr>
            <w:r>
              <w:rPr>
                <w:i w:val="0"/>
                <w:iCs/>
                <w:color w:val="000000"/>
                <w:sz w:val="22"/>
                <w:szCs w:val="22"/>
              </w:rPr>
              <w:t>T</w:t>
            </w:r>
            <w:r w:rsidRPr="003C262F">
              <w:rPr>
                <w:i w:val="0"/>
                <w:iCs/>
                <w:color w:val="000000"/>
                <w:sz w:val="22"/>
                <w:szCs w:val="22"/>
              </w:rPr>
              <w:t xml:space="preserve">rajno mleko, jogurt </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5549CF7C" w14:textId="77777777" w:rsidR="00383562" w:rsidRPr="00DB6262" w:rsidRDefault="00383562"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0BA9A017" w14:textId="77777777" w:rsidR="00383562" w:rsidRPr="00DB6262" w:rsidRDefault="00383562" w:rsidP="003C262F">
            <w:pPr>
              <w:jc w:val="center"/>
              <w:rPr>
                <w:i w:val="0"/>
                <w:sz w:val="22"/>
                <w:szCs w:val="22"/>
              </w:rPr>
            </w:pPr>
          </w:p>
        </w:tc>
      </w:tr>
      <w:tr w:rsidR="00935E31" w:rsidRPr="00DB6262" w14:paraId="1F5E034A"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55E2C7D" w14:textId="03197765" w:rsidR="00935E31" w:rsidRPr="00DB6262" w:rsidRDefault="003C262F" w:rsidP="00DB6262">
            <w:pPr>
              <w:rPr>
                <w:i w:val="0"/>
                <w:sz w:val="22"/>
                <w:szCs w:val="22"/>
              </w:rPr>
            </w:pPr>
            <w:r>
              <w:rPr>
                <w:i w:val="0"/>
                <w:sz w:val="22"/>
                <w:szCs w:val="22"/>
              </w:rPr>
              <w:t>5</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78DD97B1" w14:textId="156D40A5" w:rsidR="00935E31" w:rsidRPr="003C262F" w:rsidRDefault="003C262F" w:rsidP="00DB6262">
            <w:pPr>
              <w:rPr>
                <w:i w:val="0"/>
                <w:iCs/>
                <w:color w:val="000000"/>
                <w:sz w:val="22"/>
                <w:szCs w:val="22"/>
              </w:rPr>
            </w:pPr>
            <w:r>
              <w:rPr>
                <w:i w:val="0"/>
                <w:iCs/>
                <w:color w:val="000000"/>
                <w:sz w:val="22"/>
                <w:szCs w:val="22"/>
              </w:rPr>
              <w:t>M</w:t>
            </w:r>
            <w:r w:rsidRPr="003C262F">
              <w:rPr>
                <w:i w:val="0"/>
                <w:iCs/>
                <w:color w:val="000000"/>
                <w:sz w:val="22"/>
                <w:szCs w:val="22"/>
              </w:rPr>
              <w:t>leko in mlečni izdelki iz nehomogeniziranega mleka</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68114ACC"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7A6F6AB8" w14:textId="77777777" w:rsidR="00935E31" w:rsidRPr="00DB6262" w:rsidRDefault="00935E31" w:rsidP="003C262F">
            <w:pPr>
              <w:jc w:val="center"/>
              <w:rPr>
                <w:i w:val="0"/>
                <w:sz w:val="22"/>
                <w:szCs w:val="22"/>
              </w:rPr>
            </w:pPr>
          </w:p>
        </w:tc>
      </w:tr>
      <w:tr w:rsidR="00935E31" w:rsidRPr="00DB6262" w14:paraId="3C34D2CF"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B0FDD4" w14:textId="03060C60" w:rsidR="00935E31" w:rsidRPr="00DB6262" w:rsidRDefault="003C262F" w:rsidP="00DB6262">
            <w:pPr>
              <w:rPr>
                <w:i w:val="0"/>
                <w:sz w:val="22"/>
                <w:szCs w:val="22"/>
              </w:rPr>
            </w:pPr>
            <w:r>
              <w:rPr>
                <w:i w:val="0"/>
                <w:sz w:val="22"/>
                <w:szCs w:val="22"/>
              </w:rPr>
              <w:t>6</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4506A6F3" w14:textId="44D026AB" w:rsidR="00935E31" w:rsidRPr="003C262F" w:rsidRDefault="003C262F" w:rsidP="00DB6262">
            <w:pPr>
              <w:rPr>
                <w:i w:val="0"/>
                <w:iCs/>
                <w:color w:val="000000"/>
                <w:sz w:val="22"/>
                <w:szCs w:val="22"/>
              </w:rPr>
            </w:pPr>
            <w:r>
              <w:rPr>
                <w:i w:val="0"/>
                <w:iCs/>
                <w:color w:val="000000"/>
                <w:sz w:val="22"/>
                <w:szCs w:val="22"/>
              </w:rPr>
              <w:t>M</w:t>
            </w:r>
            <w:r w:rsidRPr="003C262F">
              <w:rPr>
                <w:i w:val="0"/>
                <w:iCs/>
                <w:color w:val="000000"/>
                <w:sz w:val="22"/>
                <w:szCs w:val="22"/>
              </w:rPr>
              <w:t>esni izdelki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2B3F98B6"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41D24F31" w14:textId="77777777" w:rsidR="00935E31" w:rsidRPr="00DB6262" w:rsidRDefault="00935E31" w:rsidP="003C262F">
            <w:pPr>
              <w:jc w:val="center"/>
              <w:rPr>
                <w:i w:val="0"/>
                <w:sz w:val="22"/>
                <w:szCs w:val="22"/>
              </w:rPr>
            </w:pPr>
          </w:p>
        </w:tc>
      </w:tr>
      <w:tr w:rsidR="00935E31" w:rsidRPr="00DB6262" w14:paraId="2EA79CD8"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881807" w14:textId="1A157893" w:rsidR="00935E31" w:rsidRPr="00DB6262" w:rsidRDefault="003C262F" w:rsidP="00DB6262">
            <w:pPr>
              <w:rPr>
                <w:i w:val="0"/>
                <w:sz w:val="22"/>
                <w:szCs w:val="22"/>
              </w:rPr>
            </w:pPr>
            <w:r>
              <w:rPr>
                <w:i w:val="0"/>
                <w:sz w:val="22"/>
                <w:szCs w:val="22"/>
              </w:rPr>
              <w:t>7</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6D0EB3A9" w14:textId="39F6ED0D" w:rsidR="00935E31" w:rsidRPr="003C262F" w:rsidRDefault="003C262F" w:rsidP="00DB6262">
            <w:pPr>
              <w:rPr>
                <w:i w:val="0"/>
                <w:iCs/>
                <w:color w:val="000000"/>
                <w:sz w:val="22"/>
                <w:szCs w:val="22"/>
              </w:rPr>
            </w:pPr>
            <w:r>
              <w:rPr>
                <w:i w:val="0"/>
                <w:iCs/>
                <w:color w:val="000000"/>
                <w:sz w:val="22"/>
                <w:szCs w:val="22"/>
              </w:rPr>
              <w:t>P</w:t>
            </w:r>
            <w:r w:rsidRPr="003C262F">
              <w:rPr>
                <w:i w:val="0"/>
                <w:iCs/>
                <w:color w:val="000000"/>
                <w:sz w:val="22"/>
                <w:szCs w:val="22"/>
              </w:rPr>
              <w:t>iščančji izdelki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680F428B"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2C78BAEB" w14:textId="77777777" w:rsidR="00935E31" w:rsidRPr="00DB6262" w:rsidRDefault="00935E31" w:rsidP="003C262F">
            <w:pPr>
              <w:jc w:val="center"/>
              <w:rPr>
                <w:i w:val="0"/>
                <w:sz w:val="22"/>
                <w:szCs w:val="22"/>
              </w:rPr>
            </w:pPr>
          </w:p>
        </w:tc>
      </w:tr>
      <w:tr w:rsidR="00935E31" w:rsidRPr="00DB6262" w14:paraId="452C5ED2"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38CB47" w14:textId="44BF64A2" w:rsidR="00935E31" w:rsidRPr="00DB6262" w:rsidRDefault="003C262F" w:rsidP="00DB6262">
            <w:pPr>
              <w:rPr>
                <w:i w:val="0"/>
                <w:sz w:val="22"/>
                <w:szCs w:val="22"/>
              </w:rPr>
            </w:pPr>
            <w:r>
              <w:rPr>
                <w:i w:val="0"/>
                <w:sz w:val="22"/>
                <w:szCs w:val="22"/>
              </w:rPr>
              <w:t>8</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70DB6790" w14:textId="435ED3FC" w:rsidR="00935E31" w:rsidRPr="003C262F" w:rsidRDefault="003C262F" w:rsidP="00DB6262">
            <w:pPr>
              <w:rPr>
                <w:i w:val="0"/>
                <w:iCs/>
                <w:color w:val="000000"/>
                <w:sz w:val="22"/>
                <w:szCs w:val="22"/>
              </w:rPr>
            </w:pPr>
            <w:r>
              <w:rPr>
                <w:i w:val="0"/>
                <w:iCs/>
                <w:color w:val="000000"/>
                <w:sz w:val="22"/>
                <w:szCs w:val="22"/>
              </w:rPr>
              <w:t>P</w:t>
            </w:r>
            <w:r w:rsidRPr="003C262F">
              <w:rPr>
                <w:i w:val="0"/>
                <w:iCs/>
                <w:color w:val="000000"/>
                <w:sz w:val="22"/>
                <w:szCs w:val="22"/>
              </w:rPr>
              <w:t>iščančji zamrznjeni izdelki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2C20FA6C"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0833C57F" w14:textId="77777777" w:rsidR="00935E31" w:rsidRPr="00DB6262" w:rsidRDefault="00935E31" w:rsidP="003C262F">
            <w:pPr>
              <w:jc w:val="center"/>
              <w:rPr>
                <w:i w:val="0"/>
                <w:sz w:val="22"/>
                <w:szCs w:val="22"/>
              </w:rPr>
            </w:pPr>
          </w:p>
        </w:tc>
      </w:tr>
      <w:tr w:rsidR="00935E31" w:rsidRPr="00DB6262" w14:paraId="2305ECE7"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D64DE9" w14:textId="7D8466C5" w:rsidR="00935E31" w:rsidRPr="00DB6262" w:rsidRDefault="003C262F" w:rsidP="00DB6262">
            <w:pPr>
              <w:rPr>
                <w:i w:val="0"/>
                <w:sz w:val="22"/>
                <w:szCs w:val="22"/>
              </w:rPr>
            </w:pPr>
            <w:r>
              <w:rPr>
                <w:i w:val="0"/>
                <w:sz w:val="22"/>
                <w:szCs w:val="22"/>
              </w:rPr>
              <w:t>9</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65779F23" w14:textId="540A3B82" w:rsidR="00935E31" w:rsidRPr="003C262F" w:rsidRDefault="003C262F" w:rsidP="00DB6262">
            <w:pPr>
              <w:rPr>
                <w:i w:val="0"/>
                <w:iCs/>
                <w:color w:val="000000"/>
                <w:sz w:val="22"/>
                <w:szCs w:val="22"/>
              </w:rPr>
            </w:pPr>
            <w:r>
              <w:rPr>
                <w:i w:val="0"/>
                <w:iCs/>
                <w:color w:val="000000"/>
                <w:sz w:val="22"/>
                <w:szCs w:val="22"/>
              </w:rPr>
              <w:t>P</w:t>
            </w:r>
            <w:r w:rsidRPr="003C262F">
              <w:rPr>
                <w:i w:val="0"/>
                <w:iCs/>
                <w:color w:val="000000"/>
                <w:sz w:val="22"/>
                <w:szCs w:val="22"/>
              </w:rPr>
              <w:t>uranji izdelki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3920E419"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3DDB5984" w14:textId="77777777" w:rsidR="00935E31" w:rsidRPr="00DB6262" w:rsidRDefault="00935E31" w:rsidP="003C262F">
            <w:pPr>
              <w:jc w:val="center"/>
              <w:rPr>
                <w:i w:val="0"/>
                <w:sz w:val="22"/>
                <w:szCs w:val="22"/>
              </w:rPr>
            </w:pPr>
          </w:p>
        </w:tc>
      </w:tr>
      <w:tr w:rsidR="00935E31" w:rsidRPr="00DB6262" w14:paraId="37CBCD62"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D0FF46" w14:textId="2E71CBC4" w:rsidR="00935E31" w:rsidRPr="00DB6262" w:rsidRDefault="003C262F" w:rsidP="00DB6262">
            <w:pPr>
              <w:rPr>
                <w:i w:val="0"/>
                <w:sz w:val="22"/>
                <w:szCs w:val="22"/>
              </w:rPr>
            </w:pPr>
            <w:r>
              <w:rPr>
                <w:i w:val="0"/>
                <w:sz w:val="22"/>
                <w:szCs w:val="22"/>
              </w:rPr>
              <w:t>10</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37DDEAE9" w14:textId="505439BC" w:rsidR="00935E31" w:rsidRPr="003C262F" w:rsidRDefault="003C262F" w:rsidP="00DB6262">
            <w:pPr>
              <w:rPr>
                <w:i w:val="0"/>
                <w:iCs/>
                <w:color w:val="000000"/>
                <w:sz w:val="22"/>
                <w:szCs w:val="22"/>
              </w:rPr>
            </w:pPr>
            <w:r>
              <w:rPr>
                <w:i w:val="0"/>
                <w:iCs/>
                <w:color w:val="000000"/>
                <w:sz w:val="22"/>
                <w:szCs w:val="22"/>
              </w:rPr>
              <w:t>P</w:t>
            </w:r>
            <w:r w:rsidRPr="003C262F">
              <w:rPr>
                <w:i w:val="0"/>
                <w:iCs/>
                <w:color w:val="000000"/>
                <w:sz w:val="22"/>
                <w:szCs w:val="22"/>
              </w:rPr>
              <w:t>aštete</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5789B540"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58FB3276" w14:textId="77777777" w:rsidR="00935E31" w:rsidRPr="00DB6262" w:rsidRDefault="00935E31" w:rsidP="003C262F">
            <w:pPr>
              <w:jc w:val="center"/>
              <w:rPr>
                <w:i w:val="0"/>
                <w:sz w:val="22"/>
                <w:szCs w:val="22"/>
              </w:rPr>
            </w:pPr>
          </w:p>
        </w:tc>
      </w:tr>
      <w:tr w:rsidR="00935E31" w:rsidRPr="00DB6262" w14:paraId="36685D57"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92ED63" w14:textId="2949DB41" w:rsidR="00935E31" w:rsidRPr="00DB6262" w:rsidRDefault="003C262F" w:rsidP="00DB6262">
            <w:pPr>
              <w:rPr>
                <w:i w:val="0"/>
                <w:sz w:val="22"/>
                <w:szCs w:val="22"/>
              </w:rPr>
            </w:pPr>
            <w:r>
              <w:rPr>
                <w:i w:val="0"/>
                <w:sz w:val="22"/>
                <w:szCs w:val="22"/>
              </w:rPr>
              <w:t>11</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3FA9BF10" w14:textId="5A2F3B90" w:rsidR="00935E31" w:rsidRPr="003C262F" w:rsidRDefault="003C262F" w:rsidP="00DB6262">
            <w:pPr>
              <w:rPr>
                <w:i w:val="0"/>
                <w:iCs/>
                <w:color w:val="000000"/>
                <w:sz w:val="22"/>
                <w:szCs w:val="22"/>
              </w:rPr>
            </w:pPr>
            <w:r>
              <w:rPr>
                <w:i w:val="0"/>
                <w:iCs/>
                <w:color w:val="000000"/>
                <w:sz w:val="22"/>
                <w:szCs w:val="22"/>
              </w:rPr>
              <w:t>K</w:t>
            </w:r>
            <w:r w:rsidRPr="003C262F">
              <w:rPr>
                <w:i w:val="0"/>
                <w:iCs/>
                <w:color w:val="000000"/>
                <w:sz w:val="22"/>
                <w:szCs w:val="22"/>
              </w:rPr>
              <w:t>onzervirane ribe</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6E13A951"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035386D5" w14:textId="77777777" w:rsidR="00935E31" w:rsidRPr="00DB6262" w:rsidRDefault="00935E31" w:rsidP="003C262F">
            <w:pPr>
              <w:jc w:val="center"/>
              <w:rPr>
                <w:i w:val="0"/>
                <w:sz w:val="22"/>
                <w:szCs w:val="22"/>
              </w:rPr>
            </w:pPr>
          </w:p>
        </w:tc>
      </w:tr>
      <w:tr w:rsidR="00935E31" w:rsidRPr="00DB6262" w14:paraId="589E7D49"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D1A2C8" w14:textId="1EC0177C" w:rsidR="00935E31" w:rsidRPr="00DB6262" w:rsidRDefault="003C262F" w:rsidP="00DB6262">
            <w:pPr>
              <w:rPr>
                <w:i w:val="0"/>
                <w:sz w:val="22"/>
                <w:szCs w:val="22"/>
              </w:rPr>
            </w:pPr>
            <w:r>
              <w:rPr>
                <w:i w:val="0"/>
                <w:sz w:val="22"/>
                <w:szCs w:val="22"/>
              </w:rPr>
              <w:t>12</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715EAAC5" w14:textId="46E30373" w:rsidR="00935E31" w:rsidRPr="003C262F" w:rsidRDefault="003C262F" w:rsidP="00DB6262">
            <w:pPr>
              <w:rPr>
                <w:i w:val="0"/>
                <w:iCs/>
                <w:color w:val="000000"/>
                <w:sz w:val="22"/>
                <w:szCs w:val="22"/>
              </w:rPr>
            </w:pPr>
            <w:r>
              <w:rPr>
                <w:i w:val="0"/>
                <w:iCs/>
                <w:color w:val="000000"/>
                <w:sz w:val="22"/>
                <w:szCs w:val="22"/>
              </w:rPr>
              <w:t>K</w:t>
            </w:r>
            <w:r w:rsidRPr="003C262F">
              <w:rPr>
                <w:i w:val="0"/>
                <w:iCs/>
                <w:color w:val="000000"/>
                <w:sz w:val="22"/>
                <w:szCs w:val="22"/>
              </w:rPr>
              <w:t>okošja jajca</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57CA38C8"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03F13C2F" w14:textId="77777777" w:rsidR="00935E31" w:rsidRPr="00DB6262" w:rsidRDefault="00935E31" w:rsidP="003C262F">
            <w:pPr>
              <w:jc w:val="center"/>
              <w:rPr>
                <w:i w:val="0"/>
                <w:sz w:val="22"/>
                <w:szCs w:val="22"/>
              </w:rPr>
            </w:pPr>
          </w:p>
        </w:tc>
      </w:tr>
      <w:tr w:rsidR="00935E31" w:rsidRPr="00DB6262" w14:paraId="40038340"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394BC9" w14:textId="3C3F97B8" w:rsidR="00935E31" w:rsidRPr="00DB6262" w:rsidRDefault="003C262F" w:rsidP="00DB6262">
            <w:pPr>
              <w:rPr>
                <w:i w:val="0"/>
                <w:sz w:val="22"/>
                <w:szCs w:val="22"/>
              </w:rPr>
            </w:pPr>
            <w:r>
              <w:rPr>
                <w:i w:val="0"/>
                <w:sz w:val="22"/>
                <w:szCs w:val="22"/>
              </w:rPr>
              <w:t>13</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581D37EF" w14:textId="247427A4" w:rsidR="00935E31" w:rsidRPr="003C262F" w:rsidRDefault="003C262F" w:rsidP="00DB6262">
            <w:pPr>
              <w:rPr>
                <w:i w:val="0"/>
                <w:iCs/>
                <w:color w:val="000000"/>
                <w:sz w:val="22"/>
                <w:szCs w:val="22"/>
              </w:rPr>
            </w:pPr>
            <w:r>
              <w:rPr>
                <w:i w:val="0"/>
                <w:iCs/>
                <w:color w:val="000000"/>
                <w:sz w:val="22"/>
                <w:szCs w:val="22"/>
              </w:rPr>
              <w:t>S</w:t>
            </w:r>
            <w:r w:rsidRPr="003C262F">
              <w:rPr>
                <w:i w:val="0"/>
                <w:iCs/>
                <w:color w:val="000000"/>
                <w:sz w:val="22"/>
                <w:szCs w:val="22"/>
              </w:rPr>
              <w:t xml:space="preserve">veža zelenjava, sadje ter zelišča </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73F7A476"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7E6D3E7F" w14:textId="413F6B05" w:rsidR="00935E31" w:rsidRPr="00DB6262" w:rsidRDefault="003C262F" w:rsidP="003C262F">
            <w:pPr>
              <w:jc w:val="center"/>
              <w:rPr>
                <w:i w:val="0"/>
                <w:sz w:val="22"/>
                <w:szCs w:val="22"/>
              </w:rPr>
            </w:pPr>
            <w:r>
              <w:rPr>
                <w:i w:val="0"/>
                <w:sz w:val="22"/>
                <w:szCs w:val="22"/>
              </w:rPr>
              <w:t>/</w:t>
            </w:r>
          </w:p>
        </w:tc>
      </w:tr>
      <w:tr w:rsidR="00935E31" w:rsidRPr="00DB6262" w14:paraId="3ED2C8C4"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CF047E" w14:textId="60B74838" w:rsidR="00935E31" w:rsidRPr="00DB6262" w:rsidRDefault="003C262F" w:rsidP="00DB6262">
            <w:pPr>
              <w:rPr>
                <w:i w:val="0"/>
                <w:sz w:val="22"/>
                <w:szCs w:val="22"/>
              </w:rPr>
            </w:pPr>
            <w:r>
              <w:rPr>
                <w:i w:val="0"/>
                <w:sz w:val="22"/>
                <w:szCs w:val="22"/>
              </w:rPr>
              <w:t>14</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5DEC323C" w14:textId="07B87021" w:rsidR="00935E31" w:rsidRPr="003C262F" w:rsidRDefault="003C262F" w:rsidP="00DB6262">
            <w:pPr>
              <w:rPr>
                <w:i w:val="0"/>
                <w:iCs/>
                <w:color w:val="000000"/>
                <w:sz w:val="22"/>
                <w:szCs w:val="22"/>
              </w:rPr>
            </w:pPr>
            <w:r>
              <w:rPr>
                <w:i w:val="0"/>
                <w:iCs/>
                <w:color w:val="000000"/>
                <w:sz w:val="22"/>
                <w:szCs w:val="22"/>
              </w:rPr>
              <w:t>S</w:t>
            </w:r>
            <w:r w:rsidRPr="003C262F">
              <w:rPr>
                <w:i w:val="0"/>
                <w:iCs/>
                <w:color w:val="000000"/>
                <w:sz w:val="22"/>
                <w:szCs w:val="22"/>
              </w:rPr>
              <w:t>uho sadje, oreščki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4950072E"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1E305252" w14:textId="77777777" w:rsidR="00935E31" w:rsidRPr="00DB6262" w:rsidRDefault="00935E31" w:rsidP="003C262F">
            <w:pPr>
              <w:jc w:val="center"/>
              <w:rPr>
                <w:i w:val="0"/>
                <w:sz w:val="22"/>
                <w:szCs w:val="22"/>
              </w:rPr>
            </w:pPr>
          </w:p>
        </w:tc>
      </w:tr>
      <w:tr w:rsidR="00935E31" w:rsidRPr="00DB6262" w14:paraId="2D09992A"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6CCACA" w14:textId="165BADB5" w:rsidR="00935E31" w:rsidRPr="00DB6262" w:rsidRDefault="003C262F" w:rsidP="00DB6262">
            <w:pPr>
              <w:rPr>
                <w:i w:val="0"/>
                <w:sz w:val="22"/>
                <w:szCs w:val="22"/>
              </w:rPr>
            </w:pPr>
            <w:r>
              <w:rPr>
                <w:i w:val="0"/>
                <w:sz w:val="22"/>
                <w:szCs w:val="22"/>
              </w:rPr>
              <w:t>15</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63AC7B13" w14:textId="5B96701B" w:rsidR="00935E31" w:rsidRPr="003C262F" w:rsidRDefault="003C262F" w:rsidP="00DB6262">
            <w:pPr>
              <w:rPr>
                <w:i w:val="0"/>
                <w:iCs/>
                <w:color w:val="000000"/>
                <w:sz w:val="22"/>
                <w:szCs w:val="22"/>
              </w:rPr>
            </w:pPr>
            <w:proofErr w:type="spellStart"/>
            <w:r>
              <w:rPr>
                <w:i w:val="0"/>
                <w:iCs/>
                <w:color w:val="000000"/>
                <w:sz w:val="22"/>
                <w:szCs w:val="22"/>
              </w:rPr>
              <w:t>B</w:t>
            </w:r>
            <w:r w:rsidRPr="003C262F">
              <w:rPr>
                <w:i w:val="0"/>
                <w:iCs/>
                <w:color w:val="000000"/>
                <w:sz w:val="22"/>
                <w:szCs w:val="22"/>
              </w:rPr>
              <w:t>io</w:t>
            </w:r>
            <w:proofErr w:type="spellEnd"/>
            <w:r w:rsidRPr="003C262F">
              <w:rPr>
                <w:i w:val="0"/>
                <w:iCs/>
                <w:color w:val="000000"/>
                <w:sz w:val="22"/>
                <w:szCs w:val="22"/>
              </w:rPr>
              <w:t xml:space="preserve"> zelenjava in </w:t>
            </w:r>
            <w:proofErr w:type="spellStart"/>
            <w:r w:rsidRPr="003C262F">
              <w:rPr>
                <w:i w:val="0"/>
                <w:iCs/>
                <w:color w:val="000000"/>
                <w:sz w:val="22"/>
                <w:szCs w:val="22"/>
              </w:rPr>
              <w:t>bio</w:t>
            </w:r>
            <w:proofErr w:type="spellEnd"/>
            <w:r w:rsidRPr="003C262F">
              <w:rPr>
                <w:i w:val="0"/>
                <w:iCs/>
                <w:color w:val="000000"/>
                <w:sz w:val="22"/>
                <w:szCs w:val="22"/>
              </w:rPr>
              <w:t xml:space="preserve"> sadje</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6AFA83FB"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27A62C98" w14:textId="38F96A1F" w:rsidR="00935E31" w:rsidRPr="00DB6262" w:rsidRDefault="003C262F" w:rsidP="003C262F">
            <w:pPr>
              <w:jc w:val="center"/>
              <w:rPr>
                <w:i w:val="0"/>
                <w:sz w:val="22"/>
                <w:szCs w:val="22"/>
              </w:rPr>
            </w:pPr>
            <w:r>
              <w:rPr>
                <w:i w:val="0"/>
                <w:sz w:val="22"/>
                <w:szCs w:val="22"/>
              </w:rPr>
              <w:t>/</w:t>
            </w:r>
          </w:p>
        </w:tc>
      </w:tr>
      <w:tr w:rsidR="00935E31" w:rsidRPr="00DB6262" w14:paraId="7905C8C1"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45A0D8" w14:textId="333C91F7" w:rsidR="00935E31" w:rsidRPr="00DB6262" w:rsidRDefault="003C262F" w:rsidP="00DB6262">
            <w:pPr>
              <w:rPr>
                <w:i w:val="0"/>
                <w:sz w:val="22"/>
                <w:szCs w:val="22"/>
              </w:rPr>
            </w:pPr>
            <w:r>
              <w:rPr>
                <w:i w:val="0"/>
                <w:sz w:val="22"/>
                <w:szCs w:val="22"/>
              </w:rPr>
              <w:t>16</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5E386E56" w14:textId="7D5C843B" w:rsidR="00935E31" w:rsidRPr="003C262F" w:rsidRDefault="003C262F" w:rsidP="00DB6262">
            <w:pPr>
              <w:rPr>
                <w:i w:val="0"/>
                <w:iCs/>
                <w:color w:val="000000"/>
                <w:sz w:val="22"/>
                <w:szCs w:val="22"/>
              </w:rPr>
            </w:pPr>
            <w:r>
              <w:rPr>
                <w:i w:val="0"/>
                <w:iCs/>
                <w:color w:val="000000"/>
                <w:sz w:val="22"/>
                <w:szCs w:val="22"/>
              </w:rPr>
              <w:t>K</w:t>
            </w:r>
            <w:r w:rsidRPr="003C262F">
              <w:rPr>
                <w:i w:val="0"/>
                <w:iCs/>
                <w:color w:val="000000"/>
                <w:sz w:val="22"/>
                <w:szCs w:val="22"/>
              </w:rPr>
              <w:t>onzervirana in vložena zelenjava in sadje</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35EDBA5A"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7C12D1C1" w14:textId="77777777" w:rsidR="00935E31" w:rsidRPr="00DB6262" w:rsidRDefault="00935E31" w:rsidP="003C262F">
            <w:pPr>
              <w:jc w:val="center"/>
              <w:rPr>
                <w:i w:val="0"/>
                <w:sz w:val="22"/>
                <w:szCs w:val="22"/>
              </w:rPr>
            </w:pPr>
          </w:p>
        </w:tc>
      </w:tr>
      <w:tr w:rsidR="00935E31" w:rsidRPr="00DB6262" w14:paraId="77F8477F"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F386D3" w14:textId="042D0EC4" w:rsidR="00935E31" w:rsidRPr="00DB6262" w:rsidRDefault="003C262F" w:rsidP="00DB6262">
            <w:pPr>
              <w:rPr>
                <w:i w:val="0"/>
                <w:sz w:val="22"/>
                <w:szCs w:val="22"/>
              </w:rPr>
            </w:pPr>
            <w:r>
              <w:rPr>
                <w:i w:val="0"/>
                <w:sz w:val="22"/>
                <w:szCs w:val="22"/>
              </w:rPr>
              <w:t>17</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32885074" w14:textId="659A8F08" w:rsidR="00935E31" w:rsidRPr="003C262F" w:rsidRDefault="003C262F" w:rsidP="00DB6262">
            <w:pPr>
              <w:rPr>
                <w:i w:val="0"/>
                <w:iCs/>
                <w:color w:val="000000"/>
                <w:sz w:val="22"/>
                <w:szCs w:val="22"/>
              </w:rPr>
            </w:pPr>
            <w:r>
              <w:rPr>
                <w:i w:val="0"/>
                <w:iCs/>
                <w:color w:val="000000"/>
                <w:sz w:val="22"/>
                <w:szCs w:val="22"/>
              </w:rPr>
              <w:t>K</w:t>
            </w:r>
            <w:r w:rsidRPr="003C262F">
              <w:rPr>
                <w:i w:val="0"/>
                <w:iCs/>
                <w:color w:val="000000"/>
                <w:sz w:val="22"/>
                <w:szCs w:val="22"/>
              </w:rPr>
              <w:t>islo zelje</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32833919"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6F324E71" w14:textId="77777777" w:rsidR="00935E31" w:rsidRPr="00DB6262" w:rsidRDefault="00935E31" w:rsidP="003C262F">
            <w:pPr>
              <w:jc w:val="center"/>
              <w:rPr>
                <w:i w:val="0"/>
                <w:sz w:val="22"/>
                <w:szCs w:val="22"/>
              </w:rPr>
            </w:pPr>
          </w:p>
        </w:tc>
      </w:tr>
      <w:tr w:rsidR="00935E31" w:rsidRPr="00DB6262" w14:paraId="5A26CCF2"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DBDC7C" w14:textId="25A03D67" w:rsidR="00935E31" w:rsidRPr="00DB6262" w:rsidRDefault="003C262F" w:rsidP="00DB6262">
            <w:pPr>
              <w:rPr>
                <w:i w:val="0"/>
                <w:sz w:val="22"/>
                <w:szCs w:val="22"/>
              </w:rPr>
            </w:pPr>
            <w:r>
              <w:rPr>
                <w:i w:val="0"/>
                <w:sz w:val="22"/>
                <w:szCs w:val="22"/>
              </w:rPr>
              <w:t>18</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2FA63293" w14:textId="19FB9CE9" w:rsidR="00935E31" w:rsidRPr="003C262F" w:rsidRDefault="003C262F" w:rsidP="00DB6262">
            <w:pPr>
              <w:rPr>
                <w:i w:val="0"/>
                <w:iCs/>
                <w:color w:val="000000"/>
                <w:sz w:val="22"/>
                <w:szCs w:val="22"/>
              </w:rPr>
            </w:pPr>
            <w:r>
              <w:rPr>
                <w:i w:val="0"/>
                <w:iCs/>
                <w:color w:val="000000"/>
                <w:sz w:val="22"/>
                <w:szCs w:val="22"/>
              </w:rPr>
              <w:t>S</w:t>
            </w:r>
            <w:r w:rsidRPr="003C262F">
              <w:rPr>
                <w:i w:val="0"/>
                <w:iCs/>
                <w:color w:val="000000"/>
                <w:sz w:val="22"/>
                <w:szCs w:val="22"/>
              </w:rPr>
              <w:t>adni sokovi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15EF0DB8" w14:textId="77777777" w:rsidR="00935E31" w:rsidRPr="00DB6262" w:rsidRDefault="00935E31"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0EEDF6EE" w14:textId="77777777" w:rsidR="00935E31" w:rsidRPr="00DB6262" w:rsidRDefault="00935E31" w:rsidP="003C262F">
            <w:pPr>
              <w:jc w:val="center"/>
              <w:rPr>
                <w:i w:val="0"/>
                <w:sz w:val="22"/>
                <w:szCs w:val="22"/>
              </w:rPr>
            </w:pPr>
          </w:p>
        </w:tc>
      </w:tr>
      <w:tr w:rsidR="003C262F" w:rsidRPr="00DB6262" w14:paraId="40C6B501"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03B79C" w14:textId="7FECD816" w:rsidR="003C262F" w:rsidRPr="00DB6262" w:rsidRDefault="003C262F" w:rsidP="00DB6262">
            <w:pPr>
              <w:rPr>
                <w:i w:val="0"/>
                <w:sz w:val="22"/>
                <w:szCs w:val="22"/>
              </w:rPr>
            </w:pPr>
            <w:r>
              <w:rPr>
                <w:i w:val="0"/>
                <w:sz w:val="22"/>
                <w:szCs w:val="22"/>
              </w:rPr>
              <w:t>19</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5CA7ABD8" w14:textId="1887ABB3" w:rsidR="003C262F" w:rsidRPr="003C262F" w:rsidRDefault="003C262F" w:rsidP="00DB6262">
            <w:pPr>
              <w:rPr>
                <w:i w:val="0"/>
                <w:iCs/>
                <w:color w:val="000000"/>
                <w:sz w:val="22"/>
                <w:szCs w:val="22"/>
              </w:rPr>
            </w:pPr>
            <w:r w:rsidRPr="003C262F">
              <w:rPr>
                <w:i w:val="0"/>
                <w:iCs/>
                <w:color w:val="000000"/>
                <w:sz w:val="22"/>
                <w:szCs w:val="22"/>
              </w:rPr>
              <w:t>100% sadni obrok</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277864F2"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50C56BD5" w14:textId="77777777" w:rsidR="003C262F" w:rsidRPr="00DB6262" w:rsidRDefault="003C262F" w:rsidP="003C262F">
            <w:pPr>
              <w:jc w:val="center"/>
              <w:rPr>
                <w:i w:val="0"/>
                <w:sz w:val="22"/>
                <w:szCs w:val="22"/>
              </w:rPr>
            </w:pPr>
          </w:p>
        </w:tc>
      </w:tr>
      <w:tr w:rsidR="003C262F" w:rsidRPr="00DB6262" w14:paraId="6565A7E4"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1AAD0C" w14:textId="5161D091" w:rsidR="003C262F" w:rsidRPr="00DB6262" w:rsidRDefault="003C262F" w:rsidP="00DB6262">
            <w:pPr>
              <w:rPr>
                <w:i w:val="0"/>
                <w:sz w:val="22"/>
                <w:szCs w:val="22"/>
              </w:rPr>
            </w:pPr>
            <w:r>
              <w:rPr>
                <w:i w:val="0"/>
                <w:sz w:val="22"/>
                <w:szCs w:val="22"/>
              </w:rPr>
              <w:t>20</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746D7C59" w14:textId="1DEC6680" w:rsidR="003C262F" w:rsidRPr="003C262F" w:rsidRDefault="003C262F" w:rsidP="00DB6262">
            <w:pPr>
              <w:rPr>
                <w:i w:val="0"/>
                <w:iCs/>
                <w:color w:val="000000"/>
                <w:sz w:val="22"/>
                <w:szCs w:val="22"/>
              </w:rPr>
            </w:pPr>
            <w:r>
              <w:rPr>
                <w:i w:val="0"/>
                <w:iCs/>
                <w:color w:val="000000"/>
                <w:sz w:val="22"/>
                <w:szCs w:val="22"/>
              </w:rPr>
              <w:t>V</w:t>
            </w:r>
            <w:r w:rsidRPr="003C262F">
              <w:rPr>
                <w:i w:val="0"/>
                <w:iCs/>
                <w:color w:val="000000"/>
                <w:sz w:val="22"/>
                <w:szCs w:val="22"/>
              </w:rPr>
              <w:t>oda</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27485E1E"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1E4F5B13" w14:textId="77777777" w:rsidR="003C262F" w:rsidRPr="00DB6262" w:rsidRDefault="003C262F" w:rsidP="003C262F">
            <w:pPr>
              <w:jc w:val="center"/>
              <w:rPr>
                <w:i w:val="0"/>
                <w:sz w:val="22"/>
                <w:szCs w:val="22"/>
              </w:rPr>
            </w:pPr>
          </w:p>
        </w:tc>
      </w:tr>
      <w:tr w:rsidR="003C262F" w:rsidRPr="00DB6262" w14:paraId="522BAF55"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E6B451" w14:textId="64EACEC9" w:rsidR="003C262F" w:rsidRPr="00DB6262" w:rsidRDefault="003C262F" w:rsidP="00DB6262">
            <w:pPr>
              <w:rPr>
                <w:i w:val="0"/>
                <w:sz w:val="22"/>
                <w:szCs w:val="22"/>
              </w:rPr>
            </w:pPr>
            <w:r>
              <w:rPr>
                <w:i w:val="0"/>
                <w:sz w:val="22"/>
                <w:szCs w:val="22"/>
              </w:rPr>
              <w:t>21</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38A03CC7" w14:textId="51A11549" w:rsidR="003C262F" w:rsidRPr="003C262F" w:rsidRDefault="003C262F" w:rsidP="00DB6262">
            <w:pPr>
              <w:rPr>
                <w:i w:val="0"/>
                <w:iCs/>
                <w:color w:val="000000"/>
                <w:sz w:val="22"/>
                <w:szCs w:val="22"/>
              </w:rPr>
            </w:pPr>
            <w:r>
              <w:rPr>
                <w:i w:val="0"/>
                <w:iCs/>
                <w:color w:val="000000"/>
                <w:sz w:val="22"/>
                <w:szCs w:val="22"/>
              </w:rPr>
              <w:t>Z</w:t>
            </w:r>
            <w:r w:rsidRPr="003C262F">
              <w:rPr>
                <w:i w:val="0"/>
                <w:iCs/>
                <w:color w:val="000000"/>
                <w:sz w:val="22"/>
                <w:szCs w:val="22"/>
              </w:rPr>
              <w:t>amrznjeni izdelki iz testa</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76485E5B"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5158AE83" w14:textId="77777777" w:rsidR="003C262F" w:rsidRPr="00DB6262" w:rsidRDefault="003C262F" w:rsidP="003C262F">
            <w:pPr>
              <w:jc w:val="center"/>
              <w:rPr>
                <w:i w:val="0"/>
                <w:sz w:val="22"/>
                <w:szCs w:val="22"/>
              </w:rPr>
            </w:pPr>
          </w:p>
        </w:tc>
      </w:tr>
      <w:tr w:rsidR="003C262F" w:rsidRPr="00DB6262" w14:paraId="0FF7185B"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F21E40" w14:textId="2889405B" w:rsidR="003C262F" w:rsidRPr="00DB6262" w:rsidRDefault="003C262F" w:rsidP="00DB6262">
            <w:pPr>
              <w:rPr>
                <w:i w:val="0"/>
                <w:sz w:val="22"/>
                <w:szCs w:val="22"/>
              </w:rPr>
            </w:pPr>
            <w:r>
              <w:rPr>
                <w:i w:val="0"/>
                <w:sz w:val="22"/>
                <w:szCs w:val="22"/>
              </w:rPr>
              <w:t>22</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137F7D4E" w14:textId="28BE4538" w:rsidR="003C262F" w:rsidRPr="003C262F" w:rsidRDefault="003C262F" w:rsidP="00DB6262">
            <w:pPr>
              <w:rPr>
                <w:i w:val="0"/>
                <w:iCs/>
                <w:color w:val="000000"/>
                <w:sz w:val="22"/>
                <w:szCs w:val="22"/>
              </w:rPr>
            </w:pPr>
            <w:r>
              <w:rPr>
                <w:i w:val="0"/>
                <w:iCs/>
                <w:color w:val="000000"/>
                <w:sz w:val="22"/>
                <w:szCs w:val="22"/>
              </w:rPr>
              <w:t>Z</w:t>
            </w:r>
            <w:r w:rsidRPr="003C262F">
              <w:rPr>
                <w:i w:val="0"/>
                <w:iCs/>
                <w:color w:val="000000"/>
                <w:sz w:val="22"/>
                <w:szCs w:val="22"/>
              </w:rPr>
              <w:t>amrznjeni  izdelki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1CF6DD26"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458EBD0B" w14:textId="77777777" w:rsidR="003C262F" w:rsidRPr="00DB6262" w:rsidRDefault="003C262F" w:rsidP="003C262F">
            <w:pPr>
              <w:jc w:val="center"/>
              <w:rPr>
                <w:i w:val="0"/>
                <w:sz w:val="22"/>
                <w:szCs w:val="22"/>
              </w:rPr>
            </w:pPr>
          </w:p>
        </w:tc>
      </w:tr>
      <w:tr w:rsidR="003C262F" w:rsidRPr="00DB6262" w14:paraId="06BC6BB5"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6E07DE" w14:textId="471D590D" w:rsidR="003C262F" w:rsidRPr="00DB6262" w:rsidRDefault="003C262F" w:rsidP="00DB6262">
            <w:pPr>
              <w:rPr>
                <w:i w:val="0"/>
                <w:sz w:val="22"/>
                <w:szCs w:val="22"/>
              </w:rPr>
            </w:pPr>
            <w:r>
              <w:rPr>
                <w:i w:val="0"/>
                <w:sz w:val="22"/>
                <w:szCs w:val="22"/>
              </w:rPr>
              <w:t>23</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39309AF4" w14:textId="05E242F7" w:rsidR="003C262F" w:rsidRPr="003C262F" w:rsidRDefault="003C262F" w:rsidP="00DB6262">
            <w:pPr>
              <w:rPr>
                <w:i w:val="0"/>
                <w:iCs/>
                <w:color w:val="000000"/>
                <w:sz w:val="22"/>
                <w:szCs w:val="22"/>
              </w:rPr>
            </w:pPr>
            <w:r>
              <w:rPr>
                <w:i w:val="0"/>
                <w:iCs/>
                <w:color w:val="000000"/>
                <w:sz w:val="22"/>
                <w:szCs w:val="22"/>
              </w:rPr>
              <w:t>M</w:t>
            </w:r>
            <w:r w:rsidRPr="003C262F">
              <w:rPr>
                <w:i w:val="0"/>
                <w:iCs/>
                <w:color w:val="000000"/>
                <w:sz w:val="22"/>
                <w:szCs w:val="22"/>
              </w:rPr>
              <w:t xml:space="preserve">levski izdelki in kaše </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18B54B2D"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7E11AA3A" w14:textId="77777777" w:rsidR="003C262F" w:rsidRPr="00DB6262" w:rsidRDefault="003C262F" w:rsidP="003C262F">
            <w:pPr>
              <w:jc w:val="center"/>
              <w:rPr>
                <w:i w:val="0"/>
                <w:sz w:val="22"/>
                <w:szCs w:val="22"/>
              </w:rPr>
            </w:pPr>
          </w:p>
        </w:tc>
      </w:tr>
      <w:tr w:rsidR="003C262F" w:rsidRPr="00DB6262" w14:paraId="1AF75E00"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7CC351" w14:textId="0811D3EE" w:rsidR="003C262F" w:rsidRPr="00DB6262" w:rsidRDefault="003C262F" w:rsidP="00DB6262">
            <w:pPr>
              <w:rPr>
                <w:i w:val="0"/>
                <w:sz w:val="22"/>
                <w:szCs w:val="22"/>
              </w:rPr>
            </w:pPr>
            <w:r>
              <w:rPr>
                <w:i w:val="0"/>
                <w:sz w:val="22"/>
                <w:szCs w:val="22"/>
              </w:rPr>
              <w:t>24</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1E5DB59F" w14:textId="41F66F39" w:rsidR="003C262F" w:rsidRPr="003C262F" w:rsidRDefault="003C262F" w:rsidP="00DB6262">
            <w:pPr>
              <w:rPr>
                <w:i w:val="0"/>
                <w:iCs/>
                <w:color w:val="000000"/>
                <w:sz w:val="22"/>
                <w:szCs w:val="22"/>
              </w:rPr>
            </w:pPr>
            <w:r>
              <w:rPr>
                <w:i w:val="0"/>
                <w:iCs/>
                <w:color w:val="000000"/>
                <w:sz w:val="22"/>
                <w:szCs w:val="22"/>
              </w:rPr>
              <w:t>R</w:t>
            </w:r>
            <w:r w:rsidRPr="003C262F">
              <w:rPr>
                <w:i w:val="0"/>
                <w:iCs/>
                <w:color w:val="000000"/>
                <w:sz w:val="22"/>
                <w:szCs w:val="22"/>
              </w:rPr>
              <w:t>iž</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0C0D5B46"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77733CFB" w14:textId="77777777" w:rsidR="003C262F" w:rsidRPr="00DB6262" w:rsidRDefault="003C262F" w:rsidP="003C262F">
            <w:pPr>
              <w:jc w:val="center"/>
              <w:rPr>
                <w:i w:val="0"/>
                <w:sz w:val="22"/>
                <w:szCs w:val="22"/>
              </w:rPr>
            </w:pPr>
          </w:p>
        </w:tc>
      </w:tr>
      <w:tr w:rsidR="003C262F" w:rsidRPr="00DB6262" w14:paraId="5400573F"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DDE05F" w14:textId="15AF58DA" w:rsidR="003C262F" w:rsidRPr="00DB6262" w:rsidRDefault="003C262F" w:rsidP="00DB6262">
            <w:pPr>
              <w:rPr>
                <w:i w:val="0"/>
                <w:sz w:val="22"/>
                <w:szCs w:val="22"/>
              </w:rPr>
            </w:pPr>
            <w:r>
              <w:rPr>
                <w:i w:val="0"/>
                <w:sz w:val="22"/>
                <w:szCs w:val="22"/>
              </w:rPr>
              <w:t>25</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40F56318" w14:textId="2A184891" w:rsidR="003C262F" w:rsidRPr="003C262F" w:rsidRDefault="003C262F" w:rsidP="00DB6262">
            <w:pPr>
              <w:rPr>
                <w:i w:val="0"/>
                <w:iCs/>
                <w:color w:val="000000"/>
                <w:sz w:val="22"/>
                <w:szCs w:val="22"/>
              </w:rPr>
            </w:pPr>
            <w:r>
              <w:rPr>
                <w:i w:val="0"/>
                <w:iCs/>
                <w:color w:val="000000"/>
                <w:sz w:val="22"/>
                <w:szCs w:val="22"/>
              </w:rPr>
              <w:t>K</w:t>
            </w:r>
            <w:r w:rsidRPr="003C262F">
              <w:rPr>
                <w:i w:val="0"/>
                <w:iCs/>
                <w:color w:val="000000"/>
                <w:sz w:val="22"/>
                <w:szCs w:val="22"/>
              </w:rPr>
              <w:t>ruh</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20E76D9B"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69649DA3" w14:textId="77777777" w:rsidR="003C262F" w:rsidRPr="00DB6262" w:rsidRDefault="003C262F" w:rsidP="003C262F">
            <w:pPr>
              <w:jc w:val="center"/>
              <w:rPr>
                <w:i w:val="0"/>
                <w:sz w:val="22"/>
                <w:szCs w:val="22"/>
              </w:rPr>
            </w:pPr>
          </w:p>
        </w:tc>
      </w:tr>
      <w:tr w:rsidR="003C262F" w:rsidRPr="00DB6262" w14:paraId="5B9AD30A"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4D70FB" w14:textId="7FCEF84B" w:rsidR="003C262F" w:rsidRPr="00DB6262" w:rsidRDefault="003C262F" w:rsidP="00DB6262">
            <w:pPr>
              <w:rPr>
                <w:i w:val="0"/>
                <w:sz w:val="22"/>
                <w:szCs w:val="22"/>
              </w:rPr>
            </w:pPr>
            <w:r>
              <w:rPr>
                <w:i w:val="0"/>
                <w:sz w:val="22"/>
                <w:szCs w:val="22"/>
              </w:rPr>
              <w:t>26</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07F44872" w14:textId="4A00AFB6" w:rsidR="003C262F" w:rsidRPr="003C262F" w:rsidRDefault="003C262F" w:rsidP="00DB6262">
            <w:pPr>
              <w:rPr>
                <w:i w:val="0"/>
                <w:iCs/>
                <w:color w:val="000000"/>
                <w:sz w:val="22"/>
                <w:szCs w:val="22"/>
              </w:rPr>
            </w:pPr>
            <w:r>
              <w:rPr>
                <w:i w:val="0"/>
                <w:iCs/>
                <w:color w:val="000000"/>
                <w:sz w:val="22"/>
                <w:szCs w:val="22"/>
              </w:rPr>
              <w:t>P</w:t>
            </w:r>
            <w:r w:rsidRPr="003C262F">
              <w:rPr>
                <w:i w:val="0"/>
                <w:iCs/>
                <w:color w:val="000000"/>
                <w:sz w:val="22"/>
                <w:szCs w:val="22"/>
              </w:rPr>
              <w:t xml:space="preserve">ekovsko pecivo - žemlje, štručke, </w:t>
            </w:r>
            <w:proofErr w:type="spellStart"/>
            <w:r w:rsidRPr="003C262F">
              <w:rPr>
                <w:i w:val="0"/>
                <w:iCs/>
                <w:color w:val="000000"/>
                <w:sz w:val="22"/>
                <w:szCs w:val="22"/>
              </w:rPr>
              <w:t>bombete</w:t>
            </w:r>
            <w:proofErr w:type="spellEnd"/>
            <w:r w:rsidRPr="003C262F">
              <w:rPr>
                <w:i w:val="0"/>
                <w:iCs/>
                <w:color w:val="000000"/>
                <w:sz w:val="22"/>
                <w:szCs w:val="22"/>
              </w:rPr>
              <w:t>…</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418BE93F"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2F7FF9B1" w14:textId="77777777" w:rsidR="003C262F" w:rsidRPr="00DB6262" w:rsidRDefault="003C262F" w:rsidP="003C262F">
            <w:pPr>
              <w:jc w:val="center"/>
              <w:rPr>
                <w:i w:val="0"/>
                <w:sz w:val="22"/>
                <w:szCs w:val="22"/>
              </w:rPr>
            </w:pPr>
          </w:p>
        </w:tc>
      </w:tr>
      <w:tr w:rsidR="003C262F" w:rsidRPr="00DB6262" w14:paraId="778265F3"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9F1B5F" w14:textId="37799238" w:rsidR="003C262F" w:rsidRPr="00DB6262" w:rsidRDefault="003C262F" w:rsidP="00DB6262">
            <w:pPr>
              <w:rPr>
                <w:i w:val="0"/>
                <w:sz w:val="22"/>
                <w:szCs w:val="22"/>
              </w:rPr>
            </w:pPr>
            <w:r>
              <w:rPr>
                <w:i w:val="0"/>
                <w:sz w:val="22"/>
                <w:szCs w:val="22"/>
              </w:rPr>
              <w:t>27</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3BE9E534" w14:textId="1C37A5D4" w:rsidR="003C262F" w:rsidRPr="003C262F" w:rsidRDefault="003C262F" w:rsidP="00DB6262">
            <w:pPr>
              <w:rPr>
                <w:i w:val="0"/>
                <w:iCs/>
                <w:color w:val="000000"/>
                <w:sz w:val="22"/>
                <w:szCs w:val="22"/>
              </w:rPr>
            </w:pPr>
            <w:r>
              <w:rPr>
                <w:i w:val="0"/>
                <w:iCs/>
                <w:color w:val="000000"/>
                <w:sz w:val="22"/>
                <w:szCs w:val="22"/>
              </w:rPr>
              <w:t>O</w:t>
            </w:r>
            <w:r w:rsidRPr="003C262F">
              <w:rPr>
                <w:i w:val="0"/>
                <w:iCs/>
                <w:color w:val="000000"/>
                <w:sz w:val="22"/>
                <w:szCs w:val="22"/>
              </w:rPr>
              <w:t>stali pekovski izdelki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170ABFA1"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12663EC2" w14:textId="77777777" w:rsidR="003C262F" w:rsidRPr="00DB6262" w:rsidRDefault="003C262F" w:rsidP="003C262F">
            <w:pPr>
              <w:jc w:val="center"/>
              <w:rPr>
                <w:i w:val="0"/>
                <w:sz w:val="22"/>
                <w:szCs w:val="22"/>
              </w:rPr>
            </w:pPr>
          </w:p>
        </w:tc>
      </w:tr>
      <w:tr w:rsidR="003C262F" w:rsidRPr="00DB6262" w14:paraId="6A8476B5"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8E146F" w14:textId="5531B0C6" w:rsidR="003C262F" w:rsidRPr="00DB6262" w:rsidRDefault="003C262F" w:rsidP="00DB6262">
            <w:pPr>
              <w:rPr>
                <w:i w:val="0"/>
                <w:sz w:val="22"/>
                <w:szCs w:val="22"/>
              </w:rPr>
            </w:pPr>
            <w:r>
              <w:rPr>
                <w:i w:val="0"/>
                <w:sz w:val="22"/>
                <w:szCs w:val="22"/>
              </w:rPr>
              <w:t>28</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45B2DB96" w14:textId="6EF451C6" w:rsidR="003C262F" w:rsidRPr="003C262F" w:rsidRDefault="003C262F" w:rsidP="00DB6262">
            <w:pPr>
              <w:rPr>
                <w:i w:val="0"/>
                <w:iCs/>
                <w:color w:val="000000"/>
                <w:sz w:val="22"/>
                <w:szCs w:val="22"/>
              </w:rPr>
            </w:pPr>
            <w:r>
              <w:rPr>
                <w:i w:val="0"/>
                <w:iCs/>
                <w:color w:val="000000"/>
                <w:sz w:val="22"/>
                <w:szCs w:val="22"/>
              </w:rPr>
              <w:t>S</w:t>
            </w:r>
            <w:r w:rsidRPr="003C262F">
              <w:rPr>
                <w:i w:val="0"/>
                <w:iCs/>
                <w:color w:val="000000"/>
                <w:sz w:val="22"/>
                <w:szCs w:val="22"/>
              </w:rPr>
              <w:t>endviči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799EED98"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610DD3D5" w14:textId="77777777" w:rsidR="003C262F" w:rsidRPr="00DB6262" w:rsidRDefault="003C262F" w:rsidP="003C262F">
            <w:pPr>
              <w:jc w:val="center"/>
              <w:rPr>
                <w:i w:val="0"/>
                <w:sz w:val="22"/>
                <w:szCs w:val="22"/>
              </w:rPr>
            </w:pPr>
          </w:p>
        </w:tc>
      </w:tr>
      <w:tr w:rsidR="003C262F" w:rsidRPr="00DB6262" w14:paraId="05B045A5"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CADFE8" w14:textId="2C2E39AA" w:rsidR="003C262F" w:rsidRPr="00DB6262" w:rsidRDefault="003C262F" w:rsidP="00DB6262">
            <w:pPr>
              <w:rPr>
                <w:i w:val="0"/>
                <w:sz w:val="22"/>
                <w:szCs w:val="22"/>
              </w:rPr>
            </w:pPr>
            <w:r>
              <w:rPr>
                <w:i w:val="0"/>
                <w:sz w:val="22"/>
                <w:szCs w:val="22"/>
              </w:rPr>
              <w:lastRenderedPageBreak/>
              <w:t>29</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5FFCC589" w14:textId="231DCA1E" w:rsidR="003C262F" w:rsidRPr="003C262F" w:rsidRDefault="003C262F" w:rsidP="00DB6262">
            <w:pPr>
              <w:rPr>
                <w:i w:val="0"/>
                <w:iCs/>
                <w:color w:val="000000"/>
                <w:sz w:val="22"/>
                <w:szCs w:val="22"/>
              </w:rPr>
            </w:pPr>
            <w:r>
              <w:rPr>
                <w:i w:val="0"/>
                <w:iCs/>
                <w:color w:val="000000"/>
                <w:sz w:val="22"/>
                <w:szCs w:val="22"/>
              </w:rPr>
              <w:t>P</w:t>
            </w:r>
            <w:r w:rsidRPr="003C262F">
              <w:rPr>
                <w:i w:val="0"/>
                <w:iCs/>
                <w:color w:val="000000"/>
                <w:sz w:val="22"/>
                <w:szCs w:val="22"/>
              </w:rPr>
              <w:t xml:space="preserve">izze in bureki, topla dostava  </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7F32F527"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60F3D7F2" w14:textId="77777777" w:rsidR="003C262F" w:rsidRPr="00DB6262" w:rsidRDefault="003C262F" w:rsidP="00DB6262">
            <w:pPr>
              <w:jc w:val="right"/>
              <w:rPr>
                <w:i w:val="0"/>
                <w:sz w:val="22"/>
                <w:szCs w:val="22"/>
              </w:rPr>
            </w:pPr>
          </w:p>
        </w:tc>
      </w:tr>
      <w:tr w:rsidR="003C262F" w:rsidRPr="00DB6262" w14:paraId="44112F97"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6C7F8A" w14:textId="12882275" w:rsidR="003C262F" w:rsidRPr="00DB6262" w:rsidRDefault="003C262F" w:rsidP="00DB6262">
            <w:pPr>
              <w:rPr>
                <w:i w:val="0"/>
                <w:sz w:val="22"/>
                <w:szCs w:val="22"/>
              </w:rPr>
            </w:pPr>
            <w:r>
              <w:rPr>
                <w:i w:val="0"/>
                <w:sz w:val="22"/>
                <w:szCs w:val="22"/>
              </w:rPr>
              <w:t>30</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1B65BE9B" w14:textId="44F590EB" w:rsidR="003C262F" w:rsidRPr="003C262F" w:rsidRDefault="003C262F" w:rsidP="00DB6262">
            <w:pPr>
              <w:rPr>
                <w:i w:val="0"/>
                <w:iCs/>
                <w:color w:val="000000"/>
                <w:sz w:val="22"/>
                <w:szCs w:val="22"/>
              </w:rPr>
            </w:pPr>
            <w:r>
              <w:rPr>
                <w:i w:val="0"/>
                <w:iCs/>
                <w:color w:val="000000"/>
                <w:sz w:val="22"/>
                <w:szCs w:val="22"/>
              </w:rPr>
              <w:t>S</w:t>
            </w:r>
            <w:r w:rsidRPr="003C262F">
              <w:rPr>
                <w:i w:val="0"/>
                <w:iCs/>
                <w:color w:val="000000"/>
                <w:sz w:val="22"/>
                <w:szCs w:val="22"/>
              </w:rPr>
              <w:t>laščiča</w:t>
            </w:r>
            <w:r w:rsidRPr="003C262F">
              <w:rPr>
                <w:i w:val="0"/>
                <w:iCs/>
                <w:sz w:val="22"/>
                <w:szCs w:val="22"/>
              </w:rPr>
              <w:t>rs</w:t>
            </w:r>
            <w:r w:rsidRPr="003C262F">
              <w:rPr>
                <w:i w:val="0"/>
                <w:iCs/>
                <w:color w:val="000000"/>
                <w:sz w:val="22"/>
                <w:szCs w:val="22"/>
              </w:rPr>
              <w:t>ki izdelki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294E023F"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30B8FEBC" w14:textId="77777777" w:rsidR="003C262F" w:rsidRPr="00DB6262" w:rsidRDefault="003C262F" w:rsidP="00DB6262">
            <w:pPr>
              <w:jc w:val="right"/>
              <w:rPr>
                <w:i w:val="0"/>
                <w:sz w:val="22"/>
                <w:szCs w:val="22"/>
              </w:rPr>
            </w:pPr>
          </w:p>
        </w:tc>
      </w:tr>
      <w:tr w:rsidR="003C262F" w:rsidRPr="00DB6262" w14:paraId="77E471EC"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5B7DA8" w14:textId="65C77513" w:rsidR="003C262F" w:rsidRPr="00DB6262" w:rsidRDefault="003C262F" w:rsidP="00DB6262">
            <w:pPr>
              <w:rPr>
                <w:i w:val="0"/>
                <w:sz w:val="22"/>
                <w:szCs w:val="22"/>
              </w:rPr>
            </w:pPr>
            <w:r>
              <w:rPr>
                <w:i w:val="0"/>
                <w:sz w:val="22"/>
                <w:szCs w:val="22"/>
              </w:rPr>
              <w:t>31</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6AF09302" w14:textId="7C2C9D6F" w:rsidR="003C262F" w:rsidRPr="003C262F" w:rsidRDefault="003C262F" w:rsidP="00DB6262">
            <w:pPr>
              <w:rPr>
                <w:i w:val="0"/>
                <w:iCs/>
                <w:color w:val="000000"/>
                <w:sz w:val="22"/>
                <w:szCs w:val="22"/>
              </w:rPr>
            </w:pPr>
            <w:r>
              <w:rPr>
                <w:i w:val="0"/>
                <w:iCs/>
                <w:color w:val="000000"/>
                <w:sz w:val="22"/>
                <w:szCs w:val="22"/>
              </w:rPr>
              <w:t>S</w:t>
            </w:r>
            <w:r w:rsidRPr="003C262F">
              <w:rPr>
                <w:i w:val="0"/>
                <w:iCs/>
                <w:color w:val="000000"/>
                <w:sz w:val="22"/>
                <w:szCs w:val="22"/>
              </w:rPr>
              <w:t xml:space="preserve">plošno </w:t>
            </w:r>
            <w:proofErr w:type="spellStart"/>
            <w:r w:rsidRPr="003C262F">
              <w:rPr>
                <w:i w:val="0"/>
                <w:iCs/>
                <w:color w:val="000000"/>
                <w:sz w:val="22"/>
                <w:szCs w:val="22"/>
              </w:rPr>
              <w:t>prehrambeno</w:t>
            </w:r>
            <w:proofErr w:type="spellEnd"/>
            <w:r w:rsidRPr="003C262F">
              <w:rPr>
                <w:i w:val="0"/>
                <w:iCs/>
                <w:color w:val="000000"/>
                <w:sz w:val="22"/>
                <w:szCs w:val="22"/>
              </w:rPr>
              <w:t xml:space="preserve"> blago</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2A44B308"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289504C3" w14:textId="77777777" w:rsidR="003C262F" w:rsidRPr="00DB6262" w:rsidRDefault="003C262F" w:rsidP="00DB6262">
            <w:pPr>
              <w:jc w:val="right"/>
              <w:rPr>
                <w:i w:val="0"/>
                <w:sz w:val="22"/>
                <w:szCs w:val="22"/>
              </w:rPr>
            </w:pPr>
          </w:p>
        </w:tc>
      </w:tr>
      <w:tr w:rsidR="003C262F" w:rsidRPr="00DB6262" w14:paraId="13BE5736" w14:textId="77777777" w:rsidTr="003C26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F356B6" w14:textId="3EF09BE5" w:rsidR="003C262F" w:rsidRPr="00DB6262" w:rsidRDefault="003C262F" w:rsidP="00DB6262">
            <w:pPr>
              <w:rPr>
                <w:i w:val="0"/>
                <w:sz w:val="22"/>
                <w:szCs w:val="22"/>
              </w:rPr>
            </w:pPr>
            <w:r>
              <w:rPr>
                <w:i w:val="0"/>
                <w:sz w:val="22"/>
                <w:szCs w:val="22"/>
              </w:rPr>
              <w:t>32</w:t>
            </w:r>
          </w:p>
        </w:tc>
        <w:tc>
          <w:tcPr>
            <w:tcW w:w="3243" w:type="pct"/>
            <w:tcBorders>
              <w:top w:val="single" w:sz="4" w:space="0" w:color="auto"/>
              <w:left w:val="nil"/>
              <w:bottom w:val="single" w:sz="4" w:space="0" w:color="auto"/>
              <w:right w:val="single" w:sz="4" w:space="0" w:color="auto"/>
            </w:tcBorders>
            <w:shd w:val="clear" w:color="auto" w:fill="auto"/>
            <w:noWrap/>
            <w:vAlign w:val="bottom"/>
          </w:tcPr>
          <w:p w14:paraId="3F522DDA" w14:textId="26A8326C" w:rsidR="003C262F" w:rsidRPr="003C262F" w:rsidRDefault="003C262F" w:rsidP="00DB6262">
            <w:pPr>
              <w:rPr>
                <w:i w:val="0"/>
                <w:iCs/>
                <w:color w:val="000000"/>
                <w:sz w:val="22"/>
                <w:szCs w:val="22"/>
              </w:rPr>
            </w:pPr>
            <w:r>
              <w:rPr>
                <w:i w:val="0"/>
                <w:iCs/>
                <w:color w:val="000000"/>
                <w:sz w:val="22"/>
                <w:szCs w:val="22"/>
              </w:rPr>
              <w:t>D</w:t>
            </w:r>
            <w:r w:rsidRPr="003C262F">
              <w:rPr>
                <w:i w:val="0"/>
                <w:iCs/>
                <w:color w:val="000000"/>
                <w:sz w:val="22"/>
                <w:szCs w:val="22"/>
              </w:rPr>
              <w:t>ietni izdelki</w:t>
            </w:r>
          </w:p>
        </w:tc>
        <w:tc>
          <w:tcPr>
            <w:tcW w:w="659" w:type="pct"/>
            <w:tcBorders>
              <w:top w:val="single" w:sz="4" w:space="0" w:color="auto"/>
              <w:left w:val="nil"/>
              <w:bottom w:val="single" w:sz="4" w:space="0" w:color="auto"/>
              <w:right w:val="single" w:sz="4" w:space="0" w:color="auto"/>
            </w:tcBorders>
            <w:shd w:val="clear" w:color="auto" w:fill="auto"/>
            <w:noWrap/>
            <w:vAlign w:val="bottom"/>
          </w:tcPr>
          <w:p w14:paraId="4EB5E4B4" w14:textId="77777777" w:rsidR="003C262F" w:rsidRPr="00DB6262" w:rsidRDefault="003C262F" w:rsidP="00DB6262">
            <w:pPr>
              <w:jc w:val="right"/>
              <w:rPr>
                <w:i w:val="0"/>
                <w:sz w:val="22"/>
                <w:szCs w:val="22"/>
              </w:rPr>
            </w:pPr>
          </w:p>
        </w:tc>
        <w:tc>
          <w:tcPr>
            <w:tcW w:w="662" w:type="pct"/>
            <w:tcBorders>
              <w:top w:val="single" w:sz="4" w:space="0" w:color="auto"/>
              <w:left w:val="nil"/>
              <w:bottom w:val="single" w:sz="4" w:space="0" w:color="auto"/>
              <w:right w:val="single" w:sz="4" w:space="0" w:color="auto"/>
            </w:tcBorders>
            <w:shd w:val="clear" w:color="auto" w:fill="auto"/>
            <w:noWrap/>
            <w:vAlign w:val="bottom"/>
          </w:tcPr>
          <w:p w14:paraId="3313A56F" w14:textId="77777777" w:rsidR="003C262F" w:rsidRPr="00DB6262" w:rsidRDefault="003C262F" w:rsidP="00DB6262">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47649FB0"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za </w:t>
      </w:r>
      <w:r w:rsidR="00106764" w:rsidRPr="00497F94">
        <w:rPr>
          <w:i w:val="0"/>
          <w:sz w:val="22"/>
          <w:szCs w:val="22"/>
          <w:shd w:val="clear" w:color="auto" w:fill="FFFFFF" w:themeFill="background1"/>
        </w:rPr>
        <w:t xml:space="preserve">obdobje treh let za potrebe </w:t>
      </w:r>
      <w:r w:rsidR="00C95828" w:rsidRPr="00497F94">
        <w:rPr>
          <w:i w:val="0"/>
          <w:sz w:val="22"/>
          <w:szCs w:val="22"/>
          <w:shd w:val="clear" w:color="auto" w:fill="FFFFFF" w:themeFill="background1"/>
        </w:rPr>
        <w:t>OŠ Kašelj</w:t>
      </w:r>
      <w:r w:rsidRPr="00497F94">
        <w:rPr>
          <w:i w:val="0"/>
          <w:sz w:val="22"/>
          <w:szCs w:val="22"/>
          <w:shd w:val="clear" w:color="auto" w:fill="FFFFFF" w:themeFill="background1"/>
        </w:rPr>
        <w:t>«, izjavljamo</w:t>
      </w:r>
      <w:r w:rsidRPr="00DB6262">
        <w:rPr>
          <w:i w:val="0"/>
          <w:sz w:val="22"/>
          <w:szCs w:val="22"/>
        </w:rPr>
        <w:t>,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47AB9149"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Pr="00497F94">
        <w:rPr>
          <w:i w:val="0"/>
          <w:sz w:val="22"/>
          <w:szCs w:val="22"/>
        </w:rPr>
        <w:t xml:space="preserve">za </w:t>
      </w:r>
      <w:r w:rsidR="00845301" w:rsidRPr="00497F94">
        <w:rPr>
          <w:i w:val="0"/>
          <w:sz w:val="22"/>
          <w:szCs w:val="22"/>
        </w:rPr>
        <w:t>obdobje treh</w:t>
      </w:r>
      <w:r w:rsidR="00106764" w:rsidRPr="00497F94">
        <w:rPr>
          <w:i w:val="0"/>
          <w:sz w:val="22"/>
          <w:szCs w:val="22"/>
        </w:rPr>
        <w:t xml:space="preserve"> let za </w:t>
      </w:r>
      <w:r w:rsidRPr="00497F94">
        <w:rPr>
          <w:i w:val="0"/>
          <w:sz w:val="22"/>
          <w:szCs w:val="22"/>
        </w:rPr>
        <w:t>potrebe</w:t>
      </w:r>
      <w:r w:rsidRPr="00DB6262">
        <w:rPr>
          <w:i w:val="0"/>
          <w:sz w:val="22"/>
          <w:szCs w:val="22"/>
        </w:rPr>
        <w:t xml:space="preserve"> </w:t>
      </w:r>
      <w:r w:rsidR="00497F94">
        <w:rPr>
          <w:i w:val="0"/>
          <w:sz w:val="22"/>
          <w:szCs w:val="22"/>
        </w:rPr>
        <w:t>OŠ Kašelj</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61D65" w14:textId="77777777" w:rsidR="001A6574" w:rsidRDefault="001A6574">
      <w:r>
        <w:separator/>
      </w:r>
    </w:p>
  </w:endnote>
  <w:endnote w:type="continuationSeparator" w:id="0">
    <w:p w14:paraId="7F7D6D42" w14:textId="77777777" w:rsidR="001A6574" w:rsidRDefault="001A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3599" w14:textId="79F1622B" w:rsidR="00EC3D9D" w:rsidRPr="00CD1C88" w:rsidRDefault="00EC3D9D"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ABD47" w14:textId="77777777" w:rsidR="001A6574" w:rsidRDefault="001A6574">
      <w:r>
        <w:separator/>
      </w:r>
    </w:p>
  </w:footnote>
  <w:footnote w:type="continuationSeparator" w:id="0">
    <w:p w14:paraId="0F3455A9" w14:textId="77777777" w:rsidR="001A6574" w:rsidRDefault="001A6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2"/>
  </w:num>
  <w:num w:numId="4">
    <w:abstractNumId w:val="28"/>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9"/>
  </w:num>
  <w:num w:numId="16">
    <w:abstractNumId w:val="2"/>
  </w:num>
  <w:num w:numId="17">
    <w:abstractNumId w:val="12"/>
  </w:num>
  <w:num w:numId="18">
    <w:abstractNumId w:val="32"/>
  </w:num>
  <w:num w:numId="19">
    <w:abstractNumId w:val="11"/>
  </w:num>
  <w:num w:numId="20">
    <w:abstractNumId w:val="7"/>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6"/>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8"/>
  </w:num>
  <w:num w:numId="43">
    <w:abstractNumId w:val="20"/>
  </w:num>
  <w:num w:numId="44">
    <w:abstractNumId w:val="18"/>
  </w:num>
  <w:num w:numId="45">
    <w:abstractNumId w:val="34"/>
  </w:num>
  <w:num w:numId="46">
    <w:abstractNumId w:val="23"/>
  </w:num>
  <w:num w:numId="47">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49B5"/>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45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4F5"/>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47BF"/>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2EA2"/>
    <w:rsid w:val="00194127"/>
    <w:rsid w:val="00194489"/>
    <w:rsid w:val="00195400"/>
    <w:rsid w:val="00195C64"/>
    <w:rsid w:val="0019634B"/>
    <w:rsid w:val="001A107E"/>
    <w:rsid w:val="001A123C"/>
    <w:rsid w:val="001A176F"/>
    <w:rsid w:val="001A214F"/>
    <w:rsid w:val="001A2D88"/>
    <w:rsid w:val="001A47A6"/>
    <w:rsid w:val="001A5FC7"/>
    <w:rsid w:val="001A6574"/>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9"/>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1DF"/>
    <w:rsid w:val="00253BBE"/>
    <w:rsid w:val="00254BC8"/>
    <w:rsid w:val="0025544B"/>
    <w:rsid w:val="00256B8D"/>
    <w:rsid w:val="00257950"/>
    <w:rsid w:val="00260F1F"/>
    <w:rsid w:val="0026107D"/>
    <w:rsid w:val="00262D26"/>
    <w:rsid w:val="00264FCC"/>
    <w:rsid w:val="0026522B"/>
    <w:rsid w:val="00265423"/>
    <w:rsid w:val="00265952"/>
    <w:rsid w:val="0026616A"/>
    <w:rsid w:val="002663E1"/>
    <w:rsid w:val="0026743E"/>
    <w:rsid w:val="00270F66"/>
    <w:rsid w:val="002712D3"/>
    <w:rsid w:val="00273FA5"/>
    <w:rsid w:val="00274195"/>
    <w:rsid w:val="0027445B"/>
    <w:rsid w:val="00274552"/>
    <w:rsid w:val="00274A77"/>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0DE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88C"/>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5A01"/>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6F6D"/>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62F"/>
    <w:rsid w:val="003C2731"/>
    <w:rsid w:val="003C27FA"/>
    <w:rsid w:val="003C47E6"/>
    <w:rsid w:val="003C4DD6"/>
    <w:rsid w:val="003C4F4C"/>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56C"/>
    <w:rsid w:val="00421BCC"/>
    <w:rsid w:val="00421EC3"/>
    <w:rsid w:val="00423E67"/>
    <w:rsid w:val="004240D1"/>
    <w:rsid w:val="0042570D"/>
    <w:rsid w:val="004257FD"/>
    <w:rsid w:val="004275F0"/>
    <w:rsid w:val="00427CE0"/>
    <w:rsid w:val="004300E3"/>
    <w:rsid w:val="004311D5"/>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97F9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200"/>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A65"/>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0375"/>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6A9"/>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2C4"/>
    <w:rsid w:val="00700339"/>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20BD"/>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46A"/>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35E31"/>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56C7A"/>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0C8"/>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0A4"/>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0DA4"/>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5828"/>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6105"/>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EA"/>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3D9D"/>
    <w:rsid w:val="00EC5024"/>
    <w:rsid w:val="00EC556A"/>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5D7E"/>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840"/>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1E257E"/>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61562980">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33329850">
      <w:bodyDiv w:val="1"/>
      <w:marLeft w:val="0"/>
      <w:marRight w:val="0"/>
      <w:marTop w:val="0"/>
      <w:marBottom w:val="0"/>
      <w:divBdr>
        <w:top w:val="none" w:sz="0" w:space="0" w:color="auto"/>
        <w:left w:val="none" w:sz="0" w:space="0" w:color="auto"/>
        <w:bottom w:val="none" w:sz="0" w:space="0" w:color="auto"/>
        <w:right w:val="none" w:sz="0" w:space="0" w:color="auto"/>
      </w:divBdr>
    </w:div>
    <w:div w:id="17284650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248586547">
      <w:bodyDiv w:val="1"/>
      <w:marLeft w:val="0"/>
      <w:marRight w:val="0"/>
      <w:marTop w:val="0"/>
      <w:marBottom w:val="0"/>
      <w:divBdr>
        <w:top w:val="none" w:sz="0" w:space="0" w:color="auto"/>
        <w:left w:val="none" w:sz="0" w:space="0" w:color="auto"/>
        <w:bottom w:val="none" w:sz="0" w:space="0" w:color="auto"/>
        <w:right w:val="none" w:sz="0" w:space="0" w:color="auto"/>
      </w:divBdr>
    </w:div>
    <w:div w:id="271323740">
      <w:bodyDiv w:val="1"/>
      <w:marLeft w:val="0"/>
      <w:marRight w:val="0"/>
      <w:marTop w:val="0"/>
      <w:marBottom w:val="0"/>
      <w:divBdr>
        <w:top w:val="none" w:sz="0" w:space="0" w:color="auto"/>
        <w:left w:val="none" w:sz="0" w:space="0" w:color="auto"/>
        <w:bottom w:val="none" w:sz="0" w:space="0" w:color="auto"/>
        <w:right w:val="none" w:sz="0" w:space="0" w:color="auto"/>
      </w:divBdr>
    </w:div>
    <w:div w:id="277690012">
      <w:bodyDiv w:val="1"/>
      <w:marLeft w:val="0"/>
      <w:marRight w:val="0"/>
      <w:marTop w:val="0"/>
      <w:marBottom w:val="0"/>
      <w:divBdr>
        <w:top w:val="none" w:sz="0" w:space="0" w:color="auto"/>
        <w:left w:val="none" w:sz="0" w:space="0" w:color="auto"/>
        <w:bottom w:val="none" w:sz="0" w:space="0" w:color="auto"/>
        <w:right w:val="none" w:sz="0" w:space="0" w:color="auto"/>
      </w:divBdr>
    </w:div>
    <w:div w:id="301153100">
      <w:bodyDiv w:val="1"/>
      <w:marLeft w:val="0"/>
      <w:marRight w:val="0"/>
      <w:marTop w:val="0"/>
      <w:marBottom w:val="0"/>
      <w:divBdr>
        <w:top w:val="none" w:sz="0" w:space="0" w:color="auto"/>
        <w:left w:val="none" w:sz="0" w:space="0" w:color="auto"/>
        <w:bottom w:val="none" w:sz="0" w:space="0" w:color="auto"/>
        <w:right w:val="none" w:sz="0" w:space="0" w:color="auto"/>
      </w:divBdr>
    </w:div>
    <w:div w:id="3317659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85496288">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69909116">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567306078">
      <w:bodyDiv w:val="1"/>
      <w:marLeft w:val="0"/>
      <w:marRight w:val="0"/>
      <w:marTop w:val="0"/>
      <w:marBottom w:val="0"/>
      <w:divBdr>
        <w:top w:val="none" w:sz="0" w:space="0" w:color="auto"/>
        <w:left w:val="none" w:sz="0" w:space="0" w:color="auto"/>
        <w:bottom w:val="none" w:sz="0" w:space="0" w:color="auto"/>
        <w:right w:val="none" w:sz="0" w:space="0" w:color="auto"/>
      </w:divBdr>
    </w:div>
    <w:div w:id="573204153">
      <w:bodyDiv w:val="1"/>
      <w:marLeft w:val="0"/>
      <w:marRight w:val="0"/>
      <w:marTop w:val="0"/>
      <w:marBottom w:val="0"/>
      <w:divBdr>
        <w:top w:val="none" w:sz="0" w:space="0" w:color="auto"/>
        <w:left w:val="none" w:sz="0" w:space="0" w:color="auto"/>
        <w:bottom w:val="none" w:sz="0" w:space="0" w:color="auto"/>
        <w:right w:val="none" w:sz="0" w:space="0" w:color="auto"/>
      </w:divBdr>
    </w:div>
    <w:div w:id="628824004">
      <w:bodyDiv w:val="1"/>
      <w:marLeft w:val="0"/>
      <w:marRight w:val="0"/>
      <w:marTop w:val="0"/>
      <w:marBottom w:val="0"/>
      <w:divBdr>
        <w:top w:val="none" w:sz="0" w:space="0" w:color="auto"/>
        <w:left w:val="none" w:sz="0" w:space="0" w:color="auto"/>
        <w:bottom w:val="none" w:sz="0" w:space="0" w:color="auto"/>
        <w:right w:val="none" w:sz="0" w:space="0" w:color="auto"/>
      </w:divBdr>
    </w:div>
    <w:div w:id="718864710">
      <w:bodyDiv w:val="1"/>
      <w:marLeft w:val="0"/>
      <w:marRight w:val="0"/>
      <w:marTop w:val="0"/>
      <w:marBottom w:val="0"/>
      <w:divBdr>
        <w:top w:val="none" w:sz="0" w:space="0" w:color="auto"/>
        <w:left w:val="none" w:sz="0" w:space="0" w:color="auto"/>
        <w:bottom w:val="none" w:sz="0" w:space="0" w:color="auto"/>
        <w:right w:val="none" w:sz="0" w:space="0" w:color="auto"/>
      </w:divBdr>
    </w:div>
    <w:div w:id="835613538">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995183404">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3711970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23040411">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2594726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358191946">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27310011">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465851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475635248">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0288926">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53041735">
      <w:bodyDiv w:val="1"/>
      <w:marLeft w:val="0"/>
      <w:marRight w:val="0"/>
      <w:marTop w:val="0"/>
      <w:marBottom w:val="0"/>
      <w:divBdr>
        <w:top w:val="none" w:sz="0" w:space="0" w:color="auto"/>
        <w:left w:val="none" w:sz="0" w:space="0" w:color="auto"/>
        <w:bottom w:val="none" w:sz="0" w:space="0" w:color="auto"/>
        <w:right w:val="none" w:sz="0" w:space="0" w:color="auto"/>
      </w:divBdr>
    </w:div>
    <w:div w:id="1766464685">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85344539">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28478796">
      <w:bodyDiv w:val="1"/>
      <w:marLeft w:val="0"/>
      <w:marRight w:val="0"/>
      <w:marTop w:val="0"/>
      <w:marBottom w:val="0"/>
      <w:divBdr>
        <w:top w:val="none" w:sz="0" w:space="0" w:color="auto"/>
        <w:left w:val="none" w:sz="0" w:space="0" w:color="auto"/>
        <w:bottom w:val="none" w:sz="0" w:space="0" w:color="auto"/>
        <w:right w:val="none" w:sz="0" w:space="0" w:color="auto"/>
      </w:divBdr>
    </w:div>
    <w:div w:id="1833518755">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2353557">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85114440">
      <w:bodyDiv w:val="1"/>
      <w:marLeft w:val="0"/>
      <w:marRight w:val="0"/>
      <w:marTop w:val="0"/>
      <w:marBottom w:val="0"/>
      <w:divBdr>
        <w:top w:val="none" w:sz="0" w:space="0" w:color="auto"/>
        <w:left w:val="none" w:sz="0" w:space="0" w:color="auto"/>
        <w:bottom w:val="none" w:sz="0" w:space="0" w:color="auto"/>
        <w:right w:val="none" w:sz="0" w:space="0" w:color="auto"/>
      </w:divBdr>
    </w:div>
    <w:div w:id="1995639534">
      <w:bodyDiv w:val="1"/>
      <w:marLeft w:val="0"/>
      <w:marRight w:val="0"/>
      <w:marTop w:val="0"/>
      <w:marBottom w:val="0"/>
      <w:divBdr>
        <w:top w:val="none" w:sz="0" w:space="0" w:color="auto"/>
        <w:left w:val="none" w:sz="0" w:space="0" w:color="auto"/>
        <w:bottom w:val="none" w:sz="0" w:space="0" w:color="auto"/>
        <w:right w:val="none" w:sz="0" w:space="0" w:color="auto"/>
      </w:divBdr>
    </w:div>
    <w:div w:id="2005085233">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7133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8E963-BA4B-40D6-91DB-3B158106D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1738</Words>
  <Characters>11859</Characters>
  <Application>Microsoft Office Word</Application>
  <DocSecurity>0</DocSecurity>
  <Lines>98</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13570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Marjeta Bizjak</cp:lastModifiedBy>
  <cp:revision>4</cp:revision>
  <cp:lastPrinted>2023-12-27T13:02:00Z</cp:lastPrinted>
  <dcterms:created xsi:type="dcterms:W3CDTF">2025-05-21T13:15:00Z</dcterms:created>
  <dcterms:modified xsi:type="dcterms:W3CDTF">2025-05-23T09:38:00Z</dcterms:modified>
</cp:coreProperties>
</file>