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A46" w:rsidRPr="00052A46" w:rsidRDefault="00052A46" w:rsidP="00052A46">
      <w:pPr>
        <w:pStyle w:val="Glava"/>
        <w:jc w:val="center"/>
        <w:rPr>
          <w:b/>
          <w:szCs w:val="22"/>
          <w:lang w:val="sl-SI"/>
        </w:rPr>
      </w:pPr>
      <w:r w:rsidRPr="00052A46">
        <w:rPr>
          <w:b/>
          <w:szCs w:val="22"/>
          <w:lang w:val="sl-SI"/>
        </w:rPr>
        <w:t>AD 2. – PRILOGA</w:t>
      </w:r>
    </w:p>
    <w:p w:rsidR="00052A46" w:rsidRPr="00052A46" w:rsidRDefault="00052A46" w:rsidP="00052A46">
      <w:pPr>
        <w:pStyle w:val="Glava"/>
        <w:jc w:val="center"/>
        <w:rPr>
          <w:b/>
          <w:sz w:val="24"/>
          <w:u w:val="single"/>
          <w:lang w:val="sl-SI"/>
        </w:rPr>
      </w:pPr>
    </w:p>
    <w:p w:rsidR="00052A46" w:rsidRPr="00052A46" w:rsidRDefault="00052A46" w:rsidP="00052A46">
      <w:pPr>
        <w:pStyle w:val="Telobesedila"/>
        <w:spacing w:after="0"/>
        <w:ind w:left="1410" w:hanging="1410"/>
        <w:jc w:val="center"/>
        <w:rPr>
          <w:b/>
          <w:sz w:val="24"/>
          <w:u w:val="single"/>
          <w:lang w:val="sl-SI"/>
        </w:rPr>
      </w:pPr>
      <w:r w:rsidRPr="00052A46">
        <w:rPr>
          <w:b/>
          <w:sz w:val="24"/>
          <w:u w:val="single"/>
          <w:lang w:val="sl-SI"/>
        </w:rPr>
        <w:t>Poročilo o realizaciji finančnega načrta ČS Bežigrad za leto 2017 (II/1.)</w:t>
      </w:r>
    </w:p>
    <w:p w:rsidR="00052A46" w:rsidRPr="00052A46" w:rsidRDefault="00052A46" w:rsidP="00052A46">
      <w:pPr>
        <w:pStyle w:val="Telobesedila"/>
        <w:spacing w:after="0"/>
        <w:ind w:left="1410" w:hanging="1410"/>
        <w:jc w:val="center"/>
        <w:rPr>
          <w:b/>
          <w:sz w:val="24"/>
          <w:u w:val="single"/>
          <w:lang w:val="sl-SI"/>
        </w:rPr>
      </w:pPr>
    </w:p>
    <w:p w:rsidR="00052A46" w:rsidRPr="00052A46" w:rsidRDefault="00052A46" w:rsidP="00052A46">
      <w:pPr>
        <w:rPr>
          <w:b/>
          <w:szCs w:val="22"/>
          <w:lang w:val="sl-SI"/>
        </w:rPr>
      </w:pPr>
      <w:r w:rsidRPr="00052A46">
        <w:rPr>
          <w:b/>
          <w:szCs w:val="22"/>
          <w:highlight w:val="cyan"/>
          <w:lang w:val="sl-SI"/>
        </w:rPr>
        <w:t xml:space="preserve">5. 3. ČETRTNA SKUPNOST BEŽIGRAD </w:t>
      </w:r>
    </w:p>
    <w:p w:rsidR="00052A46" w:rsidRPr="00052A46" w:rsidRDefault="00052A46" w:rsidP="00052A46">
      <w:pPr>
        <w:jc w:val="both"/>
        <w:rPr>
          <w:b/>
          <w:szCs w:val="22"/>
          <w:highlight w:val="cyan"/>
          <w:lang w:val="sl-SI"/>
        </w:rPr>
      </w:pPr>
    </w:p>
    <w:p w:rsidR="00052A46" w:rsidRPr="00052A46" w:rsidRDefault="00052A46" w:rsidP="00052A46">
      <w:pPr>
        <w:numPr>
          <w:ilvl w:val="0"/>
          <w:numId w:val="8"/>
        </w:numPr>
        <w:tabs>
          <w:tab w:val="num" w:pos="0"/>
        </w:tabs>
        <w:jc w:val="both"/>
        <w:rPr>
          <w:b/>
          <w:szCs w:val="22"/>
          <w:lang w:val="sl-SI"/>
        </w:rPr>
      </w:pPr>
      <w:r w:rsidRPr="00052A46">
        <w:rPr>
          <w:b/>
          <w:szCs w:val="22"/>
          <w:lang w:val="sl-SI"/>
        </w:rPr>
        <w:t>OBRAZLOŽITEV POSAMEZNIH VRST ODHODKOV OZIROMA IZDATKOV IZ REALIZACIJE FINANČNEGA NAČRTA GLEDE NA STRUKTURO SPREJETEGA FINANČNEGA NAČRTA V PRORAČUNU MOL</w:t>
      </w:r>
    </w:p>
    <w:p w:rsidR="00052A46" w:rsidRPr="00052A46" w:rsidRDefault="00052A46" w:rsidP="00052A46">
      <w:pPr>
        <w:jc w:val="both"/>
        <w:rPr>
          <w:b/>
          <w:szCs w:val="22"/>
          <w:lang w:val="sl-SI"/>
        </w:rPr>
      </w:pPr>
    </w:p>
    <w:p w:rsidR="00052A46" w:rsidRPr="00052A46" w:rsidRDefault="00052A46" w:rsidP="00052A46">
      <w:pPr>
        <w:pBdr>
          <w:top w:val="single" w:sz="4" w:space="1" w:color="auto"/>
          <w:left w:val="single" w:sz="4" w:space="4" w:color="auto"/>
          <w:bottom w:val="single" w:sz="4" w:space="1" w:color="auto"/>
          <w:right w:val="single" w:sz="4" w:space="4" w:color="auto"/>
        </w:pBdr>
        <w:rPr>
          <w:b/>
          <w:bCs/>
          <w:szCs w:val="22"/>
          <w:u w:val="single"/>
          <w:lang w:val="sl-SI"/>
        </w:rPr>
      </w:pPr>
      <w:r w:rsidRPr="00052A46">
        <w:rPr>
          <w:b/>
          <w:bCs/>
          <w:szCs w:val="22"/>
          <w:u w:val="single"/>
          <w:lang w:val="sl-SI"/>
        </w:rPr>
        <w:t>06 LOKALNA SAMOUPRAVA</w:t>
      </w:r>
    </w:p>
    <w:p w:rsidR="00052A46" w:rsidRPr="00052A46" w:rsidRDefault="00052A46" w:rsidP="00052A46">
      <w:pPr>
        <w:jc w:val="both"/>
        <w:rPr>
          <w:b/>
          <w:szCs w:val="22"/>
          <w:u w:val="single"/>
          <w:lang w:val="sl-SI"/>
        </w:rPr>
      </w:pPr>
    </w:p>
    <w:p w:rsidR="00052A46" w:rsidRPr="00052A46" w:rsidRDefault="00052A46" w:rsidP="00052A46">
      <w:pPr>
        <w:pBdr>
          <w:top w:val="single" w:sz="4" w:space="1" w:color="99CCFF"/>
          <w:left w:val="single" w:sz="4" w:space="4" w:color="99CCFF"/>
          <w:bottom w:val="single" w:sz="4" w:space="1" w:color="99CCFF"/>
          <w:right w:val="single" w:sz="4" w:space="4" w:color="99CCFF"/>
        </w:pBdr>
        <w:jc w:val="both"/>
        <w:rPr>
          <w:b/>
          <w:szCs w:val="22"/>
          <w:u w:val="single"/>
          <w:lang w:val="sl-SI"/>
        </w:rPr>
      </w:pPr>
      <w:r w:rsidRPr="00052A46">
        <w:rPr>
          <w:b/>
          <w:szCs w:val="22"/>
          <w:u w:val="single"/>
          <w:lang w:val="sl-SI"/>
        </w:rPr>
        <w:t xml:space="preserve">0602 </w:t>
      </w:r>
      <w:r w:rsidRPr="00052A46">
        <w:rPr>
          <w:b/>
          <w:bCs/>
          <w:szCs w:val="22"/>
          <w:u w:val="single"/>
          <w:lang w:val="sl-SI"/>
        </w:rPr>
        <w:t xml:space="preserve">Sofinanciranje dejavnosti občin, ožjih delov občin in zvez občin </w:t>
      </w:r>
    </w:p>
    <w:p w:rsidR="00052A46" w:rsidRPr="00052A46" w:rsidRDefault="00052A46" w:rsidP="00052A46">
      <w:pPr>
        <w:jc w:val="both"/>
        <w:rPr>
          <w:szCs w:val="22"/>
          <w:lang w:val="sl-SI"/>
        </w:rPr>
      </w:pPr>
    </w:p>
    <w:p w:rsidR="00052A46" w:rsidRPr="00052A46" w:rsidRDefault="00052A46" w:rsidP="00052A46">
      <w:pPr>
        <w:jc w:val="both"/>
        <w:rPr>
          <w:b/>
          <w:bCs/>
          <w:szCs w:val="22"/>
          <w:lang w:val="sl-SI"/>
        </w:rPr>
      </w:pPr>
      <w:r w:rsidRPr="00052A46">
        <w:rPr>
          <w:szCs w:val="22"/>
          <w:lang w:val="sl-SI"/>
        </w:rPr>
        <w:t>Program zajema sodelovanje četrtne skupnosti pri sprejemanju odločitev mestnega sveta, ki se nanašajo na četrtno skupnost -  z oblikovanjem in dajanjem predlogov, pripomb in mnenj, spremljanje problematike urejanja prometa na območju četrtne skupnosti, obravnavanje in sprejemanje predlogov občanov ter posredovanje pristojnim organom v reševanje, sodelovanje z mestno upravo pri pripravi, izvajanju programov in aktivnosti na območju četrtne skupnosti ter obveščanje občanov o pomembnih dogodkih in aktivnostih v četrtni skupnosti preko spletnih strani ter s tiskanimi obvestili</w:t>
      </w:r>
      <w:r w:rsidRPr="00052A46">
        <w:rPr>
          <w:bCs/>
          <w:szCs w:val="22"/>
          <w:lang w:val="sl-SI"/>
        </w:rPr>
        <w:t>. Sodelovanje četrtne skupnosti z društvi, nevladnimi organizacijami, ustanovami in občani pri izvajanju aktivnosti za popestritev in dopolnitev aktivnosti na področju kulture, športa, izboljšanja socialnega in zdravstvenega varstva ter urejanja okolja.</w:t>
      </w:r>
    </w:p>
    <w:p w:rsidR="00052A46" w:rsidRPr="00052A46" w:rsidRDefault="00052A46" w:rsidP="00052A46">
      <w:pPr>
        <w:jc w:val="both"/>
        <w:rPr>
          <w:szCs w:val="22"/>
          <w:lang w:val="sl-SI"/>
        </w:rPr>
      </w:pPr>
    </w:p>
    <w:p w:rsidR="00052A46" w:rsidRPr="00052A46" w:rsidRDefault="00052A46" w:rsidP="00052A46">
      <w:pPr>
        <w:jc w:val="both"/>
        <w:rPr>
          <w:b/>
          <w:i/>
          <w:szCs w:val="22"/>
          <w:u w:val="single"/>
          <w:lang w:val="sl-SI"/>
        </w:rPr>
      </w:pPr>
      <w:r w:rsidRPr="00052A46">
        <w:rPr>
          <w:b/>
          <w:i/>
          <w:szCs w:val="22"/>
          <w:u w:val="single"/>
          <w:lang w:val="sl-SI"/>
        </w:rPr>
        <w:t>06029001 Delovanje ožjih delov občin</w:t>
      </w:r>
    </w:p>
    <w:p w:rsidR="00052A46" w:rsidRPr="00052A46" w:rsidRDefault="00052A46" w:rsidP="00052A46">
      <w:pPr>
        <w:jc w:val="both"/>
        <w:rPr>
          <w:szCs w:val="22"/>
          <w:lang w:val="sl-SI"/>
        </w:rPr>
      </w:pPr>
      <w:r w:rsidRPr="00052A46">
        <w:rPr>
          <w:szCs w:val="22"/>
          <w:lang w:val="sl-SI"/>
        </w:rPr>
        <w:t>Pri reševanju problematike v okviru podprograma je četrtna skupnost sodelovala z organi MOL, mestno upravo ter društvi in drugimi organizacijami z območja MOL.</w:t>
      </w:r>
    </w:p>
    <w:p w:rsidR="00052A46" w:rsidRPr="00052A46" w:rsidRDefault="00052A46" w:rsidP="00052A46">
      <w:pPr>
        <w:jc w:val="both"/>
        <w:rPr>
          <w:b/>
          <w:i/>
          <w:szCs w:val="22"/>
          <w:u w:val="single"/>
          <w:lang w:val="sl-SI"/>
        </w:rPr>
      </w:pPr>
    </w:p>
    <w:p w:rsidR="00052A46" w:rsidRPr="00052A46" w:rsidRDefault="00052A46" w:rsidP="00052A46">
      <w:pPr>
        <w:jc w:val="both"/>
        <w:rPr>
          <w:b/>
          <w:i/>
          <w:szCs w:val="22"/>
          <w:lang w:val="sl-SI"/>
        </w:rPr>
      </w:pPr>
      <w:r w:rsidRPr="00052A46">
        <w:rPr>
          <w:b/>
          <w:i/>
          <w:szCs w:val="22"/>
          <w:lang w:val="sl-SI"/>
        </w:rPr>
        <w:t>016010 Četrtna skupnost Bežigrad</w:t>
      </w:r>
      <w:r w:rsidRPr="00052A46">
        <w:rPr>
          <w:b/>
          <w:i/>
          <w:szCs w:val="22"/>
          <w:lang w:val="sl-SI"/>
        </w:rPr>
        <w:tab/>
      </w:r>
      <w:r w:rsidRPr="00052A46">
        <w:rPr>
          <w:b/>
          <w:i/>
          <w:szCs w:val="22"/>
          <w:lang w:val="sl-SI"/>
        </w:rPr>
        <w:tab/>
      </w:r>
      <w:r w:rsidRPr="00052A46">
        <w:rPr>
          <w:b/>
          <w:i/>
          <w:szCs w:val="22"/>
          <w:lang w:val="sl-SI"/>
        </w:rPr>
        <w:tab/>
      </w:r>
      <w:r w:rsidRPr="00052A46">
        <w:rPr>
          <w:b/>
          <w:i/>
          <w:szCs w:val="22"/>
          <w:lang w:val="sl-SI"/>
        </w:rPr>
        <w:tab/>
      </w:r>
      <w:r w:rsidRPr="00052A46">
        <w:rPr>
          <w:b/>
          <w:i/>
          <w:szCs w:val="22"/>
          <w:lang w:val="sl-SI"/>
        </w:rPr>
        <w:tab/>
      </w:r>
      <w:r w:rsidRPr="00052A46">
        <w:rPr>
          <w:b/>
          <w:i/>
          <w:szCs w:val="22"/>
          <w:lang w:val="sl-SI"/>
        </w:rPr>
        <w:tab/>
        <w:t xml:space="preserve">               32.113 EUR </w:t>
      </w:r>
    </w:p>
    <w:p w:rsidR="00052A46" w:rsidRPr="00052A46" w:rsidRDefault="00052A46" w:rsidP="00052A46">
      <w:pPr>
        <w:jc w:val="both"/>
        <w:rPr>
          <w:szCs w:val="22"/>
          <w:lang w:val="sl-SI"/>
        </w:rPr>
      </w:pPr>
      <w:r w:rsidRPr="00052A46">
        <w:rPr>
          <w:szCs w:val="22"/>
          <w:lang w:val="sl-SI"/>
        </w:rPr>
        <w:t xml:space="preserve">Del sredstev s konta </w:t>
      </w:r>
      <w:r w:rsidRPr="00052A46">
        <w:rPr>
          <w:i/>
          <w:szCs w:val="22"/>
          <w:lang w:val="sl-SI"/>
        </w:rPr>
        <w:t xml:space="preserve">4022 Energija, voda, komunalne storitve in komunikacije </w:t>
      </w:r>
      <w:r w:rsidRPr="00052A46">
        <w:rPr>
          <w:szCs w:val="22"/>
          <w:lang w:val="sl-SI"/>
        </w:rPr>
        <w:t xml:space="preserve">se je, zaradi nižje porabe od načrtovane, prerazporedil na konto </w:t>
      </w:r>
      <w:r w:rsidRPr="00052A46">
        <w:rPr>
          <w:i/>
          <w:szCs w:val="22"/>
          <w:lang w:val="sl-SI"/>
        </w:rPr>
        <w:t>4020 Pisarniški in splošni material in storitve</w:t>
      </w:r>
      <w:r w:rsidRPr="00052A46">
        <w:rPr>
          <w:szCs w:val="22"/>
          <w:lang w:val="sl-SI"/>
        </w:rPr>
        <w:t xml:space="preserve"> in namenil za kritje stroškov izvedbe načrtovanega programa četrtne skupnosti. </w:t>
      </w:r>
    </w:p>
    <w:p w:rsidR="00052A46" w:rsidRPr="00052A46" w:rsidRDefault="00052A46" w:rsidP="00052A46">
      <w:pPr>
        <w:jc w:val="both"/>
        <w:rPr>
          <w:szCs w:val="22"/>
          <w:lang w:val="sl-SI"/>
        </w:rPr>
      </w:pPr>
      <w:r w:rsidRPr="00052A46">
        <w:rPr>
          <w:szCs w:val="22"/>
          <w:lang w:val="sl-SI"/>
        </w:rPr>
        <w:t xml:space="preserve">Del sredstev s konta </w:t>
      </w:r>
      <w:r w:rsidRPr="00052A46">
        <w:rPr>
          <w:i/>
          <w:szCs w:val="22"/>
          <w:lang w:val="sl-SI"/>
        </w:rPr>
        <w:t>4029 Drugi operativni odhodki</w:t>
      </w:r>
      <w:r w:rsidRPr="00052A46">
        <w:rPr>
          <w:szCs w:val="22"/>
          <w:lang w:val="sl-SI"/>
        </w:rPr>
        <w:t xml:space="preserve"> se je, zaradi nižje porabe od načrtovane (manjša udeležba članov sveta na sejah), prerazporedil na konto </w:t>
      </w:r>
      <w:r w:rsidRPr="00052A46">
        <w:rPr>
          <w:i/>
          <w:szCs w:val="22"/>
          <w:lang w:val="sl-SI"/>
        </w:rPr>
        <w:t>4020 Pisarniški in splošni material in storitve</w:t>
      </w:r>
      <w:r w:rsidRPr="00052A46">
        <w:rPr>
          <w:szCs w:val="22"/>
          <w:lang w:val="sl-SI"/>
        </w:rPr>
        <w:t xml:space="preserve"> za kritje stroškov izvedbe že načrtovanega programa četrtne skupnosti. </w:t>
      </w:r>
    </w:p>
    <w:p w:rsidR="00052A46" w:rsidRPr="00052A46" w:rsidRDefault="00052A46" w:rsidP="00052A46">
      <w:pPr>
        <w:jc w:val="both"/>
        <w:rPr>
          <w:i/>
          <w:szCs w:val="22"/>
          <w:lang w:val="sl-SI"/>
        </w:rPr>
      </w:pPr>
    </w:p>
    <w:p w:rsidR="00052A46" w:rsidRPr="00052A46" w:rsidRDefault="00052A46" w:rsidP="00052A46">
      <w:pPr>
        <w:ind w:left="1"/>
        <w:jc w:val="both"/>
        <w:rPr>
          <w:szCs w:val="22"/>
          <w:lang w:val="sl-SI"/>
        </w:rPr>
      </w:pPr>
      <w:r w:rsidRPr="00052A46">
        <w:rPr>
          <w:szCs w:val="22"/>
          <w:lang w:val="sl-SI"/>
        </w:rPr>
        <w:t xml:space="preserve">V okviru proračunske postavke </w:t>
      </w:r>
      <w:r w:rsidRPr="00052A46">
        <w:rPr>
          <w:i/>
          <w:szCs w:val="22"/>
          <w:lang w:val="sl-SI"/>
        </w:rPr>
        <w:t xml:space="preserve">016010 Četrtna skupnost Bežigrad </w:t>
      </w:r>
      <w:r w:rsidRPr="00052A46">
        <w:rPr>
          <w:szCs w:val="22"/>
          <w:lang w:val="sl-SI"/>
        </w:rPr>
        <w:t xml:space="preserve">so bila v letu 2017 sredstva na nivoju podskupine </w:t>
      </w:r>
      <w:r w:rsidRPr="00052A46">
        <w:rPr>
          <w:i/>
          <w:szCs w:val="22"/>
          <w:lang w:val="sl-SI"/>
        </w:rPr>
        <w:t>402 Izdatki za blago in storitve</w:t>
      </w:r>
      <w:r w:rsidRPr="00052A46">
        <w:rPr>
          <w:szCs w:val="22"/>
          <w:lang w:val="sl-SI"/>
        </w:rPr>
        <w:t xml:space="preserve"> porabljena:</w:t>
      </w:r>
    </w:p>
    <w:p w:rsidR="00052A46" w:rsidRPr="00052A46" w:rsidRDefault="00052A46" w:rsidP="00052A46">
      <w:pPr>
        <w:pStyle w:val="Odstavekseznama"/>
        <w:numPr>
          <w:ilvl w:val="0"/>
          <w:numId w:val="9"/>
        </w:numPr>
        <w:contextualSpacing/>
        <w:jc w:val="both"/>
        <w:rPr>
          <w:rFonts w:ascii="Times New Roman" w:hAnsi="Times New Roman"/>
        </w:rPr>
      </w:pPr>
      <w:r w:rsidRPr="00052A46">
        <w:rPr>
          <w:rFonts w:ascii="Times New Roman" w:hAnsi="Times New Roman"/>
        </w:rPr>
        <w:t xml:space="preserve">za plačilo neplačane obveznosti iz leta 2016 - za plačilo uporabe digitalnih potrdil </w:t>
      </w:r>
      <w:proofErr w:type="spellStart"/>
      <w:r w:rsidRPr="00052A46">
        <w:rPr>
          <w:rFonts w:ascii="Times New Roman" w:hAnsi="Times New Roman"/>
        </w:rPr>
        <w:t>Sigenca</w:t>
      </w:r>
      <w:proofErr w:type="spellEnd"/>
      <w:r w:rsidRPr="00052A46">
        <w:rPr>
          <w:rFonts w:ascii="Times New Roman" w:hAnsi="Times New Roman"/>
        </w:rPr>
        <w:t xml:space="preserve"> za odredbodajalca v ČS;</w:t>
      </w:r>
    </w:p>
    <w:p w:rsidR="00052A46" w:rsidRPr="00052A46" w:rsidRDefault="00052A46" w:rsidP="00052A46">
      <w:pPr>
        <w:pStyle w:val="Odstavekseznama"/>
        <w:numPr>
          <w:ilvl w:val="0"/>
          <w:numId w:val="9"/>
        </w:numPr>
        <w:contextualSpacing/>
        <w:jc w:val="both"/>
        <w:rPr>
          <w:rFonts w:ascii="Times New Roman" w:hAnsi="Times New Roman"/>
        </w:rPr>
      </w:pPr>
      <w:r w:rsidRPr="00052A46">
        <w:rPr>
          <w:rFonts w:ascii="Times New Roman" w:hAnsi="Times New Roman"/>
        </w:rPr>
        <w:t>za stroške povezane z izdajo dveh številk glasila »Naš Bežigrad« - stroški oblikovanja in tiska;</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t>za pogostitev ob zaključni letni seji Sveta ČS Bežigrad;</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t>za stroške povezane z izvedbo prireditve ob 8. marcu;</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t>za plačilo izvedbe plesnih tečajev in večerov za občane;</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t>za plačilo izposoje palic za izvedbo tečajev nordijske hoje za občane;</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t>za plačilo stroškov povezanih z izvedbo srečanja s predstavniki društev in ustanov, ki so sodelovala v programu ČS Bežigrad in prireditev ob podelitvi naziva »Naj blok v Ljubljani 2016«;</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t>za nakup pobiralk za smeti za izvedbo čistilnih akcij;</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t xml:space="preserve">za stroške povezane z izvedbo akcije urejanja okolja »Zavihajmo rokave in skupaj polepšajmo Savski hrib«; </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t>za stroške izvedbe športno –družabnega dogodka »Športne igre bežigrajskih OŠ« 25. maja;</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t xml:space="preserve">za stroške povezane z izvedbo spomladanskega in jesenskega turnirja v </w:t>
      </w:r>
      <w:proofErr w:type="spellStart"/>
      <w:r w:rsidRPr="00052A46">
        <w:rPr>
          <w:rFonts w:ascii="Times New Roman" w:hAnsi="Times New Roman"/>
        </w:rPr>
        <w:t>prstometu</w:t>
      </w:r>
      <w:proofErr w:type="spellEnd"/>
      <w:r w:rsidRPr="00052A46">
        <w:rPr>
          <w:rFonts w:ascii="Times New Roman" w:hAnsi="Times New Roman"/>
        </w:rPr>
        <w:t>;</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t xml:space="preserve">za nakup materiala za ustvarjalne delavnice; </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lastRenderedPageBreak/>
        <w:t>za plačilo materiala in storitev povezanih z urejanjem urbanega okolja - košnje nekaterih zelenic, ki niso vključena v redno vzdrževanje; za ureditev nasada v koritih na Kardeljevi ploščadi in ureditev manjših cvetličnih korit v Plavi laguni in ob Kržičevi ulici;</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t>za plačilo materiala in storitev za izvedbo prireditev  »Dan brez avtomobila (zaključek ETM)« in  »Dan ČS Bežigrad«;</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t>za nakup vencev in sveč za spominska obeležja;</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t>za  izvajanje socialnega programa ČS – za organizacijo srečanja upokojencev in prostovoljcev, za izvedbo pomoči na domu za starejše, nakup šolskih potrebščin in delovnih zvezkov za socialno ogrožene učence ter  nakup artiklov za pripravo paketov pomoči za socialno ogrožene učence in starejše občane v ČS Bežigrad;</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t>za stroške povezane z izvedbo prednovoletne prireditve za upokojence;</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t>za nakup daril za prireditev Dedek Mraz;</w:t>
      </w:r>
    </w:p>
    <w:p w:rsidR="00052A46" w:rsidRPr="00052A46" w:rsidRDefault="00052A46" w:rsidP="00052A46">
      <w:pPr>
        <w:pStyle w:val="Odstavekseznama"/>
        <w:numPr>
          <w:ilvl w:val="0"/>
          <w:numId w:val="10"/>
        </w:numPr>
        <w:ind w:left="361"/>
        <w:contextualSpacing/>
        <w:jc w:val="both"/>
        <w:rPr>
          <w:rFonts w:ascii="Times New Roman" w:hAnsi="Times New Roman"/>
        </w:rPr>
      </w:pPr>
      <w:r w:rsidRPr="00052A46">
        <w:rPr>
          <w:rFonts w:ascii="Times New Roman" w:hAnsi="Times New Roman"/>
        </w:rPr>
        <w:t>za nakup daril za predstavnike društev in člane sveta;</w:t>
      </w:r>
    </w:p>
    <w:p w:rsidR="00052A46" w:rsidRPr="00052A46" w:rsidRDefault="00052A46" w:rsidP="00052A46">
      <w:pPr>
        <w:pStyle w:val="Odstavekseznama"/>
        <w:numPr>
          <w:ilvl w:val="0"/>
          <w:numId w:val="11"/>
        </w:numPr>
        <w:ind w:left="361"/>
        <w:contextualSpacing/>
        <w:jc w:val="both"/>
        <w:rPr>
          <w:rFonts w:ascii="Times New Roman" w:hAnsi="Times New Roman"/>
        </w:rPr>
      </w:pPr>
      <w:r w:rsidRPr="00052A46">
        <w:rPr>
          <w:rFonts w:ascii="Times New Roman" w:hAnsi="Times New Roman"/>
        </w:rPr>
        <w:t>za povračilo stroškov uporabe lastnega mobilnega telefona predsednici sveta;</w:t>
      </w:r>
    </w:p>
    <w:p w:rsidR="00052A46" w:rsidRPr="00052A46" w:rsidRDefault="00052A46" w:rsidP="00052A46">
      <w:pPr>
        <w:pStyle w:val="Odstavekseznama"/>
        <w:numPr>
          <w:ilvl w:val="0"/>
          <w:numId w:val="11"/>
        </w:numPr>
        <w:ind w:left="361"/>
        <w:contextualSpacing/>
        <w:jc w:val="both"/>
        <w:rPr>
          <w:rFonts w:ascii="Times New Roman" w:hAnsi="Times New Roman"/>
        </w:rPr>
      </w:pPr>
      <w:r w:rsidRPr="00052A46">
        <w:rPr>
          <w:rFonts w:ascii="Times New Roman" w:hAnsi="Times New Roman"/>
        </w:rPr>
        <w:t>za stroške raznašanja dveh številk glasila četrtne skupnosti;</w:t>
      </w:r>
    </w:p>
    <w:p w:rsidR="00052A46" w:rsidRPr="00052A46" w:rsidRDefault="00052A46" w:rsidP="00052A46">
      <w:pPr>
        <w:pStyle w:val="Odstavekseznama"/>
        <w:numPr>
          <w:ilvl w:val="0"/>
          <w:numId w:val="11"/>
        </w:numPr>
        <w:ind w:left="361"/>
        <w:contextualSpacing/>
        <w:jc w:val="both"/>
        <w:rPr>
          <w:rFonts w:ascii="Times New Roman" w:hAnsi="Times New Roman"/>
        </w:rPr>
      </w:pPr>
      <w:r w:rsidRPr="00052A46">
        <w:rPr>
          <w:rFonts w:ascii="Times New Roman" w:hAnsi="Times New Roman"/>
        </w:rPr>
        <w:t>za avtorske honorarje za lektoriranje člankov objavljenih v glasilu;</w:t>
      </w:r>
    </w:p>
    <w:p w:rsidR="00052A46" w:rsidRPr="00052A46" w:rsidRDefault="00052A46" w:rsidP="00052A46">
      <w:pPr>
        <w:pStyle w:val="Odstavekseznama"/>
        <w:numPr>
          <w:ilvl w:val="0"/>
          <w:numId w:val="11"/>
        </w:numPr>
        <w:ind w:left="361"/>
        <w:contextualSpacing/>
        <w:jc w:val="both"/>
        <w:rPr>
          <w:rFonts w:ascii="Times New Roman" w:hAnsi="Times New Roman"/>
        </w:rPr>
      </w:pPr>
      <w:r w:rsidRPr="00052A46">
        <w:rPr>
          <w:rFonts w:ascii="Times New Roman" w:hAnsi="Times New Roman"/>
        </w:rPr>
        <w:t>za izplačilo sejnin predsednici in članom sveta.</w:t>
      </w:r>
    </w:p>
    <w:p w:rsidR="00052A46" w:rsidRPr="00052A46" w:rsidRDefault="00052A46" w:rsidP="00052A46">
      <w:pPr>
        <w:jc w:val="both"/>
        <w:rPr>
          <w:color w:val="FF0000"/>
          <w:szCs w:val="22"/>
          <w:lang w:val="sl-SI"/>
        </w:rPr>
      </w:pPr>
    </w:p>
    <w:p w:rsidR="00052A46" w:rsidRPr="00052A46" w:rsidRDefault="00052A46" w:rsidP="00052A46">
      <w:pPr>
        <w:jc w:val="both"/>
        <w:rPr>
          <w:rFonts w:eastAsia="Calibri"/>
          <w:szCs w:val="22"/>
          <w:lang w:val="sl-SI"/>
        </w:rPr>
      </w:pPr>
      <w:r w:rsidRPr="00052A46">
        <w:rPr>
          <w:rFonts w:eastAsia="Calibri"/>
          <w:b/>
          <w:i/>
          <w:szCs w:val="22"/>
          <w:lang w:val="sl-SI"/>
        </w:rPr>
        <w:t>016041  Glasilo ČS Bežigrad- namenska sredstva</w:t>
      </w:r>
      <w:r w:rsidRPr="00052A46">
        <w:rPr>
          <w:rFonts w:eastAsia="Calibri"/>
          <w:b/>
          <w:i/>
          <w:szCs w:val="22"/>
          <w:lang w:val="sl-SI"/>
        </w:rPr>
        <w:tab/>
      </w:r>
      <w:r w:rsidRPr="00052A46">
        <w:rPr>
          <w:rFonts w:eastAsia="Calibri"/>
          <w:b/>
          <w:i/>
          <w:szCs w:val="22"/>
          <w:lang w:val="sl-SI"/>
        </w:rPr>
        <w:tab/>
      </w:r>
      <w:r w:rsidRPr="00052A46">
        <w:rPr>
          <w:rFonts w:eastAsia="Calibri"/>
          <w:b/>
          <w:i/>
          <w:szCs w:val="22"/>
          <w:lang w:val="sl-SI"/>
        </w:rPr>
        <w:tab/>
      </w:r>
      <w:r w:rsidRPr="00052A46">
        <w:rPr>
          <w:rFonts w:eastAsia="Calibri"/>
          <w:b/>
          <w:i/>
          <w:szCs w:val="22"/>
          <w:lang w:val="sl-SI"/>
        </w:rPr>
        <w:tab/>
      </w:r>
      <w:r w:rsidRPr="00052A46">
        <w:rPr>
          <w:rFonts w:eastAsia="Calibri"/>
          <w:b/>
          <w:i/>
          <w:szCs w:val="22"/>
          <w:lang w:val="sl-SI"/>
        </w:rPr>
        <w:tab/>
      </w:r>
      <w:r w:rsidRPr="00052A46">
        <w:rPr>
          <w:rFonts w:eastAsia="Calibri"/>
          <w:szCs w:val="22"/>
          <w:lang w:val="sl-SI"/>
        </w:rPr>
        <w:t xml:space="preserve">      </w:t>
      </w:r>
      <w:r w:rsidRPr="00052A46">
        <w:rPr>
          <w:rFonts w:eastAsia="Calibri"/>
          <w:b/>
          <w:i/>
          <w:szCs w:val="22"/>
          <w:lang w:val="sl-SI"/>
        </w:rPr>
        <w:t>280  EUR</w:t>
      </w:r>
      <w:r w:rsidRPr="00052A46">
        <w:rPr>
          <w:rFonts w:eastAsia="Calibri"/>
          <w:szCs w:val="22"/>
          <w:lang w:val="sl-SI"/>
        </w:rPr>
        <w:t xml:space="preserve"> </w:t>
      </w:r>
    </w:p>
    <w:p w:rsidR="00052A46" w:rsidRPr="00052A46" w:rsidRDefault="00052A46" w:rsidP="00052A46">
      <w:pPr>
        <w:rPr>
          <w:rFonts w:eastAsia="Calibri"/>
          <w:szCs w:val="22"/>
          <w:lang w:val="sl-SI"/>
        </w:rPr>
      </w:pPr>
      <w:r w:rsidRPr="00052A46">
        <w:rPr>
          <w:szCs w:val="22"/>
          <w:lang w:val="sl-SI"/>
        </w:rPr>
        <w:t>Sredstva so bila porabljen za kritje stroškov tiska spomladanske številke glasila »Naš Bežigrad«.</w:t>
      </w:r>
    </w:p>
    <w:p w:rsidR="00052A46" w:rsidRPr="00052A46" w:rsidRDefault="00052A46" w:rsidP="00052A46">
      <w:pPr>
        <w:rPr>
          <w:i/>
          <w:szCs w:val="22"/>
          <w:lang w:val="sl-SI"/>
        </w:rPr>
      </w:pPr>
      <w:r w:rsidRPr="00052A46">
        <w:rPr>
          <w:szCs w:val="22"/>
          <w:lang w:val="sl-SI"/>
        </w:rPr>
        <w:t xml:space="preserve">V okviru postavke vezane na izdajanje glasila »Naš Bežigrad« so bila v letu 2017 pridobljena sredstva iz naslova lastne dejavnosti – prodaje oglasnega prostora. </w:t>
      </w:r>
    </w:p>
    <w:p w:rsidR="00052A46" w:rsidRPr="00052A46" w:rsidRDefault="00052A46" w:rsidP="00052A46">
      <w:pPr>
        <w:jc w:val="both"/>
        <w:rPr>
          <w:szCs w:val="22"/>
          <w:lang w:val="sl-SI"/>
        </w:rPr>
      </w:pPr>
    </w:p>
    <w:p w:rsidR="00052A46" w:rsidRPr="00052A46" w:rsidRDefault="00052A46" w:rsidP="00052A46">
      <w:pPr>
        <w:numPr>
          <w:ilvl w:val="0"/>
          <w:numId w:val="8"/>
        </w:numPr>
        <w:jc w:val="both"/>
        <w:rPr>
          <w:b/>
          <w:szCs w:val="22"/>
          <w:lang w:val="sl-SI"/>
        </w:rPr>
      </w:pPr>
      <w:r w:rsidRPr="00052A46">
        <w:rPr>
          <w:b/>
          <w:szCs w:val="22"/>
          <w:lang w:val="sl-SI"/>
        </w:rPr>
        <w:t>OBRAZLOŽITEV ODSTOPANJ MED SPREJETIM (VELJAVNIM) IN REALIZIRANIM FINANČNIM NAČRTOM</w:t>
      </w:r>
    </w:p>
    <w:p w:rsidR="00052A46" w:rsidRPr="00052A46" w:rsidRDefault="00052A46" w:rsidP="00052A46">
      <w:pPr>
        <w:jc w:val="both"/>
        <w:rPr>
          <w:szCs w:val="22"/>
          <w:lang w:val="sl-SI"/>
        </w:rPr>
      </w:pPr>
      <w:r w:rsidRPr="00052A46">
        <w:rPr>
          <w:szCs w:val="22"/>
          <w:lang w:val="sl-SI"/>
        </w:rPr>
        <w:t xml:space="preserve">V letu 2017 ni prišlo do večjih odstopanj med sprejetim in realiziranim finančnim načrtom. </w:t>
      </w:r>
    </w:p>
    <w:p w:rsidR="00052A46" w:rsidRPr="00052A46" w:rsidRDefault="00052A46" w:rsidP="00052A46">
      <w:pPr>
        <w:jc w:val="both"/>
        <w:rPr>
          <w:szCs w:val="22"/>
          <w:lang w:val="sl-SI"/>
        </w:rPr>
      </w:pPr>
    </w:p>
    <w:p w:rsidR="00052A46" w:rsidRPr="00052A46" w:rsidRDefault="00052A46" w:rsidP="00052A46">
      <w:pPr>
        <w:numPr>
          <w:ilvl w:val="0"/>
          <w:numId w:val="8"/>
        </w:numPr>
        <w:jc w:val="both"/>
        <w:rPr>
          <w:b/>
          <w:szCs w:val="22"/>
          <w:lang w:val="sl-SI"/>
        </w:rPr>
      </w:pPr>
      <w:r w:rsidRPr="00052A46">
        <w:rPr>
          <w:b/>
          <w:szCs w:val="22"/>
          <w:lang w:val="sl-SI"/>
        </w:rPr>
        <w:t>OBRAZLOŽITEV PRENOSA NEPORABLJENIH NAMENSKIH SREDSTEV SKLADNO S 44. ČLENOM ZJF</w:t>
      </w:r>
    </w:p>
    <w:p w:rsidR="00052A46" w:rsidRPr="00052A46" w:rsidRDefault="00052A46" w:rsidP="00052A46">
      <w:pPr>
        <w:jc w:val="both"/>
        <w:outlineLvl w:val="0"/>
        <w:rPr>
          <w:szCs w:val="22"/>
          <w:lang w:val="sl-SI"/>
        </w:rPr>
      </w:pPr>
      <w:r w:rsidRPr="00052A46">
        <w:rPr>
          <w:szCs w:val="22"/>
          <w:lang w:val="sl-SI"/>
        </w:rPr>
        <w:t xml:space="preserve">V letu 2017 ni bilo prenosa neporabljenih namenskih sredstev. </w:t>
      </w:r>
    </w:p>
    <w:p w:rsidR="00052A46" w:rsidRPr="00052A46" w:rsidRDefault="00052A46" w:rsidP="00052A46">
      <w:pPr>
        <w:jc w:val="both"/>
        <w:rPr>
          <w:szCs w:val="22"/>
          <w:lang w:val="sl-SI"/>
        </w:rPr>
      </w:pPr>
    </w:p>
    <w:p w:rsidR="00052A46" w:rsidRPr="00052A46" w:rsidRDefault="00052A46" w:rsidP="00052A46">
      <w:pPr>
        <w:numPr>
          <w:ilvl w:val="0"/>
          <w:numId w:val="8"/>
        </w:numPr>
        <w:jc w:val="both"/>
        <w:rPr>
          <w:b/>
          <w:szCs w:val="22"/>
          <w:lang w:val="sl-SI"/>
        </w:rPr>
      </w:pPr>
      <w:r w:rsidRPr="00052A46">
        <w:rPr>
          <w:b/>
          <w:szCs w:val="22"/>
          <w:lang w:val="sl-SI"/>
        </w:rPr>
        <w:t>OBRAZLOŽITVE PLAČIL NEPORAVNANIH OBVEZNOSTI IZ PRETEKLIH LET V SKLADU S 46. ČLENOM ZJF</w:t>
      </w:r>
    </w:p>
    <w:p w:rsidR="00052A46" w:rsidRPr="00052A46" w:rsidRDefault="00052A46" w:rsidP="00052A46">
      <w:pPr>
        <w:jc w:val="both"/>
        <w:rPr>
          <w:b/>
          <w:szCs w:val="22"/>
          <w:lang w:val="sl-SI"/>
        </w:rPr>
      </w:pPr>
      <w:r w:rsidRPr="00052A46">
        <w:rPr>
          <w:szCs w:val="22"/>
          <w:lang w:val="sl-SI"/>
        </w:rPr>
        <w:t xml:space="preserve">V letu 2017 je bila plačana neplačane obveznosti iz leta 2016 za uporabo digitalnih potrdil SIGEN-CA za odredbodajalca v ČS. </w:t>
      </w:r>
    </w:p>
    <w:p w:rsidR="00052A46" w:rsidRPr="00052A46" w:rsidRDefault="00052A46" w:rsidP="00052A46">
      <w:pPr>
        <w:ind w:right="-108"/>
        <w:jc w:val="both"/>
        <w:rPr>
          <w:b/>
          <w:szCs w:val="22"/>
          <w:highlight w:val="cyan"/>
          <w:lang w:val="sl-SI"/>
        </w:rPr>
      </w:pPr>
    </w:p>
    <w:p w:rsidR="00052A46" w:rsidRPr="00052A46" w:rsidRDefault="00052A46" w:rsidP="00052A46">
      <w:pPr>
        <w:numPr>
          <w:ilvl w:val="0"/>
          <w:numId w:val="8"/>
        </w:numPr>
        <w:jc w:val="both"/>
        <w:rPr>
          <w:b/>
          <w:szCs w:val="22"/>
          <w:lang w:val="sl-SI"/>
        </w:rPr>
      </w:pPr>
      <w:r w:rsidRPr="00052A46">
        <w:rPr>
          <w:b/>
          <w:szCs w:val="22"/>
          <w:lang w:val="sl-SI"/>
        </w:rPr>
        <w:t>OBRAZLOŽITEV VKLJUČITVE MOREBITNIH NOVIH OBVEZNOSTI V FINANČNI NAČRT NEPOSREDNEGA UPORABNIKA SKLADNO Z 41. ČLENOM ZJF</w:t>
      </w:r>
    </w:p>
    <w:p w:rsidR="00052A46" w:rsidRPr="00052A46" w:rsidRDefault="00052A46" w:rsidP="00052A46">
      <w:pPr>
        <w:jc w:val="both"/>
        <w:outlineLvl w:val="0"/>
        <w:rPr>
          <w:szCs w:val="22"/>
          <w:lang w:val="sl-SI"/>
        </w:rPr>
      </w:pPr>
      <w:r w:rsidRPr="00052A46">
        <w:rPr>
          <w:szCs w:val="22"/>
          <w:lang w:val="sl-SI"/>
        </w:rPr>
        <w:t xml:space="preserve">V letu 2017 ni bilo vključenih novih obveznosti v finančni načrt. </w:t>
      </w:r>
    </w:p>
    <w:p w:rsidR="00052A46" w:rsidRPr="00052A46" w:rsidRDefault="00052A46" w:rsidP="00052A46">
      <w:pPr>
        <w:jc w:val="both"/>
        <w:outlineLvl w:val="0"/>
        <w:rPr>
          <w:szCs w:val="22"/>
          <w:lang w:val="sl-SI"/>
        </w:rPr>
      </w:pPr>
      <w:r w:rsidRPr="00052A46">
        <w:rPr>
          <w:szCs w:val="22"/>
          <w:lang w:val="sl-SI"/>
        </w:rPr>
        <w:t xml:space="preserve"> </w:t>
      </w:r>
    </w:p>
    <w:p w:rsidR="00052A46" w:rsidRPr="00052A46" w:rsidRDefault="00052A46" w:rsidP="00052A46">
      <w:pPr>
        <w:numPr>
          <w:ilvl w:val="0"/>
          <w:numId w:val="8"/>
        </w:numPr>
        <w:jc w:val="both"/>
        <w:rPr>
          <w:b/>
          <w:szCs w:val="22"/>
          <w:lang w:val="sl-SI"/>
        </w:rPr>
      </w:pPr>
      <w:r w:rsidRPr="00052A46">
        <w:rPr>
          <w:b/>
          <w:szCs w:val="22"/>
          <w:lang w:val="sl-SI"/>
        </w:rPr>
        <w:t>OBRAZLOŽITVE VIŠIN IZDANIH IN UNOVČENIH POROŠTEV TER IZTERJANIH REGRESNIH ZAHTEVKOV IZ NASLOVA POROŠTEV</w:t>
      </w:r>
    </w:p>
    <w:p w:rsidR="00052A46" w:rsidRPr="00052A46" w:rsidRDefault="00052A46" w:rsidP="00052A46">
      <w:pPr>
        <w:rPr>
          <w:szCs w:val="22"/>
          <w:lang w:val="sl-SI"/>
        </w:rPr>
      </w:pPr>
      <w:r w:rsidRPr="00052A46">
        <w:rPr>
          <w:szCs w:val="22"/>
          <w:lang w:val="sl-SI"/>
        </w:rPr>
        <w:t xml:space="preserve">V letu 2017 ni bilo izdanih in unovčenih poroštev ter izterjav regresnih zahtevkov iz naslova poroštev. </w:t>
      </w:r>
    </w:p>
    <w:p w:rsidR="00052A46" w:rsidRPr="00052A46" w:rsidRDefault="00052A46" w:rsidP="00052A46">
      <w:pPr>
        <w:rPr>
          <w:szCs w:val="22"/>
        </w:rPr>
      </w:pPr>
    </w:p>
    <w:p w:rsidR="00052A46" w:rsidRDefault="00052A46" w:rsidP="00052A46">
      <w:pPr>
        <w:pStyle w:val="Glava"/>
        <w:rPr>
          <w:b/>
          <w:szCs w:val="22"/>
          <w:lang w:val="sl-SI"/>
        </w:rPr>
      </w:pPr>
    </w:p>
    <w:p w:rsidR="00052A46" w:rsidRDefault="00052A46" w:rsidP="00052A46">
      <w:pPr>
        <w:pStyle w:val="Glava"/>
        <w:rPr>
          <w:b/>
          <w:szCs w:val="22"/>
          <w:lang w:val="sl-SI"/>
        </w:rPr>
      </w:pPr>
    </w:p>
    <w:p w:rsidR="00052A46" w:rsidRDefault="00052A46" w:rsidP="00052A46">
      <w:pPr>
        <w:pStyle w:val="Glava"/>
        <w:rPr>
          <w:b/>
          <w:szCs w:val="22"/>
          <w:lang w:val="sl-SI"/>
        </w:rPr>
      </w:pPr>
    </w:p>
    <w:p w:rsidR="00052A46" w:rsidRDefault="00052A46" w:rsidP="00052A46">
      <w:pPr>
        <w:pStyle w:val="Glava"/>
        <w:rPr>
          <w:b/>
          <w:szCs w:val="22"/>
          <w:lang w:val="sl-SI"/>
        </w:rPr>
      </w:pPr>
    </w:p>
    <w:p w:rsidR="00052A46" w:rsidRDefault="00052A46" w:rsidP="00052A46">
      <w:pPr>
        <w:pStyle w:val="Glava"/>
        <w:rPr>
          <w:b/>
          <w:szCs w:val="22"/>
          <w:lang w:val="sl-SI"/>
        </w:rPr>
      </w:pPr>
    </w:p>
    <w:p w:rsidR="00052A46" w:rsidRDefault="00052A46" w:rsidP="00052A46">
      <w:pPr>
        <w:pStyle w:val="Glava"/>
        <w:rPr>
          <w:b/>
          <w:szCs w:val="22"/>
          <w:lang w:val="sl-SI"/>
        </w:rPr>
      </w:pPr>
    </w:p>
    <w:p w:rsidR="00052A46" w:rsidRDefault="00052A46" w:rsidP="00052A46">
      <w:pPr>
        <w:pStyle w:val="Glava"/>
        <w:rPr>
          <w:b/>
          <w:szCs w:val="22"/>
          <w:lang w:val="sl-SI"/>
        </w:rPr>
      </w:pPr>
    </w:p>
    <w:p w:rsidR="00052A46" w:rsidRDefault="00052A46" w:rsidP="00052A46">
      <w:pPr>
        <w:pStyle w:val="Glava"/>
        <w:rPr>
          <w:b/>
          <w:szCs w:val="22"/>
          <w:lang w:val="sl-SI"/>
        </w:rPr>
      </w:pPr>
    </w:p>
    <w:p w:rsidR="00052A46" w:rsidRDefault="00052A46" w:rsidP="00052A46">
      <w:pPr>
        <w:pStyle w:val="Glava"/>
        <w:rPr>
          <w:b/>
          <w:szCs w:val="22"/>
          <w:lang w:val="sl-SI"/>
        </w:rPr>
      </w:pPr>
    </w:p>
    <w:p w:rsidR="00052A46" w:rsidRPr="00052A46" w:rsidRDefault="00052A46" w:rsidP="00052A46">
      <w:pPr>
        <w:pStyle w:val="Glava"/>
        <w:rPr>
          <w:b/>
          <w:szCs w:val="22"/>
          <w:lang w:val="sl-SI"/>
        </w:rPr>
      </w:pPr>
    </w:p>
    <w:p w:rsidR="00052A46" w:rsidRPr="00052A46" w:rsidRDefault="00052A46" w:rsidP="00052A46">
      <w:pPr>
        <w:pStyle w:val="Glava"/>
        <w:jc w:val="center"/>
        <w:rPr>
          <w:b/>
          <w:sz w:val="24"/>
          <w:u w:val="single"/>
          <w:lang w:val="sl-SI"/>
        </w:rPr>
      </w:pPr>
      <w:r w:rsidRPr="00052A46">
        <w:rPr>
          <w:b/>
          <w:sz w:val="24"/>
          <w:u w:val="single"/>
          <w:lang w:val="sl-SI"/>
        </w:rPr>
        <w:lastRenderedPageBreak/>
        <w:t xml:space="preserve">POROČILO O DOSEŽENIH CILJIH IN REZULTATIH NA NIVOJU PODROČJA PRORAČUNSKE PORABE, GLAVNIH PROGRAMOV IN PODPROGRAMOV </w:t>
      </w:r>
    </w:p>
    <w:p w:rsidR="00052A46" w:rsidRPr="00052A46" w:rsidRDefault="00052A46" w:rsidP="00052A46">
      <w:pPr>
        <w:pStyle w:val="Glava"/>
        <w:jc w:val="center"/>
        <w:rPr>
          <w:b/>
          <w:sz w:val="24"/>
          <w:u w:val="single"/>
          <w:lang w:val="sl-SI"/>
        </w:rPr>
      </w:pPr>
      <w:r w:rsidRPr="00052A46">
        <w:rPr>
          <w:b/>
          <w:sz w:val="24"/>
          <w:u w:val="single"/>
          <w:lang w:val="sl-SI"/>
        </w:rPr>
        <w:t>(ZR - II/2.1):</w:t>
      </w:r>
    </w:p>
    <w:p w:rsidR="00052A46" w:rsidRPr="00052A46" w:rsidRDefault="00052A46" w:rsidP="00052A46">
      <w:pPr>
        <w:rPr>
          <w:b/>
          <w:szCs w:val="22"/>
          <w:highlight w:val="cyan"/>
          <w:lang w:val="sl-SI"/>
        </w:rPr>
      </w:pPr>
    </w:p>
    <w:p w:rsidR="00052A46" w:rsidRPr="00052A46" w:rsidRDefault="00052A46" w:rsidP="00052A46">
      <w:pPr>
        <w:jc w:val="both"/>
        <w:rPr>
          <w:b/>
          <w:szCs w:val="22"/>
          <w:lang w:val="sl-SI"/>
        </w:rPr>
      </w:pPr>
      <w:r w:rsidRPr="00052A46">
        <w:rPr>
          <w:b/>
          <w:szCs w:val="22"/>
          <w:highlight w:val="cyan"/>
          <w:lang w:val="sl-SI"/>
        </w:rPr>
        <w:t>5.3. ČETRTNA SKUPNOST BEŽIGRAD</w:t>
      </w:r>
    </w:p>
    <w:p w:rsidR="00052A46" w:rsidRPr="00052A46" w:rsidRDefault="00052A46" w:rsidP="00052A46">
      <w:pPr>
        <w:jc w:val="both"/>
        <w:rPr>
          <w:b/>
          <w:szCs w:val="22"/>
          <w:lang w:val="sl-SI"/>
        </w:rPr>
      </w:pPr>
      <w:r w:rsidRPr="00052A46">
        <w:rPr>
          <w:b/>
          <w:szCs w:val="22"/>
          <w:lang w:val="sl-SI"/>
        </w:rPr>
        <w:t xml:space="preserve">                                      </w:t>
      </w:r>
    </w:p>
    <w:p w:rsidR="00052A46" w:rsidRPr="00052A46" w:rsidRDefault="00052A46" w:rsidP="00052A46">
      <w:pPr>
        <w:pBdr>
          <w:top w:val="single" w:sz="4" w:space="1" w:color="auto"/>
          <w:left w:val="single" w:sz="4" w:space="4" w:color="auto"/>
          <w:bottom w:val="single" w:sz="4" w:space="1" w:color="auto"/>
          <w:right w:val="single" w:sz="4" w:space="4" w:color="auto"/>
        </w:pBdr>
        <w:jc w:val="both"/>
        <w:rPr>
          <w:b/>
          <w:szCs w:val="22"/>
          <w:u w:val="single"/>
          <w:lang w:val="sl-SI"/>
        </w:rPr>
      </w:pPr>
      <w:r w:rsidRPr="00052A46">
        <w:rPr>
          <w:b/>
          <w:szCs w:val="22"/>
          <w:u w:val="single"/>
          <w:lang w:val="sl-SI"/>
        </w:rPr>
        <w:t>06 LOKALNA SAMOUPRAVA</w:t>
      </w:r>
    </w:p>
    <w:p w:rsidR="00052A46" w:rsidRPr="00052A46" w:rsidRDefault="00052A46" w:rsidP="00052A46">
      <w:pPr>
        <w:jc w:val="both"/>
        <w:rPr>
          <w:szCs w:val="22"/>
          <w:highlight w:val="yellow"/>
          <w:lang w:val="sl-SI"/>
        </w:rPr>
      </w:pPr>
    </w:p>
    <w:p w:rsidR="00052A46" w:rsidRPr="00052A46" w:rsidRDefault="00052A46" w:rsidP="00052A46">
      <w:pPr>
        <w:numPr>
          <w:ilvl w:val="0"/>
          <w:numId w:val="1"/>
        </w:numPr>
        <w:rPr>
          <w:b/>
          <w:i/>
          <w:szCs w:val="22"/>
          <w:lang w:val="sl-SI"/>
        </w:rPr>
      </w:pPr>
      <w:r w:rsidRPr="00052A46">
        <w:rPr>
          <w:b/>
          <w:i/>
          <w:szCs w:val="22"/>
          <w:lang w:val="sl-SI"/>
        </w:rPr>
        <w:t>Opis področja proračunske porabe</w:t>
      </w:r>
    </w:p>
    <w:p w:rsidR="00052A46" w:rsidRPr="00052A46" w:rsidRDefault="00052A46" w:rsidP="00052A46">
      <w:pPr>
        <w:numPr>
          <w:ilvl w:val="0"/>
          <w:numId w:val="2"/>
        </w:numPr>
        <w:jc w:val="both"/>
        <w:rPr>
          <w:szCs w:val="22"/>
          <w:lang w:val="sl-SI"/>
        </w:rPr>
      </w:pPr>
      <w:r w:rsidRPr="00052A46">
        <w:rPr>
          <w:szCs w:val="22"/>
          <w:lang w:val="sl-SI"/>
        </w:rPr>
        <w:t xml:space="preserve">Sodelovanje četrtne skupnosti pri sprejemanju odločitev mestnega sveta, ki se nanašajo na četrtno skupnost, z oblikovanjem in dajanjem predlogov, pripomb in mnenj; </w:t>
      </w:r>
    </w:p>
    <w:p w:rsidR="00052A46" w:rsidRPr="00052A46" w:rsidRDefault="00052A46" w:rsidP="00052A46">
      <w:pPr>
        <w:numPr>
          <w:ilvl w:val="0"/>
          <w:numId w:val="2"/>
        </w:numPr>
        <w:jc w:val="both"/>
        <w:rPr>
          <w:szCs w:val="22"/>
          <w:lang w:val="sl-SI"/>
        </w:rPr>
      </w:pPr>
      <w:r w:rsidRPr="00052A46">
        <w:rPr>
          <w:szCs w:val="22"/>
          <w:lang w:val="sl-SI"/>
        </w:rPr>
        <w:t>Sodelovanje z neprofitnimi organizacijami, ustanovami in društvi, ki delujejo na območju četrtne skupnosti in izvajajo programe s področja športa, kulture, urejanja okolja in socialnega varstva;</w:t>
      </w:r>
    </w:p>
    <w:p w:rsidR="00052A46" w:rsidRPr="00052A46" w:rsidRDefault="00052A46" w:rsidP="00052A46">
      <w:pPr>
        <w:numPr>
          <w:ilvl w:val="0"/>
          <w:numId w:val="2"/>
        </w:numPr>
        <w:jc w:val="both"/>
        <w:rPr>
          <w:szCs w:val="22"/>
          <w:lang w:val="sl-SI"/>
        </w:rPr>
      </w:pPr>
      <w:r w:rsidRPr="00052A46">
        <w:rPr>
          <w:szCs w:val="22"/>
          <w:lang w:val="sl-SI"/>
        </w:rPr>
        <w:t>Spremljanje in obravnavanje predlogov občanov ter posredovanje pristojnim organom v reševanje</w:t>
      </w:r>
    </w:p>
    <w:p w:rsidR="00052A46" w:rsidRPr="00052A46" w:rsidRDefault="00052A46" w:rsidP="00052A46">
      <w:pPr>
        <w:numPr>
          <w:ilvl w:val="0"/>
          <w:numId w:val="2"/>
        </w:numPr>
        <w:jc w:val="both"/>
        <w:rPr>
          <w:szCs w:val="22"/>
          <w:lang w:val="sl-SI"/>
        </w:rPr>
      </w:pPr>
      <w:r w:rsidRPr="00052A46">
        <w:rPr>
          <w:szCs w:val="22"/>
          <w:lang w:val="sl-SI"/>
        </w:rPr>
        <w:t>Spremljanje problematike urejanja prometa na območju četrtne skupnosti;</w:t>
      </w:r>
    </w:p>
    <w:p w:rsidR="00052A46" w:rsidRPr="00052A46" w:rsidRDefault="00052A46" w:rsidP="00052A46">
      <w:pPr>
        <w:numPr>
          <w:ilvl w:val="0"/>
          <w:numId w:val="2"/>
        </w:numPr>
        <w:jc w:val="both"/>
        <w:rPr>
          <w:szCs w:val="22"/>
          <w:lang w:val="sl-SI"/>
        </w:rPr>
      </w:pPr>
      <w:r w:rsidRPr="00052A46">
        <w:rPr>
          <w:szCs w:val="22"/>
          <w:lang w:val="sl-SI"/>
        </w:rPr>
        <w:t>Sodelovanje z mestno upravo pri pripravi, izvajanju programov in aktivnosti na območju četrtne skupnosti;</w:t>
      </w:r>
    </w:p>
    <w:p w:rsidR="00052A46" w:rsidRPr="00052A46" w:rsidRDefault="00052A46" w:rsidP="00052A46">
      <w:pPr>
        <w:numPr>
          <w:ilvl w:val="0"/>
          <w:numId w:val="2"/>
        </w:numPr>
        <w:jc w:val="both"/>
        <w:rPr>
          <w:b/>
          <w:bCs/>
          <w:szCs w:val="22"/>
          <w:lang w:val="sl-SI"/>
        </w:rPr>
      </w:pPr>
      <w:r w:rsidRPr="00052A46">
        <w:rPr>
          <w:szCs w:val="22"/>
          <w:lang w:val="sl-SI"/>
        </w:rPr>
        <w:t>Obveščanje občanov o pomembnih dogodkih in aktivnostih v četrtni skupnosti preko spletnih strani ter s tiskanimi obvestili</w:t>
      </w:r>
      <w:r w:rsidRPr="00052A46">
        <w:rPr>
          <w:bCs/>
          <w:szCs w:val="22"/>
          <w:lang w:val="sl-SI"/>
        </w:rPr>
        <w:t>.</w:t>
      </w:r>
    </w:p>
    <w:p w:rsidR="00052A46" w:rsidRPr="00052A46" w:rsidRDefault="00052A46" w:rsidP="00052A46">
      <w:pPr>
        <w:jc w:val="both"/>
        <w:rPr>
          <w:b/>
          <w:bCs/>
          <w:szCs w:val="22"/>
          <w:lang w:val="sl-SI"/>
        </w:rPr>
      </w:pPr>
    </w:p>
    <w:p w:rsidR="00052A46" w:rsidRPr="00052A46" w:rsidRDefault="00052A46" w:rsidP="00052A46">
      <w:pPr>
        <w:numPr>
          <w:ilvl w:val="0"/>
          <w:numId w:val="1"/>
        </w:numPr>
        <w:rPr>
          <w:b/>
          <w:i/>
          <w:szCs w:val="22"/>
          <w:lang w:val="sl-SI"/>
        </w:rPr>
      </w:pPr>
      <w:r w:rsidRPr="00052A46">
        <w:rPr>
          <w:b/>
          <w:i/>
          <w:szCs w:val="22"/>
          <w:lang w:val="sl-SI"/>
        </w:rPr>
        <w:t>Dokumenti dolgoročnega razvojnega načrtovanja</w:t>
      </w:r>
    </w:p>
    <w:p w:rsidR="00052A46" w:rsidRPr="00052A46" w:rsidRDefault="00052A46" w:rsidP="00052A46">
      <w:pPr>
        <w:numPr>
          <w:ilvl w:val="0"/>
          <w:numId w:val="3"/>
        </w:numPr>
        <w:rPr>
          <w:szCs w:val="22"/>
          <w:lang w:val="sl-SI"/>
        </w:rPr>
      </w:pPr>
      <w:r w:rsidRPr="00052A46">
        <w:rPr>
          <w:szCs w:val="22"/>
          <w:lang w:val="sl-SI"/>
        </w:rPr>
        <w:t>Strategija trajnostnega razvoja MOL</w:t>
      </w:r>
    </w:p>
    <w:p w:rsidR="00052A46" w:rsidRPr="00052A46" w:rsidRDefault="00052A46" w:rsidP="00052A46">
      <w:pPr>
        <w:jc w:val="both"/>
        <w:rPr>
          <w:szCs w:val="22"/>
          <w:highlight w:val="yellow"/>
          <w:lang w:val="sl-SI"/>
        </w:rPr>
      </w:pPr>
    </w:p>
    <w:p w:rsidR="00052A46" w:rsidRPr="00052A46" w:rsidRDefault="00052A46" w:rsidP="00052A46">
      <w:pPr>
        <w:pBdr>
          <w:top w:val="single" w:sz="4" w:space="1" w:color="99CCFF"/>
          <w:left w:val="single" w:sz="4" w:space="4" w:color="99CCFF"/>
          <w:bottom w:val="single" w:sz="4" w:space="1" w:color="99CCFF"/>
          <w:right w:val="single" w:sz="4" w:space="4" w:color="99CCFF"/>
        </w:pBdr>
        <w:jc w:val="both"/>
        <w:outlineLvl w:val="0"/>
        <w:rPr>
          <w:b/>
          <w:szCs w:val="22"/>
          <w:u w:val="single"/>
          <w:lang w:val="sl-SI"/>
        </w:rPr>
      </w:pPr>
      <w:r w:rsidRPr="00052A46">
        <w:rPr>
          <w:b/>
          <w:szCs w:val="22"/>
          <w:u w:val="single"/>
          <w:lang w:val="sl-SI"/>
        </w:rPr>
        <w:t>0602 Sofinanciranje dejavnosti občin, ožjih delov občin in zvez občin</w:t>
      </w:r>
    </w:p>
    <w:p w:rsidR="00052A46" w:rsidRPr="00052A46" w:rsidRDefault="00052A46" w:rsidP="00052A46">
      <w:pPr>
        <w:jc w:val="both"/>
        <w:rPr>
          <w:b/>
          <w:i/>
          <w:szCs w:val="22"/>
          <w:u w:val="single"/>
          <w:lang w:val="sl-SI"/>
        </w:rPr>
      </w:pPr>
    </w:p>
    <w:p w:rsidR="00052A46" w:rsidRPr="00052A46" w:rsidRDefault="00052A46" w:rsidP="00052A46">
      <w:pPr>
        <w:numPr>
          <w:ilvl w:val="0"/>
          <w:numId w:val="4"/>
        </w:numPr>
        <w:jc w:val="both"/>
        <w:rPr>
          <w:b/>
          <w:i/>
          <w:szCs w:val="22"/>
          <w:lang w:val="sl-SI"/>
        </w:rPr>
      </w:pPr>
      <w:r w:rsidRPr="00052A46">
        <w:rPr>
          <w:b/>
          <w:i/>
          <w:szCs w:val="22"/>
          <w:lang w:val="sl-SI"/>
        </w:rPr>
        <w:t>Opis glavnega programa</w:t>
      </w:r>
    </w:p>
    <w:p w:rsidR="00052A46" w:rsidRPr="00052A46" w:rsidRDefault="00052A46" w:rsidP="00052A46">
      <w:pPr>
        <w:jc w:val="both"/>
        <w:rPr>
          <w:bCs/>
          <w:szCs w:val="22"/>
          <w:lang w:val="sl-SI"/>
        </w:rPr>
      </w:pPr>
      <w:r w:rsidRPr="00052A46">
        <w:rPr>
          <w:szCs w:val="22"/>
          <w:lang w:val="sl-SI"/>
        </w:rPr>
        <w:t>Glavni program zajema sodelovanje četrtne skupnosti pri sprejemanju odločitev mestnega sveta, ki se nanašajo na četrtno skupnost, z oblikovanjem in dajanjem predlogov, pripomb in mnenj, spremljanje problematike urejanja prometa na območju četrtne skupnosti, obravnavanje in sprejemanje predlogov občanov ter posredovanje pristojnim organom v reševanje, sodelovanje z mestno upravo pri pripravi, izvajanju programov in aktivnosti na območju četrtne skupnosti ter obveščanje občanov o pomembnih dogodkih in aktivnostih v četrtni skupnosti preko spletnih strani ter s tiskanimi obvestili</w:t>
      </w:r>
      <w:r w:rsidRPr="00052A46">
        <w:rPr>
          <w:bCs/>
          <w:szCs w:val="22"/>
          <w:lang w:val="sl-SI"/>
        </w:rPr>
        <w:t>. Sodelovanje četrtne skupnosti z društvi, nevladnimi organizacijami, ustanovami in občani pri izvajanju aktivnosti za popestritev in dopolnitev aktivnosti na področju kulture, športa, izboljšanja socialnega in zdravstvenega varstva ter urejanja okolja.</w:t>
      </w:r>
    </w:p>
    <w:p w:rsidR="00052A46" w:rsidRPr="00052A46" w:rsidRDefault="00052A46" w:rsidP="00052A46">
      <w:pPr>
        <w:jc w:val="both"/>
        <w:rPr>
          <w:szCs w:val="22"/>
          <w:lang w:val="sl-SI"/>
        </w:rPr>
      </w:pPr>
    </w:p>
    <w:p w:rsidR="00052A46" w:rsidRPr="00052A46" w:rsidRDefault="00052A46" w:rsidP="00052A46">
      <w:pPr>
        <w:numPr>
          <w:ilvl w:val="0"/>
          <w:numId w:val="4"/>
        </w:numPr>
        <w:jc w:val="both"/>
        <w:rPr>
          <w:b/>
          <w:i/>
          <w:szCs w:val="22"/>
          <w:lang w:val="sl-SI"/>
        </w:rPr>
      </w:pPr>
      <w:r w:rsidRPr="00052A46">
        <w:rPr>
          <w:b/>
          <w:i/>
          <w:szCs w:val="22"/>
          <w:lang w:val="sl-SI"/>
        </w:rPr>
        <w:t>Dolgoročni cilji glavnega programa</w:t>
      </w:r>
    </w:p>
    <w:p w:rsidR="00052A46" w:rsidRPr="00052A46" w:rsidRDefault="00052A46" w:rsidP="00052A46">
      <w:pPr>
        <w:jc w:val="both"/>
        <w:rPr>
          <w:szCs w:val="22"/>
          <w:lang w:val="sl-SI"/>
        </w:rPr>
      </w:pPr>
      <w:r w:rsidRPr="00052A46">
        <w:rPr>
          <w:szCs w:val="22"/>
          <w:lang w:val="sl-SI"/>
        </w:rPr>
        <w:t xml:space="preserve">Cilji: Svet četrtne skupnosti bo ustvarjalno sodeloval pri sprejemanju odločitev mestnega sveta, ki se nanašajo na četrtno skupnost. Prav tako bo sodelovanje potekalo tudi z mestno upravo glede priprav, izvajanj programov in aktivnosti na območju četrtne skupnosti. </w:t>
      </w:r>
    </w:p>
    <w:p w:rsidR="00052A46" w:rsidRPr="00052A46" w:rsidRDefault="00052A46" w:rsidP="00052A46">
      <w:pPr>
        <w:jc w:val="both"/>
        <w:rPr>
          <w:szCs w:val="22"/>
          <w:lang w:val="sl-SI"/>
        </w:rPr>
      </w:pPr>
      <w:r w:rsidRPr="00052A46">
        <w:rPr>
          <w:szCs w:val="22"/>
          <w:lang w:val="sl-SI"/>
        </w:rPr>
        <w:t>Svet četrtne skupnosti bo aktivno sodeloval tudi z društvi, ustanovami in neprofitnimi organizacijami in organiziral aktivnosti, ki bodo prispevale k pestrejšemu kulturnemu in športnemu preživljanju prostega časa prebivalcev z območja četrtne skupnosti ter k izboljšanju urejenosti okolja. Cilji so tudi večja povezanost med ljudmi ter izvedba aktivnosti za izboljšanje zdravstvenega in socialnega stanja prebivalcev četrtne skupnosti.</w:t>
      </w:r>
    </w:p>
    <w:p w:rsidR="00052A46" w:rsidRPr="00052A46" w:rsidRDefault="00052A46" w:rsidP="00052A46">
      <w:pPr>
        <w:jc w:val="both"/>
        <w:rPr>
          <w:b/>
          <w:i/>
          <w:szCs w:val="22"/>
          <w:u w:val="single"/>
          <w:lang w:val="sl-SI"/>
        </w:rPr>
      </w:pPr>
    </w:p>
    <w:p w:rsidR="00052A46" w:rsidRPr="00052A46" w:rsidRDefault="00052A46" w:rsidP="00052A46">
      <w:pPr>
        <w:pStyle w:val="Odstavekseznama"/>
        <w:numPr>
          <w:ilvl w:val="0"/>
          <w:numId w:val="4"/>
        </w:numPr>
        <w:contextualSpacing/>
        <w:jc w:val="both"/>
        <w:rPr>
          <w:rFonts w:ascii="Times New Roman" w:hAnsi="Times New Roman"/>
          <w:b/>
          <w:i/>
        </w:rPr>
      </w:pPr>
      <w:r w:rsidRPr="00052A46">
        <w:rPr>
          <w:rFonts w:ascii="Times New Roman" w:hAnsi="Times New Roman"/>
          <w:b/>
          <w:i/>
        </w:rPr>
        <w:t>Ocena uspeha pri doseganju dolgoročnih ciljev</w:t>
      </w:r>
    </w:p>
    <w:p w:rsidR="00052A46" w:rsidRPr="00052A46" w:rsidRDefault="00052A46" w:rsidP="00052A46">
      <w:pPr>
        <w:pStyle w:val="Odstavekseznama"/>
        <w:ind w:left="0"/>
        <w:jc w:val="both"/>
        <w:rPr>
          <w:rFonts w:ascii="Times New Roman" w:hAnsi="Times New Roman"/>
        </w:rPr>
      </w:pPr>
      <w:r w:rsidRPr="00052A46">
        <w:rPr>
          <w:rFonts w:ascii="Times New Roman" w:hAnsi="Times New Roman"/>
        </w:rPr>
        <w:t>Svet ČS Bežigrad ocenjuje doseganje dolgoročnih ciljev kot uspešno, saj poteka sodelovanje z Mestno upravo MOL pri pripravi in izvedbi programov in  projektov na območju ČS. Uspešno ocenjujemo tudi doseganje dolgoročnih ciljev pri sodelovanju z društvi in izobraževalnimi ustanovami pri izvajanju programov za popestritev kulturnega, športnega dogajanja ter preživljanja prostega časa ter pri izvedbi aktivnosti za povečanje zdravstvenega in socialnega varstva.</w:t>
      </w:r>
    </w:p>
    <w:p w:rsidR="00052A46" w:rsidRPr="00052A46" w:rsidRDefault="00052A46" w:rsidP="00052A46">
      <w:pPr>
        <w:pStyle w:val="Odstavekseznama"/>
        <w:ind w:left="0"/>
        <w:jc w:val="both"/>
        <w:rPr>
          <w:rFonts w:ascii="Times New Roman" w:hAnsi="Times New Roman"/>
        </w:rPr>
      </w:pPr>
    </w:p>
    <w:p w:rsidR="00052A46" w:rsidRPr="00052A46" w:rsidRDefault="00052A46" w:rsidP="00052A46">
      <w:pPr>
        <w:jc w:val="both"/>
        <w:rPr>
          <w:b/>
          <w:i/>
          <w:szCs w:val="22"/>
          <w:lang w:val="sl-SI"/>
        </w:rPr>
      </w:pPr>
      <w:r w:rsidRPr="00052A46">
        <w:rPr>
          <w:b/>
          <w:i/>
          <w:szCs w:val="22"/>
          <w:u w:val="single"/>
          <w:lang w:val="sl-SI"/>
        </w:rPr>
        <w:t xml:space="preserve">06029001 Delovanje ožjih delov občin </w:t>
      </w:r>
      <w:r w:rsidRPr="00052A46">
        <w:rPr>
          <w:b/>
          <w:i/>
          <w:szCs w:val="22"/>
          <w:lang w:val="sl-SI"/>
        </w:rPr>
        <w:t xml:space="preserve">  </w:t>
      </w:r>
    </w:p>
    <w:p w:rsidR="00052A46" w:rsidRPr="00052A46" w:rsidRDefault="00052A46" w:rsidP="00052A46">
      <w:pPr>
        <w:pStyle w:val="Odstavekseznama"/>
        <w:ind w:left="0"/>
        <w:jc w:val="both"/>
        <w:rPr>
          <w:rFonts w:ascii="Times New Roman" w:hAnsi="Times New Roman"/>
          <w:b/>
          <w:i/>
        </w:rPr>
      </w:pPr>
    </w:p>
    <w:p w:rsidR="00052A46" w:rsidRPr="00052A46" w:rsidRDefault="00052A46" w:rsidP="00052A46">
      <w:pPr>
        <w:numPr>
          <w:ilvl w:val="0"/>
          <w:numId w:val="5"/>
        </w:numPr>
        <w:jc w:val="both"/>
        <w:rPr>
          <w:b/>
          <w:i/>
          <w:szCs w:val="22"/>
          <w:lang w:val="sl-SI"/>
        </w:rPr>
      </w:pPr>
      <w:r w:rsidRPr="00052A46">
        <w:rPr>
          <w:b/>
          <w:i/>
          <w:szCs w:val="22"/>
          <w:lang w:val="sl-SI"/>
        </w:rPr>
        <w:t>Opis podprograma</w:t>
      </w:r>
    </w:p>
    <w:p w:rsidR="00052A46" w:rsidRPr="00052A46" w:rsidRDefault="00052A46" w:rsidP="00052A46">
      <w:pPr>
        <w:jc w:val="both"/>
        <w:rPr>
          <w:bCs/>
          <w:szCs w:val="22"/>
          <w:lang w:val="sl-SI"/>
        </w:rPr>
      </w:pPr>
      <w:r w:rsidRPr="00052A46">
        <w:rPr>
          <w:szCs w:val="22"/>
          <w:lang w:val="sl-SI"/>
        </w:rPr>
        <w:t>Sodelovanje četrtne skupnosti pri sprejemanju odločitev mestnega sveta, ki se nanašajo na četrtno skupnost; z oblikovanjem in dajanjem predlogov, pripomb in mnenj, spremljanje problematike urejanja prometa na območju četrtne skupnosti, obravnavanje in sprejemanje predlogov občanov ter posredovanje pristojnim organom v reševanje, sodelovanje z mestno upravo pri pripravi in izvajanju programov in aktivnosti na območju četrtne skupnosti, obveščanje občanov o pomembnih dogodkih in aktivnostih v četrtni skupnosti preko spletnih strani ter s tiskanimi obvestili</w:t>
      </w:r>
      <w:r w:rsidRPr="00052A46">
        <w:rPr>
          <w:bCs/>
          <w:szCs w:val="22"/>
          <w:lang w:val="sl-SI"/>
        </w:rPr>
        <w:t>. Sodelovanje četrtne skupnosti z društvi, nevladnimi organizacijami, ustanovami in občani pri izvajanju aktivnosti za popestritev in dopolnitev aktivnosti na področju kulture, športa, izboljšanja socialnega in zdravstvenega varstva ter urejanja okolja.</w:t>
      </w:r>
    </w:p>
    <w:p w:rsidR="00052A46" w:rsidRPr="00052A46" w:rsidRDefault="00052A46" w:rsidP="00052A46">
      <w:pPr>
        <w:jc w:val="both"/>
        <w:rPr>
          <w:color w:val="FF0000"/>
          <w:szCs w:val="22"/>
          <w:lang w:val="sl-SI"/>
        </w:rPr>
      </w:pPr>
    </w:p>
    <w:p w:rsidR="00052A46" w:rsidRPr="00052A46" w:rsidRDefault="00052A46" w:rsidP="00052A46">
      <w:pPr>
        <w:numPr>
          <w:ilvl w:val="0"/>
          <w:numId w:val="5"/>
        </w:numPr>
        <w:jc w:val="both"/>
        <w:rPr>
          <w:b/>
          <w:i/>
          <w:szCs w:val="22"/>
          <w:lang w:val="sl-SI"/>
        </w:rPr>
      </w:pPr>
      <w:r w:rsidRPr="00052A46">
        <w:rPr>
          <w:b/>
          <w:i/>
          <w:szCs w:val="22"/>
          <w:lang w:val="sl-SI"/>
        </w:rPr>
        <w:t>Zakonske in druge pravne podlage</w:t>
      </w:r>
    </w:p>
    <w:p w:rsidR="00052A46" w:rsidRPr="00052A46" w:rsidRDefault="00052A46" w:rsidP="00052A46">
      <w:pPr>
        <w:numPr>
          <w:ilvl w:val="0"/>
          <w:numId w:val="6"/>
        </w:numPr>
        <w:jc w:val="both"/>
        <w:rPr>
          <w:szCs w:val="22"/>
          <w:lang w:val="sl-SI"/>
        </w:rPr>
      </w:pPr>
      <w:r w:rsidRPr="00052A46">
        <w:rPr>
          <w:szCs w:val="22"/>
          <w:lang w:val="sl-SI"/>
        </w:rPr>
        <w:t xml:space="preserve">Zakon o lokalni samoupravi </w:t>
      </w:r>
    </w:p>
    <w:p w:rsidR="00052A46" w:rsidRPr="00052A46" w:rsidRDefault="00052A46" w:rsidP="00052A46">
      <w:pPr>
        <w:numPr>
          <w:ilvl w:val="0"/>
          <w:numId w:val="6"/>
        </w:numPr>
        <w:jc w:val="both"/>
        <w:rPr>
          <w:szCs w:val="22"/>
          <w:lang w:val="sl-SI"/>
        </w:rPr>
      </w:pPr>
      <w:r w:rsidRPr="00052A46">
        <w:rPr>
          <w:szCs w:val="22"/>
          <w:lang w:val="sl-SI"/>
        </w:rPr>
        <w:t xml:space="preserve">Statut Mestne občine Ljubljana </w:t>
      </w:r>
    </w:p>
    <w:p w:rsidR="00052A46" w:rsidRPr="00052A46" w:rsidRDefault="00052A46" w:rsidP="00052A46">
      <w:pPr>
        <w:numPr>
          <w:ilvl w:val="0"/>
          <w:numId w:val="6"/>
        </w:numPr>
        <w:jc w:val="both"/>
        <w:rPr>
          <w:szCs w:val="22"/>
          <w:lang w:val="sl-SI"/>
        </w:rPr>
      </w:pPr>
      <w:r w:rsidRPr="00052A46">
        <w:rPr>
          <w:szCs w:val="22"/>
          <w:lang w:val="sl-SI"/>
        </w:rPr>
        <w:t xml:space="preserve">Odlok o financiranju četrtnih skupnosti v Mestni občini Ljubljana </w:t>
      </w:r>
    </w:p>
    <w:p w:rsidR="00052A46" w:rsidRPr="00052A46" w:rsidRDefault="00052A46" w:rsidP="00052A46">
      <w:pPr>
        <w:numPr>
          <w:ilvl w:val="0"/>
          <w:numId w:val="6"/>
        </w:numPr>
        <w:jc w:val="both"/>
        <w:rPr>
          <w:b/>
          <w:i/>
          <w:szCs w:val="22"/>
          <w:lang w:val="sl-SI"/>
        </w:rPr>
      </w:pPr>
      <w:r w:rsidRPr="00052A46">
        <w:rPr>
          <w:szCs w:val="22"/>
          <w:lang w:val="sl-SI"/>
        </w:rPr>
        <w:t xml:space="preserve">Odlok o določitvi števila članov svetov četrtnih skupnosti in volilnih enot za volitve v svete četrtnih skupnosti MOL </w:t>
      </w:r>
    </w:p>
    <w:p w:rsidR="00052A46" w:rsidRPr="00052A46" w:rsidRDefault="00052A46" w:rsidP="00052A46">
      <w:pPr>
        <w:ind w:left="360"/>
        <w:jc w:val="both"/>
        <w:rPr>
          <w:b/>
          <w:i/>
          <w:szCs w:val="22"/>
          <w:lang w:val="sl-SI"/>
        </w:rPr>
      </w:pPr>
    </w:p>
    <w:p w:rsidR="00052A46" w:rsidRPr="00052A46" w:rsidRDefault="00052A46" w:rsidP="00052A46">
      <w:pPr>
        <w:numPr>
          <w:ilvl w:val="0"/>
          <w:numId w:val="5"/>
        </w:numPr>
        <w:jc w:val="both"/>
        <w:rPr>
          <w:b/>
          <w:i/>
          <w:szCs w:val="22"/>
          <w:lang w:val="sl-SI"/>
        </w:rPr>
      </w:pPr>
      <w:r w:rsidRPr="00052A46">
        <w:rPr>
          <w:b/>
          <w:i/>
          <w:szCs w:val="22"/>
          <w:lang w:val="sl-SI"/>
        </w:rPr>
        <w:t xml:space="preserve">Dolgoročni cilji podprograma </w:t>
      </w:r>
    </w:p>
    <w:p w:rsidR="00052A46" w:rsidRPr="00052A46" w:rsidRDefault="00052A46" w:rsidP="00052A46">
      <w:pPr>
        <w:jc w:val="both"/>
        <w:rPr>
          <w:szCs w:val="22"/>
          <w:lang w:val="sl-SI"/>
        </w:rPr>
      </w:pPr>
      <w:r w:rsidRPr="00052A46">
        <w:rPr>
          <w:szCs w:val="22"/>
          <w:lang w:val="sl-SI"/>
        </w:rPr>
        <w:t xml:space="preserve">Cilji: Svet četrtne skupnosti bo ustvarjalno sodeloval pri sprejemanju odločitev mestnega sveta, ki se nanašajo na četrtno skupnost. Prav tako bo sodelovanje potekalo tudi z mestno upravo glede priprav, izvajanj programov in aktivnosti na območju četrtne skupnosti. </w:t>
      </w:r>
    </w:p>
    <w:p w:rsidR="00052A46" w:rsidRPr="00052A46" w:rsidRDefault="00052A46" w:rsidP="00052A46">
      <w:pPr>
        <w:jc w:val="both"/>
        <w:rPr>
          <w:szCs w:val="22"/>
          <w:lang w:val="sl-SI"/>
        </w:rPr>
      </w:pPr>
      <w:r w:rsidRPr="00052A46">
        <w:rPr>
          <w:szCs w:val="22"/>
          <w:lang w:val="sl-SI"/>
        </w:rPr>
        <w:t>Sodelovanje in aktivnosti sveta četrtne skupnosti pri obveščanju občanov o predvidenih projektih in aktivnostih na področju četrtne skupnosti ter posredovanje mnenj in zahtev širše skupnosti mestnemu svetu in organom mestne uprave.</w:t>
      </w:r>
    </w:p>
    <w:p w:rsidR="00052A46" w:rsidRPr="00052A46" w:rsidRDefault="00052A46" w:rsidP="00052A46">
      <w:pPr>
        <w:jc w:val="both"/>
        <w:rPr>
          <w:color w:val="FF0000"/>
          <w:szCs w:val="22"/>
          <w:lang w:val="sl-SI"/>
        </w:rPr>
      </w:pPr>
      <w:r w:rsidRPr="00052A46">
        <w:rPr>
          <w:szCs w:val="22"/>
          <w:lang w:val="sl-SI"/>
        </w:rPr>
        <w:t>Aktivno sodelovanje sveta četrtne skupnosti  z društvi, ustanovami in neprofitnimi organizacijami in organizacija aktivnosti, ki bodo prispevale k pestrejšemu kulturnemu in športnemu preživljanju prostega časa prebivalcev z območja četrtne skupnosti ter k izboljšanju urejenosti okolja. Cilji so tudi večja povezanost med ljudmi ter aktivnosti za izboljšanje zdravstvenega in socialnega stanja prebivalcev četrtne skupnosti.</w:t>
      </w:r>
    </w:p>
    <w:p w:rsidR="00052A46" w:rsidRPr="00052A46" w:rsidRDefault="00052A46" w:rsidP="00052A46">
      <w:pPr>
        <w:pStyle w:val="Odstavekseznama"/>
        <w:ind w:left="0"/>
        <w:jc w:val="both"/>
        <w:rPr>
          <w:rFonts w:ascii="Times New Roman" w:hAnsi="Times New Roman"/>
          <w:b/>
          <w:i/>
        </w:rPr>
      </w:pPr>
    </w:p>
    <w:p w:rsidR="00052A46" w:rsidRPr="00052A46" w:rsidRDefault="00052A46" w:rsidP="00052A46">
      <w:pPr>
        <w:pStyle w:val="Odstavekseznama"/>
        <w:numPr>
          <w:ilvl w:val="0"/>
          <w:numId w:val="5"/>
        </w:numPr>
        <w:contextualSpacing/>
        <w:jc w:val="both"/>
        <w:rPr>
          <w:rFonts w:ascii="Times New Roman" w:hAnsi="Times New Roman"/>
          <w:b/>
          <w:i/>
        </w:rPr>
      </w:pPr>
      <w:r w:rsidRPr="00052A46">
        <w:rPr>
          <w:rFonts w:ascii="Times New Roman" w:hAnsi="Times New Roman"/>
          <w:b/>
          <w:i/>
        </w:rPr>
        <w:t>Ocena uspeha pri doseganju dolgoročnih ciljev podprograma</w:t>
      </w:r>
    </w:p>
    <w:p w:rsidR="00052A46" w:rsidRPr="00052A46" w:rsidRDefault="00052A46" w:rsidP="00052A46">
      <w:pPr>
        <w:pStyle w:val="Odstavekseznama"/>
        <w:ind w:left="0"/>
        <w:jc w:val="both"/>
        <w:rPr>
          <w:rFonts w:ascii="Times New Roman" w:hAnsi="Times New Roman"/>
        </w:rPr>
      </w:pPr>
      <w:r w:rsidRPr="00052A46">
        <w:rPr>
          <w:rFonts w:ascii="Times New Roman" w:hAnsi="Times New Roman"/>
        </w:rPr>
        <w:t>Zasledovanje ciljev ocenjujemo kot uspešno predvsem pri sodelovanju Sveta Četrtne skupnosti Bežigrad MOL z Mestno upravo MOL, z vzgojno-izobraževalni ustanovami in društvi ter na področju informiranja občanov.</w:t>
      </w:r>
    </w:p>
    <w:p w:rsidR="00052A46" w:rsidRPr="00052A46" w:rsidRDefault="00052A46" w:rsidP="00052A46">
      <w:pPr>
        <w:pStyle w:val="Odstavekseznama"/>
        <w:ind w:left="0"/>
        <w:jc w:val="both"/>
        <w:rPr>
          <w:rFonts w:ascii="Times New Roman" w:hAnsi="Times New Roman"/>
        </w:rPr>
      </w:pPr>
    </w:p>
    <w:p w:rsidR="00052A46" w:rsidRPr="00052A46" w:rsidRDefault="00052A46" w:rsidP="00052A46">
      <w:pPr>
        <w:pStyle w:val="Odstavekseznama"/>
        <w:numPr>
          <w:ilvl w:val="0"/>
          <w:numId w:val="5"/>
        </w:numPr>
        <w:contextualSpacing/>
        <w:jc w:val="both"/>
        <w:rPr>
          <w:rFonts w:ascii="Times New Roman" w:hAnsi="Times New Roman"/>
        </w:rPr>
      </w:pPr>
      <w:r w:rsidRPr="00052A46">
        <w:rPr>
          <w:rFonts w:ascii="Times New Roman" w:hAnsi="Times New Roman"/>
          <w:b/>
          <w:i/>
        </w:rPr>
        <w:t xml:space="preserve">Letni cilji podprograma </w:t>
      </w:r>
    </w:p>
    <w:p w:rsidR="00052A46" w:rsidRPr="00052A46" w:rsidRDefault="00052A46" w:rsidP="00052A46">
      <w:pPr>
        <w:jc w:val="both"/>
        <w:rPr>
          <w:szCs w:val="22"/>
          <w:lang w:val="sl-SI"/>
        </w:rPr>
      </w:pPr>
      <w:r w:rsidRPr="00052A46">
        <w:rPr>
          <w:szCs w:val="22"/>
          <w:lang w:val="sl-SI"/>
        </w:rPr>
        <w:t>Cilji: Sodelovanje Sveta četrtne skupnosti pri sprejemanju odločitev mestnega sveta, ki se nanašajo na četrtno skupnost. Sodelovanje z mestno upravo in z občani z območja četrtne skupnosti pri izvajanju aktivnosti na območju četrtne skupnosti. Obveščanje prebivalcev četrtne skupnosti in širše javnosti  o aktivnostih in programih na območju četrtne skupnosti preko spletne strani četrtne skupnosti in s tiskanimi obvestili. Izvajanje akcije za  popestritev preživljanja prostega časa prebivalstva z območja četrtne skupnosti predvsem na področju kulture in športa, aktivnosti na področju urejanje okolja ter aktivnosti povezane z izboljšanjem zdravstvenega in socialnega varstva.</w:t>
      </w:r>
    </w:p>
    <w:p w:rsidR="00052A46" w:rsidRPr="00052A46" w:rsidRDefault="00052A46" w:rsidP="00052A46">
      <w:pPr>
        <w:jc w:val="both"/>
        <w:rPr>
          <w:b/>
          <w:bCs/>
          <w:i/>
          <w:iCs/>
          <w:color w:val="000000"/>
          <w:szCs w:val="22"/>
          <w:lang w:val="sl-SI" w:eastAsia="sl-SI"/>
        </w:rPr>
      </w:pPr>
    </w:p>
    <w:p w:rsidR="00052A46" w:rsidRPr="00052A46" w:rsidRDefault="00052A46" w:rsidP="00052A46">
      <w:pPr>
        <w:pStyle w:val="Odstavekseznama"/>
        <w:numPr>
          <w:ilvl w:val="0"/>
          <w:numId w:val="5"/>
        </w:numPr>
        <w:contextualSpacing/>
        <w:jc w:val="both"/>
        <w:rPr>
          <w:rFonts w:ascii="Times New Roman" w:hAnsi="Times New Roman"/>
          <w:b/>
          <w:bCs/>
          <w:i/>
          <w:iCs/>
        </w:rPr>
      </w:pPr>
      <w:r w:rsidRPr="00052A46">
        <w:rPr>
          <w:rFonts w:ascii="Times New Roman" w:hAnsi="Times New Roman"/>
          <w:b/>
          <w:bCs/>
          <w:i/>
          <w:iCs/>
        </w:rPr>
        <w:t>Ocena uspeha pri doseganju zastavljenih letnih ciljev z oceno gospodarnosti in učinkovitosti podprograma</w:t>
      </w:r>
    </w:p>
    <w:p w:rsidR="00052A46" w:rsidRPr="00052A46" w:rsidRDefault="00052A46" w:rsidP="00052A46">
      <w:pPr>
        <w:pStyle w:val="Navadensplet"/>
        <w:spacing w:before="0" w:beforeAutospacing="0" w:after="0" w:afterAutospacing="0"/>
        <w:jc w:val="both"/>
        <w:rPr>
          <w:sz w:val="22"/>
          <w:szCs w:val="22"/>
        </w:rPr>
      </w:pPr>
      <w:r w:rsidRPr="00052A46">
        <w:rPr>
          <w:sz w:val="22"/>
          <w:szCs w:val="22"/>
        </w:rPr>
        <w:t>Svet Četne skupnosti Bežigrad je v letu 2017 na sejah sveta obravnaval problematiko z območja četrtne skupnosti – prometno problematiko, pobude in predloga občanov in ustanov, predloge za poimenovanje ulic in parkov ter razgrnjene prostorske akte. Za izvedene aktivnosti na področju popestritve kulturnega in športnega dogajanja, urejanja okolja ter povečanja socialnega varstva otrok in starejših ocenjujemo, da so bile izvedene uspešno. Kot uspešne ocenjujemo tudi aktivnosti glede informiranja občanov. Zastavljeni program je bil</w:t>
      </w:r>
      <w:r w:rsidRPr="00052A46">
        <w:rPr>
          <w:color w:val="FF0000"/>
          <w:sz w:val="22"/>
          <w:szCs w:val="22"/>
        </w:rPr>
        <w:t xml:space="preserve"> </w:t>
      </w:r>
      <w:r w:rsidRPr="00052A46">
        <w:rPr>
          <w:sz w:val="22"/>
          <w:szCs w:val="22"/>
        </w:rPr>
        <w:t>realiziran. Sredstva so bila porabljena gospodarno.</w:t>
      </w:r>
    </w:p>
    <w:p w:rsidR="00052A46" w:rsidRPr="00052A46" w:rsidRDefault="00052A46" w:rsidP="00052A46">
      <w:pPr>
        <w:pStyle w:val="Navadensplet"/>
        <w:spacing w:before="0" w:beforeAutospacing="0" w:after="0" w:afterAutospacing="0"/>
        <w:jc w:val="both"/>
        <w:rPr>
          <w:sz w:val="22"/>
          <w:szCs w:val="22"/>
        </w:rPr>
      </w:pPr>
      <w:bookmarkStart w:id="0" w:name="_GoBack"/>
      <w:bookmarkEnd w:id="0"/>
    </w:p>
    <w:p w:rsidR="00052A46" w:rsidRPr="00052A46" w:rsidRDefault="00052A46" w:rsidP="00052A46">
      <w:pPr>
        <w:pStyle w:val="Glava"/>
        <w:jc w:val="center"/>
        <w:rPr>
          <w:b/>
          <w:sz w:val="24"/>
          <w:u w:val="single"/>
          <w:lang w:val="sl-SI"/>
        </w:rPr>
      </w:pPr>
      <w:r w:rsidRPr="00052A46">
        <w:rPr>
          <w:b/>
          <w:sz w:val="24"/>
          <w:u w:val="single"/>
          <w:lang w:val="sl-SI"/>
        </w:rPr>
        <w:lastRenderedPageBreak/>
        <w:t>POROČILO O DOSEŽENIH CILJIH IN REZULTATIH NEPOSREDNEGA PRORAČUNSKEGA UPORABNIKA IN PRORAČUNSKIH POSTAVKAH TER PROJEKTIH (II/2.2)</w:t>
      </w:r>
    </w:p>
    <w:p w:rsidR="00052A46" w:rsidRPr="00052A46" w:rsidRDefault="00052A46" w:rsidP="00052A46">
      <w:pPr>
        <w:jc w:val="both"/>
        <w:rPr>
          <w:b/>
          <w:szCs w:val="22"/>
          <w:highlight w:val="cyan"/>
          <w:lang w:val="sl-SI"/>
        </w:rPr>
      </w:pPr>
    </w:p>
    <w:p w:rsidR="00052A46" w:rsidRPr="00052A46" w:rsidRDefault="00052A46" w:rsidP="00052A46">
      <w:pPr>
        <w:jc w:val="both"/>
        <w:rPr>
          <w:b/>
          <w:szCs w:val="22"/>
          <w:lang w:val="sl-SI"/>
        </w:rPr>
      </w:pPr>
      <w:r w:rsidRPr="00052A46">
        <w:rPr>
          <w:b/>
          <w:szCs w:val="22"/>
          <w:highlight w:val="cyan"/>
          <w:lang w:val="sl-SI"/>
        </w:rPr>
        <w:t>5.3. ČETRTNA SKUPNOST BEŽIGRAD</w:t>
      </w:r>
    </w:p>
    <w:p w:rsidR="00052A46" w:rsidRPr="00052A46" w:rsidRDefault="00052A46" w:rsidP="00052A46">
      <w:pPr>
        <w:pBdr>
          <w:top w:val="single" w:sz="4" w:space="1" w:color="auto"/>
          <w:left w:val="single" w:sz="4" w:space="4" w:color="auto"/>
          <w:bottom w:val="single" w:sz="4" w:space="1" w:color="auto"/>
          <w:right w:val="single" w:sz="4" w:space="4" w:color="auto"/>
        </w:pBdr>
        <w:jc w:val="both"/>
        <w:rPr>
          <w:b/>
          <w:szCs w:val="22"/>
          <w:u w:val="single"/>
          <w:lang w:val="sl-SI"/>
        </w:rPr>
      </w:pPr>
      <w:r w:rsidRPr="00052A46">
        <w:rPr>
          <w:b/>
          <w:szCs w:val="22"/>
          <w:u w:val="single"/>
          <w:lang w:val="sl-SI"/>
        </w:rPr>
        <w:t>06 LOKALNA SAMOUPRAVA</w:t>
      </w:r>
    </w:p>
    <w:p w:rsidR="00052A46" w:rsidRPr="00052A46" w:rsidRDefault="00052A46" w:rsidP="00052A46">
      <w:pPr>
        <w:jc w:val="both"/>
        <w:rPr>
          <w:color w:val="FF0000"/>
          <w:szCs w:val="22"/>
          <w:highlight w:val="yellow"/>
          <w:lang w:val="sl-SI"/>
        </w:rPr>
      </w:pPr>
    </w:p>
    <w:p w:rsidR="00052A46" w:rsidRPr="00052A46" w:rsidRDefault="00052A46" w:rsidP="00052A46">
      <w:pPr>
        <w:pBdr>
          <w:top w:val="single" w:sz="4" w:space="1" w:color="99CCFF"/>
          <w:left w:val="single" w:sz="4" w:space="4" w:color="99CCFF"/>
          <w:bottom w:val="single" w:sz="4" w:space="1" w:color="99CCFF"/>
          <w:right w:val="single" w:sz="4" w:space="4" w:color="99CCFF"/>
        </w:pBdr>
        <w:jc w:val="both"/>
        <w:outlineLvl w:val="0"/>
        <w:rPr>
          <w:b/>
          <w:szCs w:val="22"/>
          <w:u w:val="single"/>
          <w:lang w:val="sl-SI"/>
        </w:rPr>
      </w:pPr>
      <w:r w:rsidRPr="00052A46">
        <w:rPr>
          <w:b/>
          <w:szCs w:val="22"/>
          <w:u w:val="single"/>
          <w:lang w:val="sl-SI"/>
        </w:rPr>
        <w:t>0602 Sofinanciranje dejavnosti občin, ožjih delov občin in zvez občin</w:t>
      </w:r>
    </w:p>
    <w:p w:rsidR="00052A46" w:rsidRPr="00052A46" w:rsidRDefault="00052A46" w:rsidP="00052A46">
      <w:pPr>
        <w:jc w:val="both"/>
        <w:rPr>
          <w:b/>
          <w:i/>
          <w:szCs w:val="22"/>
          <w:u w:val="single"/>
          <w:lang w:val="sl-SI"/>
        </w:rPr>
      </w:pPr>
    </w:p>
    <w:p w:rsidR="00052A46" w:rsidRPr="00052A46" w:rsidRDefault="00052A46" w:rsidP="00052A46">
      <w:pPr>
        <w:jc w:val="both"/>
        <w:rPr>
          <w:b/>
          <w:i/>
          <w:szCs w:val="22"/>
          <w:lang w:val="sl-SI"/>
        </w:rPr>
      </w:pPr>
      <w:r w:rsidRPr="00052A46">
        <w:rPr>
          <w:b/>
          <w:i/>
          <w:szCs w:val="22"/>
          <w:u w:val="single"/>
          <w:lang w:val="sl-SI"/>
        </w:rPr>
        <w:t xml:space="preserve">06029001 Delovanje ožjih delov občin </w:t>
      </w:r>
      <w:r w:rsidRPr="00052A46">
        <w:rPr>
          <w:b/>
          <w:i/>
          <w:szCs w:val="22"/>
          <w:lang w:val="sl-SI"/>
        </w:rPr>
        <w:t xml:space="preserve">  </w:t>
      </w:r>
    </w:p>
    <w:p w:rsidR="00052A46" w:rsidRPr="00052A46" w:rsidRDefault="00052A46" w:rsidP="00052A46">
      <w:pPr>
        <w:ind w:left="360"/>
        <w:jc w:val="both"/>
        <w:rPr>
          <w:szCs w:val="22"/>
          <w:lang w:val="sl-SI"/>
        </w:rPr>
      </w:pPr>
    </w:p>
    <w:p w:rsidR="00052A46" w:rsidRPr="00052A46" w:rsidRDefault="00052A46" w:rsidP="00052A46">
      <w:pPr>
        <w:jc w:val="both"/>
        <w:rPr>
          <w:b/>
          <w:i/>
          <w:szCs w:val="22"/>
          <w:lang w:val="sl-SI"/>
        </w:rPr>
      </w:pPr>
      <w:r w:rsidRPr="00052A46">
        <w:rPr>
          <w:b/>
          <w:i/>
          <w:szCs w:val="22"/>
          <w:lang w:val="sl-SI"/>
        </w:rPr>
        <w:t>016010 Četrtna skupnost Bežigrad</w:t>
      </w: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Zakonske in druge pravne podlage</w:t>
      </w:r>
    </w:p>
    <w:p w:rsidR="00052A46" w:rsidRPr="00052A46" w:rsidRDefault="00052A46" w:rsidP="00052A46">
      <w:pPr>
        <w:pStyle w:val="Odstavekseznama"/>
        <w:ind w:left="360"/>
        <w:jc w:val="both"/>
        <w:rPr>
          <w:rFonts w:ascii="Times New Roman" w:hAnsi="Times New Roman"/>
        </w:rPr>
      </w:pPr>
      <w:r w:rsidRPr="00052A46">
        <w:rPr>
          <w:rFonts w:ascii="Times New Roman" w:hAnsi="Times New Roman"/>
        </w:rPr>
        <w:t>Navedeno v Poročilu o doseženih ciljih in rezultatih na nivoju področja proračunske porabe, glavnih programov in podprogramov.</w:t>
      </w:r>
    </w:p>
    <w:p w:rsidR="00052A46" w:rsidRPr="00052A46" w:rsidRDefault="00052A46" w:rsidP="00052A46">
      <w:pPr>
        <w:pStyle w:val="Odstavekseznama"/>
        <w:ind w:left="360"/>
        <w:jc w:val="both"/>
        <w:rPr>
          <w:rFonts w:ascii="Times New Roman" w:hAnsi="Times New Roman"/>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Dolgoročni cilji neposrednega uporabnika kot izhajajo iz področnih strategij in nacionalnih programov</w:t>
      </w:r>
    </w:p>
    <w:p w:rsidR="00052A46" w:rsidRPr="00052A46" w:rsidRDefault="00052A46" w:rsidP="00052A46">
      <w:pPr>
        <w:pStyle w:val="Odstavekseznama"/>
        <w:ind w:left="360"/>
        <w:jc w:val="both"/>
        <w:rPr>
          <w:rFonts w:ascii="Times New Roman" w:hAnsi="Times New Roman"/>
        </w:rPr>
      </w:pPr>
      <w:r w:rsidRPr="00052A46">
        <w:rPr>
          <w:rFonts w:ascii="Times New Roman" w:hAnsi="Times New Roman"/>
        </w:rPr>
        <w:t>Navedeno v Poročilu o doseženih ciljih in rezultatih na nivoju področja proračunske porabe, glavnih programov in podprogramov.</w:t>
      </w:r>
    </w:p>
    <w:p w:rsidR="00052A46" w:rsidRPr="00052A46" w:rsidRDefault="00052A46" w:rsidP="00052A46">
      <w:pPr>
        <w:pStyle w:val="Odstavekseznama"/>
        <w:ind w:left="360"/>
        <w:jc w:val="both"/>
        <w:rPr>
          <w:rFonts w:ascii="Times New Roman" w:hAnsi="Times New Roman"/>
          <w:color w:val="FF0000"/>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Letni cilji neposrednega uporabnika</w:t>
      </w:r>
    </w:p>
    <w:p w:rsidR="00052A46" w:rsidRPr="00052A46" w:rsidRDefault="00052A46" w:rsidP="00052A46">
      <w:pPr>
        <w:ind w:left="426"/>
        <w:jc w:val="both"/>
        <w:rPr>
          <w:szCs w:val="22"/>
          <w:lang w:val="sl-SI"/>
        </w:rPr>
      </w:pPr>
      <w:r w:rsidRPr="00052A46">
        <w:rPr>
          <w:rFonts w:eastAsia="Arial Unicode MS"/>
          <w:szCs w:val="22"/>
          <w:lang w:val="sl-SI"/>
        </w:rPr>
        <w:t>Letni cilji sveta četrtne skupnosti so sodelovanje pri sprejemanju odločitev Mestnega sveta MOL, ki se nanašajo na četrtno skupnost, sodelovanje z občani z območja četrtne skupnosti in z Mestno upravo MOL pri izvajanju aktivnosti na območju četrtne skupnosti, obveščanje prebivalcev in širše javnosti o aktivnostih in programih na območju četrtne skupnosti preko spletne strani in s tiskanimi obvestili; i</w:t>
      </w:r>
      <w:r w:rsidRPr="00052A46">
        <w:rPr>
          <w:szCs w:val="22"/>
          <w:lang w:val="sl-SI"/>
        </w:rPr>
        <w:t>zvajanje akcij za popestritev preživljanja prostega časa prebivalstva z območja četrtne skupnosti predvsem na področju kulture in športa, aktivnosti na področju urejanje okolja ter aktivnosti povezane z izboljšanjem zdravstvenega in socialnega varstva.</w:t>
      </w:r>
    </w:p>
    <w:p w:rsidR="00052A46" w:rsidRPr="00052A46" w:rsidRDefault="00052A46" w:rsidP="00052A46">
      <w:pPr>
        <w:jc w:val="both"/>
        <w:rPr>
          <w:color w:val="FF0000"/>
          <w:szCs w:val="22"/>
          <w:lang w:val="sl-SI"/>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Ocena uspeha pri doseganju zastavljenih ciljev</w:t>
      </w:r>
    </w:p>
    <w:p w:rsidR="00052A46" w:rsidRPr="00052A46" w:rsidRDefault="00052A46" w:rsidP="00052A46">
      <w:pPr>
        <w:pStyle w:val="Odstavekseznama"/>
        <w:ind w:left="426" w:right="-108"/>
        <w:jc w:val="both"/>
        <w:rPr>
          <w:rFonts w:ascii="Times New Roman" w:eastAsia="Arial Unicode MS" w:hAnsi="Times New Roman"/>
        </w:rPr>
      </w:pPr>
      <w:r w:rsidRPr="00052A46">
        <w:rPr>
          <w:rFonts w:ascii="Times New Roman" w:eastAsia="Arial Unicode MS" w:hAnsi="Times New Roman"/>
        </w:rPr>
        <w:t xml:space="preserve">Na področju aktivnosti in sodelovanja sveta četrtne skupnosti z Mestno upravo MOL ter na področju izvajanja programov in aktivnosti v okviru finančnega načrta Četrtna skupnost Bežigrad ocenjujemo, da je bil program v letu 2017 izveden uspešno, prav tako je bila uspešna tudi realizacija finančnega načrta za leto 2017; zastavljeni cilji pri izvedenih nalogah in projektih so bili doseženi. </w:t>
      </w:r>
    </w:p>
    <w:p w:rsidR="00052A46" w:rsidRPr="00052A46" w:rsidRDefault="00052A46" w:rsidP="00052A46">
      <w:pPr>
        <w:ind w:left="426"/>
        <w:jc w:val="both"/>
        <w:rPr>
          <w:rFonts w:eastAsia="Arial Unicode MS"/>
          <w:szCs w:val="22"/>
          <w:lang w:val="sl-SI"/>
        </w:rPr>
      </w:pPr>
      <w:r w:rsidRPr="00052A46">
        <w:rPr>
          <w:rFonts w:eastAsia="Arial Unicode MS"/>
          <w:szCs w:val="22"/>
          <w:lang w:val="sl-SI"/>
        </w:rPr>
        <w:t>V skladu z zastavljenimi cilji in načrtovanimi sredstvi, so bile izvedene naslednje aktivnosti:</w:t>
      </w:r>
    </w:p>
    <w:p w:rsidR="00052A46" w:rsidRPr="00052A46" w:rsidRDefault="00052A46" w:rsidP="00052A46">
      <w:pPr>
        <w:ind w:left="426"/>
        <w:jc w:val="both"/>
        <w:outlineLvl w:val="0"/>
        <w:rPr>
          <w:b/>
          <w:color w:val="0070C0"/>
          <w:szCs w:val="22"/>
          <w:lang w:val="sl-SI"/>
        </w:rPr>
      </w:pPr>
      <w:r w:rsidRPr="00052A46">
        <w:rPr>
          <w:szCs w:val="22"/>
          <w:lang w:val="sl-SI"/>
        </w:rPr>
        <w:t>Svet Četrtne skupnosti Bežigrad MOL se je v letu 2017 sestal na šestih rednih sejah, štirih izrednih sejah in odločitve sprejemal na eni dopisni seji. Na sejah je Svet ČS Bežigrad obravnaval problematiko v četrtni skupnosti, finančno in poslovno poročilo za leto 2016, izvedbeni načrt izvajanja programov in projektov ČS Bežigrad MOL vezanih na izvrševanje finančnega načrta za leto 2017, rebalans finančna načrta ČS Bežigrad MOL za leto 2017 in spremembo finančnega načrta za leto 2018 ter varnostno problematiko.</w:t>
      </w:r>
    </w:p>
    <w:p w:rsidR="00052A46" w:rsidRPr="00052A46" w:rsidRDefault="00052A46" w:rsidP="00052A46">
      <w:pPr>
        <w:ind w:left="426"/>
        <w:jc w:val="both"/>
        <w:rPr>
          <w:szCs w:val="22"/>
          <w:lang w:val="sl-SI"/>
        </w:rPr>
      </w:pPr>
      <w:r w:rsidRPr="00052A46">
        <w:rPr>
          <w:szCs w:val="22"/>
          <w:lang w:val="sl-SI"/>
        </w:rPr>
        <w:t xml:space="preserve">V letu 2017 so se delovna telesa pri Svetu ČS Bežigrad MOL, sestala na šestnajstih sestankih na katerih so obravnavala problematiko s svojega področja. </w:t>
      </w:r>
    </w:p>
    <w:p w:rsidR="00052A46" w:rsidRPr="00052A46" w:rsidRDefault="00052A46" w:rsidP="00052A46">
      <w:pPr>
        <w:pStyle w:val="Telobesedila2"/>
        <w:spacing w:after="0" w:line="240" w:lineRule="auto"/>
        <w:ind w:left="426"/>
        <w:jc w:val="both"/>
        <w:rPr>
          <w:color w:val="111111"/>
          <w:szCs w:val="22"/>
          <w:lang w:val="sl-SI"/>
        </w:rPr>
      </w:pPr>
      <w:r w:rsidRPr="00052A46">
        <w:rPr>
          <w:szCs w:val="22"/>
          <w:lang w:val="sl-SI"/>
        </w:rPr>
        <w:t xml:space="preserve">Na področju prostorskega urejanja je v letu 2017 v Četrtni skupnosti Bežigrad potekala javna razgrnitev dopolnjenega osnutka Odloka o OPPN za delno prenovo 428 Tomačevo in javna razgrnitev </w:t>
      </w:r>
      <w:r w:rsidRPr="00052A46">
        <w:rPr>
          <w:color w:val="111111"/>
          <w:szCs w:val="22"/>
          <w:lang w:val="sl-SI"/>
        </w:rPr>
        <w:t>dopolnjenega osnutka sprememb in dopolnitev Občinskega prostorskega načrta Mestne občine Ljubljana – strateški in izvedbeni del.</w:t>
      </w:r>
    </w:p>
    <w:p w:rsidR="00052A46" w:rsidRPr="00052A46" w:rsidRDefault="00052A46" w:rsidP="00052A46">
      <w:pPr>
        <w:pStyle w:val="Telobesedila2"/>
        <w:spacing w:after="0" w:line="240" w:lineRule="auto"/>
        <w:ind w:left="426"/>
        <w:jc w:val="both"/>
        <w:rPr>
          <w:color w:val="0070C0"/>
          <w:szCs w:val="22"/>
          <w:lang w:val="sl-SI"/>
        </w:rPr>
      </w:pPr>
      <w:r w:rsidRPr="00052A46">
        <w:rPr>
          <w:color w:val="111111"/>
          <w:szCs w:val="22"/>
          <w:lang w:val="sl-SI"/>
        </w:rPr>
        <w:t>V mesecu juniju pa je potekala javna razgrnitev o predlogih za novo poimenovanje ulic, parkov in poteka ulic.</w:t>
      </w:r>
    </w:p>
    <w:p w:rsidR="00052A46" w:rsidRPr="00052A46" w:rsidRDefault="00052A46" w:rsidP="00052A46">
      <w:pPr>
        <w:ind w:left="426"/>
        <w:jc w:val="both"/>
        <w:rPr>
          <w:rFonts w:eastAsia="Arial Unicode MS"/>
          <w:bCs/>
          <w:szCs w:val="22"/>
          <w:lang w:val="sl-SI"/>
        </w:rPr>
      </w:pPr>
      <w:r w:rsidRPr="00052A46">
        <w:rPr>
          <w:rFonts w:eastAsia="Arial Unicode MS"/>
          <w:bCs/>
          <w:szCs w:val="22"/>
          <w:lang w:val="sl-SI"/>
        </w:rPr>
        <w:t xml:space="preserve">Na področju obveščanja občanov je četrtna skupnost objavljala obvestila na spletni strani, na FB in v vitrini četrtne skupnosti ter izdala dve številki glasila »Naš Bežigrad«. </w:t>
      </w:r>
    </w:p>
    <w:p w:rsidR="00052A46" w:rsidRPr="00052A46" w:rsidRDefault="00052A46" w:rsidP="00052A46">
      <w:pPr>
        <w:tabs>
          <w:tab w:val="left" w:pos="690"/>
        </w:tabs>
        <w:jc w:val="both"/>
        <w:rPr>
          <w:rFonts w:eastAsia="Arial Unicode MS"/>
          <w:bCs/>
          <w:color w:val="0070C0"/>
          <w:szCs w:val="22"/>
          <w:lang w:val="sl-SI"/>
        </w:rPr>
      </w:pPr>
    </w:p>
    <w:p w:rsidR="00052A46" w:rsidRPr="00052A46" w:rsidRDefault="00052A46" w:rsidP="00052A46">
      <w:pPr>
        <w:ind w:left="426"/>
        <w:jc w:val="both"/>
        <w:rPr>
          <w:szCs w:val="22"/>
          <w:lang w:val="sl-SI"/>
        </w:rPr>
      </w:pPr>
      <w:r w:rsidRPr="00052A46">
        <w:rPr>
          <w:szCs w:val="22"/>
          <w:lang w:val="sl-SI"/>
        </w:rPr>
        <w:lastRenderedPageBreak/>
        <w:t xml:space="preserve">V skladu z letnimi cilji in izvedbenim načrtom je Četrtna skupnosti Bežigrad MOL v letu 2017 kot organizator ali so-organizator sodelovala pri izvedbi delavnic in dogodkov v četrtni skupnosti. </w:t>
      </w:r>
    </w:p>
    <w:p w:rsidR="00052A46" w:rsidRPr="00052A46" w:rsidRDefault="00052A46" w:rsidP="00052A46">
      <w:pPr>
        <w:ind w:left="426"/>
        <w:jc w:val="both"/>
        <w:rPr>
          <w:rFonts w:eastAsia="Arial Unicode MS"/>
          <w:bCs/>
          <w:szCs w:val="22"/>
          <w:lang w:val="sl-SI"/>
        </w:rPr>
      </w:pPr>
      <w:r w:rsidRPr="00052A46">
        <w:rPr>
          <w:szCs w:val="22"/>
          <w:lang w:val="sl-SI"/>
        </w:rPr>
        <w:t>Na področju športa smo v</w:t>
      </w:r>
      <w:r w:rsidRPr="00052A46">
        <w:rPr>
          <w:rFonts w:eastAsia="Arial Unicode MS"/>
          <w:bCs/>
          <w:szCs w:val="22"/>
          <w:lang w:val="sl-SI"/>
        </w:rPr>
        <w:t xml:space="preserve"> sodelovanju z osnovnimi šolami z območja četrtne skupnosti 25. maja na športnih igriščih pri OŠ Franceta Bevka pripravili športno-družabno popoldne: »2. športne igre Bežigrajskih OŠ«, kjer so se učenci pomerili v nogometu, košarki, </w:t>
      </w:r>
      <w:proofErr w:type="spellStart"/>
      <w:r w:rsidRPr="00052A46">
        <w:rPr>
          <w:rFonts w:eastAsia="Arial Unicode MS"/>
          <w:bCs/>
          <w:szCs w:val="22"/>
          <w:lang w:val="sl-SI"/>
        </w:rPr>
        <w:t>prstometu</w:t>
      </w:r>
      <w:proofErr w:type="spellEnd"/>
      <w:r w:rsidRPr="00052A46">
        <w:rPr>
          <w:rFonts w:eastAsia="Arial Unicode MS"/>
          <w:bCs/>
          <w:szCs w:val="22"/>
          <w:lang w:val="sl-SI"/>
        </w:rPr>
        <w:t xml:space="preserve"> in igri med dvema ognjema.</w:t>
      </w:r>
    </w:p>
    <w:p w:rsidR="00052A46" w:rsidRPr="00052A46" w:rsidRDefault="00052A46" w:rsidP="00052A46">
      <w:pPr>
        <w:ind w:left="426"/>
        <w:jc w:val="both"/>
        <w:rPr>
          <w:szCs w:val="22"/>
          <w:lang w:val="sl-SI"/>
        </w:rPr>
      </w:pPr>
      <w:r w:rsidRPr="00052A46">
        <w:rPr>
          <w:rFonts w:eastAsia="Arial Unicode MS"/>
          <w:bCs/>
          <w:szCs w:val="22"/>
          <w:lang w:val="sl-SI"/>
        </w:rPr>
        <w:t xml:space="preserve">Izvedli smo brezplačna tečaja nordijske hoje za občane ter spomladanski in jesenski turnir v </w:t>
      </w:r>
      <w:proofErr w:type="spellStart"/>
      <w:r w:rsidRPr="00052A46">
        <w:rPr>
          <w:rFonts w:eastAsia="Arial Unicode MS"/>
          <w:bCs/>
          <w:szCs w:val="22"/>
          <w:lang w:val="sl-SI"/>
        </w:rPr>
        <w:t>prostometu</w:t>
      </w:r>
      <w:proofErr w:type="spellEnd"/>
      <w:r w:rsidRPr="00052A46">
        <w:rPr>
          <w:rFonts w:eastAsia="Arial Unicode MS"/>
          <w:bCs/>
          <w:szCs w:val="22"/>
          <w:lang w:val="sl-SI"/>
        </w:rPr>
        <w:t>. V spomladanskem in jesenskem času smo nadaljevali z izvajanjem brezplačnih plesnih večerov, ki so namenjeni vsem generacijam in zajemajo učenje plesa in utrjevanju že osvojenih plesnih korakov.</w:t>
      </w:r>
    </w:p>
    <w:p w:rsidR="00052A46" w:rsidRPr="00052A46" w:rsidRDefault="00052A46" w:rsidP="00052A46">
      <w:pPr>
        <w:ind w:left="426"/>
        <w:jc w:val="both"/>
        <w:rPr>
          <w:rFonts w:eastAsia="Arial Unicode MS"/>
          <w:bCs/>
          <w:szCs w:val="22"/>
          <w:lang w:val="sl-SI"/>
        </w:rPr>
      </w:pPr>
    </w:p>
    <w:p w:rsidR="00052A46" w:rsidRPr="00052A46" w:rsidRDefault="00052A46" w:rsidP="00052A46">
      <w:pPr>
        <w:ind w:left="426"/>
        <w:jc w:val="both"/>
        <w:rPr>
          <w:rFonts w:eastAsia="Arial Unicode MS"/>
          <w:bCs/>
          <w:szCs w:val="22"/>
          <w:lang w:val="sl-SI"/>
        </w:rPr>
      </w:pPr>
      <w:r w:rsidRPr="00052A46">
        <w:rPr>
          <w:rFonts w:eastAsia="Arial Unicode MS"/>
          <w:bCs/>
          <w:szCs w:val="22"/>
          <w:lang w:val="sl-SI"/>
        </w:rPr>
        <w:t xml:space="preserve">Meseca septembra smo v okviru ETM ob dnevu brez avtomobila na Železni cesti izvedli prireditev »Dan ČS Bežigrad«, ki je bila v dopoldanskem času namenjena otrokom iz vrtcev ter učencem osnovnih šol, v popoldanskem času pa so se z različnimi delavnicami, predstavitvami in nastopi predstavila društva in ustanove iz četrtne skupnosti. </w:t>
      </w:r>
    </w:p>
    <w:p w:rsidR="00052A46" w:rsidRPr="00052A46" w:rsidRDefault="00052A46" w:rsidP="00052A46">
      <w:pPr>
        <w:ind w:left="426"/>
        <w:jc w:val="both"/>
        <w:rPr>
          <w:rFonts w:eastAsia="Arial Unicode MS"/>
          <w:bCs/>
          <w:szCs w:val="22"/>
          <w:lang w:val="sl-SI"/>
        </w:rPr>
      </w:pPr>
      <w:r w:rsidRPr="00052A46">
        <w:rPr>
          <w:rFonts w:eastAsia="Arial Unicode MS"/>
          <w:bCs/>
          <w:szCs w:val="22"/>
          <w:lang w:val="sl-SI"/>
        </w:rPr>
        <w:t>Na področju kulture in ter za večjo socialno povezanost občanov smo pripravili prireditev ob 8. marcu, z nakupom materiala sodelovali pri izvedbi ustvarjalnih delavnic, ob koncu leta smo v sodelovanju z društvi upokojencev pripravili tradicionalno prednovoletno prireditev za starejše upokojence. Decembra smo v sodelovanju z OŠ Bežigrad in OŠ dr. Vita Kraigherja ter Zvezo prijateljev mladine Ljubljana-Center organizirali prireditev Dedek Mraz za prvošolce obeh šol.</w:t>
      </w:r>
    </w:p>
    <w:p w:rsidR="00052A46" w:rsidRPr="00052A46" w:rsidRDefault="00052A46" w:rsidP="00052A46">
      <w:pPr>
        <w:ind w:left="426"/>
        <w:jc w:val="both"/>
        <w:rPr>
          <w:rFonts w:eastAsia="Arial Unicode MS"/>
          <w:bCs/>
          <w:szCs w:val="22"/>
          <w:lang w:val="sl-SI"/>
        </w:rPr>
      </w:pPr>
      <w:r w:rsidRPr="00052A46">
        <w:rPr>
          <w:rFonts w:eastAsia="Arial Unicode MS"/>
          <w:bCs/>
          <w:szCs w:val="22"/>
          <w:lang w:val="sl-SI"/>
        </w:rPr>
        <w:t>Na področju urejanja okolja je Svet Četrtne skupnosti Bežigrad:</w:t>
      </w:r>
    </w:p>
    <w:p w:rsidR="00052A46" w:rsidRPr="00052A46" w:rsidRDefault="00052A46" w:rsidP="00052A46">
      <w:pPr>
        <w:ind w:left="426"/>
        <w:jc w:val="both"/>
        <w:rPr>
          <w:rFonts w:eastAsia="Arial Unicode MS"/>
          <w:bCs/>
          <w:szCs w:val="22"/>
          <w:lang w:val="sl-SI"/>
        </w:rPr>
      </w:pPr>
      <w:r w:rsidRPr="00052A46">
        <w:rPr>
          <w:rFonts w:eastAsia="Arial Unicode MS"/>
          <w:bCs/>
          <w:szCs w:val="22"/>
          <w:lang w:val="sl-SI"/>
        </w:rPr>
        <w:t xml:space="preserve">- v aprilu pripravil čistilno akcijo v soseski BS3, ki je potekala v sodelovanju z JZ Mladi zmaji – ČMC Bežigrad in občani; </w:t>
      </w:r>
    </w:p>
    <w:p w:rsidR="00052A46" w:rsidRPr="00052A46" w:rsidRDefault="00052A46" w:rsidP="00052A46">
      <w:pPr>
        <w:ind w:left="426"/>
        <w:jc w:val="both"/>
        <w:rPr>
          <w:rFonts w:eastAsia="Arial Unicode MS"/>
          <w:bCs/>
          <w:szCs w:val="22"/>
          <w:lang w:val="sl-SI"/>
        </w:rPr>
      </w:pPr>
      <w:r w:rsidRPr="00052A46">
        <w:rPr>
          <w:rFonts w:eastAsia="Arial Unicode MS"/>
          <w:bCs/>
          <w:szCs w:val="22"/>
          <w:lang w:val="sl-SI"/>
        </w:rPr>
        <w:t xml:space="preserve">- meseca maja akcijo urejanja okolja v Savskem naselju, </w:t>
      </w:r>
    </w:p>
    <w:p w:rsidR="00052A46" w:rsidRPr="00052A46" w:rsidRDefault="00052A46" w:rsidP="00052A46">
      <w:pPr>
        <w:ind w:left="426"/>
        <w:jc w:val="both"/>
        <w:rPr>
          <w:rFonts w:eastAsia="Arial Unicode MS"/>
          <w:bCs/>
          <w:szCs w:val="22"/>
          <w:lang w:val="sl-SI"/>
        </w:rPr>
      </w:pPr>
      <w:r w:rsidRPr="00052A46">
        <w:rPr>
          <w:rFonts w:eastAsia="Arial Unicode MS"/>
          <w:bCs/>
          <w:szCs w:val="22"/>
          <w:lang w:val="sl-SI"/>
        </w:rPr>
        <w:t xml:space="preserve">- aprilu in septembru smo izvedli akcijo ureditve cvetličnih korit, </w:t>
      </w:r>
    </w:p>
    <w:p w:rsidR="00052A46" w:rsidRPr="00052A46" w:rsidRDefault="00052A46" w:rsidP="00052A46">
      <w:pPr>
        <w:ind w:left="426"/>
        <w:jc w:val="both"/>
        <w:rPr>
          <w:rFonts w:eastAsia="Arial Unicode MS"/>
          <w:bCs/>
          <w:szCs w:val="22"/>
          <w:lang w:val="sl-SI"/>
        </w:rPr>
      </w:pPr>
      <w:r w:rsidRPr="00052A46">
        <w:rPr>
          <w:rFonts w:eastAsia="Arial Unicode MS"/>
          <w:bCs/>
          <w:szCs w:val="22"/>
          <w:lang w:val="sl-SI"/>
        </w:rPr>
        <w:t>- v juliju, avgustu in septembru izvedli košnje nekaterih zelenic, ki niso v programu rednega vzdrževanja,</w:t>
      </w:r>
    </w:p>
    <w:p w:rsidR="00052A46" w:rsidRPr="00052A46" w:rsidRDefault="00052A46" w:rsidP="00052A46">
      <w:pPr>
        <w:ind w:left="426"/>
        <w:jc w:val="both"/>
        <w:rPr>
          <w:rFonts w:eastAsia="Arial Unicode MS"/>
          <w:bCs/>
          <w:szCs w:val="22"/>
          <w:lang w:val="sl-SI"/>
        </w:rPr>
      </w:pPr>
      <w:r w:rsidRPr="00052A46">
        <w:rPr>
          <w:rFonts w:eastAsia="Arial Unicode MS"/>
          <w:bCs/>
          <w:szCs w:val="22"/>
          <w:lang w:val="sl-SI"/>
        </w:rPr>
        <w:t xml:space="preserve">- v oktobru ureditev in obnovo nasada v cvetličnih koritih na Kardeljevi ploščadi. </w:t>
      </w:r>
    </w:p>
    <w:p w:rsidR="00052A46" w:rsidRPr="00052A46" w:rsidRDefault="00052A46" w:rsidP="00052A46">
      <w:pPr>
        <w:ind w:left="426"/>
        <w:jc w:val="both"/>
        <w:rPr>
          <w:rFonts w:eastAsia="Arial Unicode MS"/>
          <w:bCs/>
          <w:szCs w:val="22"/>
          <w:lang w:val="sl-SI"/>
        </w:rPr>
      </w:pPr>
    </w:p>
    <w:p w:rsidR="00052A46" w:rsidRPr="00052A46" w:rsidRDefault="00052A46" w:rsidP="00052A46">
      <w:pPr>
        <w:ind w:left="426"/>
        <w:jc w:val="both"/>
        <w:rPr>
          <w:rFonts w:eastAsia="Arial Unicode MS"/>
          <w:bCs/>
          <w:szCs w:val="22"/>
          <w:lang w:val="sl-SI"/>
        </w:rPr>
      </w:pPr>
      <w:r w:rsidRPr="00052A46">
        <w:rPr>
          <w:rFonts w:eastAsia="Arial Unicode MS"/>
          <w:bCs/>
          <w:szCs w:val="22"/>
          <w:lang w:val="sl-SI"/>
        </w:rPr>
        <w:t xml:space="preserve">V okviru malih komunalnih del je bilo delno obnovljeno otroško igrišče med Herbersteinovo in Dunajsko cesto, postavljena klop pri križišču Staničeve ul. in ulice Bežigrad ter obnovljenih nekaj klopi ob </w:t>
      </w:r>
      <w:proofErr w:type="spellStart"/>
      <w:r w:rsidRPr="00052A46">
        <w:rPr>
          <w:rFonts w:eastAsia="Arial Unicode MS"/>
          <w:bCs/>
          <w:szCs w:val="22"/>
          <w:lang w:val="sl-SI"/>
        </w:rPr>
        <w:t>Črtomirovi</w:t>
      </w:r>
      <w:proofErr w:type="spellEnd"/>
      <w:r w:rsidRPr="00052A46">
        <w:rPr>
          <w:rFonts w:eastAsia="Arial Unicode MS"/>
          <w:bCs/>
          <w:szCs w:val="22"/>
          <w:lang w:val="sl-SI"/>
        </w:rPr>
        <w:t xml:space="preserve"> ulici.</w:t>
      </w:r>
    </w:p>
    <w:p w:rsidR="00052A46" w:rsidRPr="00052A46" w:rsidRDefault="00052A46" w:rsidP="00052A46">
      <w:pPr>
        <w:jc w:val="both"/>
        <w:rPr>
          <w:szCs w:val="22"/>
          <w:highlight w:val="yellow"/>
          <w:lang w:val="sl-SI"/>
        </w:rPr>
      </w:pPr>
    </w:p>
    <w:p w:rsidR="00052A46" w:rsidRPr="00052A46" w:rsidRDefault="00052A46" w:rsidP="00052A46">
      <w:pPr>
        <w:ind w:left="426"/>
        <w:jc w:val="both"/>
        <w:rPr>
          <w:rFonts w:eastAsia="Arial Unicode MS"/>
          <w:bCs/>
          <w:szCs w:val="22"/>
          <w:lang w:val="sl-SI"/>
        </w:rPr>
      </w:pPr>
      <w:r w:rsidRPr="00052A46">
        <w:rPr>
          <w:rFonts w:eastAsia="Arial Unicode MS"/>
          <w:bCs/>
          <w:szCs w:val="22"/>
          <w:lang w:val="sl-SI"/>
        </w:rPr>
        <w:t>Komisija za zdravje in socialno varstvo je v sodelovanju z društvi upokojencev z območja ČS Bežigrad izvedla različne oblike pomoči na domu za starejše in pripravila srečanje za upokojence in prostovoljce; za socialno ogrožene upokojence pa smo v sodelovanju z društvi upokojencev v prednovoletnem času razdelili pakete pomoči z živili in drogerijskimi izdelki.</w:t>
      </w:r>
    </w:p>
    <w:p w:rsidR="00052A46" w:rsidRPr="00052A46" w:rsidRDefault="00052A46" w:rsidP="00052A46">
      <w:pPr>
        <w:ind w:left="426"/>
        <w:jc w:val="both"/>
        <w:rPr>
          <w:rFonts w:eastAsia="Arial Unicode MS"/>
          <w:bCs/>
          <w:szCs w:val="22"/>
          <w:lang w:val="sl-SI"/>
        </w:rPr>
      </w:pPr>
      <w:r w:rsidRPr="00052A46">
        <w:rPr>
          <w:rFonts w:eastAsia="Arial Unicode MS"/>
          <w:bCs/>
          <w:szCs w:val="22"/>
          <w:lang w:val="sl-SI"/>
        </w:rPr>
        <w:t xml:space="preserve">V okviru socialnega programa smo v sodelovanju s šolami poskrbeli za oskrbo socialno ogroženih učencev s šolskimi potrebščinami in delovnimi zvezki ter paketi pomoči v prednovoletnem času. </w:t>
      </w:r>
    </w:p>
    <w:p w:rsidR="00052A46" w:rsidRPr="00052A46" w:rsidRDefault="00052A46" w:rsidP="00052A46">
      <w:pPr>
        <w:pStyle w:val="Odstavekseznama"/>
        <w:ind w:left="360"/>
        <w:jc w:val="both"/>
        <w:rPr>
          <w:rFonts w:ascii="Times New Roman" w:hAnsi="Times New Roman"/>
          <w:color w:val="FF0000"/>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Nastanek morebitnih nedopustnih ali nepričakovanih posledic pri izvajanju programa</w:t>
      </w:r>
    </w:p>
    <w:p w:rsidR="00052A46" w:rsidRPr="00052A46" w:rsidRDefault="00052A46" w:rsidP="00052A46">
      <w:pPr>
        <w:ind w:left="426"/>
        <w:jc w:val="both"/>
        <w:rPr>
          <w:szCs w:val="22"/>
          <w:lang w:val="sl-SI"/>
        </w:rPr>
      </w:pPr>
      <w:r w:rsidRPr="00052A46">
        <w:rPr>
          <w:szCs w:val="22"/>
          <w:lang w:val="sl-SI"/>
        </w:rPr>
        <w:t xml:space="preserve">Pri izvajanju programa ni prišlo do nepričakovanih posledic. </w:t>
      </w:r>
    </w:p>
    <w:p w:rsidR="00052A46" w:rsidRPr="00052A46" w:rsidRDefault="00052A46" w:rsidP="00052A46">
      <w:pPr>
        <w:jc w:val="both"/>
        <w:rPr>
          <w:szCs w:val="22"/>
          <w:lang w:val="sl-SI"/>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 xml:space="preserve">Ocena uspeha pri doseganju zastavljenih ciljev v primerjavi z doseženimi cilji iz poročila </w:t>
      </w:r>
    </w:p>
    <w:p w:rsidR="00052A46" w:rsidRPr="00052A46" w:rsidRDefault="00052A46" w:rsidP="00052A46">
      <w:pPr>
        <w:pStyle w:val="Odstavekseznama"/>
        <w:ind w:left="360"/>
        <w:jc w:val="both"/>
        <w:rPr>
          <w:rFonts w:ascii="Times New Roman" w:hAnsi="Times New Roman"/>
          <w:b/>
          <w:i/>
        </w:rPr>
      </w:pPr>
      <w:r w:rsidRPr="00052A46">
        <w:rPr>
          <w:rFonts w:ascii="Times New Roman" w:hAnsi="Times New Roman"/>
          <w:b/>
          <w:i/>
        </w:rPr>
        <w:t>preteklega leta ali več preteklih let</w:t>
      </w:r>
    </w:p>
    <w:p w:rsidR="00052A46" w:rsidRPr="00052A46" w:rsidRDefault="00052A46" w:rsidP="00052A46">
      <w:pPr>
        <w:pStyle w:val="Odstavekseznama"/>
        <w:ind w:left="426"/>
        <w:jc w:val="both"/>
        <w:rPr>
          <w:rFonts w:ascii="Times New Roman" w:eastAsia="Arial Unicode MS" w:hAnsi="Times New Roman"/>
        </w:rPr>
      </w:pPr>
      <w:r w:rsidRPr="00052A46">
        <w:rPr>
          <w:rFonts w:ascii="Times New Roman" w:hAnsi="Times New Roman"/>
        </w:rPr>
        <w:t xml:space="preserve">Svet Četrtne skupnosti Bežigrad MOL je tudi v letu 2017 v okviru proračunske postavke </w:t>
      </w:r>
      <w:r w:rsidRPr="00052A46">
        <w:rPr>
          <w:rFonts w:ascii="Times New Roman" w:eastAsia="Arial Unicode MS" w:hAnsi="Times New Roman"/>
        </w:rPr>
        <w:t xml:space="preserve">016010  Četrtna skupnost Bežigrad izvedel naslednje aktivnosti, ki jih je izvajal že v preteklih letih: </w:t>
      </w:r>
      <w:r w:rsidRPr="00052A46">
        <w:rPr>
          <w:rFonts w:ascii="Times New Roman" w:hAnsi="Times New Roman"/>
        </w:rPr>
        <w:t>so-organizacijo kulturnih dogodkov, izdajo glasila, izvedba plesnih tečajev in izvajanje različnih pomoči za boljšo kakovost življenja socialno ogroženih starejših in otrok.</w:t>
      </w:r>
    </w:p>
    <w:p w:rsidR="00052A46" w:rsidRPr="00052A46" w:rsidRDefault="00052A46" w:rsidP="00052A46">
      <w:pPr>
        <w:ind w:left="426"/>
        <w:jc w:val="both"/>
        <w:rPr>
          <w:rFonts w:eastAsia="Arial Unicode MS"/>
          <w:szCs w:val="22"/>
          <w:lang w:val="sl-SI"/>
        </w:rPr>
      </w:pPr>
      <w:r w:rsidRPr="00052A46">
        <w:rPr>
          <w:rFonts w:eastAsia="Arial Unicode MS"/>
          <w:szCs w:val="22"/>
          <w:lang w:val="sl-SI"/>
        </w:rPr>
        <w:t>Omenjene aktivnosti oz. programe ocenjujemo kot uspešne in menimo, da ima njihovo izvajanje pozitivne učinke za lokalno prebivalstvo, zato bi bilo s temi aktivnostmi smiselno nadaljevati tudi v naslednjih letih.</w:t>
      </w:r>
    </w:p>
    <w:p w:rsidR="00052A46" w:rsidRPr="00052A46" w:rsidRDefault="00052A46" w:rsidP="00052A46">
      <w:pPr>
        <w:jc w:val="both"/>
        <w:rPr>
          <w:szCs w:val="22"/>
          <w:lang w:val="sl-SI"/>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Ocena gospodarnosti in učinkovitosti poslovanja neposrednega uporabnika</w:t>
      </w:r>
    </w:p>
    <w:p w:rsidR="00052A46" w:rsidRPr="00052A46" w:rsidRDefault="00052A46" w:rsidP="00052A46">
      <w:pPr>
        <w:ind w:left="426"/>
        <w:jc w:val="both"/>
        <w:rPr>
          <w:szCs w:val="22"/>
          <w:lang w:val="sl-SI"/>
        </w:rPr>
      </w:pPr>
      <w:r w:rsidRPr="00052A46">
        <w:rPr>
          <w:szCs w:val="22"/>
          <w:lang w:val="sl-SI"/>
        </w:rPr>
        <w:t xml:space="preserve">Gospodarnost in učinkovitost poslovanja ocenjujemo kot zelo uspešno. </w:t>
      </w:r>
    </w:p>
    <w:p w:rsidR="00052A46" w:rsidRPr="00052A46" w:rsidRDefault="00052A46" w:rsidP="00052A46">
      <w:pPr>
        <w:ind w:left="360"/>
        <w:jc w:val="both"/>
        <w:rPr>
          <w:szCs w:val="22"/>
          <w:lang w:val="sl-SI"/>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Ocena notranjega nadzora financ</w:t>
      </w:r>
    </w:p>
    <w:p w:rsidR="00052A46" w:rsidRPr="00052A46" w:rsidRDefault="00052A46" w:rsidP="00052A46">
      <w:pPr>
        <w:pStyle w:val="Odstavekseznama"/>
        <w:ind w:left="426"/>
        <w:jc w:val="both"/>
        <w:rPr>
          <w:rFonts w:ascii="Times New Roman" w:hAnsi="Times New Roman"/>
        </w:rPr>
      </w:pPr>
      <w:r w:rsidRPr="00052A46">
        <w:rPr>
          <w:rFonts w:ascii="Times New Roman" w:hAnsi="Times New Roman"/>
        </w:rPr>
        <w:t>Izjava o oceni notranjega nadzora javnih financ je priloga in sestavni del poročila.</w:t>
      </w:r>
    </w:p>
    <w:p w:rsidR="00052A46" w:rsidRPr="00052A46" w:rsidRDefault="00052A46" w:rsidP="00052A46">
      <w:pPr>
        <w:pStyle w:val="Odstavekseznama"/>
        <w:ind w:left="426"/>
        <w:jc w:val="both"/>
        <w:rPr>
          <w:rFonts w:ascii="Times New Roman" w:hAnsi="Times New Roman"/>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Pojasnila na področjih, kjer zastavljeni cilji niso bili doseženi</w:t>
      </w:r>
    </w:p>
    <w:p w:rsidR="00052A46" w:rsidRPr="00052A46" w:rsidRDefault="00052A46" w:rsidP="00052A46">
      <w:pPr>
        <w:ind w:left="426"/>
        <w:jc w:val="both"/>
        <w:rPr>
          <w:szCs w:val="22"/>
          <w:lang w:val="sl-SI"/>
        </w:rPr>
      </w:pPr>
      <w:r w:rsidRPr="00052A46">
        <w:rPr>
          <w:szCs w:val="22"/>
          <w:lang w:val="sl-SI"/>
        </w:rPr>
        <w:t>Zastavljeni cilji so bili v celoti doseženi.</w:t>
      </w:r>
    </w:p>
    <w:p w:rsidR="00052A46" w:rsidRPr="00052A46" w:rsidRDefault="00052A46" w:rsidP="00052A46">
      <w:pPr>
        <w:ind w:left="426"/>
        <w:jc w:val="both"/>
        <w:rPr>
          <w:szCs w:val="22"/>
          <w:lang w:val="sl-SI"/>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Ocena učinkov poslovanja neposrednega uporabnika na druga področja</w:t>
      </w:r>
    </w:p>
    <w:p w:rsidR="00052A46" w:rsidRPr="00052A46" w:rsidRDefault="00052A46" w:rsidP="00052A46">
      <w:pPr>
        <w:ind w:left="426"/>
        <w:jc w:val="both"/>
        <w:outlineLvl w:val="0"/>
        <w:rPr>
          <w:szCs w:val="22"/>
          <w:lang w:val="sl-SI"/>
        </w:rPr>
      </w:pPr>
      <w:r w:rsidRPr="00052A46">
        <w:rPr>
          <w:szCs w:val="22"/>
          <w:lang w:val="sl-SI"/>
        </w:rPr>
        <w:t>V letu 2017 so se učinki dobrega poslovanja odražali na področju zmanjšanja socialne izključenosti ter povečanja športnega udejstvovanja, sodelovanju z vzgojno-izobraževalnimi ustanovami in društvi; ter na področju urejanja zelenih površin.</w:t>
      </w:r>
    </w:p>
    <w:p w:rsidR="00052A46" w:rsidRPr="00052A46" w:rsidRDefault="00052A46" w:rsidP="00052A46">
      <w:pPr>
        <w:ind w:left="357"/>
        <w:jc w:val="both"/>
        <w:outlineLvl w:val="0"/>
        <w:rPr>
          <w:szCs w:val="22"/>
          <w:lang w:val="sl-SI"/>
        </w:rPr>
      </w:pPr>
    </w:p>
    <w:p w:rsidR="00052A46" w:rsidRPr="00052A46" w:rsidRDefault="00052A46" w:rsidP="00052A46">
      <w:pPr>
        <w:jc w:val="both"/>
        <w:rPr>
          <w:b/>
          <w:i/>
          <w:szCs w:val="22"/>
          <w:lang w:val="sl-SI"/>
        </w:rPr>
      </w:pPr>
      <w:r w:rsidRPr="00052A46">
        <w:rPr>
          <w:b/>
          <w:i/>
          <w:szCs w:val="22"/>
          <w:lang w:val="sl-SI"/>
        </w:rPr>
        <w:t>016041 Glasilo ČS Bežigrad-namenska sredstva</w:t>
      </w:r>
    </w:p>
    <w:p w:rsidR="00052A46" w:rsidRPr="00052A46" w:rsidRDefault="00052A46" w:rsidP="00052A46">
      <w:pPr>
        <w:ind w:left="357"/>
        <w:jc w:val="both"/>
        <w:outlineLvl w:val="0"/>
        <w:rPr>
          <w:szCs w:val="22"/>
          <w:lang w:val="sl-SI"/>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Zakonske in druge pravne podlage</w:t>
      </w:r>
    </w:p>
    <w:p w:rsidR="00052A46" w:rsidRPr="00052A46" w:rsidRDefault="00052A46" w:rsidP="00052A46">
      <w:pPr>
        <w:pStyle w:val="Odstavekseznama"/>
        <w:ind w:left="360"/>
        <w:jc w:val="both"/>
        <w:rPr>
          <w:rFonts w:ascii="Times New Roman" w:hAnsi="Times New Roman"/>
        </w:rPr>
      </w:pPr>
      <w:r w:rsidRPr="00052A46">
        <w:rPr>
          <w:rFonts w:ascii="Times New Roman" w:hAnsi="Times New Roman"/>
        </w:rPr>
        <w:t>Navedeno v Poročilu o doseženih ciljih in rezultatih na nivoju področja proračunske porabe, glavnih programov in podprogramov.</w:t>
      </w:r>
    </w:p>
    <w:p w:rsidR="00052A46" w:rsidRPr="00052A46" w:rsidRDefault="00052A46" w:rsidP="00052A46">
      <w:pPr>
        <w:jc w:val="both"/>
        <w:rPr>
          <w:szCs w:val="22"/>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Dolgoročni cilji neposrednega uporabnika kot izhajajo iz področnih strategij in nacionalnih programov</w:t>
      </w:r>
    </w:p>
    <w:p w:rsidR="00052A46" w:rsidRPr="00052A46" w:rsidRDefault="00052A46" w:rsidP="00052A46">
      <w:pPr>
        <w:pStyle w:val="Odstavekseznama"/>
        <w:ind w:left="360"/>
        <w:jc w:val="both"/>
        <w:rPr>
          <w:rFonts w:ascii="Times New Roman" w:hAnsi="Times New Roman"/>
        </w:rPr>
      </w:pPr>
      <w:r w:rsidRPr="00052A46">
        <w:rPr>
          <w:rFonts w:ascii="Times New Roman" w:hAnsi="Times New Roman"/>
        </w:rPr>
        <w:t>Navedeno v Poročilu o doseženih ciljih in rezultatih na nivoju področja proračunske porabe, glavnih programov in podprogramov.</w:t>
      </w:r>
    </w:p>
    <w:p w:rsidR="00052A46" w:rsidRPr="00052A46" w:rsidRDefault="00052A46" w:rsidP="00052A46">
      <w:pPr>
        <w:pStyle w:val="Odstavekseznama"/>
        <w:ind w:left="360"/>
        <w:jc w:val="both"/>
        <w:rPr>
          <w:rFonts w:ascii="Times New Roman" w:hAnsi="Times New Roman"/>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Letni cilji neposrednega uporabnika</w:t>
      </w:r>
    </w:p>
    <w:p w:rsidR="00052A46" w:rsidRPr="00052A46" w:rsidRDefault="00052A46" w:rsidP="00052A46">
      <w:pPr>
        <w:ind w:left="360"/>
        <w:jc w:val="both"/>
        <w:rPr>
          <w:szCs w:val="22"/>
          <w:lang w:val="sl-SI"/>
        </w:rPr>
      </w:pPr>
      <w:r w:rsidRPr="00052A46">
        <w:rPr>
          <w:szCs w:val="22"/>
          <w:lang w:val="sl-SI"/>
        </w:rPr>
        <w:t xml:space="preserve">Zbiranje dodatnih sredstev s prodajo oglasnega prostora v glasilu je bilo načrtovano za lažje pokrivanja stroškov izdaje glasila četrtne skupnosti in s tem boljšega obveščanja občanov o dogodkih in aktivnostih v četrtni skupnosti. </w:t>
      </w:r>
    </w:p>
    <w:p w:rsidR="00052A46" w:rsidRPr="00052A46" w:rsidRDefault="00052A46" w:rsidP="00052A46">
      <w:pPr>
        <w:ind w:left="360"/>
        <w:jc w:val="both"/>
        <w:rPr>
          <w:szCs w:val="22"/>
          <w:lang w:val="sl-SI"/>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Ocena uspeha pri doseganju zastavljenih ciljev</w:t>
      </w:r>
    </w:p>
    <w:p w:rsidR="00052A46" w:rsidRPr="00052A46" w:rsidRDefault="00052A46" w:rsidP="00052A46">
      <w:pPr>
        <w:ind w:left="357"/>
        <w:jc w:val="both"/>
        <w:outlineLvl w:val="0"/>
        <w:rPr>
          <w:szCs w:val="22"/>
          <w:lang w:val="sl-SI"/>
        </w:rPr>
      </w:pPr>
      <w:r w:rsidRPr="00052A46">
        <w:rPr>
          <w:szCs w:val="22"/>
          <w:lang w:val="sl-SI"/>
        </w:rPr>
        <w:t>Izvedene aktivnosti v letu 2017 glede prodaje oglasnega prostora v glasilu Četrtne skupnosti Bežigrad ocenjujemo kot uspešne. Z dodatnimi sredstvi smo zagotovili večji obseg glasila. Zastavljeni cilji obveščanja občanov so doseženi.</w:t>
      </w:r>
    </w:p>
    <w:p w:rsidR="00052A46" w:rsidRPr="00052A46" w:rsidRDefault="00052A46" w:rsidP="00052A46">
      <w:pPr>
        <w:ind w:left="357"/>
        <w:jc w:val="both"/>
        <w:outlineLvl w:val="0"/>
        <w:rPr>
          <w:szCs w:val="22"/>
          <w:lang w:val="sl-SI"/>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Nastanek morebitnih nedopustnih ali nepričakovanih posledic pri izvajanju programa</w:t>
      </w:r>
    </w:p>
    <w:p w:rsidR="00052A46" w:rsidRPr="00052A46" w:rsidRDefault="00052A46" w:rsidP="00052A46">
      <w:pPr>
        <w:ind w:left="360"/>
        <w:jc w:val="both"/>
        <w:rPr>
          <w:szCs w:val="22"/>
          <w:lang w:val="sl-SI"/>
        </w:rPr>
      </w:pPr>
      <w:r w:rsidRPr="00052A46">
        <w:rPr>
          <w:szCs w:val="22"/>
          <w:lang w:val="sl-SI"/>
        </w:rPr>
        <w:t xml:space="preserve">Pri izvajanju programa ni prišlo do nepričakovanih posledic. </w:t>
      </w:r>
    </w:p>
    <w:p w:rsidR="00052A46" w:rsidRPr="00052A46" w:rsidRDefault="00052A46" w:rsidP="00052A46">
      <w:pPr>
        <w:ind w:left="360"/>
        <w:jc w:val="both"/>
        <w:rPr>
          <w:szCs w:val="22"/>
          <w:lang w:val="sl-SI"/>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 xml:space="preserve">Ocena uspeha pri doseganju zastavljenih ciljev v primerjavi z doseženimi cilji iz poročila </w:t>
      </w:r>
    </w:p>
    <w:p w:rsidR="00052A46" w:rsidRPr="00052A46" w:rsidRDefault="00052A46" w:rsidP="00052A46">
      <w:pPr>
        <w:pStyle w:val="Odstavekseznama"/>
        <w:ind w:left="360"/>
        <w:jc w:val="both"/>
        <w:rPr>
          <w:rFonts w:ascii="Times New Roman" w:hAnsi="Times New Roman"/>
          <w:b/>
          <w:i/>
        </w:rPr>
      </w:pPr>
      <w:r w:rsidRPr="00052A46">
        <w:rPr>
          <w:rFonts w:ascii="Times New Roman" w:hAnsi="Times New Roman"/>
          <w:b/>
          <w:i/>
        </w:rPr>
        <w:t>preteklega leta ali več preteklih let</w:t>
      </w:r>
    </w:p>
    <w:p w:rsidR="00052A46" w:rsidRPr="00052A46" w:rsidRDefault="00052A46" w:rsidP="00052A46">
      <w:pPr>
        <w:ind w:left="360"/>
        <w:jc w:val="both"/>
        <w:rPr>
          <w:szCs w:val="22"/>
          <w:lang w:val="sl-SI"/>
        </w:rPr>
      </w:pPr>
      <w:r w:rsidRPr="00052A46">
        <w:rPr>
          <w:szCs w:val="22"/>
          <w:lang w:val="sl-SI"/>
        </w:rPr>
        <w:t>Svet Četrtne skupnosti Bežigrad ocenjuje, da je bilo zasledovanje dolgoročnih ciljev uspešno.</w:t>
      </w:r>
    </w:p>
    <w:p w:rsidR="00052A46" w:rsidRPr="00052A46" w:rsidRDefault="00052A46" w:rsidP="00052A46">
      <w:pPr>
        <w:ind w:left="360"/>
        <w:jc w:val="both"/>
        <w:rPr>
          <w:szCs w:val="22"/>
          <w:lang w:val="sl-SI"/>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Ocena gospodarnosti in učinkovitosti poslovanja neposrednega uporabnika</w:t>
      </w:r>
    </w:p>
    <w:p w:rsidR="00052A46" w:rsidRPr="00052A46" w:rsidRDefault="00052A46" w:rsidP="00052A46">
      <w:pPr>
        <w:ind w:left="357"/>
        <w:jc w:val="both"/>
        <w:rPr>
          <w:szCs w:val="22"/>
          <w:lang w:val="sl-SI"/>
        </w:rPr>
      </w:pPr>
      <w:r w:rsidRPr="00052A46">
        <w:rPr>
          <w:szCs w:val="22"/>
          <w:lang w:val="sl-SI"/>
        </w:rPr>
        <w:t xml:space="preserve">Gospodarnost in učinkovitost poslovanja ocenjujemo kot zelo uspešno. </w:t>
      </w:r>
    </w:p>
    <w:p w:rsidR="00052A46" w:rsidRPr="00052A46" w:rsidRDefault="00052A46" w:rsidP="00052A46">
      <w:pPr>
        <w:ind w:left="357"/>
        <w:jc w:val="both"/>
        <w:outlineLvl w:val="0"/>
        <w:rPr>
          <w:szCs w:val="22"/>
          <w:lang w:val="sl-SI"/>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Ocena notranjega nadzora financ</w:t>
      </w:r>
    </w:p>
    <w:p w:rsidR="00052A46" w:rsidRPr="00052A46" w:rsidRDefault="00052A46" w:rsidP="00052A46">
      <w:pPr>
        <w:pStyle w:val="Odstavekseznama"/>
        <w:ind w:left="360"/>
        <w:jc w:val="both"/>
        <w:rPr>
          <w:rFonts w:ascii="Times New Roman" w:hAnsi="Times New Roman"/>
        </w:rPr>
      </w:pPr>
      <w:r w:rsidRPr="00052A46">
        <w:rPr>
          <w:rFonts w:ascii="Times New Roman" w:hAnsi="Times New Roman"/>
        </w:rPr>
        <w:t>Izjava o oceni notranjega nadzora javnih financ je priloga in sestavni del poročila.</w:t>
      </w:r>
    </w:p>
    <w:p w:rsidR="00052A46" w:rsidRPr="00052A46" w:rsidRDefault="00052A46" w:rsidP="00052A46">
      <w:pPr>
        <w:pStyle w:val="Odstavekseznama"/>
        <w:ind w:left="360"/>
        <w:jc w:val="both"/>
        <w:rPr>
          <w:rFonts w:ascii="Times New Roman" w:hAnsi="Times New Roman"/>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Pojasnila na področjih, kjer zastavljeni cilji niso bili doseženi</w:t>
      </w:r>
    </w:p>
    <w:p w:rsidR="00052A46" w:rsidRPr="00052A46" w:rsidRDefault="00052A46" w:rsidP="00052A46">
      <w:pPr>
        <w:ind w:left="357"/>
        <w:jc w:val="both"/>
        <w:rPr>
          <w:szCs w:val="22"/>
          <w:lang w:val="sl-SI"/>
        </w:rPr>
      </w:pPr>
      <w:r w:rsidRPr="00052A46">
        <w:rPr>
          <w:szCs w:val="22"/>
          <w:lang w:val="sl-SI"/>
        </w:rPr>
        <w:t>Zastavljeni cilji obveščanja občanov so bili v celoti doseženi.</w:t>
      </w:r>
    </w:p>
    <w:p w:rsidR="00052A46" w:rsidRPr="00052A46" w:rsidRDefault="00052A46" w:rsidP="00052A46">
      <w:pPr>
        <w:pStyle w:val="Odstavekseznama"/>
        <w:ind w:left="360"/>
        <w:jc w:val="both"/>
        <w:rPr>
          <w:rFonts w:ascii="Times New Roman" w:hAnsi="Times New Roman"/>
        </w:rPr>
      </w:pPr>
    </w:p>
    <w:p w:rsidR="00052A46" w:rsidRPr="00052A46" w:rsidRDefault="00052A46" w:rsidP="00052A46">
      <w:pPr>
        <w:pStyle w:val="Odstavekseznama"/>
        <w:numPr>
          <w:ilvl w:val="0"/>
          <w:numId w:val="7"/>
        </w:numPr>
        <w:contextualSpacing/>
        <w:jc w:val="both"/>
        <w:rPr>
          <w:rFonts w:ascii="Times New Roman" w:hAnsi="Times New Roman"/>
          <w:b/>
          <w:i/>
        </w:rPr>
      </w:pPr>
      <w:r w:rsidRPr="00052A46">
        <w:rPr>
          <w:rFonts w:ascii="Times New Roman" w:hAnsi="Times New Roman"/>
          <w:b/>
          <w:i/>
        </w:rPr>
        <w:t>Ocena učinkov poslovanja neposrednega uporabnika na druga področja</w:t>
      </w:r>
    </w:p>
    <w:p w:rsidR="00052A46" w:rsidRPr="00052A46" w:rsidRDefault="00052A46" w:rsidP="00052A46">
      <w:pPr>
        <w:ind w:left="360"/>
        <w:jc w:val="both"/>
        <w:rPr>
          <w:bCs/>
          <w:szCs w:val="22"/>
          <w:lang w:val="sl-SI"/>
        </w:rPr>
      </w:pPr>
      <w:r w:rsidRPr="00052A46">
        <w:rPr>
          <w:szCs w:val="22"/>
          <w:lang w:val="sl-SI"/>
        </w:rPr>
        <w:t>Učinki  poslovanja četrtne skupnosti so se v letu 2017 odražali  preko  obveščanja  občanov o aktivnostih v četrtni skupnosti</w:t>
      </w:r>
      <w:r w:rsidRPr="00052A46">
        <w:rPr>
          <w:bCs/>
          <w:szCs w:val="22"/>
          <w:lang w:val="sl-SI"/>
        </w:rPr>
        <w:t xml:space="preserve"> z objavami v lastnem glasilu in preko spletne strani in FB strani četrtne skupnosti.</w:t>
      </w:r>
    </w:p>
    <w:p w:rsidR="00052A46" w:rsidRPr="00052A46" w:rsidRDefault="00052A46" w:rsidP="00052A46">
      <w:pPr>
        <w:rPr>
          <w:szCs w:val="22"/>
        </w:rPr>
      </w:pPr>
    </w:p>
    <w:p w:rsidR="00052A46" w:rsidRPr="00052A46" w:rsidRDefault="00052A46" w:rsidP="00052A46">
      <w:pPr>
        <w:pStyle w:val="Telobesedila"/>
        <w:spacing w:after="0"/>
        <w:ind w:left="1410" w:hanging="1410"/>
        <w:jc w:val="center"/>
        <w:rPr>
          <w:b/>
          <w:sz w:val="24"/>
          <w:u w:val="single"/>
          <w:lang w:val="sl-SI"/>
        </w:rPr>
      </w:pPr>
      <w:r w:rsidRPr="00052A46">
        <w:rPr>
          <w:b/>
          <w:sz w:val="24"/>
          <w:u w:val="single"/>
          <w:lang w:val="sl-SI"/>
        </w:rPr>
        <w:lastRenderedPageBreak/>
        <w:t>Poročilo o realizaciji prejemkov za leto 2017 – namenska sredstva</w:t>
      </w:r>
    </w:p>
    <w:p w:rsidR="00052A46" w:rsidRPr="00052A46" w:rsidRDefault="00052A46" w:rsidP="00052A46">
      <w:pPr>
        <w:pStyle w:val="Telobesedila"/>
        <w:spacing w:after="0"/>
        <w:jc w:val="both"/>
        <w:rPr>
          <w:szCs w:val="22"/>
          <w:lang w:val="sl-SI"/>
        </w:rPr>
      </w:pPr>
    </w:p>
    <w:p w:rsidR="00052A46" w:rsidRPr="00052A46" w:rsidRDefault="00052A46" w:rsidP="00052A46">
      <w:pPr>
        <w:jc w:val="both"/>
        <w:rPr>
          <w:b/>
          <w:szCs w:val="22"/>
          <w:lang w:val="sl-SI"/>
        </w:rPr>
      </w:pPr>
      <w:r w:rsidRPr="00052A46">
        <w:rPr>
          <w:b/>
          <w:szCs w:val="22"/>
          <w:highlight w:val="cyan"/>
          <w:lang w:val="sl-SI"/>
        </w:rPr>
        <w:t>5. 3. ČETRTNA SKUPNOST BEŽIGRAD</w:t>
      </w:r>
      <w:r w:rsidRPr="00052A46">
        <w:rPr>
          <w:b/>
          <w:szCs w:val="22"/>
          <w:lang w:val="sl-SI"/>
        </w:rPr>
        <w:t xml:space="preserve"> </w:t>
      </w:r>
    </w:p>
    <w:p w:rsidR="00052A46" w:rsidRPr="00052A46" w:rsidRDefault="00052A46" w:rsidP="00052A46">
      <w:pPr>
        <w:jc w:val="both"/>
        <w:rPr>
          <w:szCs w:val="22"/>
          <w:lang w:val="sl-SI"/>
        </w:rPr>
      </w:pPr>
    </w:p>
    <w:p w:rsidR="00052A46" w:rsidRPr="00052A46" w:rsidRDefault="00052A46" w:rsidP="00052A46">
      <w:pPr>
        <w:pBdr>
          <w:top w:val="single" w:sz="4" w:space="1" w:color="auto"/>
          <w:left w:val="single" w:sz="4" w:space="4" w:color="auto"/>
          <w:bottom w:val="single" w:sz="4" w:space="1" w:color="auto"/>
          <w:right w:val="single" w:sz="4" w:space="4" w:color="auto"/>
        </w:pBdr>
        <w:jc w:val="both"/>
        <w:rPr>
          <w:b/>
          <w:szCs w:val="22"/>
          <w:u w:val="single"/>
          <w:lang w:val="sl-SI"/>
        </w:rPr>
      </w:pPr>
      <w:r w:rsidRPr="00052A46">
        <w:rPr>
          <w:b/>
          <w:szCs w:val="22"/>
          <w:u w:val="single"/>
          <w:lang w:val="sl-SI"/>
        </w:rPr>
        <w:t>06  LOKALNA SKUPNOST</w:t>
      </w:r>
    </w:p>
    <w:p w:rsidR="00052A46" w:rsidRPr="00052A46" w:rsidRDefault="00052A46" w:rsidP="00052A46">
      <w:pPr>
        <w:jc w:val="both"/>
        <w:rPr>
          <w:szCs w:val="22"/>
          <w:lang w:val="sl-SI"/>
        </w:rPr>
      </w:pPr>
    </w:p>
    <w:p w:rsidR="00052A46" w:rsidRPr="00052A46" w:rsidRDefault="00052A46" w:rsidP="00052A46">
      <w:pPr>
        <w:pBdr>
          <w:top w:val="single" w:sz="4" w:space="1" w:color="00B0F0"/>
          <w:left w:val="single" w:sz="4" w:space="4" w:color="00B0F0"/>
          <w:bottom w:val="single" w:sz="4" w:space="1" w:color="00B0F0"/>
          <w:right w:val="single" w:sz="4" w:space="4" w:color="00B0F0"/>
        </w:pBdr>
        <w:jc w:val="both"/>
        <w:rPr>
          <w:b/>
          <w:szCs w:val="22"/>
          <w:u w:val="single"/>
          <w:lang w:val="sl-SI"/>
        </w:rPr>
      </w:pPr>
      <w:r w:rsidRPr="00052A46">
        <w:rPr>
          <w:b/>
          <w:szCs w:val="22"/>
          <w:u w:val="single"/>
          <w:lang w:val="sl-SI"/>
        </w:rPr>
        <w:t>0602 Sofinanciranje delovanje občin, ožjih delov občin in zvez občin</w:t>
      </w:r>
    </w:p>
    <w:p w:rsidR="00052A46" w:rsidRPr="00052A46" w:rsidRDefault="00052A46" w:rsidP="00052A46">
      <w:pPr>
        <w:jc w:val="both"/>
        <w:rPr>
          <w:szCs w:val="22"/>
          <w:lang w:val="sl-SI"/>
        </w:rPr>
      </w:pPr>
    </w:p>
    <w:p w:rsidR="00052A46" w:rsidRPr="00052A46" w:rsidRDefault="00052A46" w:rsidP="00052A46">
      <w:pPr>
        <w:jc w:val="both"/>
        <w:rPr>
          <w:b/>
          <w:i/>
          <w:szCs w:val="22"/>
          <w:u w:val="single"/>
          <w:lang w:val="sl-SI"/>
        </w:rPr>
      </w:pPr>
      <w:r w:rsidRPr="00052A46">
        <w:rPr>
          <w:b/>
          <w:i/>
          <w:szCs w:val="22"/>
          <w:u w:val="single"/>
          <w:lang w:val="sl-SI"/>
        </w:rPr>
        <w:t>06029001 Delovanje ožjih delov občine</w:t>
      </w:r>
    </w:p>
    <w:p w:rsidR="00052A46" w:rsidRPr="00052A46" w:rsidRDefault="00052A46" w:rsidP="00052A46">
      <w:pPr>
        <w:jc w:val="both"/>
        <w:rPr>
          <w:szCs w:val="22"/>
          <w:lang w:val="sl-SI"/>
        </w:rPr>
      </w:pPr>
    </w:p>
    <w:p w:rsidR="00052A46" w:rsidRPr="00052A46" w:rsidRDefault="00052A46" w:rsidP="00052A46">
      <w:pPr>
        <w:jc w:val="both"/>
        <w:rPr>
          <w:b/>
          <w:i/>
          <w:szCs w:val="22"/>
          <w:lang w:val="sl-SI"/>
        </w:rPr>
      </w:pPr>
      <w:r w:rsidRPr="00052A46">
        <w:rPr>
          <w:b/>
          <w:i/>
          <w:szCs w:val="22"/>
          <w:lang w:val="sl-SI"/>
        </w:rPr>
        <w:t>016041 Glasilo ČS Bežigrad – namenska sredstva</w:t>
      </w:r>
    </w:p>
    <w:p w:rsidR="00052A46" w:rsidRPr="00052A46" w:rsidRDefault="00052A46" w:rsidP="00052A46">
      <w:pPr>
        <w:jc w:val="both"/>
        <w:rPr>
          <w:szCs w:val="22"/>
          <w:lang w:val="sl-SI"/>
        </w:rPr>
      </w:pPr>
      <w:r w:rsidRPr="00052A46">
        <w:rPr>
          <w:szCs w:val="22"/>
          <w:lang w:val="sl-SI"/>
        </w:rPr>
        <w:t xml:space="preserve">Z namenom, da se vsaj deloma razbremenijo proračunska sredstva za izdajanje glasila Četrtne skupnosti Bežigrad - »Naš Bežigrad«, je četrtna skupnost tržila oglasni prostor v glasilu.  V letu 2017 je Četrtna skupnost Bežigrad prejela namenske prihodke od plačila storitev trženja oglasnega prostora v glasilu »Naš Bežigrad« v višini </w:t>
      </w:r>
      <w:r w:rsidRPr="00052A46">
        <w:rPr>
          <w:color w:val="FF0000"/>
          <w:szCs w:val="22"/>
          <w:lang w:val="sl-SI"/>
        </w:rPr>
        <w:t xml:space="preserve"> </w:t>
      </w:r>
      <w:r w:rsidRPr="00052A46">
        <w:rPr>
          <w:szCs w:val="22"/>
          <w:lang w:val="sl-SI"/>
        </w:rPr>
        <w:t xml:space="preserve">1.290 </w:t>
      </w:r>
      <w:r w:rsidRPr="00052A46">
        <w:rPr>
          <w:color w:val="FF0000"/>
          <w:szCs w:val="22"/>
          <w:lang w:val="sl-SI"/>
        </w:rPr>
        <w:t xml:space="preserve"> </w:t>
      </w:r>
      <w:r w:rsidRPr="00052A46">
        <w:rPr>
          <w:szCs w:val="22"/>
          <w:lang w:val="sl-SI"/>
        </w:rPr>
        <w:t>EUR.</w:t>
      </w:r>
    </w:p>
    <w:p w:rsidR="00052A46" w:rsidRPr="00052A46" w:rsidRDefault="00052A46" w:rsidP="00052A46">
      <w:pPr>
        <w:rPr>
          <w:szCs w:val="22"/>
        </w:rPr>
      </w:pPr>
    </w:p>
    <w:p w:rsidR="00052A46" w:rsidRPr="00052A46" w:rsidRDefault="00052A46" w:rsidP="00052A46">
      <w:pPr>
        <w:rPr>
          <w:szCs w:val="22"/>
        </w:rPr>
      </w:pPr>
    </w:p>
    <w:p w:rsidR="00052A46" w:rsidRPr="00052A46" w:rsidRDefault="00052A46" w:rsidP="00052A46">
      <w:pPr>
        <w:pStyle w:val="Navadensplet"/>
        <w:spacing w:before="0" w:beforeAutospacing="0" w:after="0" w:afterAutospacing="0"/>
        <w:jc w:val="both"/>
        <w:rPr>
          <w:sz w:val="22"/>
          <w:szCs w:val="22"/>
        </w:rPr>
      </w:pPr>
    </w:p>
    <w:p w:rsidR="001576B8" w:rsidRPr="00052A46" w:rsidRDefault="001576B8">
      <w:pPr>
        <w:rPr>
          <w:szCs w:val="22"/>
        </w:rPr>
      </w:pPr>
    </w:p>
    <w:sectPr w:rsidR="001576B8" w:rsidRPr="00052A4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A46" w:rsidRDefault="00052A46" w:rsidP="00052A46">
      <w:r>
        <w:separator/>
      </w:r>
    </w:p>
  </w:endnote>
  <w:endnote w:type="continuationSeparator" w:id="0">
    <w:p w:rsidR="00052A46" w:rsidRDefault="00052A46" w:rsidP="0005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A46" w:rsidRDefault="00052A46" w:rsidP="00052A46">
      <w:r>
        <w:separator/>
      </w:r>
    </w:p>
  </w:footnote>
  <w:footnote w:type="continuationSeparator" w:id="0">
    <w:p w:rsidR="00052A46" w:rsidRDefault="00052A46" w:rsidP="00052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1E6" w:rsidRDefault="00052A46">
    <w:pPr>
      <w:pStyle w:val="Glava"/>
    </w:pPr>
  </w:p>
  <w:p w:rsidR="005621E6" w:rsidRDefault="00052A4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71CD8"/>
    <w:multiLevelType w:val="hybridMultilevel"/>
    <w:tmpl w:val="47503200"/>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2CCD60B7"/>
    <w:multiLevelType w:val="hybridMultilevel"/>
    <w:tmpl w:val="C9381E60"/>
    <w:lvl w:ilvl="0" w:tplc="1F3A6568">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CD7008C"/>
    <w:multiLevelType w:val="hybridMultilevel"/>
    <w:tmpl w:val="CF50B082"/>
    <w:lvl w:ilvl="0" w:tplc="EFD8B27C">
      <w:numFmt w:val="bullet"/>
      <w:lvlText w:val="-"/>
      <w:lvlJc w:val="left"/>
      <w:pPr>
        <w:ind w:left="361" w:hanging="360"/>
      </w:pPr>
      <w:rPr>
        <w:rFonts w:ascii="Times New Roman" w:eastAsia="Times New Roman" w:hAnsi="Times New Roman" w:cs="Times New Roman" w:hint="default"/>
      </w:rPr>
    </w:lvl>
    <w:lvl w:ilvl="1" w:tplc="04240003">
      <w:start w:val="1"/>
      <w:numFmt w:val="decimal"/>
      <w:lvlText w:val="%2."/>
      <w:lvlJc w:val="left"/>
      <w:pPr>
        <w:tabs>
          <w:tab w:val="num" w:pos="732"/>
        </w:tabs>
        <w:ind w:left="732" w:hanging="360"/>
      </w:pPr>
    </w:lvl>
    <w:lvl w:ilvl="2" w:tplc="04240005">
      <w:start w:val="1"/>
      <w:numFmt w:val="decimal"/>
      <w:lvlText w:val="%3."/>
      <w:lvlJc w:val="left"/>
      <w:pPr>
        <w:tabs>
          <w:tab w:val="num" w:pos="1452"/>
        </w:tabs>
        <w:ind w:left="1452" w:hanging="360"/>
      </w:pPr>
    </w:lvl>
    <w:lvl w:ilvl="3" w:tplc="04240001">
      <w:start w:val="1"/>
      <w:numFmt w:val="decimal"/>
      <w:lvlText w:val="%4."/>
      <w:lvlJc w:val="left"/>
      <w:pPr>
        <w:tabs>
          <w:tab w:val="num" w:pos="2172"/>
        </w:tabs>
        <w:ind w:left="2172" w:hanging="360"/>
      </w:pPr>
    </w:lvl>
    <w:lvl w:ilvl="4" w:tplc="04240003">
      <w:start w:val="1"/>
      <w:numFmt w:val="decimal"/>
      <w:lvlText w:val="%5."/>
      <w:lvlJc w:val="left"/>
      <w:pPr>
        <w:tabs>
          <w:tab w:val="num" w:pos="2892"/>
        </w:tabs>
        <w:ind w:left="2892" w:hanging="360"/>
      </w:pPr>
    </w:lvl>
    <w:lvl w:ilvl="5" w:tplc="04240005">
      <w:start w:val="1"/>
      <w:numFmt w:val="decimal"/>
      <w:lvlText w:val="%6."/>
      <w:lvlJc w:val="left"/>
      <w:pPr>
        <w:tabs>
          <w:tab w:val="num" w:pos="3612"/>
        </w:tabs>
        <w:ind w:left="3612" w:hanging="360"/>
      </w:pPr>
    </w:lvl>
    <w:lvl w:ilvl="6" w:tplc="04240001">
      <w:start w:val="1"/>
      <w:numFmt w:val="decimal"/>
      <w:lvlText w:val="%7."/>
      <w:lvlJc w:val="left"/>
      <w:pPr>
        <w:tabs>
          <w:tab w:val="num" w:pos="4332"/>
        </w:tabs>
        <w:ind w:left="4332" w:hanging="360"/>
      </w:pPr>
    </w:lvl>
    <w:lvl w:ilvl="7" w:tplc="04240003">
      <w:start w:val="1"/>
      <w:numFmt w:val="decimal"/>
      <w:lvlText w:val="%8."/>
      <w:lvlJc w:val="left"/>
      <w:pPr>
        <w:tabs>
          <w:tab w:val="num" w:pos="5052"/>
        </w:tabs>
        <w:ind w:left="5052" w:hanging="360"/>
      </w:pPr>
    </w:lvl>
    <w:lvl w:ilvl="8" w:tplc="04240005">
      <w:start w:val="1"/>
      <w:numFmt w:val="decimal"/>
      <w:lvlText w:val="%9."/>
      <w:lvlJc w:val="left"/>
      <w:pPr>
        <w:tabs>
          <w:tab w:val="num" w:pos="5772"/>
        </w:tabs>
        <w:ind w:left="5772" w:hanging="360"/>
      </w:pPr>
    </w:lvl>
  </w:abstractNum>
  <w:abstractNum w:abstractNumId="3" w15:restartNumberingAfterBreak="0">
    <w:nsid w:val="402474AE"/>
    <w:multiLevelType w:val="hybridMultilevel"/>
    <w:tmpl w:val="96A6DE06"/>
    <w:lvl w:ilvl="0" w:tplc="0424000F">
      <w:start w:val="1"/>
      <w:numFmt w:val="decimal"/>
      <w:lvlText w:val="%1."/>
      <w:lvlJc w:val="left"/>
      <w:pPr>
        <w:tabs>
          <w:tab w:val="num" w:pos="360"/>
        </w:tabs>
        <w:ind w:left="360" w:hanging="360"/>
      </w:pPr>
    </w:lvl>
    <w:lvl w:ilvl="1" w:tplc="3E1C41BE">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485D6685"/>
    <w:multiLevelType w:val="hybridMultilevel"/>
    <w:tmpl w:val="BE9C0E8E"/>
    <w:lvl w:ilvl="0" w:tplc="CBAC221C">
      <w:start w:val="1"/>
      <w:numFmt w:val="decimal"/>
      <w:lvlText w:val="%1."/>
      <w:lvlJc w:val="left"/>
      <w:pPr>
        <w:tabs>
          <w:tab w:val="num" w:pos="360"/>
        </w:tabs>
        <w:ind w:left="360" w:hanging="360"/>
      </w:pPr>
      <w:rPr>
        <w:rFonts w:asciiTheme="majorBidi" w:hAnsiTheme="majorBidi" w:cstheme="majorBidi" w:hint="default"/>
        <w:b/>
        <w:bCs/>
        <w:i/>
        <w:iCs/>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598B6AF7"/>
    <w:multiLevelType w:val="hybridMultilevel"/>
    <w:tmpl w:val="69348D36"/>
    <w:lvl w:ilvl="0" w:tplc="0424000F">
      <w:start w:val="1"/>
      <w:numFmt w:val="decimal"/>
      <w:lvlText w:val="%1."/>
      <w:lvlJc w:val="left"/>
      <w:pPr>
        <w:tabs>
          <w:tab w:val="num" w:pos="360"/>
        </w:tabs>
        <w:ind w:left="360" w:hanging="360"/>
      </w:pPr>
    </w:lvl>
    <w:lvl w:ilvl="1" w:tplc="3E1C41BE">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7144107B"/>
    <w:multiLevelType w:val="hybridMultilevel"/>
    <w:tmpl w:val="F2BCD9DE"/>
    <w:lvl w:ilvl="0" w:tplc="EFD8B27C">
      <w:numFmt w:val="bullet"/>
      <w:lvlText w:val="-"/>
      <w:lvlJc w:val="left"/>
      <w:pPr>
        <w:ind w:left="1069" w:hanging="360"/>
      </w:pPr>
      <w:rPr>
        <w:rFonts w:ascii="Times New Roman" w:eastAsia="Times New Roman" w:hAnsi="Times New Roman" w:cs="Times New Roman" w:hint="default"/>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74C150AC"/>
    <w:multiLevelType w:val="hybridMultilevel"/>
    <w:tmpl w:val="07B27C28"/>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B57E8B"/>
    <w:multiLevelType w:val="hybridMultilevel"/>
    <w:tmpl w:val="CA7A33D8"/>
    <w:lvl w:ilvl="0" w:tplc="EFD8B27C">
      <w:numFmt w:val="bullet"/>
      <w:lvlText w:val="-"/>
      <w:lvlJc w:val="left"/>
      <w:pPr>
        <w:ind w:left="1069" w:hanging="360"/>
      </w:pPr>
      <w:rPr>
        <w:rFonts w:ascii="Times New Roman" w:eastAsia="Times New Roman" w:hAnsi="Times New Roman" w:cs="Times New Roman" w:hint="default"/>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7CC9014E"/>
    <w:multiLevelType w:val="hybridMultilevel"/>
    <w:tmpl w:val="CC94FF04"/>
    <w:lvl w:ilvl="0" w:tplc="6DACF470">
      <w:start w:val="1"/>
      <w:numFmt w:val="decimal"/>
      <w:lvlText w:val="%1."/>
      <w:lvlJc w:val="left"/>
      <w:pPr>
        <w:tabs>
          <w:tab w:val="num" w:pos="360"/>
        </w:tabs>
        <w:ind w:left="36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7F1223E4"/>
    <w:multiLevelType w:val="hybridMultilevel"/>
    <w:tmpl w:val="37A65C26"/>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7"/>
  </w:num>
  <w:num w:numId="4">
    <w:abstractNumId w:val="3"/>
  </w:num>
  <w:num w:numId="5">
    <w:abstractNumId w:val="4"/>
  </w:num>
  <w:num w:numId="6">
    <w:abstractNumId w:val="1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46"/>
    <w:rsid w:val="00052A46"/>
    <w:rsid w:val="001576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FC00"/>
  <w15:chartTrackingRefBased/>
  <w15:docId w15:val="{2BF223ED-C372-4DEA-9AAF-93B8F784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52A46"/>
    <w:pPr>
      <w:spacing w:after="0" w:line="240" w:lineRule="auto"/>
    </w:pPr>
    <w:rPr>
      <w:rFonts w:ascii="Times New Roman" w:eastAsia="Times New Roman" w:hAnsi="Times New Roman" w:cs="Times New Roman"/>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052A46"/>
    <w:pPr>
      <w:tabs>
        <w:tab w:val="center" w:pos="4320"/>
        <w:tab w:val="right" w:pos="8640"/>
      </w:tabs>
    </w:pPr>
  </w:style>
  <w:style w:type="character" w:customStyle="1" w:styleId="GlavaZnak">
    <w:name w:val="Glava Znak"/>
    <w:basedOn w:val="Privzetapisavaodstavka"/>
    <w:link w:val="Glava"/>
    <w:uiPriority w:val="99"/>
    <w:rsid w:val="00052A46"/>
    <w:rPr>
      <w:rFonts w:ascii="Times New Roman" w:eastAsia="Times New Roman" w:hAnsi="Times New Roman" w:cs="Times New Roman"/>
      <w:szCs w:val="24"/>
      <w:lang w:val="en-US"/>
    </w:rPr>
  </w:style>
  <w:style w:type="paragraph" w:styleId="Odstavekseznama">
    <w:name w:val="List Paragraph"/>
    <w:basedOn w:val="Navaden"/>
    <w:uiPriority w:val="34"/>
    <w:qFormat/>
    <w:rsid w:val="00052A46"/>
    <w:pPr>
      <w:ind w:left="720"/>
    </w:pPr>
    <w:rPr>
      <w:rFonts w:ascii="Calibri" w:eastAsiaTheme="minorHAnsi" w:hAnsi="Calibri"/>
      <w:szCs w:val="22"/>
      <w:lang w:val="sl-SI" w:eastAsia="sl-SI"/>
    </w:rPr>
  </w:style>
  <w:style w:type="paragraph" w:styleId="Navadensplet">
    <w:name w:val="Normal (Web)"/>
    <w:basedOn w:val="Navaden"/>
    <w:rsid w:val="00052A46"/>
    <w:pPr>
      <w:spacing w:before="100" w:beforeAutospacing="1" w:after="100" w:afterAutospacing="1"/>
    </w:pPr>
    <w:rPr>
      <w:sz w:val="24"/>
      <w:lang w:val="sl-SI" w:eastAsia="sl-SI"/>
    </w:rPr>
  </w:style>
  <w:style w:type="paragraph" w:styleId="Telobesedila2">
    <w:name w:val="Body Text 2"/>
    <w:basedOn w:val="Navaden"/>
    <w:link w:val="Telobesedila2Znak"/>
    <w:uiPriority w:val="99"/>
    <w:unhideWhenUsed/>
    <w:rsid w:val="00052A46"/>
    <w:pPr>
      <w:spacing w:after="120" w:line="480" w:lineRule="auto"/>
    </w:pPr>
  </w:style>
  <w:style w:type="character" w:customStyle="1" w:styleId="Telobesedila2Znak">
    <w:name w:val="Telo besedila 2 Znak"/>
    <w:basedOn w:val="Privzetapisavaodstavka"/>
    <w:link w:val="Telobesedila2"/>
    <w:uiPriority w:val="99"/>
    <w:rsid w:val="00052A46"/>
    <w:rPr>
      <w:rFonts w:ascii="Times New Roman" w:eastAsia="Times New Roman" w:hAnsi="Times New Roman" w:cs="Times New Roman"/>
      <w:szCs w:val="24"/>
      <w:lang w:val="en-US"/>
    </w:rPr>
  </w:style>
  <w:style w:type="paragraph" w:styleId="Noga">
    <w:name w:val="footer"/>
    <w:basedOn w:val="Navaden"/>
    <w:link w:val="NogaZnak"/>
    <w:uiPriority w:val="99"/>
    <w:unhideWhenUsed/>
    <w:rsid w:val="00052A46"/>
    <w:pPr>
      <w:tabs>
        <w:tab w:val="center" w:pos="4536"/>
        <w:tab w:val="right" w:pos="9072"/>
      </w:tabs>
    </w:pPr>
  </w:style>
  <w:style w:type="character" w:customStyle="1" w:styleId="NogaZnak">
    <w:name w:val="Noga Znak"/>
    <w:basedOn w:val="Privzetapisavaodstavka"/>
    <w:link w:val="Noga"/>
    <w:uiPriority w:val="99"/>
    <w:rsid w:val="00052A46"/>
    <w:rPr>
      <w:rFonts w:ascii="Times New Roman" w:eastAsia="Times New Roman" w:hAnsi="Times New Roman" w:cs="Times New Roman"/>
      <w:szCs w:val="24"/>
      <w:lang w:val="en-US"/>
    </w:rPr>
  </w:style>
  <w:style w:type="paragraph" w:styleId="Telobesedila">
    <w:name w:val="Body Text"/>
    <w:basedOn w:val="Navaden"/>
    <w:link w:val="TelobesedilaZnak"/>
    <w:uiPriority w:val="99"/>
    <w:semiHidden/>
    <w:unhideWhenUsed/>
    <w:rsid w:val="00052A46"/>
    <w:pPr>
      <w:spacing w:after="120"/>
    </w:pPr>
  </w:style>
  <w:style w:type="character" w:customStyle="1" w:styleId="TelobesedilaZnak">
    <w:name w:val="Telo besedila Znak"/>
    <w:basedOn w:val="Privzetapisavaodstavka"/>
    <w:link w:val="Telobesedila"/>
    <w:uiPriority w:val="99"/>
    <w:semiHidden/>
    <w:rsid w:val="00052A46"/>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3428</Words>
  <Characters>19543</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Zorana Pust</dc:creator>
  <cp:keywords/>
  <dc:description/>
  <cp:lastModifiedBy>Zorana Pust</cp:lastModifiedBy>
  <cp:revision>1</cp:revision>
  <dcterms:created xsi:type="dcterms:W3CDTF">2018-02-21T07:59:00Z</dcterms:created>
  <dcterms:modified xsi:type="dcterms:W3CDTF">2018-02-21T08:10:00Z</dcterms:modified>
</cp:coreProperties>
</file>