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622A4" w14:textId="77777777" w:rsidR="00A00297" w:rsidRPr="00A00297" w:rsidRDefault="00A00297" w:rsidP="00A00297">
      <w:pPr>
        <w:spacing w:before="100" w:after="200" w:line="276" w:lineRule="auto"/>
        <w:rPr>
          <w:rFonts w:ascii="Century Gothic" w:eastAsia="Times New Roman" w:hAnsi="Century Gothic" w:cs="Arial"/>
          <w:b/>
          <w:bCs/>
          <w:color w:val="000000"/>
          <w:sz w:val="23"/>
          <w:szCs w:val="23"/>
          <w:lang w:eastAsia="sl-SI"/>
        </w:rPr>
      </w:pPr>
      <w:r w:rsidRPr="00A00297">
        <w:rPr>
          <w:rFonts w:ascii="Century Gothic" w:eastAsia="Times New Roman" w:hAnsi="Century Gothic" w:cs="Arial"/>
          <w:b/>
          <w:bCs/>
          <w:color w:val="000000"/>
          <w:sz w:val="23"/>
          <w:szCs w:val="23"/>
          <w:lang w:eastAsia="sl-SI"/>
        </w:rPr>
        <w:t>JAVNI PARTNER:</w:t>
      </w:r>
    </w:p>
    <w:p w14:paraId="7776994C" w14:textId="0F966BBA" w:rsidR="004E579A" w:rsidRDefault="004E579A" w:rsidP="004E579A">
      <w:pPr>
        <w:spacing w:after="0" w:line="276" w:lineRule="auto"/>
        <w:rPr>
          <w:rFonts w:ascii="Century Gothic" w:eastAsia="Times New Roman" w:hAnsi="Century Gothic" w:cs="Arial"/>
          <w:b/>
          <w:bCs/>
          <w:caps/>
          <w:color w:val="9ACD4C"/>
          <w:spacing w:val="10"/>
          <w:sz w:val="28"/>
          <w:szCs w:val="28"/>
        </w:rPr>
      </w:pPr>
      <w:r>
        <w:rPr>
          <w:rFonts w:ascii="Century Gothic" w:eastAsia="Times New Roman" w:hAnsi="Century Gothic" w:cs="Arial"/>
          <w:b/>
          <w:bCs/>
          <w:caps/>
          <w:color w:val="9ACD4C"/>
          <w:spacing w:val="10"/>
          <w:sz w:val="28"/>
          <w:szCs w:val="28"/>
        </w:rPr>
        <w:t xml:space="preserve">Mestna občina </w:t>
      </w:r>
      <w:r w:rsidR="00F90B60">
        <w:rPr>
          <w:rFonts w:ascii="Century Gothic" w:eastAsia="Times New Roman" w:hAnsi="Century Gothic" w:cs="Arial"/>
          <w:b/>
          <w:bCs/>
          <w:caps/>
          <w:color w:val="9ACD4C"/>
          <w:spacing w:val="10"/>
          <w:sz w:val="28"/>
          <w:szCs w:val="28"/>
        </w:rPr>
        <w:t>LJUBLJANA</w:t>
      </w:r>
    </w:p>
    <w:p w14:paraId="20DB0B06" w14:textId="18D99D55" w:rsidR="004E579A" w:rsidRDefault="00C81785" w:rsidP="004E579A">
      <w:pPr>
        <w:spacing w:after="0" w:line="276" w:lineRule="auto"/>
        <w:rPr>
          <w:rFonts w:ascii="Century Gothic" w:eastAsia="Times New Roman" w:hAnsi="Century Gothic" w:cs="Arial"/>
          <w:b/>
          <w:bCs/>
          <w:caps/>
          <w:color w:val="9ACD4C"/>
          <w:spacing w:val="10"/>
          <w:sz w:val="28"/>
          <w:szCs w:val="28"/>
        </w:rPr>
      </w:pPr>
      <w:r>
        <w:rPr>
          <w:rFonts w:ascii="Century Gothic" w:eastAsia="Times New Roman" w:hAnsi="Century Gothic" w:cs="Arial"/>
          <w:b/>
          <w:bCs/>
          <w:caps/>
          <w:color w:val="9ACD4C"/>
          <w:spacing w:val="10"/>
          <w:sz w:val="28"/>
          <w:szCs w:val="28"/>
        </w:rPr>
        <w:t>MESTNI</w:t>
      </w:r>
      <w:r w:rsidR="004E579A">
        <w:rPr>
          <w:rFonts w:ascii="Century Gothic" w:eastAsia="Times New Roman" w:hAnsi="Century Gothic" w:cs="Arial"/>
          <w:b/>
          <w:bCs/>
          <w:caps/>
          <w:color w:val="9ACD4C"/>
          <w:spacing w:val="10"/>
          <w:sz w:val="28"/>
          <w:szCs w:val="28"/>
        </w:rPr>
        <w:t xml:space="preserve"> trg 1</w:t>
      </w:r>
      <w:r w:rsidR="004E579A" w:rsidRPr="004E579A">
        <w:rPr>
          <w:rFonts w:ascii="Century Gothic" w:eastAsia="Times New Roman" w:hAnsi="Century Gothic" w:cs="Arial"/>
          <w:b/>
          <w:bCs/>
          <w:caps/>
          <w:color w:val="9ACD4C"/>
          <w:spacing w:val="10"/>
          <w:sz w:val="28"/>
          <w:szCs w:val="28"/>
        </w:rPr>
        <w:t xml:space="preserve"> </w:t>
      </w:r>
    </w:p>
    <w:p w14:paraId="3ECA02F3" w14:textId="006A660D" w:rsidR="00A00297" w:rsidRPr="00A00297" w:rsidRDefault="00C81785" w:rsidP="004E579A">
      <w:pPr>
        <w:spacing w:after="0" w:line="276" w:lineRule="auto"/>
        <w:rPr>
          <w:rFonts w:ascii="Century Gothic" w:eastAsia="Times New Roman" w:hAnsi="Century Gothic" w:cs="Arial"/>
          <w:b/>
          <w:bCs/>
          <w:caps/>
          <w:color w:val="9ACD4C"/>
          <w:spacing w:val="10"/>
          <w:sz w:val="28"/>
          <w:szCs w:val="28"/>
        </w:rPr>
      </w:pPr>
      <w:r>
        <w:rPr>
          <w:rFonts w:ascii="Century Gothic" w:eastAsia="Times New Roman" w:hAnsi="Century Gothic" w:cs="Arial"/>
          <w:b/>
          <w:bCs/>
          <w:caps/>
          <w:color w:val="9ACD4C"/>
          <w:spacing w:val="10"/>
          <w:sz w:val="28"/>
          <w:szCs w:val="28"/>
        </w:rPr>
        <w:t>1000 LJUBLJANA</w:t>
      </w:r>
    </w:p>
    <w:p w14:paraId="3E18C932" w14:textId="77777777" w:rsidR="00D23A96" w:rsidRPr="006276C4" w:rsidRDefault="00D23A96" w:rsidP="00D23A96">
      <w:pPr>
        <w:spacing w:before="100" w:after="0" w:line="276" w:lineRule="auto"/>
        <w:rPr>
          <w:rFonts w:ascii="Century Gothic" w:eastAsia="Times New Roman" w:hAnsi="Century Gothic" w:cs="Arial"/>
          <w:b/>
          <w:bCs/>
          <w:sz w:val="20"/>
          <w:szCs w:val="20"/>
        </w:rPr>
      </w:pPr>
    </w:p>
    <w:p w14:paraId="274E1D6A" w14:textId="77777777" w:rsidR="003E1D6C" w:rsidRDefault="00D23A96" w:rsidP="00D23A96">
      <w:pPr>
        <w:spacing w:before="100" w:after="0" w:line="276" w:lineRule="auto"/>
        <w:rPr>
          <w:rFonts w:ascii="Century Gothic" w:eastAsia="Times New Roman" w:hAnsi="Century Gothic" w:cs="Arial"/>
          <w:color w:val="000000"/>
          <w:sz w:val="23"/>
          <w:szCs w:val="23"/>
          <w:lang w:eastAsia="sl-SI"/>
        </w:rPr>
      </w:pPr>
      <w:r w:rsidRPr="003E1D6C">
        <w:rPr>
          <w:rFonts w:ascii="Century Gothic" w:eastAsia="Times New Roman" w:hAnsi="Century Gothic" w:cs="Arial"/>
          <w:color w:val="000000"/>
          <w:sz w:val="23"/>
          <w:szCs w:val="23"/>
          <w:lang w:eastAsia="sl-SI"/>
        </w:rPr>
        <w:t>Številka zadeve</w:t>
      </w:r>
      <w:r w:rsidR="00244536" w:rsidRPr="003E1D6C">
        <w:rPr>
          <w:rFonts w:ascii="Century Gothic" w:eastAsia="Times New Roman" w:hAnsi="Century Gothic" w:cs="Arial"/>
          <w:color w:val="000000"/>
          <w:sz w:val="23"/>
          <w:szCs w:val="23"/>
          <w:lang w:eastAsia="sl-SI"/>
        </w:rPr>
        <w:t>:</w:t>
      </w:r>
      <w:r w:rsidR="003A7173" w:rsidRPr="003E1D6C">
        <w:rPr>
          <w:rFonts w:ascii="Century Gothic" w:eastAsia="Times New Roman" w:hAnsi="Century Gothic" w:cs="Arial"/>
          <w:color w:val="000000"/>
          <w:sz w:val="23"/>
          <w:szCs w:val="23"/>
          <w:lang w:eastAsia="sl-SI"/>
        </w:rPr>
        <w:t xml:space="preserve"> </w:t>
      </w:r>
      <w:r w:rsidR="003E1D6C" w:rsidRPr="003E1D6C">
        <w:rPr>
          <w:rFonts w:ascii="Century Gothic" w:eastAsia="Times New Roman" w:hAnsi="Century Gothic" w:cs="Arial"/>
          <w:color w:val="000000"/>
          <w:sz w:val="23"/>
          <w:szCs w:val="23"/>
          <w:lang w:eastAsia="sl-SI"/>
        </w:rPr>
        <w:t>430-1145/2024-10</w:t>
      </w:r>
    </w:p>
    <w:p w14:paraId="78A14075" w14:textId="51864692" w:rsidR="00D23A96" w:rsidRPr="006276C4" w:rsidRDefault="00D23A96" w:rsidP="00D23A96">
      <w:pPr>
        <w:spacing w:before="100" w:after="0" w:line="276" w:lineRule="auto"/>
        <w:rPr>
          <w:rFonts w:ascii="Century Gothic" w:eastAsia="Times New Roman" w:hAnsi="Century Gothic" w:cs="Arial"/>
          <w:color w:val="000000"/>
          <w:sz w:val="23"/>
          <w:szCs w:val="23"/>
          <w:lang w:eastAsia="sl-SI"/>
        </w:rPr>
      </w:pPr>
      <w:r w:rsidRPr="004A5351">
        <w:rPr>
          <w:rFonts w:ascii="Century Gothic" w:eastAsia="Times New Roman" w:hAnsi="Century Gothic" w:cs="Arial"/>
          <w:color w:val="000000"/>
          <w:sz w:val="23"/>
          <w:szCs w:val="23"/>
          <w:lang w:eastAsia="sl-SI"/>
        </w:rPr>
        <w:t xml:space="preserve">Datum: </w:t>
      </w:r>
      <w:r w:rsidR="004A5351" w:rsidRPr="004A5351">
        <w:rPr>
          <w:rFonts w:ascii="Century Gothic" w:eastAsia="Times New Roman" w:hAnsi="Century Gothic" w:cs="Arial"/>
          <w:color w:val="000000"/>
          <w:sz w:val="23"/>
          <w:szCs w:val="23"/>
          <w:lang w:eastAsia="sl-SI"/>
        </w:rPr>
        <w:t>21.11.2024</w:t>
      </w:r>
    </w:p>
    <w:p w14:paraId="5D32CC3A" w14:textId="77777777" w:rsidR="00D23A96" w:rsidRPr="006276C4" w:rsidRDefault="00D23A96" w:rsidP="00D23A96">
      <w:pPr>
        <w:spacing w:before="100" w:after="200" w:line="276" w:lineRule="auto"/>
        <w:rPr>
          <w:rFonts w:ascii="Century Gothic" w:eastAsia="Times New Roman" w:hAnsi="Century Gothic" w:cs="Arial"/>
          <w:color w:val="000000"/>
          <w:sz w:val="23"/>
          <w:szCs w:val="23"/>
          <w:lang w:eastAsia="sl-SI"/>
        </w:rPr>
      </w:pPr>
    </w:p>
    <w:p w14:paraId="07DFF498" w14:textId="77777777" w:rsidR="00D23A96" w:rsidRPr="006276C4" w:rsidRDefault="00D23A96" w:rsidP="00D23A96">
      <w:pPr>
        <w:spacing w:before="100" w:after="200" w:line="276" w:lineRule="auto"/>
        <w:rPr>
          <w:rFonts w:ascii="Century Gothic" w:eastAsia="Times New Roman" w:hAnsi="Century Gothic" w:cs="Arial"/>
          <w:color w:val="000000"/>
          <w:sz w:val="23"/>
          <w:szCs w:val="23"/>
          <w:lang w:eastAsia="sl-SI"/>
        </w:rPr>
      </w:pPr>
    </w:p>
    <w:p w14:paraId="35B71C73" w14:textId="77777777" w:rsidR="00D23A96" w:rsidRPr="006276C4" w:rsidRDefault="00D23A96" w:rsidP="00D23A96">
      <w:pPr>
        <w:spacing w:before="100" w:after="200" w:line="276" w:lineRule="auto"/>
        <w:rPr>
          <w:rFonts w:ascii="Century Gothic" w:eastAsia="Times New Roman" w:hAnsi="Century Gothic" w:cs="Arial"/>
          <w:color w:val="000000"/>
          <w:sz w:val="23"/>
          <w:szCs w:val="23"/>
          <w:lang w:eastAsia="sl-SI"/>
        </w:rPr>
      </w:pPr>
    </w:p>
    <w:p w14:paraId="4CCB33B7" w14:textId="77777777" w:rsidR="00D23A96" w:rsidRPr="006276C4" w:rsidRDefault="00D23A96" w:rsidP="00D23A96">
      <w:pPr>
        <w:spacing w:after="0" w:line="276" w:lineRule="auto"/>
        <w:jc w:val="center"/>
        <w:rPr>
          <w:rFonts w:ascii="Century Gothic" w:eastAsia="Times New Roman" w:hAnsi="Century Gothic" w:cs="Arial"/>
          <w:b/>
          <w:bCs/>
          <w:caps/>
          <w:color w:val="262626"/>
          <w:spacing w:val="10"/>
          <w:sz w:val="56"/>
          <w:szCs w:val="56"/>
          <w:lang w:eastAsia="sl-SI"/>
        </w:rPr>
      </w:pPr>
      <w:r w:rsidRPr="006276C4">
        <w:rPr>
          <w:rFonts w:ascii="Century Gothic" w:eastAsia="Times New Roman" w:hAnsi="Century Gothic" w:cs="Arial"/>
          <w:b/>
          <w:bCs/>
          <w:caps/>
          <w:color w:val="262626"/>
          <w:spacing w:val="10"/>
          <w:sz w:val="56"/>
          <w:szCs w:val="56"/>
          <w:lang w:eastAsia="sl-SI"/>
        </w:rPr>
        <w:t>JAVNI POZIV PROMOTORJEM</w:t>
      </w:r>
    </w:p>
    <w:p w14:paraId="5D393BA3" w14:textId="7C7C740F" w:rsidR="00D23A96" w:rsidRDefault="00D23A96" w:rsidP="00442F9F">
      <w:pPr>
        <w:spacing w:after="0" w:line="276" w:lineRule="auto"/>
        <w:jc w:val="center"/>
        <w:rPr>
          <w:rFonts w:ascii="Century Gothic" w:eastAsia="Times New Roman" w:hAnsi="Century Gothic" w:cs="Arial"/>
          <w:b/>
          <w:bCs/>
          <w:caps/>
          <w:color w:val="9ACD4C"/>
          <w:spacing w:val="10"/>
          <w:sz w:val="28"/>
          <w:szCs w:val="28"/>
        </w:rPr>
      </w:pPr>
      <w:r w:rsidRPr="006276C4">
        <w:rPr>
          <w:rFonts w:ascii="Century Gothic" w:eastAsia="Times New Roman" w:hAnsi="Century Gothic" w:cs="Arial"/>
          <w:b/>
          <w:bCs/>
          <w:caps/>
          <w:color w:val="9ACD4C"/>
          <w:spacing w:val="10"/>
          <w:sz w:val="28"/>
          <w:szCs w:val="28"/>
        </w:rPr>
        <w:t xml:space="preserve">K ODDAJI VLOGE O ZAINTERESIRANOSTI </w:t>
      </w:r>
      <w:r w:rsidR="00442F9F">
        <w:rPr>
          <w:rFonts w:ascii="Century Gothic" w:eastAsia="Times New Roman" w:hAnsi="Century Gothic" w:cs="Arial"/>
          <w:b/>
          <w:bCs/>
          <w:caps/>
          <w:color w:val="9ACD4C"/>
          <w:spacing w:val="10"/>
          <w:sz w:val="28"/>
          <w:szCs w:val="28"/>
        </w:rPr>
        <w:t xml:space="preserve">ZA IZVAJANJE GOSPODARSKE JAVNE SLUŽBE </w:t>
      </w:r>
    </w:p>
    <w:p w14:paraId="1EF37281" w14:textId="77777777" w:rsidR="00442F9F" w:rsidRDefault="00442F9F" w:rsidP="00442F9F">
      <w:pPr>
        <w:spacing w:after="0" w:line="276" w:lineRule="auto"/>
        <w:jc w:val="center"/>
        <w:rPr>
          <w:rFonts w:ascii="Century Gothic" w:eastAsia="Times New Roman" w:hAnsi="Century Gothic" w:cs="Arial"/>
          <w:b/>
          <w:bCs/>
          <w:caps/>
          <w:color w:val="9ACD4C"/>
          <w:spacing w:val="10"/>
          <w:sz w:val="28"/>
          <w:szCs w:val="28"/>
        </w:rPr>
      </w:pPr>
    </w:p>
    <w:p w14:paraId="77B1D572" w14:textId="4778665F" w:rsidR="00D23A96" w:rsidRPr="006276C4" w:rsidRDefault="00442F9F" w:rsidP="00442F9F">
      <w:pPr>
        <w:spacing w:after="0" w:line="276" w:lineRule="auto"/>
        <w:jc w:val="center"/>
        <w:rPr>
          <w:rFonts w:ascii="Century Gothic" w:eastAsia="Times New Roman" w:hAnsi="Century Gothic" w:cs="Arial"/>
          <w:color w:val="000000"/>
          <w:sz w:val="23"/>
          <w:szCs w:val="23"/>
          <w:lang w:eastAsia="sl-SI"/>
        </w:rPr>
      </w:pPr>
      <w:r>
        <w:rPr>
          <w:rFonts w:ascii="Century Gothic" w:eastAsia="Times New Roman" w:hAnsi="Century Gothic" w:cs="Arial"/>
          <w:b/>
          <w:bCs/>
          <w:caps/>
          <w:color w:val="9ACD4C"/>
          <w:spacing w:val="10"/>
          <w:sz w:val="28"/>
          <w:szCs w:val="28"/>
        </w:rPr>
        <w:t>»</w:t>
      </w:r>
      <w:r w:rsidR="005400F9" w:rsidRPr="005400F9">
        <w:rPr>
          <w:rFonts w:ascii="Century Gothic" w:eastAsia="Times New Roman" w:hAnsi="Century Gothic" w:cs="Arial"/>
          <w:b/>
          <w:bCs/>
          <w:caps/>
          <w:color w:val="9ACD4C"/>
          <w:spacing w:val="10"/>
          <w:sz w:val="28"/>
          <w:szCs w:val="28"/>
        </w:rPr>
        <w:t xml:space="preserve">vzdrževanja občinskih javnih cest ter drugih prometnih površin v Mestni občini </w:t>
      </w:r>
      <w:r w:rsidR="00C81785">
        <w:rPr>
          <w:rFonts w:ascii="Century Gothic" w:eastAsia="Times New Roman" w:hAnsi="Century Gothic" w:cs="Arial"/>
          <w:b/>
          <w:bCs/>
          <w:caps/>
          <w:color w:val="9ACD4C"/>
          <w:spacing w:val="10"/>
          <w:sz w:val="28"/>
          <w:szCs w:val="28"/>
        </w:rPr>
        <w:t>LJUBLJANA</w:t>
      </w:r>
      <w:r>
        <w:rPr>
          <w:rFonts w:ascii="Century Gothic" w:eastAsia="Times New Roman" w:hAnsi="Century Gothic" w:cs="Arial"/>
          <w:b/>
          <w:bCs/>
          <w:caps/>
          <w:color w:val="9ACD4C"/>
          <w:spacing w:val="10"/>
          <w:sz w:val="28"/>
          <w:szCs w:val="28"/>
        </w:rPr>
        <w:t>«</w:t>
      </w:r>
    </w:p>
    <w:p w14:paraId="7C567291" w14:textId="77777777" w:rsidR="00D23A96" w:rsidRPr="006276C4" w:rsidRDefault="00D23A96" w:rsidP="00D23A96">
      <w:pPr>
        <w:spacing w:before="100" w:after="200" w:line="276" w:lineRule="auto"/>
        <w:rPr>
          <w:rFonts w:ascii="Century Gothic" w:eastAsia="Times New Roman" w:hAnsi="Century Gothic" w:cs="Arial"/>
          <w:color w:val="000000"/>
          <w:sz w:val="23"/>
          <w:szCs w:val="23"/>
          <w:lang w:eastAsia="sl-SI"/>
        </w:rPr>
      </w:pPr>
    </w:p>
    <w:p w14:paraId="1B762422" w14:textId="77777777" w:rsidR="00D23A96" w:rsidRPr="006276C4" w:rsidRDefault="00D23A96" w:rsidP="00D23A96">
      <w:pPr>
        <w:spacing w:before="100" w:after="200" w:line="276" w:lineRule="auto"/>
        <w:rPr>
          <w:rFonts w:ascii="Century Gothic" w:eastAsia="Times New Roman" w:hAnsi="Century Gothic" w:cs="Arial"/>
          <w:color w:val="000000"/>
          <w:sz w:val="23"/>
          <w:szCs w:val="23"/>
          <w:lang w:eastAsia="sl-SI"/>
        </w:rPr>
      </w:pPr>
    </w:p>
    <w:p w14:paraId="1E54DEC8" w14:textId="77777777" w:rsidR="00D23A96" w:rsidRPr="006276C4" w:rsidRDefault="00D23A96" w:rsidP="00D23A96">
      <w:pPr>
        <w:spacing w:before="100" w:after="200" w:line="276" w:lineRule="auto"/>
        <w:rPr>
          <w:rFonts w:ascii="Century Gothic" w:eastAsia="Times New Roman" w:hAnsi="Century Gothic" w:cs="Arial"/>
          <w:color w:val="000000"/>
          <w:sz w:val="23"/>
          <w:szCs w:val="23"/>
          <w:lang w:eastAsia="sl-SI"/>
        </w:rPr>
      </w:pPr>
    </w:p>
    <w:p w14:paraId="38F35B80" w14:textId="77777777" w:rsidR="00D23A96" w:rsidRPr="006276C4" w:rsidRDefault="00D23A96" w:rsidP="00D23A96">
      <w:pPr>
        <w:spacing w:before="100" w:after="200" w:line="276" w:lineRule="auto"/>
        <w:rPr>
          <w:rFonts w:ascii="Century Gothic" w:eastAsia="Times New Roman" w:hAnsi="Century Gothic" w:cs="Arial"/>
          <w:color w:val="000000"/>
          <w:sz w:val="23"/>
          <w:szCs w:val="23"/>
          <w:lang w:eastAsia="sl-SI"/>
        </w:rPr>
      </w:pPr>
    </w:p>
    <w:p w14:paraId="6B0A03DB" w14:textId="77777777" w:rsidR="00D23A96" w:rsidRPr="006276C4" w:rsidRDefault="00D23A96" w:rsidP="00D23A96">
      <w:pPr>
        <w:spacing w:before="100" w:after="200" w:line="276" w:lineRule="auto"/>
        <w:rPr>
          <w:rFonts w:ascii="Century Gothic" w:eastAsia="Times New Roman" w:hAnsi="Century Gothic" w:cs="Arial"/>
          <w:color w:val="000000"/>
          <w:sz w:val="23"/>
          <w:szCs w:val="23"/>
          <w:lang w:eastAsia="sl-SI"/>
        </w:rPr>
      </w:pPr>
    </w:p>
    <w:p w14:paraId="71618FC2" w14:textId="77777777" w:rsidR="00D23A96" w:rsidRDefault="00D23A96" w:rsidP="00D23A96">
      <w:pPr>
        <w:spacing w:before="100" w:after="200" w:line="276" w:lineRule="auto"/>
        <w:rPr>
          <w:rFonts w:ascii="Century Gothic" w:eastAsia="Times New Roman" w:hAnsi="Century Gothic" w:cs="Arial"/>
          <w:color w:val="000000"/>
          <w:sz w:val="23"/>
          <w:szCs w:val="23"/>
          <w:lang w:eastAsia="sl-SI"/>
        </w:rPr>
      </w:pPr>
    </w:p>
    <w:p w14:paraId="7B9431AE" w14:textId="77777777" w:rsidR="00A00297" w:rsidRDefault="00A00297" w:rsidP="00D23A96">
      <w:pPr>
        <w:spacing w:before="100" w:after="200" w:line="276" w:lineRule="auto"/>
        <w:rPr>
          <w:rFonts w:ascii="Century Gothic" w:eastAsia="Times New Roman" w:hAnsi="Century Gothic" w:cs="Arial"/>
          <w:color w:val="000000"/>
          <w:sz w:val="23"/>
          <w:szCs w:val="23"/>
          <w:lang w:eastAsia="sl-SI"/>
        </w:rPr>
      </w:pPr>
    </w:p>
    <w:p w14:paraId="42F01C88" w14:textId="77777777" w:rsidR="00A00297" w:rsidRDefault="00A00297" w:rsidP="00D23A96">
      <w:pPr>
        <w:spacing w:before="100" w:after="200" w:line="276" w:lineRule="auto"/>
        <w:rPr>
          <w:rFonts w:ascii="Century Gothic" w:eastAsia="Times New Roman" w:hAnsi="Century Gothic" w:cs="Arial"/>
          <w:color w:val="000000"/>
          <w:sz w:val="23"/>
          <w:szCs w:val="23"/>
          <w:lang w:eastAsia="sl-SI"/>
        </w:rPr>
      </w:pPr>
    </w:p>
    <w:p w14:paraId="1C61AA75" w14:textId="77777777" w:rsidR="00A00297" w:rsidRDefault="00A00297" w:rsidP="00D23A96">
      <w:pPr>
        <w:spacing w:before="100" w:after="200" w:line="276" w:lineRule="auto"/>
        <w:rPr>
          <w:rFonts w:ascii="Century Gothic" w:eastAsia="Times New Roman" w:hAnsi="Century Gothic" w:cs="Arial"/>
          <w:color w:val="000000"/>
          <w:sz w:val="23"/>
          <w:szCs w:val="23"/>
          <w:lang w:eastAsia="sl-SI"/>
        </w:rPr>
      </w:pPr>
    </w:p>
    <w:p w14:paraId="062551DA" w14:textId="77777777" w:rsidR="00A00297" w:rsidRDefault="00A00297" w:rsidP="00D23A96">
      <w:pPr>
        <w:spacing w:before="100" w:after="200" w:line="276" w:lineRule="auto"/>
        <w:rPr>
          <w:rFonts w:ascii="Century Gothic" w:eastAsia="Times New Roman" w:hAnsi="Century Gothic" w:cs="Arial"/>
          <w:color w:val="000000"/>
          <w:sz w:val="23"/>
          <w:szCs w:val="23"/>
          <w:lang w:eastAsia="sl-SI"/>
        </w:rPr>
      </w:pPr>
    </w:p>
    <w:p w14:paraId="680C713A" w14:textId="77777777" w:rsidR="00F604A5" w:rsidRPr="006276C4" w:rsidRDefault="00F604A5" w:rsidP="00D23A96">
      <w:pPr>
        <w:spacing w:before="100" w:after="200" w:line="276" w:lineRule="auto"/>
        <w:rPr>
          <w:rFonts w:ascii="Century Gothic" w:eastAsia="Times New Roman" w:hAnsi="Century Gothic" w:cs="Arial"/>
          <w:color w:val="000000"/>
          <w:sz w:val="23"/>
          <w:szCs w:val="23"/>
          <w:lang w:eastAsia="sl-SI"/>
        </w:rPr>
      </w:pPr>
    </w:p>
    <w:p w14:paraId="46D4F365" w14:textId="16AAC1C0" w:rsidR="00D23A96" w:rsidRPr="006276C4" w:rsidRDefault="00C81785" w:rsidP="00D23A96">
      <w:pPr>
        <w:spacing w:before="100" w:after="200" w:line="276" w:lineRule="auto"/>
        <w:jc w:val="center"/>
        <w:rPr>
          <w:rFonts w:ascii="Century Gothic" w:eastAsia="Times New Roman" w:hAnsi="Century Gothic" w:cs="Arial"/>
          <w:color w:val="000000"/>
          <w:sz w:val="23"/>
          <w:szCs w:val="23"/>
          <w:lang w:eastAsia="sl-SI"/>
        </w:rPr>
      </w:pPr>
      <w:r>
        <w:rPr>
          <w:rFonts w:ascii="Century Gothic" w:eastAsia="Times New Roman" w:hAnsi="Century Gothic" w:cs="Arial"/>
          <w:color w:val="000000"/>
          <w:sz w:val="23"/>
          <w:szCs w:val="23"/>
          <w:lang w:eastAsia="sl-SI"/>
        </w:rPr>
        <w:t>Ljubljana</w:t>
      </w:r>
      <w:r w:rsidR="004E579A">
        <w:rPr>
          <w:rFonts w:ascii="Century Gothic" w:eastAsia="Times New Roman" w:hAnsi="Century Gothic" w:cs="Arial"/>
          <w:color w:val="000000"/>
          <w:sz w:val="23"/>
          <w:szCs w:val="23"/>
          <w:lang w:eastAsia="sl-SI"/>
        </w:rPr>
        <w:t xml:space="preserve">, </w:t>
      </w:r>
      <w:r w:rsidR="00C014C1">
        <w:rPr>
          <w:rFonts w:ascii="Century Gothic" w:eastAsia="Times New Roman" w:hAnsi="Century Gothic" w:cs="Arial"/>
          <w:color w:val="000000"/>
          <w:sz w:val="23"/>
          <w:szCs w:val="23"/>
          <w:lang w:eastAsia="sl-SI"/>
        </w:rPr>
        <w:t>november</w:t>
      </w:r>
      <w:r>
        <w:rPr>
          <w:rFonts w:ascii="Century Gothic" w:eastAsia="Times New Roman" w:hAnsi="Century Gothic" w:cs="Arial"/>
          <w:color w:val="000000"/>
          <w:sz w:val="23"/>
          <w:szCs w:val="23"/>
          <w:lang w:eastAsia="sl-SI"/>
        </w:rPr>
        <w:t xml:space="preserve"> 2024</w:t>
      </w:r>
    </w:p>
    <w:p w14:paraId="769A3DE4" w14:textId="77777777" w:rsidR="00775466" w:rsidRPr="004855DD" w:rsidRDefault="00775466" w:rsidP="00775466">
      <w:pPr>
        <w:pStyle w:val="PODNASLOV"/>
        <w:spacing w:line="360" w:lineRule="auto"/>
        <w:ind w:left="0" w:firstLine="0"/>
        <w:jc w:val="both"/>
        <w:outlineLvl w:val="0"/>
        <w:rPr>
          <w:rFonts w:ascii="Century Gothic" w:hAnsi="Century Gothic"/>
          <w:noProof/>
          <w:u w:val="none"/>
        </w:rPr>
      </w:pPr>
      <w:r w:rsidRPr="004855DD">
        <w:rPr>
          <w:rFonts w:ascii="Century Gothic" w:hAnsi="Century Gothic"/>
          <w:noProof/>
          <w:u w:val="none"/>
        </w:rPr>
        <w:lastRenderedPageBreak/>
        <w:t>1. POZIV PROMOTORJEM</w:t>
      </w:r>
    </w:p>
    <w:p w14:paraId="44BA4090" w14:textId="05EE2A4C" w:rsidR="00D23A96" w:rsidRDefault="004E579A" w:rsidP="00072CD9">
      <w:pPr>
        <w:spacing w:after="0" w:line="276" w:lineRule="auto"/>
        <w:jc w:val="both"/>
        <w:rPr>
          <w:rFonts w:ascii="Century Gothic" w:eastAsia="Times New Roman" w:hAnsi="Century Gothic" w:cs="Arial"/>
          <w:bCs/>
        </w:rPr>
      </w:pPr>
      <w:r w:rsidRPr="004E579A">
        <w:rPr>
          <w:rFonts w:ascii="Century Gothic" w:eastAsia="Times New Roman" w:hAnsi="Century Gothic" w:cs="Arial"/>
          <w:bCs/>
          <w:noProof/>
          <w:lang w:val="sv-SE"/>
        </w:rPr>
        <w:t xml:space="preserve">Mestna občina </w:t>
      </w:r>
      <w:r w:rsidR="00472F97">
        <w:rPr>
          <w:rFonts w:ascii="Century Gothic" w:eastAsia="Times New Roman" w:hAnsi="Century Gothic" w:cs="Arial"/>
          <w:bCs/>
          <w:noProof/>
          <w:lang w:val="sv-SE"/>
        </w:rPr>
        <w:t>Ljubljana</w:t>
      </w:r>
      <w:r w:rsidR="00D23A96" w:rsidRPr="006276C4">
        <w:rPr>
          <w:rFonts w:ascii="Century Gothic" w:eastAsia="Times New Roman" w:hAnsi="Century Gothic" w:cs="Arial"/>
          <w:bCs/>
          <w:noProof/>
          <w:lang w:val="sv-SE"/>
        </w:rPr>
        <w:t xml:space="preserve"> (v nadaljevanju: občina</w:t>
      </w:r>
      <w:r w:rsidR="00D23A96" w:rsidRPr="006276C4">
        <w:rPr>
          <w:rFonts w:ascii="Century Gothic" w:eastAsia="Times New Roman" w:hAnsi="Century Gothic" w:cs="Arial"/>
          <w:bCs/>
          <w:noProof/>
          <w:sz w:val="20"/>
          <w:szCs w:val="20"/>
          <w:lang w:val="sv-SE"/>
        </w:rPr>
        <w:t xml:space="preserve">, </w:t>
      </w:r>
      <w:r w:rsidR="00B85E31">
        <w:rPr>
          <w:rFonts w:ascii="Century Gothic" w:eastAsia="Times New Roman" w:hAnsi="Century Gothic" w:cs="Arial"/>
          <w:bCs/>
          <w:noProof/>
          <w:lang w:val="sv-SE"/>
        </w:rPr>
        <w:t>koncedent</w:t>
      </w:r>
      <w:r w:rsidR="00D23A96" w:rsidRPr="006276C4">
        <w:rPr>
          <w:rFonts w:ascii="Century Gothic" w:eastAsia="Times New Roman" w:hAnsi="Century Gothic" w:cs="Arial"/>
          <w:bCs/>
          <w:noProof/>
          <w:lang w:val="sv-SE"/>
        </w:rPr>
        <w:t xml:space="preserve">) na podlagi 32. člena Zakona o javno-zasebnem partnerstvu (Uradni list RS, št. 127/06; v nadaljnjem besedilu ZJZP) in na podlagi ostalih </w:t>
      </w:r>
      <w:r w:rsidR="00D23A96" w:rsidRPr="004A5351">
        <w:rPr>
          <w:rFonts w:ascii="Century Gothic" w:eastAsia="Times New Roman" w:hAnsi="Century Gothic" w:cs="Arial"/>
          <w:bCs/>
          <w:noProof/>
          <w:lang w:val="sv-SE"/>
        </w:rPr>
        <w:t xml:space="preserve">določb ZJZP-ja, ki se nanašajo na izvedbo predhodnega postopka, poziva vse potencialne promotorje (zainteresirane zasebne </w:t>
      </w:r>
      <w:r w:rsidRPr="004A5351">
        <w:rPr>
          <w:rFonts w:ascii="Century Gothic" w:eastAsia="Times New Roman" w:hAnsi="Century Gothic" w:cs="Arial"/>
          <w:bCs/>
          <w:noProof/>
          <w:lang w:val="sv-SE"/>
        </w:rPr>
        <w:t>partnerje</w:t>
      </w:r>
      <w:r w:rsidR="00D23A96" w:rsidRPr="004A5351">
        <w:rPr>
          <w:rFonts w:ascii="Century Gothic" w:eastAsia="Times New Roman" w:hAnsi="Century Gothic" w:cs="Arial"/>
          <w:bCs/>
          <w:noProof/>
          <w:lang w:val="sv-SE"/>
        </w:rPr>
        <w:t xml:space="preserve">), da v skladu z navodili iz nadaljevanja tega poziva oddajo svoje vloge o zainteresiranosti za izvedbo projekta </w:t>
      </w:r>
      <w:r w:rsidR="00D23A96" w:rsidRPr="004A5351">
        <w:rPr>
          <w:rFonts w:ascii="Century Gothic" w:eastAsia="Times New Roman" w:hAnsi="Century Gothic" w:cs="Arial"/>
          <w:bCs/>
        </w:rPr>
        <w:t xml:space="preserve">javno-zasebnega partnerstva </w:t>
      </w:r>
      <w:r w:rsidR="008A5599" w:rsidRPr="004A5351">
        <w:rPr>
          <w:rFonts w:ascii="Century Gothic" w:eastAsia="Times New Roman" w:hAnsi="Century Gothic" w:cs="Arial"/>
          <w:bCs/>
        </w:rPr>
        <w:t xml:space="preserve">za opravljanje obvezne lokalne gospodarske javne službe rednega vzdrževanja občinskih javnih cest ter drugih prometnih površin v Mestni občini </w:t>
      </w:r>
      <w:r w:rsidR="00472F97" w:rsidRPr="004A5351">
        <w:rPr>
          <w:rFonts w:ascii="Century Gothic" w:eastAsia="Times New Roman" w:hAnsi="Century Gothic" w:cs="Arial"/>
          <w:bCs/>
        </w:rPr>
        <w:t>Ljubljana</w:t>
      </w:r>
      <w:r w:rsidR="008A5599" w:rsidRPr="004A5351">
        <w:rPr>
          <w:rFonts w:ascii="Century Gothic" w:eastAsia="Times New Roman" w:hAnsi="Century Gothic" w:cs="Arial"/>
          <w:bCs/>
        </w:rPr>
        <w:t>.</w:t>
      </w:r>
    </w:p>
    <w:p w14:paraId="13B5CDEC" w14:textId="77777777" w:rsidR="00072CD9" w:rsidRPr="006276C4" w:rsidRDefault="00072CD9" w:rsidP="00072CD9">
      <w:pPr>
        <w:spacing w:after="0" w:line="276" w:lineRule="auto"/>
        <w:jc w:val="both"/>
        <w:rPr>
          <w:rFonts w:ascii="Century Gothic" w:eastAsia="Times New Roman" w:hAnsi="Century Gothic" w:cs="Arial"/>
          <w:b/>
          <w:bCs/>
          <w:noProof/>
          <w:sz w:val="20"/>
          <w:szCs w:val="20"/>
          <w:lang w:val="sv-SE"/>
        </w:rPr>
      </w:pPr>
    </w:p>
    <w:p w14:paraId="30CAF936" w14:textId="77777777" w:rsidR="00775466" w:rsidRPr="004855DD" w:rsidRDefault="00775466" w:rsidP="00775466">
      <w:pPr>
        <w:pStyle w:val="PODNASLOV"/>
        <w:spacing w:line="360" w:lineRule="auto"/>
        <w:jc w:val="both"/>
        <w:outlineLvl w:val="0"/>
        <w:rPr>
          <w:rFonts w:ascii="Century Gothic" w:hAnsi="Century Gothic"/>
          <w:noProof/>
          <w:u w:val="none"/>
        </w:rPr>
      </w:pPr>
      <w:r w:rsidRPr="004855DD">
        <w:rPr>
          <w:rFonts w:ascii="Century Gothic" w:hAnsi="Century Gothic"/>
          <w:noProof/>
          <w:u w:val="none"/>
        </w:rPr>
        <w:t xml:space="preserve">2. O PROJEKTU </w:t>
      </w:r>
    </w:p>
    <w:p w14:paraId="0685F437" w14:textId="0DACB956" w:rsidR="004E579A" w:rsidRDefault="00D23A96" w:rsidP="00072CD9">
      <w:pPr>
        <w:spacing w:after="0" w:line="276" w:lineRule="auto"/>
        <w:jc w:val="both"/>
        <w:rPr>
          <w:rFonts w:ascii="Century Gothic" w:eastAsia="Times New Roman" w:hAnsi="Century Gothic" w:cs="Arial"/>
          <w:bCs/>
        </w:rPr>
      </w:pPr>
      <w:r w:rsidRPr="006276C4">
        <w:rPr>
          <w:rFonts w:ascii="Century Gothic" w:eastAsia="Times New Roman" w:hAnsi="Century Gothic" w:cs="Arial"/>
        </w:rPr>
        <w:t>Predmet javno-</w:t>
      </w:r>
      <w:r w:rsidR="00434201">
        <w:rPr>
          <w:rFonts w:ascii="Century Gothic" w:eastAsia="Times New Roman" w:hAnsi="Century Gothic" w:cs="Arial"/>
        </w:rPr>
        <w:t>zasebnega partnerstva je</w:t>
      </w:r>
      <w:r w:rsidRPr="006276C4">
        <w:rPr>
          <w:rFonts w:ascii="Century Gothic" w:eastAsia="Times New Roman" w:hAnsi="Century Gothic" w:cs="Arial"/>
        </w:rPr>
        <w:t xml:space="preserve"> </w:t>
      </w:r>
      <w:r w:rsidR="00434201">
        <w:rPr>
          <w:rFonts w:ascii="Century Gothic" w:eastAsia="Times New Roman" w:hAnsi="Century Gothic" w:cs="Arial"/>
        </w:rPr>
        <w:t>podelitev</w:t>
      </w:r>
      <w:r w:rsidR="008A5599">
        <w:rPr>
          <w:rFonts w:ascii="Century Gothic" w:eastAsia="Times New Roman" w:hAnsi="Century Gothic" w:cs="Arial"/>
        </w:rPr>
        <w:t xml:space="preserve"> in </w:t>
      </w:r>
      <w:r w:rsidR="00434201">
        <w:rPr>
          <w:rFonts w:ascii="Century Gothic" w:eastAsia="Times New Roman" w:hAnsi="Century Gothic" w:cs="Arial"/>
        </w:rPr>
        <w:t>izvajanje</w:t>
      </w:r>
      <w:r w:rsidR="008A5599">
        <w:rPr>
          <w:rFonts w:ascii="Century Gothic" w:eastAsia="Times New Roman" w:hAnsi="Century Gothic" w:cs="Arial"/>
        </w:rPr>
        <w:t xml:space="preserve"> </w:t>
      </w:r>
      <w:r w:rsidR="008A5599" w:rsidRPr="008A5599">
        <w:rPr>
          <w:rFonts w:ascii="Century Gothic" w:eastAsia="Times New Roman" w:hAnsi="Century Gothic" w:cs="Arial"/>
          <w:bCs/>
        </w:rPr>
        <w:t>koncesij</w:t>
      </w:r>
      <w:r w:rsidR="008A5599">
        <w:rPr>
          <w:rFonts w:ascii="Century Gothic" w:eastAsia="Times New Roman" w:hAnsi="Century Gothic" w:cs="Arial"/>
          <w:bCs/>
        </w:rPr>
        <w:t>e</w:t>
      </w:r>
      <w:r w:rsidR="008A5599" w:rsidRPr="008A5599">
        <w:rPr>
          <w:rFonts w:ascii="Century Gothic" w:eastAsia="Times New Roman" w:hAnsi="Century Gothic" w:cs="Arial"/>
          <w:bCs/>
        </w:rPr>
        <w:t xml:space="preserve"> za opravljanje obvezne lokalne gospodarske javne službe rednega vzdrževanja občinskih javnih cest ter drugih prometnih površin v Mestni občini </w:t>
      </w:r>
      <w:r w:rsidR="00472F97">
        <w:rPr>
          <w:rFonts w:ascii="Century Gothic" w:eastAsia="Times New Roman" w:hAnsi="Century Gothic" w:cs="Arial"/>
          <w:bCs/>
        </w:rPr>
        <w:t>Ljubljana</w:t>
      </w:r>
      <w:r w:rsidR="004E579A" w:rsidRPr="004E579A">
        <w:rPr>
          <w:rFonts w:ascii="Century Gothic" w:eastAsia="Times New Roman" w:hAnsi="Century Gothic" w:cs="Arial"/>
          <w:bCs/>
        </w:rPr>
        <w:t>.</w:t>
      </w:r>
      <w:r w:rsidR="004E579A">
        <w:rPr>
          <w:rFonts w:ascii="Century Gothic" w:eastAsia="Times New Roman" w:hAnsi="Century Gothic" w:cs="Arial"/>
          <w:bCs/>
        </w:rPr>
        <w:t xml:space="preserve">  </w:t>
      </w:r>
      <w:r w:rsidR="005F0135">
        <w:rPr>
          <w:rFonts w:ascii="Century Gothic" w:eastAsia="Times New Roman" w:hAnsi="Century Gothic" w:cs="Arial"/>
          <w:bCs/>
        </w:rPr>
        <w:t xml:space="preserve"> </w:t>
      </w:r>
    </w:p>
    <w:p w14:paraId="045AA604" w14:textId="77777777" w:rsidR="00072CD9" w:rsidRDefault="00072CD9" w:rsidP="00072CD9">
      <w:pPr>
        <w:spacing w:after="0" w:line="276" w:lineRule="auto"/>
        <w:jc w:val="both"/>
        <w:rPr>
          <w:rFonts w:ascii="Century Gothic" w:eastAsia="Times New Roman" w:hAnsi="Century Gothic" w:cs="Arial"/>
          <w:bCs/>
        </w:rPr>
      </w:pPr>
    </w:p>
    <w:p w14:paraId="0B5CDB6D" w14:textId="68FE4359" w:rsidR="00072CD9" w:rsidRDefault="001571A9" w:rsidP="00072CD9">
      <w:pPr>
        <w:spacing w:after="0" w:line="276" w:lineRule="auto"/>
        <w:jc w:val="both"/>
        <w:rPr>
          <w:rFonts w:ascii="Century Gothic" w:eastAsia="Times New Roman" w:hAnsi="Century Gothic" w:cs="Arial"/>
          <w:bCs/>
        </w:rPr>
      </w:pPr>
      <w:r>
        <w:rPr>
          <w:rFonts w:ascii="Century Gothic" w:eastAsia="Times New Roman" w:hAnsi="Century Gothic" w:cs="Arial"/>
          <w:bCs/>
        </w:rPr>
        <w:t xml:space="preserve">Mestna občina </w:t>
      </w:r>
      <w:r w:rsidR="00472F97" w:rsidRPr="00472F97">
        <w:rPr>
          <w:rFonts w:ascii="Century Gothic" w:eastAsia="Times New Roman" w:hAnsi="Century Gothic" w:cs="Arial"/>
          <w:bCs/>
        </w:rPr>
        <w:t>Ljubljana</w:t>
      </w:r>
      <w:r>
        <w:rPr>
          <w:rFonts w:ascii="Century Gothic" w:eastAsia="Times New Roman" w:hAnsi="Century Gothic" w:cs="Arial"/>
          <w:bCs/>
        </w:rPr>
        <w:t xml:space="preserve"> želi s predmetnim projektom </w:t>
      </w:r>
      <w:r w:rsidR="00C5064C" w:rsidRPr="00C5064C">
        <w:rPr>
          <w:rFonts w:ascii="Century Gothic" w:eastAsia="Times New Roman" w:hAnsi="Century Gothic" w:cs="Arial"/>
          <w:bCs/>
        </w:rPr>
        <w:t xml:space="preserve">zagotoviti nadaljnje nemoteno izvajanje obvezne občinske gospodarske javne službe rednega vzdrževanja občinskih javnih cest ter drugih prometnih površin v Mestni občini </w:t>
      </w:r>
      <w:r w:rsidR="00744639">
        <w:rPr>
          <w:rFonts w:ascii="Century Gothic" w:eastAsia="Times New Roman" w:hAnsi="Century Gothic" w:cs="Arial"/>
          <w:bCs/>
        </w:rPr>
        <w:t>Ljubljana</w:t>
      </w:r>
      <w:r w:rsidR="00C5064C" w:rsidRPr="00C5064C">
        <w:rPr>
          <w:rFonts w:ascii="Century Gothic" w:eastAsia="Times New Roman" w:hAnsi="Century Gothic" w:cs="Arial"/>
          <w:bCs/>
        </w:rPr>
        <w:t xml:space="preserve"> in sicer s podelitvijo koncesije.</w:t>
      </w:r>
      <w:r w:rsidR="00077163">
        <w:rPr>
          <w:rFonts w:ascii="Century Gothic" w:eastAsia="Times New Roman" w:hAnsi="Century Gothic" w:cs="Arial"/>
          <w:bCs/>
        </w:rPr>
        <w:t xml:space="preserve"> </w:t>
      </w:r>
    </w:p>
    <w:p w14:paraId="7C97BA72" w14:textId="77777777" w:rsidR="00C5064C" w:rsidRDefault="00C5064C" w:rsidP="00072CD9">
      <w:pPr>
        <w:spacing w:after="0" w:line="276" w:lineRule="auto"/>
        <w:rPr>
          <w:rFonts w:ascii="Century Gothic" w:eastAsia="Times New Roman" w:hAnsi="Century Gothic" w:cs="Arial"/>
          <w:bCs/>
        </w:rPr>
      </w:pPr>
    </w:p>
    <w:p w14:paraId="26DEC5B2" w14:textId="238A3F95" w:rsidR="006C31C5" w:rsidRDefault="006C31C5" w:rsidP="006C31C5">
      <w:pPr>
        <w:spacing w:after="0" w:line="276" w:lineRule="auto"/>
        <w:jc w:val="both"/>
        <w:rPr>
          <w:rFonts w:ascii="Century Gothic" w:eastAsia="Times New Roman" w:hAnsi="Century Gothic" w:cs="Arial"/>
          <w:bCs/>
        </w:rPr>
      </w:pPr>
      <w:r>
        <w:rPr>
          <w:rFonts w:ascii="Century Gothic" w:eastAsia="Times New Roman" w:hAnsi="Century Gothic" w:cs="Arial"/>
          <w:bCs/>
        </w:rPr>
        <w:t>Po opravljenem strokovnem dialogu bo koncedent pristopil k novel</w:t>
      </w:r>
      <w:r w:rsidR="00922627">
        <w:rPr>
          <w:rFonts w:ascii="Century Gothic" w:eastAsia="Times New Roman" w:hAnsi="Century Gothic" w:cs="Arial"/>
          <w:bCs/>
        </w:rPr>
        <w:t>v</w:t>
      </w:r>
      <w:r>
        <w:rPr>
          <w:rFonts w:ascii="Century Gothic" w:eastAsia="Times New Roman" w:hAnsi="Century Gothic" w:cs="Arial"/>
          <w:bCs/>
        </w:rPr>
        <w:t xml:space="preserve">aciji koncesijskega akta in pripadajočih odlokov. </w:t>
      </w:r>
    </w:p>
    <w:p w14:paraId="5CC97B70" w14:textId="77777777" w:rsidR="00F604A5" w:rsidRDefault="00F604A5" w:rsidP="00072CD9">
      <w:pPr>
        <w:spacing w:after="0" w:line="276" w:lineRule="auto"/>
        <w:rPr>
          <w:rFonts w:ascii="Century Gothic" w:eastAsia="Times New Roman" w:hAnsi="Century Gothic" w:cs="Arial"/>
          <w:bCs/>
        </w:rPr>
      </w:pPr>
    </w:p>
    <w:p w14:paraId="3A12F8F7" w14:textId="4BE4D047" w:rsidR="006732AA" w:rsidRDefault="00282EF4" w:rsidP="00282EF4">
      <w:pPr>
        <w:spacing w:line="276" w:lineRule="auto"/>
        <w:rPr>
          <w:rFonts w:ascii="Century Gothic" w:eastAsia="Times New Roman" w:hAnsi="Century Gothic" w:cs="Arial"/>
          <w:bCs/>
        </w:rPr>
      </w:pPr>
      <w:r w:rsidRPr="00282EF4">
        <w:rPr>
          <w:rFonts w:ascii="Century Gothic" w:eastAsia="Times New Roman" w:hAnsi="Century Gothic" w:cs="Arial"/>
          <w:bCs/>
        </w:rPr>
        <w:t xml:space="preserve">Dejavnosti, ki </w:t>
      </w:r>
      <w:r w:rsidR="006C31C5">
        <w:rPr>
          <w:rFonts w:ascii="Century Gothic" w:eastAsia="Times New Roman" w:hAnsi="Century Gothic" w:cs="Arial"/>
          <w:bCs/>
        </w:rPr>
        <w:t>bodo predvidoma</w:t>
      </w:r>
      <w:r w:rsidRPr="00282EF4">
        <w:rPr>
          <w:rFonts w:ascii="Century Gothic" w:eastAsia="Times New Roman" w:hAnsi="Century Gothic" w:cs="Arial"/>
          <w:bCs/>
        </w:rPr>
        <w:t xml:space="preserve"> predmet gospodarske javne</w:t>
      </w:r>
      <w:r>
        <w:rPr>
          <w:rFonts w:ascii="Century Gothic" w:eastAsia="Times New Roman" w:hAnsi="Century Gothic" w:cs="Arial"/>
          <w:bCs/>
        </w:rPr>
        <w:t xml:space="preserve"> službe, so:</w:t>
      </w:r>
    </w:p>
    <w:p w14:paraId="088D8C0D" w14:textId="40343A40" w:rsidR="00282EF4" w:rsidRDefault="00282EF4" w:rsidP="00282EF4">
      <w:pPr>
        <w:pStyle w:val="Odstavekseznama"/>
        <w:numPr>
          <w:ilvl w:val="0"/>
          <w:numId w:val="9"/>
        </w:numPr>
        <w:spacing w:line="276" w:lineRule="auto"/>
        <w:rPr>
          <w:rFonts w:ascii="Century Gothic" w:eastAsia="Times New Roman" w:hAnsi="Century Gothic" w:cs="Arial"/>
          <w:bCs/>
        </w:rPr>
      </w:pPr>
      <w:r>
        <w:rPr>
          <w:rFonts w:ascii="Century Gothic" w:eastAsia="Times New Roman" w:hAnsi="Century Gothic" w:cs="Arial"/>
          <w:bCs/>
        </w:rPr>
        <w:t>redno vzdrževanje prometnih površin;</w:t>
      </w:r>
    </w:p>
    <w:p w14:paraId="2890F484" w14:textId="77777777" w:rsidR="001C3922" w:rsidRPr="001C3922" w:rsidRDefault="001C3922" w:rsidP="001C3922">
      <w:pPr>
        <w:pStyle w:val="Odstavekseznama"/>
        <w:numPr>
          <w:ilvl w:val="0"/>
          <w:numId w:val="9"/>
        </w:numPr>
        <w:spacing w:line="276" w:lineRule="auto"/>
        <w:rPr>
          <w:rFonts w:ascii="Century Gothic" w:eastAsia="Times New Roman" w:hAnsi="Century Gothic" w:cs="Arial"/>
          <w:bCs/>
        </w:rPr>
      </w:pPr>
      <w:r w:rsidRPr="001C3922">
        <w:rPr>
          <w:rFonts w:ascii="Century Gothic" w:eastAsia="Times New Roman" w:hAnsi="Century Gothic" w:cs="Arial"/>
          <w:bCs/>
        </w:rPr>
        <w:t>redno vzdrževanje bankin,</w:t>
      </w:r>
    </w:p>
    <w:p w14:paraId="5C013621" w14:textId="02B9F50E" w:rsidR="001C3922" w:rsidRPr="001C3922" w:rsidRDefault="001C3922" w:rsidP="001C3922">
      <w:pPr>
        <w:pStyle w:val="Odstavekseznama"/>
        <w:numPr>
          <w:ilvl w:val="0"/>
          <w:numId w:val="9"/>
        </w:numPr>
        <w:spacing w:line="276" w:lineRule="auto"/>
        <w:rPr>
          <w:rFonts w:ascii="Century Gothic" w:eastAsia="Times New Roman" w:hAnsi="Century Gothic" w:cs="Arial"/>
          <w:bCs/>
        </w:rPr>
      </w:pPr>
      <w:r w:rsidRPr="001C3922">
        <w:rPr>
          <w:rFonts w:ascii="Century Gothic" w:eastAsia="Times New Roman" w:hAnsi="Century Gothic" w:cs="Arial"/>
          <w:bCs/>
        </w:rPr>
        <w:t>redno vzdrževanje odvodnjavanja,</w:t>
      </w:r>
    </w:p>
    <w:p w14:paraId="35868973" w14:textId="5B1CF9F1" w:rsidR="001C3922" w:rsidRPr="001C3922" w:rsidRDefault="001C3922" w:rsidP="001C3922">
      <w:pPr>
        <w:pStyle w:val="Odstavekseznama"/>
        <w:numPr>
          <w:ilvl w:val="0"/>
          <w:numId w:val="9"/>
        </w:numPr>
        <w:spacing w:line="276" w:lineRule="auto"/>
        <w:rPr>
          <w:rFonts w:ascii="Century Gothic" w:eastAsia="Times New Roman" w:hAnsi="Century Gothic" w:cs="Arial"/>
          <w:bCs/>
        </w:rPr>
      </w:pPr>
      <w:r w:rsidRPr="001C3922">
        <w:rPr>
          <w:rFonts w:ascii="Century Gothic" w:eastAsia="Times New Roman" w:hAnsi="Century Gothic" w:cs="Arial"/>
          <w:bCs/>
        </w:rPr>
        <w:t>redno vzdrževanje brežin,</w:t>
      </w:r>
    </w:p>
    <w:p w14:paraId="0553C51E" w14:textId="776E6F9D" w:rsidR="001C3922" w:rsidRPr="001C3922" w:rsidRDefault="001C3922" w:rsidP="001C3922">
      <w:pPr>
        <w:pStyle w:val="Odstavekseznama"/>
        <w:numPr>
          <w:ilvl w:val="0"/>
          <w:numId w:val="9"/>
        </w:numPr>
        <w:spacing w:line="276" w:lineRule="auto"/>
        <w:rPr>
          <w:rFonts w:ascii="Century Gothic" w:eastAsia="Times New Roman" w:hAnsi="Century Gothic" w:cs="Arial"/>
          <w:bCs/>
        </w:rPr>
      </w:pPr>
      <w:r w:rsidRPr="001C3922">
        <w:rPr>
          <w:rFonts w:ascii="Century Gothic" w:eastAsia="Times New Roman" w:hAnsi="Century Gothic" w:cs="Arial"/>
          <w:bCs/>
        </w:rPr>
        <w:t>redno vzdrževanje prometne signalizacije in opreme,</w:t>
      </w:r>
    </w:p>
    <w:p w14:paraId="79BDB62F" w14:textId="027A79ED" w:rsidR="001C3922" w:rsidRPr="001C3922" w:rsidRDefault="001C3922" w:rsidP="001C3922">
      <w:pPr>
        <w:pStyle w:val="Odstavekseznama"/>
        <w:numPr>
          <w:ilvl w:val="0"/>
          <w:numId w:val="9"/>
        </w:numPr>
        <w:spacing w:line="276" w:lineRule="auto"/>
        <w:rPr>
          <w:rFonts w:ascii="Century Gothic" w:eastAsia="Times New Roman" w:hAnsi="Century Gothic" w:cs="Arial"/>
          <w:bCs/>
        </w:rPr>
      </w:pPr>
      <w:r w:rsidRPr="001C3922">
        <w:rPr>
          <w:rFonts w:ascii="Century Gothic" w:eastAsia="Times New Roman" w:hAnsi="Century Gothic" w:cs="Arial"/>
          <w:bCs/>
        </w:rPr>
        <w:t>urejanje svetlobnih prometnih znakov in svetlobnih označb,</w:t>
      </w:r>
    </w:p>
    <w:p w14:paraId="7E03224E" w14:textId="46690AEF" w:rsidR="001C3922" w:rsidRPr="001C3922" w:rsidRDefault="001C3922" w:rsidP="001C3922">
      <w:pPr>
        <w:pStyle w:val="Odstavekseznama"/>
        <w:numPr>
          <w:ilvl w:val="0"/>
          <w:numId w:val="9"/>
        </w:numPr>
        <w:spacing w:line="276" w:lineRule="auto"/>
        <w:rPr>
          <w:rFonts w:ascii="Century Gothic" w:eastAsia="Times New Roman" w:hAnsi="Century Gothic" w:cs="Arial"/>
          <w:bCs/>
        </w:rPr>
      </w:pPr>
      <w:r w:rsidRPr="001C3922">
        <w:rPr>
          <w:rFonts w:ascii="Century Gothic" w:eastAsia="Times New Roman" w:hAnsi="Century Gothic" w:cs="Arial"/>
          <w:bCs/>
        </w:rPr>
        <w:t>redno vzdrževanje cestnih naprav in ureditev,</w:t>
      </w:r>
    </w:p>
    <w:p w14:paraId="594806A4" w14:textId="7E6F787F" w:rsidR="001C3922" w:rsidRPr="001C3922" w:rsidRDefault="001C3922" w:rsidP="001C3922">
      <w:pPr>
        <w:pStyle w:val="Odstavekseznama"/>
        <w:numPr>
          <w:ilvl w:val="0"/>
          <w:numId w:val="9"/>
        </w:numPr>
        <w:spacing w:line="276" w:lineRule="auto"/>
        <w:rPr>
          <w:rFonts w:ascii="Century Gothic" w:eastAsia="Times New Roman" w:hAnsi="Century Gothic" w:cs="Arial"/>
          <w:bCs/>
        </w:rPr>
      </w:pPr>
      <w:r w:rsidRPr="001C3922">
        <w:rPr>
          <w:rFonts w:ascii="Century Gothic" w:eastAsia="Times New Roman" w:hAnsi="Century Gothic" w:cs="Arial"/>
          <w:bCs/>
        </w:rPr>
        <w:t>redno vzdrževanje cestnih objektov,</w:t>
      </w:r>
    </w:p>
    <w:p w14:paraId="3B33A89B" w14:textId="5101303B" w:rsidR="001C3922" w:rsidRPr="001C3922" w:rsidRDefault="001C3922" w:rsidP="001C3922">
      <w:pPr>
        <w:pStyle w:val="Odstavekseznama"/>
        <w:numPr>
          <w:ilvl w:val="0"/>
          <w:numId w:val="9"/>
        </w:numPr>
        <w:spacing w:line="276" w:lineRule="auto"/>
        <w:rPr>
          <w:rFonts w:ascii="Century Gothic" w:eastAsia="Times New Roman" w:hAnsi="Century Gothic" w:cs="Arial"/>
          <w:bCs/>
        </w:rPr>
      </w:pPr>
      <w:r w:rsidRPr="001C3922">
        <w:rPr>
          <w:rFonts w:ascii="Century Gothic" w:eastAsia="Times New Roman" w:hAnsi="Century Gothic" w:cs="Arial"/>
          <w:bCs/>
        </w:rPr>
        <w:t>redno vzdrževanje fontan,</w:t>
      </w:r>
    </w:p>
    <w:p w14:paraId="47D812C8" w14:textId="6DC5DC56" w:rsidR="001C3922" w:rsidRPr="001C3922" w:rsidRDefault="001C3922" w:rsidP="001C3922">
      <w:pPr>
        <w:pStyle w:val="Odstavekseznama"/>
        <w:numPr>
          <w:ilvl w:val="0"/>
          <w:numId w:val="9"/>
        </w:numPr>
        <w:spacing w:line="276" w:lineRule="auto"/>
        <w:rPr>
          <w:rFonts w:ascii="Century Gothic" w:eastAsia="Times New Roman" w:hAnsi="Century Gothic" w:cs="Arial"/>
          <w:bCs/>
        </w:rPr>
      </w:pPr>
      <w:r w:rsidRPr="001C3922">
        <w:rPr>
          <w:rFonts w:ascii="Century Gothic" w:eastAsia="Times New Roman" w:hAnsi="Century Gothic" w:cs="Arial"/>
          <w:bCs/>
        </w:rPr>
        <w:t>redno vzdrževanje tekočih stopnic,</w:t>
      </w:r>
    </w:p>
    <w:p w14:paraId="47555FA4" w14:textId="68E3D8DD" w:rsidR="001C3922" w:rsidRPr="001C3922" w:rsidRDefault="001C3922" w:rsidP="001C3922">
      <w:pPr>
        <w:pStyle w:val="Odstavekseznama"/>
        <w:numPr>
          <w:ilvl w:val="0"/>
          <w:numId w:val="9"/>
        </w:numPr>
        <w:spacing w:line="276" w:lineRule="auto"/>
        <w:rPr>
          <w:rFonts w:ascii="Century Gothic" w:eastAsia="Times New Roman" w:hAnsi="Century Gothic" w:cs="Arial"/>
          <w:bCs/>
        </w:rPr>
      </w:pPr>
      <w:r w:rsidRPr="001C3922">
        <w:rPr>
          <w:rFonts w:ascii="Century Gothic" w:eastAsia="Times New Roman" w:hAnsi="Century Gothic" w:cs="Arial"/>
          <w:bCs/>
        </w:rPr>
        <w:t>redno vzdrževanje vegetacije,</w:t>
      </w:r>
    </w:p>
    <w:p w14:paraId="31430061" w14:textId="09C88C95" w:rsidR="001C3922" w:rsidRPr="001C3922" w:rsidRDefault="001C3922" w:rsidP="001C3922">
      <w:pPr>
        <w:pStyle w:val="Odstavekseznama"/>
        <w:numPr>
          <w:ilvl w:val="0"/>
          <w:numId w:val="9"/>
        </w:numPr>
        <w:spacing w:line="276" w:lineRule="auto"/>
        <w:rPr>
          <w:rFonts w:ascii="Century Gothic" w:eastAsia="Times New Roman" w:hAnsi="Century Gothic" w:cs="Arial"/>
          <w:bCs/>
        </w:rPr>
      </w:pPr>
      <w:r w:rsidRPr="001C3922">
        <w:rPr>
          <w:rFonts w:ascii="Century Gothic" w:eastAsia="Times New Roman" w:hAnsi="Century Gothic" w:cs="Arial"/>
          <w:bCs/>
        </w:rPr>
        <w:t>večja vzdrževalna dela,</w:t>
      </w:r>
    </w:p>
    <w:p w14:paraId="72724EFE" w14:textId="2E349141" w:rsidR="001C3922" w:rsidRPr="001C3922" w:rsidRDefault="001C3922" w:rsidP="001C3922">
      <w:pPr>
        <w:pStyle w:val="Odstavekseznama"/>
        <w:numPr>
          <w:ilvl w:val="0"/>
          <w:numId w:val="9"/>
        </w:numPr>
        <w:spacing w:line="276" w:lineRule="auto"/>
        <w:rPr>
          <w:rFonts w:ascii="Century Gothic" w:eastAsia="Times New Roman" w:hAnsi="Century Gothic" w:cs="Arial"/>
          <w:bCs/>
        </w:rPr>
      </w:pPr>
      <w:r w:rsidRPr="001C3922">
        <w:rPr>
          <w:rFonts w:ascii="Century Gothic" w:eastAsia="Times New Roman" w:hAnsi="Century Gothic" w:cs="Arial"/>
          <w:bCs/>
        </w:rPr>
        <w:t>zagotavljanje preglednosti,</w:t>
      </w:r>
    </w:p>
    <w:p w14:paraId="264D6A99" w14:textId="11AB4C58" w:rsidR="001C3922" w:rsidRPr="001C3922" w:rsidRDefault="001C3922" w:rsidP="001C3922">
      <w:pPr>
        <w:pStyle w:val="Odstavekseznama"/>
        <w:numPr>
          <w:ilvl w:val="0"/>
          <w:numId w:val="9"/>
        </w:numPr>
        <w:spacing w:line="276" w:lineRule="auto"/>
        <w:rPr>
          <w:rFonts w:ascii="Century Gothic" w:eastAsia="Times New Roman" w:hAnsi="Century Gothic" w:cs="Arial"/>
          <w:bCs/>
        </w:rPr>
      </w:pPr>
      <w:r w:rsidRPr="001C3922">
        <w:rPr>
          <w:rFonts w:ascii="Century Gothic" w:eastAsia="Times New Roman" w:hAnsi="Century Gothic" w:cs="Arial"/>
          <w:bCs/>
        </w:rPr>
        <w:t>zimska služba,</w:t>
      </w:r>
    </w:p>
    <w:p w14:paraId="02FF4108" w14:textId="545F3AC5" w:rsidR="001C3922" w:rsidRPr="001C3922" w:rsidRDefault="001C3922" w:rsidP="001C3922">
      <w:pPr>
        <w:pStyle w:val="Odstavekseznama"/>
        <w:numPr>
          <w:ilvl w:val="0"/>
          <w:numId w:val="9"/>
        </w:numPr>
        <w:spacing w:line="276" w:lineRule="auto"/>
        <w:rPr>
          <w:rFonts w:ascii="Century Gothic" w:eastAsia="Times New Roman" w:hAnsi="Century Gothic" w:cs="Arial"/>
          <w:bCs/>
        </w:rPr>
      </w:pPr>
      <w:r w:rsidRPr="001C3922">
        <w:rPr>
          <w:rFonts w:ascii="Century Gothic" w:eastAsia="Times New Roman" w:hAnsi="Century Gothic" w:cs="Arial"/>
          <w:bCs/>
        </w:rPr>
        <w:t>nadzor osnih obremenitev, skupnih mas in dimenzij vozil,</w:t>
      </w:r>
    </w:p>
    <w:p w14:paraId="156E9465" w14:textId="15513E8B" w:rsidR="001C3922" w:rsidRPr="001C3922" w:rsidRDefault="001C3922" w:rsidP="001C3922">
      <w:pPr>
        <w:pStyle w:val="Odstavekseznama"/>
        <w:numPr>
          <w:ilvl w:val="0"/>
          <w:numId w:val="9"/>
        </w:numPr>
        <w:spacing w:line="276" w:lineRule="auto"/>
        <w:rPr>
          <w:rFonts w:ascii="Century Gothic" w:eastAsia="Times New Roman" w:hAnsi="Century Gothic" w:cs="Arial"/>
          <w:bCs/>
        </w:rPr>
      </w:pPr>
      <w:r w:rsidRPr="001C3922">
        <w:rPr>
          <w:rFonts w:ascii="Century Gothic" w:eastAsia="Times New Roman" w:hAnsi="Century Gothic" w:cs="Arial"/>
          <w:bCs/>
        </w:rPr>
        <w:t>intervencijski ukrepi,</w:t>
      </w:r>
    </w:p>
    <w:p w14:paraId="4E3F9AEB" w14:textId="6C1642D0" w:rsidR="001C3922" w:rsidRPr="001C3922" w:rsidRDefault="001C3922" w:rsidP="001C3922">
      <w:pPr>
        <w:pStyle w:val="Odstavekseznama"/>
        <w:numPr>
          <w:ilvl w:val="0"/>
          <w:numId w:val="9"/>
        </w:numPr>
        <w:spacing w:line="276" w:lineRule="auto"/>
        <w:rPr>
          <w:rFonts w:ascii="Century Gothic" w:eastAsia="Times New Roman" w:hAnsi="Century Gothic" w:cs="Arial"/>
          <w:bCs/>
        </w:rPr>
      </w:pPr>
      <w:proofErr w:type="spellStart"/>
      <w:r w:rsidRPr="001C3922">
        <w:rPr>
          <w:rFonts w:ascii="Century Gothic" w:eastAsia="Times New Roman" w:hAnsi="Century Gothic" w:cs="Arial"/>
          <w:bCs/>
        </w:rPr>
        <w:t>pregledniška</w:t>
      </w:r>
      <w:proofErr w:type="spellEnd"/>
      <w:r w:rsidRPr="001C3922">
        <w:rPr>
          <w:rFonts w:ascii="Century Gothic" w:eastAsia="Times New Roman" w:hAnsi="Century Gothic" w:cs="Arial"/>
          <w:bCs/>
        </w:rPr>
        <w:t xml:space="preserve"> služba,</w:t>
      </w:r>
    </w:p>
    <w:p w14:paraId="3669C72E" w14:textId="119AEFA9" w:rsidR="00282EF4" w:rsidRPr="00282EF4" w:rsidRDefault="001C3922" w:rsidP="001C3922">
      <w:pPr>
        <w:pStyle w:val="Odstavekseznama"/>
        <w:numPr>
          <w:ilvl w:val="0"/>
          <w:numId w:val="9"/>
        </w:numPr>
        <w:spacing w:line="276" w:lineRule="auto"/>
        <w:rPr>
          <w:rFonts w:ascii="Century Gothic" w:eastAsia="Times New Roman" w:hAnsi="Century Gothic" w:cs="Arial"/>
          <w:bCs/>
        </w:rPr>
      </w:pPr>
      <w:r w:rsidRPr="001C3922">
        <w:rPr>
          <w:rFonts w:ascii="Century Gothic" w:eastAsia="Times New Roman" w:hAnsi="Century Gothic" w:cs="Arial"/>
          <w:bCs/>
        </w:rPr>
        <w:lastRenderedPageBreak/>
        <w:t>vodenje katastra.</w:t>
      </w:r>
    </w:p>
    <w:p w14:paraId="338CB15A" w14:textId="77777777" w:rsidR="00072CD9" w:rsidRDefault="00072CD9" w:rsidP="00072CD9">
      <w:pPr>
        <w:spacing w:after="0" w:line="276" w:lineRule="auto"/>
        <w:rPr>
          <w:rFonts w:ascii="Century Gothic" w:eastAsia="Times New Roman" w:hAnsi="Century Gothic" w:cs="Arial"/>
          <w:bCs/>
        </w:rPr>
      </w:pPr>
    </w:p>
    <w:p w14:paraId="3897782A" w14:textId="0C65465A" w:rsidR="006732AA" w:rsidRDefault="006732AA" w:rsidP="006732AA">
      <w:pPr>
        <w:spacing w:before="100" w:after="200" w:line="276" w:lineRule="auto"/>
        <w:rPr>
          <w:rFonts w:ascii="Century Gothic" w:eastAsia="Times New Roman" w:hAnsi="Century Gothic" w:cs="Arial"/>
          <w:bCs/>
        </w:rPr>
      </w:pPr>
      <w:r>
        <w:rPr>
          <w:rFonts w:ascii="Century Gothic" w:eastAsia="Times New Roman" w:hAnsi="Century Gothic" w:cs="Arial"/>
          <w:bCs/>
        </w:rPr>
        <w:t>Dejavnost javne službe se</w:t>
      </w:r>
      <w:r w:rsidR="00C5064C">
        <w:rPr>
          <w:rFonts w:ascii="Century Gothic" w:eastAsia="Times New Roman" w:hAnsi="Century Gothic" w:cs="Arial"/>
          <w:bCs/>
        </w:rPr>
        <w:t xml:space="preserve"> bo</w:t>
      </w:r>
      <w:r>
        <w:rPr>
          <w:rFonts w:ascii="Century Gothic" w:eastAsia="Times New Roman" w:hAnsi="Century Gothic" w:cs="Arial"/>
          <w:bCs/>
        </w:rPr>
        <w:t xml:space="preserve"> izvaja</w:t>
      </w:r>
      <w:r w:rsidR="00C5064C">
        <w:rPr>
          <w:rFonts w:ascii="Century Gothic" w:eastAsia="Times New Roman" w:hAnsi="Century Gothic" w:cs="Arial"/>
          <w:bCs/>
        </w:rPr>
        <w:t>la</w:t>
      </w:r>
      <w:r>
        <w:rPr>
          <w:rFonts w:ascii="Century Gothic" w:eastAsia="Times New Roman" w:hAnsi="Century Gothic" w:cs="Arial"/>
          <w:bCs/>
        </w:rPr>
        <w:t xml:space="preserve"> na celotnem območju Mestne občine </w:t>
      </w:r>
      <w:r w:rsidR="001C3922">
        <w:rPr>
          <w:rFonts w:ascii="Century Gothic" w:eastAsia="Times New Roman" w:hAnsi="Century Gothic" w:cs="Arial"/>
          <w:bCs/>
        </w:rPr>
        <w:t>Ljubljana</w:t>
      </w:r>
      <w:r>
        <w:rPr>
          <w:rFonts w:ascii="Century Gothic" w:eastAsia="Times New Roman" w:hAnsi="Century Gothic" w:cs="Arial"/>
          <w:bCs/>
        </w:rPr>
        <w:t>.</w:t>
      </w:r>
    </w:p>
    <w:p w14:paraId="5000F13C" w14:textId="7AA56770" w:rsidR="00072CD9" w:rsidRPr="00072CD9" w:rsidRDefault="00072CD9" w:rsidP="00072CD9">
      <w:pPr>
        <w:pStyle w:val="Napis"/>
        <w:rPr>
          <w:rFonts w:ascii="Century Gothic" w:hAnsi="Century Gothic"/>
        </w:rPr>
      </w:pPr>
      <w:r w:rsidRPr="00072CD9">
        <w:rPr>
          <w:rFonts w:ascii="Century Gothic" w:hAnsi="Century Gothic"/>
        </w:rPr>
        <w:t xml:space="preserve">Slika </w:t>
      </w:r>
      <w:r w:rsidRPr="00072CD9">
        <w:rPr>
          <w:rFonts w:ascii="Century Gothic" w:hAnsi="Century Gothic"/>
        </w:rPr>
        <w:fldChar w:fldCharType="begin"/>
      </w:r>
      <w:r w:rsidRPr="00072CD9">
        <w:rPr>
          <w:rFonts w:ascii="Century Gothic" w:hAnsi="Century Gothic"/>
        </w:rPr>
        <w:instrText xml:space="preserve"> SEQ Slika \* ARABIC </w:instrText>
      </w:r>
      <w:r w:rsidRPr="00072CD9">
        <w:rPr>
          <w:rFonts w:ascii="Century Gothic" w:hAnsi="Century Gothic"/>
        </w:rPr>
        <w:fldChar w:fldCharType="separate"/>
      </w:r>
      <w:r w:rsidRPr="00072CD9">
        <w:rPr>
          <w:rFonts w:ascii="Century Gothic" w:hAnsi="Century Gothic"/>
          <w:noProof/>
        </w:rPr>
        <w:t>1</w:t>
      </w:r>
      <w:r w:rsidRPr="00072CD9">
        <w:rPr>
          <w:rFonts w:ascii="Century Gothic" w:hAnsi="Century Gothic"/>
        </w:rPr>
        <w:fldChar w:fldCharType="end"/>
      </w:r>
      <w:r w:rsidRPr="00072CD9">
        <w:rPr>
          <w:rFonts w:ascii="Century Gothic" w:hAnsi="Century Gothic"/>
        </w:rPr>
        <w:t xml:space="preserve">: </w:t>
      </w:r>
      <w:proofErr w:type="spellStart"/>
      <w:r w:rsidRPr="00072CD9">
        <w:rPr>
          <w:rFonts w:ascii="Century Gothic" w:hAnsi="Century Gothic"/>
        </w:rPr>
        <w:t>Makrolokacija</w:t>
      </w:r>
      <w:proofErr w:type="spellEnd"/>
    </w:p>
    <w:p w14:paraId="32BE78A0" w14:textId="075B2805" w:rsidR="00562105" w:rsidRDefault="00E56C0B" w:rsidP="00BA3279">
      <w:pPr>
        <w:spacing w:before="100" w:after="0" w:line="276" w:lineRule="auto"/>
        <w:jc w:val="center"/>
        <w:rPr>
          <w:rFonts w:ascii="Century Gothic" w:eastAsia="Times New Roman" w:hAnsi="Century Gothic" w:cs="Arial"/>
          <w:bCs/>
        </w:rPr>
      </w:pPr>
      <w:r w:rsidRPr="00E56C0B">
        <w:rPr>
          <w:noProof/>
          <w:lang w:eastAsia="sl-SI"/>
        </w:rPr>
        <w:drawing>
          <wp:inline distT="0" distB="0" distL="0" distR="0" wp14:anchorId="4F1AF24D" wp14:editId="441EAB0F">
            <wp:extent cx="5760720" cy="3912235"/>
            <wp:effectExtent l="0" t="0" r="0" b="0"/>
            <wp:docPr id="75171509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715098" name=""/>
                    <pic:cNvPicPr/>
                  </pic:nvPicPr>
                  <pic:blipFill>
                    <a:blip r:embed="rId7"/>
                    <a:stretch>
                      <a:fillRect/>
                    </a:stretch>
                  </pic:blipFill>
                  <pic:spPr>
                    <a:xfrm>
                      <a:off x="0" y="0"/>
                      <a:ext cx="5760720" cy="3912235"/>
                    </a:xfrm>
                    <a:prstGeom prst="rect">
                      <a:avLst/>
                    </a:prstGeom>
                  </pic:spPr>
                </pic:pic>
              </a:graphicData>
            </a:graphic>
          </wp:inline>
        </w:drawing>
      </w:r>
    </w:p>
    <w:p w14:paraId="367E231B" w14:textId="7B558801" w:rsidR="00072CD9" w:rsidRPr="00072CD9" w:rsidRDefault="00072CD9" w:rsidP="00BA3279">
      <w:pPr>
        <w:spacing w:after="200" w:line="276" w:lineRule="auto"/>
        <w:jc w:val="center"/>
        <w:rPr>
          <w:rFonts w:ascii="Century Gothic" w:eastAsia="Times New Roman" w:hAnsi="Century Gothic" w:cs="Arial"/>
          <w:bCs/>
          <w:sz w:val="20"/>
          <w:szCs w:val="20"/>
        </w:rPr>
      </w:pPr>
      <w:r w:rsidRPr="00072CD9">
        <w:rPr>
          <w:rFonts w:ascii="Century Gothic" w:eastAsia="Times New Roman" w:hAnsi="Century Gothic" w:cs="Arial"/>
          <w:bCs/>
          <w:sz w:val="20"/>
          <w:szCs w:val="20"/>
        </w:rPr>
        <w:t xml:space="preserve">Spletni vir: </w:t>
      </w:r>
      <w:r w:rsidR="00E56C0B" w:rsidRPr="00E56C0B">
        <w:rPr>
          <w:rFonts w:ascii="Century Gothic" w:eastAsia="Times New Roman" w:hAnsi="Century Gothic" w:cs="Arial"/>
          <w:bCs/>
          <w:sz w:val="20"/>
          <w:szCs w:val="20"/>
        </w:rPr>
        <w:t>https://gis.iobcina.si/gisapp/Default.aspx?a=ljubljana</w:t>
      </w:r>
      <w:r w:rsidRPr="00072CD9">
        <w:rPr>
          <w:rFonts w:ascii="Century Gothic" w:eastAsia="Times New Roman" w:hAnsi="Century Gothic" w:cs="Arial"/>
          <w:bCs/>
          <w:sz w:val="20"/>
          <w:szCs w:val="20"/>
        </w:rPr>
        <w:t>.</w:t>
      </w:r>
    </w:p>
    <w:p w14:paraId="30733FCF" w14:textId="77777777" w:rsidR="004C28EC" w:rsidRPr="004855DD" w:rsidRDefault="004C28EC" w:rsidP="004C28EC">
      <w:pPr>
        <w:pStyle w:val="PODNASLOV"/>
        <w:spacing w:line="360" w:lineRule="auto"/>
        <w:jc w:val="both"/>
        <w:outlineLvl w:val="0"/>
        <w:rPr>
          <w:rFonts w:ascii="Century Gothic" w:hAnsi="Century Gothic"/>
          <w:noProof/>
          <w:u w:val="none"/>
        </w:rPr>
      </w:pPr>
      <w:r w:rsidRPr="004855DD">
        <w:rPr>
          <w:rFonts w:ascii="Century Gothic" w:hAnsi="Century Gothic"/>
          <w:noProof/>
          <w:u w:val="none"/>
        </w:rPr>
        <w:t>3. NAČIN IZVEDBE PROJEKTA</w:t>
      </w:r>
    </w:p>
    <w:p w14:paraId="6882A785" w14:textId="65F0A1D1" w:rsidR="004C28EC" w:rsidRPr="004C28EC" w:rsidRDefault="004C28EC" w:rsidP="004C28EC">
      <w:pPr>
        <w:pStyle w:val="PODPODNASLOV"/>
        <w:spacing w:after="0" w:line="360" w:lineRule="auto"/>
        <w:jc w:val="both"/>
        <w:rPr>
          <w:rFonts w:ascii="Century Gothic" w:hAnsi="Century Gothic"/>
          <w:noProof/>
          <w:sz w:val="22"/>
          <w:szCs w:val="22"/>
        </w:rPr>
      </w:pPr>
      <w:r w:rsidRPr="004855DD">
        <w:rPr>
          <w:rFonts w:ascii="Century Gothic" w:hAnsi="Century Gothic"/>
          <w:noProof/>
          <w:sz w:val="22"/>
          <w:szCs w:val="22"/>
        </w:rPr>
        <w:t>MODEL IZVEDBE</w:t>
      </w:r>
    </w:p>
    <w:p w14:paraId="28751BC9" w14:textId="4E2B26F7" w:rsidR="006732AA" w:rsidRPr="006732AA" w:rsidRDefault="006732AA" w:rsidP="00C5064C">
      <w:pPr>
        <w:spacing w:after="0" w:line="276" w:lineRule="auto"/>
        <w:jc w:val="both"/>
        <w:rPr>
          <w:rFonts w:ascii="Century Gothic" w:eastAsia="Times New Roman" w:hAnsi="Century Gothic" w:cs="Arial"/>
          <w:bCs/>
        </w:rPr>
      </w:pPr>
      <w:r w:rsidRPr="00BA3279">
        <w:rPr>
          <w:rFonts w:ascii="Century Gothic" w:eastAsia="Times New Roman" w:hAnsi="Century Gothic" w:cs="Arial"/>
          <w:bCs/>
        </w:rPr>
        <w:t xml:space="preserve">Predlagan model izvedbe dela projekta, tj. izvajanja </w:t>
      </w:r>
      <w:r w:rsidR="00562105" w:rsidRPr="00BA3279">
        <w:rPr>
          <w:rFonts w:ascii="Century Gothic" w:eastAsia="Times New Roman" w:hAnsi="Century Gothic" w:cs="Arial"/>
          <w:bCs/>
        </w:rPr>
        <w:t xml:space="preserve">obvezne lokalne gospodarske javne službe rednega vzdrževanja občinskih javnih cest ter drugih prometnih površin v Mestni občini </w:t>
      </w:r>
      <w:r w:rsidR="000C1A2B" w:rsidRPr="00BA3279">
        <w:rPr>
          <w:rFonts w:ascii="Century Gothic" w:eastAsia="Times New Roman" w:hAnsi="Century Gothic" w:cs="Arial"/>
          <w:bCs/>
        </w:rPr>
        <w:t>Ljubljana</w:t>
      </w:r>
      <w:r w:rsidRPr="00BA3279">
        <w:rPr>
          <w:rFonts w:ascii="Century Gothic" w:eastAsia="Times New Roman" w:hAnsi="Century Gothic" w:cs="Arial"/>
          <w:bCs/>
        </w:rPr>
        <w:t xml:space="preserve">, je v obliki </w:t>
      </w:r>
      <w:r w:rsidR="00AF45F1" w:rsidRPr="00BA3279">
        <w:rPr>
          <w:rFonts w:ascii="Century Gothic" w:eastAsia="Times New Roman" w:hAnsi="Century Gothic" w:cs="Arial"/>
          <w:bCs/>
        </w:rPr>
        <w:t>koncesije</w:t>
      </w:r>
      <w:r w:rsidRPr="00BA3279">
        <w:rPr>
          <w:rFonts w:ascii="Century Gothic" w:eastAsia="Times New Roman" w:hAnsi="Century Gothic" w:cs="Arial"/>
          <w:bCs/>
        </w:rPr>
        <w:t>.</w:t>
      </w:r>
      <w:r w:rsidRPr="006732AA">
        <w:rPr>
          <w:rFonts w:ascii="Century Gothic" w:eastAsia="Times New Roman" w:hAnsi="Century Gothic" w:cs="Arial"/>
          <w:bCs/>
        </w:rPr>
        <w:t xml:space="preserve"> Koncedent namreč načrtuje, da bo večino operativnih tveganj nosil sam, zaradi česar se postopek izbire koncesionarja vodi po javno-naročniški zakonodaji. Pojmi, kot so koncesija, koncesionirana gospodarska javna služba, podelitev koncesije ipd. se zato uporabljajo v vsebini, kot je opredeljena v Zakonu o gospodarskih javnih službah (Uradni list RS, št. 32/93, 30/98 - ZZLPPO, 127/06 - ZJZP, 38/10 - ZUKN, 57/11</w:t>
      </w:r>
      <w:r w:rsidR="007D635B" w:rsidRPr="007D635B">
        <w:rPr>
          <w:rFonts w:ascii="Century Gothic" w:eastAsia="Times New Roman" w:hAnsi="Century Gothic" w:cs="Arial"/>
          <w:bCs/>
        </w:rPr>
        <w:t>– ORZGJS40</w:t>
      </w:r>
      <w:r w:rsidRPr="006732AA">
        <w:rPr>
          <w:rFonts w:ascii="Century Gothic" w:eastAsia="Times New Roman" w:hAnsi="Century Gothic" w:cs="Arial"/>
          <w:bCs/>
        </w:rPr>
        <w:t xml:space="preserve">; v nadaljevanju: ZGJS), tj. kot ena od možnih oblik izvajanja gospodarske javne službe, koncesija storitve. </w:t>
      </w:r>
      <w:r w:rsidR="007D635B">
        <w:rPr>
          <w:rFonts w:ascii="Century Gothic" w:eastAsia="Times New Roman" w:hAnsi="Century Gothic" w:cs="Arial"/>
          <w:bCs/>
        </w:rPr>
        <w:t xml:space="preserve"> </w:t>
      </w:r>
    </w:p>
    <w:p w14:paraId="34E883F2" w14:textId="77777777" w:rsidR="00C5064C" w:rsidRDefault="00C5064C" w:rsidP="00C5064C">
      <w:pPr>
        <w:spacing w:after="0" w:line="276" w:lineRule="auto"/>
        <w:jc w:val="both"/>
        <w:rPr>
          <w:rFonts w:ascii="Century Gothic" w:eastAsia="Times New Roman" w:hAnsi="Century Gothic" w:cs="Arial"/>
          <w:bCs/>
        </w:rPr>
      </w:pPr>
    </w:p>
    <w:p w14:paraId="133342AB" w14:textId="6F760FD0" w:rsidR="00DA3E60" w:rsidRDefault="006732AA" w:rsidP="00C5064C">
      <w:pPr>
        <w:spacing w:after="0" w:line="276" w:lineRule="auto"/>
        <w:jc w:val="both"/>
        <w:rPr>
          <w:rFonts w:ascii="Century Gothic" w:eastAsia="Times New Roman" w:hAnsi="Century Gothic" w:cs="Arial"/>
          <w:bCs/>
        </w:rPr>
      </w:pPr>
      <w:r w:rsidRPr="006732AA">
        <w:rPr>
          <w:rFonts w:ascii="Century Gothic" w:eastAsia="Times New Roman" w:hAnsi="Century Gothic" w:cs="Arial"/>
          <w:bCs/>
        </w:rPr>
        <w:t>Za sklenitev koncesijskega razmerja se bodo uporabljala tako določila ZJZP</w:t>
      </w:r>
      <w:r w:rsidR="00F604A5">
        <w:rPr>
          <w:rFonts w:ascii="Century Gothic" w:eastAsia="Times New Roman" w:hAnsi="Century Gothic" w:cs="Arial"/>
          <w:bCs/>
        </w:rPr>
        <w:t xml:space="preserve"> in</w:t>
      </w:r>
      <w:r w:rsidRPr="006732AA">
        <w:rPr>
          <w:rFonts w:ascii="Century Gothic" w:eastAsia="Times New Roman" w:hAnsi="Century Gothic" w:cs="Arial"/>
          <w:bCs/>
        </w:rPr>
        <w:t xml:space="preserve"> ZGJS in Zakon o javnem naročanju</w:t>
      </w:r>
      <w:r w:rsidR="00562105">
        <w:rPr>
          <w:rFonts w:ascii="Century Gothic" w:eastAsia="Times New Roman" w:hAnsi="Century Gothic" w:cs="Arial"/>
          <w:bCs/>
        </w:rPr>
        <w:t xml:space="preserve"> </w:t>
      </w:r>
      <w:r w:rsidR="00562105" w:rsidRPr="00562105">
        <w:rPr>
          <w:rFonts w:ascii="Century Gothic" w:eastAsia="Times New Roman" w:hAnsi="Century Gothic" w:cs="Arial"/>
          <w:bCs/>
        </w:rPr>
        <w:t xml:space="preserve">(Uradni list RS, št. 91/15, 14/18, 121/21, 10/22, 74/22 – </w:t>
      </w:r>
      <w:proofErr w:type="spellStart"/>
      <w:r w:rsidR="00562105" w:rsidRPr="00562105">
        <w:rPr>
          <w:rFonts w:ascii="Century Gothic" w:eastAsia="Times New Roman" w:hAnsi="Century Gothic" w:cs="Arial"/>
          <w:bCs/>
        </w:rPr>
        <w:t>odl</w:t>
      </w:r>
      <w:proofErr w:type="spellEnd"/>
      <w:r w:rsidR="00562105" w:rsidRPr="00562105">
        <w:rPr>
          <w:rFonts w:ascii="Century Gothic" w:eastAsia="Times New Roman" w:hAnsi="Century Gothic" w:cs="Arial"/>
          <w:bCs/>
        </w:rPr>
        <w:t>. US, 100/22 – ZN</w:t>
      </w:r>
      <w:r w:rsidR="00562105">
        <w:rPr>
          <w:rFonts w:ascii="Century Gothic" w:eastAsia="Times New Roman" w:hAnsi="Century Gothic" w:cs="Arial"/>
          <w:bCs/>
        </w:rPr>
        <w:t>UZSZS, 28/23 in 88/23 – ZOPNN-F</w:t>
      </w:r>
      <w:r w:rsidRPr="006732AA">
        <w:rPr>
          <w:rFonts w:ascii="Century Gothic" w:eastAsia="Times New Roman" w:hAnsi="Century Gothic" w:cs="Arial"/>
          <w:bCs/>
        </w:rPr>
        <w:t>)</w:t>
      </w:r>
      <w:r w:rsidR="00DA3E60" w:rsidRPr="00DA3E60">
        <w:rPr>
          <w:rFonts w:ascii="Century Gothic" w:eastAsia="Times New Roman" w:hAnsi="Century Gothic" w:cs="Arial"/>
          <w:bCs/>
        </w:rPr>
        <w:t>.</w:t>
      </w:r>
      <w:r w:rsidR="00F604A5">
        <w:rPr>
          <w:rFonts w:ascii="Century Gothic" w:eastAsia="Times New Roman" w:hAnsi="Century Gothic" w:cs="Arial"/>
          <w:bCs/>
        </w:rPr>
        <w:t xml:space="preserve"> Glede na predvideno delitev tveganj naveden projekt predvidoma ne bo sodil v okvir </w:t>
      </w:r>
      <w:r w:rsidR="00F604A5" w:rsidRPr="006732AA">
        <w:rPr>
          <w:rFonts w:ascii="Century Gothic" w:eastAsia="Times New Roman" w:hAnsi="Century Gothic" w:cs="Arial"/>
          <w:bCs/>
        </w:rPr>
        <w:t>Zakon</w:t>
      </w:r>
      <w:r w:rsidR="00F604A5">
        <w:rPr>
          <w:rFonts w:ascii="Century Gothic" w:eastAsia="Times New Roman" w:hAnsi="Century Gothic" w:cs="Arial"/>
          <w:bCs/>
        </w:rPr>
        <w:t>a</w:t>
      </w:r>
      <w:r w:rsidR="00F604A5" w:rsidRPr="006732AA">
        <w:rPr>
          <w:rFonts w:ascii="Century Gothic" w:eastAsia="Times New Roman" w:hAnsi="Century Gothic" w:cs="Arial"/>
          <w:bCs/>
        </w:rPr>
        <w:t xml:space="preserve"> o nekaterih koncesijskih pogodbah (Uradni list RS, </w:t>
      </w:r>
      <w:r w:rsidR="00F604A5" w:rsidRPr="00562105">
        <w:rPr>
          <w:rFonts w:ascii="Century Gothic" w:eastAsia="Times New Roman" w:hAnsi="Century Gothic" w:cs="Arial"/>
          <w:bCs/>
        </w:rPr>
        <w:t>št.</w:t>
      </w:r>
      <w:r w:rsidR="00F604A5">
        <w:rPr>
          <w:rFonts w:ascii="Century Gothic" w:eastAsia="Times New Roman" w:hAnsi="Century Gothic" w:cs="Arial"/>
          <w:bCs/>
        </w:rPr>
        <w:t xml:space="preserve"> 9/19, 121/21 – ZJN-3B in 50/23</w:t>
      </w:r>
      <w:r w:rsidR="00F604A5" w:rsidRPr="006732AA">
        <w:rPr>
          <w:rFonts w:ascii="Century Gothic" w:eastAsia="Times New Roman" w:hAnsi="Century Gothic" w:cs="Arial"/>
          <w:bCs/>
        </w:rPr>
        <w:t>)</w:t>
      </w:r>
      <w:r w:rsidR="00F604A5">
        <w:rPr>
          <w:rFonts w:ascii="Century Gothic" w:eastAsia="Times New Roman" w:hAnsi="Century Gothic" w:cs="Arial"/>
          <w:bCs/>
        </w:rPr>
        <w:t>.</w:t>
      </w:r>
    </w:p>
    <w:p w14:paraId="2AF275F5" w14:textId="77777777" w:rsidR="00C5064C" w:rsidRDefault="00C5064C" w:rsidP="00C5064C">
      <w:pPr>
        <w:spacing w:after="0" w:line="276" w:lineRule="auto"/>
        <w:jc w:val="both"/>
        <w:rPr>
          <w:rFonts w:ascii="Century Gothic" w:eastAsia="Times New Roman" w:hAnsi="Century Gothic" w:cs="Arial"/>
          <w:bCs/>
        </w:rPr>
      </w:pPr>
    </w:p>
    <w:p w14:paraId="12C5A282" w14:textId="3407FA58" w:rsidR="00C5064C" w:rsidRPr="00C5064C" w:rsidRDefault="00C5064C" w:rsidP="00C5064C">
      <w:pPr>
        <w:spacing w:after="0" w:line="276" w:lineRule="auto"/>
        <w:jc w:val="both"/>
        <w:rPr>
          <w:rFonts w:ascii="Century Gothic" w:eastAsia="Times New Roman" w:hAnsi="Century Gothic" w:cs="Arial"/>
          <w:bCs/>
        </w:rPr>
      </w:pPr>
      <w:r w:rsidRPr="00C5064C">
        <w:rPr>
          <w:rFonts w:ascii="Century Gothic" w:eastAsia="Times New Roman" w:hAnsi="Century Gothic" w:cs="Arial"/>
          <w:bCs/>
        </w:rPr>
        <w:t xml:space="preserve">Koncedent </w:t>
      </w:r>
      <w:r w:rsidR="00F604A5">
        <w:rPr>
          <w:rFonts w:ascii="Century Gothic" w:eastAsia="Times New Roman" w:hAnsi="Century Gothic" w:cs="Arial"/>
          <w:bCs/>
        </w:rPr>
        <w:t>predvideva</w:t>
      </w:r>
      <w:r w:rsidR="00382466">
        <w:rPr>
          <w:rFonts w:ascii="Century Gothic" w:eastAsia="Times New Roman" w:hAnsi="Century Gothic" w:cs="Arial"/>
          <w:bCs/>
        </w:rPr>
        <w:t xml:space="preserve">, da </w:t>
      </w:r>
      <w:r w:rsidRPr="00C5064C">
        <w:rPr>
          <w:rFonts w:ascii="Century Gothic" w:eastAsia="Times New Roman" w:hAnsi="Century Gothic" w:cs="Arial"/>
          <w:bCs/>
        </w:rPr>
        <w:t>bo izvedel postopek javnega razpisa v treh fazah:</w:t>
      </w:r>
    </w:p>
    <w:p w14:paraId="42F81CEF" w14:textId="68849108" w:rsidR="00C5064C" w:rsidRPr="00C5064C" w:rsidRDefault="00C5064C" w:rsidP="00C5064C">
      <w:pPr>
        <w:pStyle w:val="Odstavekseznama"/>
        <w:numPr>
          <w:ilvl w:val="0"/>
          <w:numId w:val="12"/>
        </w:numPr>
        <w:spacing w:line="276" w:lineRule="auto"/>
        <w:rPr>
          <w:rFonts w:ascii="Century Gothic" w:eastAsia="Times New Roman" w:hAnsi="Century Gothic" w:cs="Arial"/>
          <w:bCs/>
        </w:rPr>
      </w:pPr>
      <w:r w:rsidRPr="00C5064C">
        <w:rPr>
          <w:rFonts w:ascii="Century Gothic" w:eastAsia="Times New Roman" w:hAnsi="Century Gothic" w:cs="Arial"/>
          <w:bCs/>
        </w:rPr>
        <w:t>prva faza: faza priznanja sposobnosti,</w:t>
      </w:r>
    </w:p>
    <w:p w14:paraId="437AD025" w14:textId="42A29925" w:rsidR="00C5064C" w:rsidRPr="00C5064C" w:rsidRDefault="00C5064C" w:rsidP="00C5064C">
      <w:pPr>
        <w:pStyle w:val="Odstavekseznama"/>
        <w:numPr>
          <w:ilvl w:val="0"/>
          <w:numId w:val="12"/>
        </w:numPr>
        <w:spacing w:line="276" w:lineRule="auto"/>
        <w:rPr>
          <w:rFonts w:ascii="Century Gothic" w:eastAsia="Times New Roman" w:hAnsi="Century Gothic" w:cs="Arial"/>
          <w:bCs/>
        </w:rPr>
      </w:pPr>
      <w:r w:rsidRPr="00C5064C">
        <w:rPr>
          <w:rFonts w:ascii="Century Gothic" w:eastAsia="Times New Roman" w:hAnsi="Century Gothic" w:cs="Arial"/>
          <w:bCs/>
        </w:rPr>
        <w:t>druga faza: faza dialoga,</w:t>
      </w:r>
    </w:p>
    <w:p w14:paraId="598FF4AE" w14:textId="58EB7A7A" w:rsidR="00C5064C" w:rsidRPr="00C5064C" w:rsidRDefault="00C5064C" w:rsidP="00C5064C">
      <w:pPr>
        <w:pStyle w:val="Odstavekseznama"/>
        <w:numPr>
          <w:ilvl w:val="0"/>
          <w:numId w:val="12"/>
        </w:numPr>
        <w:spacing w:line="276" w:lineRule="auto"/>
        <w:rPr>
          <w:rFonts w:ascii="Century Gothic" w:eastAsia="Times New Roman" w:hAnsi="Century Gothic" w:cs="Arial"/>
          <w:bCs/>
        </w:rPr>
      </w:pPr>
      <w:r w:rsidRPr="00C5064C">
        <w:rPr>
          <w:rFonts w:ascii="Century Gothic" w:eastAsia="Times New Roman" w:hAnsi="Century Gothic" w:cs="Arial"/>
          <w:bCs/>
        </w:rPr>
        <w:t>tretja faza: oddaja končne ponudbe.</w:t>
      </w:r>
    </w:p>
    <w:p w14:paraId="02AA9DDE" w14:textId="77777777" w:rsidR="00C5064C" w:rsidRPr="00C5064C" w:rsidRDefault="00C5064C" w:rsidP="00C5064C">
      <w:pPr>
        <w:spacing w:after="0" w:line="276" w:lineRule="auto"/>
        <w:jc w:val="both"/>
        <w:rPr>
          <w:rFonts w:ascii="Century Gothic" w:eastAsia="Times New Roman" w:hAnsi="Century Gothic" w:cs="Arial"/>
          <w:bCs/>
        </w:rPr>
      </w:pPr>
    </w:p>
    <w:p w14:paraId="6676FB47" w14:textId="77777777" w:rsidR="00C5064C" w:rsidRPr="00C5064C" w:rsidRDefault="00C5064C" w:rsidP="00C5064C">
      <w:pPr>
        <w:spacing w:after="0" w:line="276" w:lineRule="auto"/>
        <w:jc w:val="both"/>
        <w:rPr>
          <w:rFonts w:ascii="Century Gothic" w:eastAsia="Times New Roman" w:hAnsi="Century Gothic" w:cs="Arial"/>
          <w:bCs/>
        </w:rPr>
      </w:pPr>
      <w:r w:rsidRPr="00C5064C">
        <w:rPr>
          <w:rFonts w:ascii="Century Gothic" w:eastAsia="Times New Roman" w:hAnsi="Century Gothic" w:cs="Arial"/>
          <w:bCs/>
        </w:rPr>
        <w:t>Koncesionar, ki bo izbran z javnim razpisom, bo s sklenitvijo koncesijske pogodbe na celotnem koncesijskem območju pridobil:</w:t>
      </w:r>
    </w:p>
    <w:p w14:paraId="7D92C462" w14:textId="7ECE5842" w:rsidR="00C5064C" w:rsidRPr="00C5064C" w:rsidRDefault="00C5064C" w:rsidP="00C5064C">
      <w:pPr>
        <w:pStyle w:val="Odstavekseznama"/>
        <w:numPr>
          <w:ilvl w:val="0"/>
          <w:numId w:val="11"/>
        </w:numPr>
        <w:spacing w:line="276" w:lineRule="auto"/>
        <w:rPr>
          <w:rFonts w:ascii="Century Gothic" w:eastAsia="Times New Roman" w:hAnsi="Century Gothic" w:cs="Arial"/>
          <w:bCs/>
        </w:rPr>
      </w:pPr>
      <w:r w:rsidRPr="00C5064C">
        <w:rPr>
          <w:rFonts w:ascii="Century Gothic" w:eastAsia="Times New Roman" w:hAnsi="Century Gothic" w:cs="Arial"/>
          <w:bCs/>
        </w:rPr>
        <w:t>izključno pravico opravljati javno službo,</w:t>
      </w:r>
    </w:p>
    <w:p w14:paraId="0284E289" w14:textId="7B940E6B" w:rsidR="00C5064C" w:rsidRPr="00C5064C" w:rsidRDefault="00C5064C" w:rsidP="00C5064C">
      <w:pPr>
        <w:pStyle w:val="Odstavekseznama"/>
        <w:numPr>
          <w:ilvl w:val="0"/>
          <w:numId w:val="11"/>
        </w:numPr>
        <w:spacing w:line="276" w:lineRule="auto"/>
        <w:rPr>
          <w:rFonts w:ascii="Century Gothic" w:eastAsia="Times New Roman" w:hAnsi="Century Gothic" w:cs="Arial"/>
          <w:bCs/>
        </w:rPr>
      </w:pPr>
      <w:r w:rsidRPr="00C5064C">
        <w:rPr>
          <w:rFonts w:ascii="Century Gothic" w:eastAsia="Times New Roman" w:hAnsi="Century Gothic" w:cs="Arial"/>
          <w:bCs/>
        </w:rPr>
        <w:t>dolžnost, da zagotavlja stalno in neprekinjeno in kvalitetno opravljanje gospodarske javne službe, v skladu s predpisi, koncesijskim aktom in sklenjeno koncesijsko pogodbo ter v javnem interesu.</w:t>
      </w:r>
    </w:p>
    <w:p w14:paraId="6BCA3D93" w14:textId="5E16F423" w:rsidR="00C5064C" w:rsidRDefault="00C5064C" w:rsidP="006732AA">
      <w:pPr>
        <w:spacing w:before="100" w:after="200" w:line="276" w:lineRule="auto"/>
        <w:jc w:val="both"/>
        <w:rPr>
          <w:rFonts w:ascii="Century Gothic" w:eastAsia="Times New Roman" w:hAnsi="Century Gothic" w:cs="Arial"/>
          <w:bCs/>
        </w:rPr>
      </w:pPr>
      <w:r w:rsidRPr="004A5351">
        <w:rPr>
          <w:rFonts w:ascii="Century Gothic" w:eastAsia="Times New Roman" w:hAnsi="Century Gothic" w:cs="Arial"/>
          <w:bCs/>
        </w:rPr>
        <w:t xml:space="preserve">Koncesijska pogodba se </w:t>
      </w:r>
      <w:r w:rsidR="00F604A5" w:rsidRPr="004A5351">
        <w:rPr>
          <w:rFonts w:ascii="Century Gothic" w:eastAsia="Times New Roman" w:hAnsi="Century Gothic" w:cs="Arial"/>
          <w:bCs/>
        </w:rPr>
        <w:t xml:space="preserve">bo predvidoma </w:t>
      </w:r>
      <w:r w:rsidRPr="004A5351">
        <w:rPr>
          <w:rFonts w:ascii="Century Gothic" w:eastAsia="Times New Roman" w:hAnsi="Century Gothic" w:cs="Arial"/>
          <w:bCs/>
        </w:rPr>
        <w:t>sklen</w:t>
      </w:r>
      <w:r w:rsidR="00F604A5" w:rsidRPr="004A5351">
        <w:rPr>
          <w:rFonts w:ascii="Century Gothic" w:eastAsia="Times New Roman" w:hAnsi="Century Gothic" w:cs="Arial"/>
          <w:bCs/>
        </w:rPr>
        <w:t>ila</w:t>
      </w:r>
      <w:r w:rsidRPr="004A5351">
        <w:rPr>
          <w:rFonts w:ascii="Century Gothic" w:eastAsia="Times New Roman" w:hAnsi="Century Gothic" w:cs="Arial"/>
          <w:bCs/>
        </w:rPr>
        <w:t xml:space="preserve"> za obdobje</w:t>
      </w:r>
      <w:r w:rsidR="00F604A5" w:rsidRPr="004A5351">
        <w:rPr>
          <w:rFonts w:ascii="Century Gothic" w:eastAsia="Times New Roman" w:hAnsi="Century Gothic" w:cs="Arial"/>
          <w:bCs/>
        </w:rPr>
        <w:t xml:space="preserve">, ki ne bo daljše od </w:t>
      </w:r>
      <w:r w:rsidR="004A5351" w:rsidRPr="004A5351">
        <w:rPr>
          <w:rFonts w:ascii="Century Gothic" w:eastAsia="Times New Roman" w:hAnsi="Century Gothic" w:cs="Arial"/>
          <w:bCs/>
        </w:rPr>
        <w:t>20</w:t>
      </w:r>
      <w:r w:rsidRPr="004A5351">
        <w:rPr>
          <w:rFonts w:ascii="Century Gothic" w:eastAsia="Times New Roman" w:hAnsi="Century Gothic" w:cs="Arial"/>
          <w:bCs/>
        </w:rPr>
        <w:t xml:space="preserve"> let.</w:t>
      </w:r>
    </w:p>
    <w:p w14:paraId="70730E6C" w14:textId="188FC0CB" w:rsidR="006C31C5" w:rsidRDefault="006C31C5" w:rsidP="006732AA">
      <w:pPr>
        <w:spacing w:before="100" w:after="200" w:line="276" w:lineRule="auto"/>
        <w:jc w:val="both"/>
        <w:rPr>
          <w:rFonts w:ascii="Century Gothic" w:eastAsia="Times New Roman" w:hAnsi="Century Gothic" w:cs="Arial"/>
          <w:bCs/>
        </w:rPr>
      </w:pPr>
      <w:r>
        <w:rPr>
          <w:rFonts w:ascii="Century Gothic" w:eastAsia="Times New Roman" w:hAnsi="Century Gothic" w:cs="Arial"/>
          <w:bCs/>
        </w:rPr>
        <w:t xml:space="preserve">Obstoječe koncesijsko razmerje poteče konec leta 2026, vendar želi koncedent zaradi kompleksnosti koncesijskega razmerja in </w:t>
      </w:r>
      <w:r w:rsidR="00A35121">
        <w:rPr>
          <w:rFonts w:ascii="Century Gothic" w:eastAsia="Times New Roman" w:hAnsi="Century Gothic" w:cs="Arial"/>
          <w:bCs/>
        </w:rPr>
        <w:t>zahtevnega morebitnega prenosa koncesije na novega izvajalca</w:t>
      </w:r>
      <w:r w:rsidR="00FD6FDB">
        <w:rPr>
          <w:rFonts w:ascii="Century Gothic" w:eastAsia="Times New Roman" w:hAnsi="Century Gothic" w:cs="Arial"/>
          <w:bCs/>
        </w:rPr>
        <w:t>,</w:t>
      </w:r>
      <w:r w:rsidR="00A35121">
        <w:rPr>
          <w:rFonts w:ascii="Century Gothic" w:eastAsia="Times New Roman" w:hAnsi="Century Gothic" w:cs="Arial"/>
          <w:bCs/>
        </w:rPr>
        <w:t xml:space="preserve"> pričeti s postopkom oblikovanja koncesijskega razmerja dovolj zgodaj, da izvajanje predmetnih javnih služb ne bo ogroženo. </w:t>
      </w:r>
    </w:p>
    <w:p w14:paraId="658F2EAF" w14:textId="77777777" w:rsidR="004C28EC" w:rsidRPr="004855DD" w:rsidRDefault="004C28EC" w:rsidP="004C28EC">
      <w:pPr>
        <w:spacing w:line="360" w:lineRule="auto"/>
        <w:jc w:val="both"/>
        <w:rPr>
          <w:rFonts w:ascii="Century Gothic" w:hAnsi="Century Gothic"/>
          <w:caps/>
          <w:noProof/>
          <w:color w:val="7F7F7F"/>
        </w:rPr>
      </w:pPr>
      <w:r w:rsidRPr="004855DD">
        <w:rPr>
          <w:rFonts w:ascii="Century Gothic" w:hAnsi="Century Gothic"/>
          <w:caps/>
          <w:noProof/>
          <w:color w:val="7F7F7F"/>
        </w:rPr>
        <w:t>IZHODIŠČA PROJEKTA S STRANI KONCEDENTA</w:t>
      </w:r>
    </w:p>
    <w:p w14:paraId="40FEDA1F" w14:textId="77777777" w:rsidR="004C28EC" w:rsidRPr="004855DD" w:rsidRDefault="004C28EC" w:rsidP="004C28EC">
      <w:pPr>
        <w:spacing w:line="360" w:lineRule="auto"/>
        <w:jc w:val="both"/>
        <w:rPr>
          <w:rFonts w:ascii="Century Gothic" w:hAnsi="Century Gothic" w:cs="Arial"/>
        </w:rPr>
      </w:pPr>
      <w:r w:rsidRPr="004855DD">
        <w:rPr>
          <w:rFonts w:ascii="Century Gothic" w:hAnsi="Century Gothic" w:cs="Arial"/>
        </w:rPr>
        <w:t xml:space="preserve">Koncesionar, ki bo izbran z javnim razpisom, bo s sklenitvijo koncesijske pogodbe na celotnem koncesijskem območju pridobil: </w:t>
      </w:r>
    </w:p>
    <w:p w14:paraId="0C02BC58" w14:textId="34CD08E5" w:rsidR="004C28EC" w:rsidRPr="004855DD" w:rsidRDefault="004C28EC" w:rsidP="004C28EC">
      <w:pPr>
        <w:pStyle w:val="Odstavekseznama"/>
        <w:numPr>
          <w:ilvl w:val="0"/>
          <w:numId w:val="16"/>
        </w:numPr>
        <w:contextualSpacing/>
        <w:rPr>
          <w:rFonts w:ascii="Century Gothic" w:hAnsi="Century Gothic" w:cs="Arial"/>
        </w:rPr>
      </w:pPr>
      <w:r w:rsidRPr="004855DD">
        <w:rPr>
          <w:rFonts w:ascii="Century Gothic" w:hAnsi="Century Gothic" w:cs="Arial"/>
        </w:rPr>
        <w:t>izključno pravico opravljati javno službo;</w:t>
      </w:r>
    </w:p>
    <w:p w14:paraId="600030B7" w14:textId="38DB022C" w:rsidR="004C28EC" w:rsidRPr="004855DD" w:rsidRDefault="004C28EC" w:rsidP="004C28EC">
      <w:pPr>
        <w:pStyle w:val="Odstavekseznama"/>
        <w:numPr>
          <w:ilvl w:val="0"/>
          <w:numId w:val="16"/>
        </w:numPr>
        <w:contextualSpacing/>
        <w:rPr>
          <w:rFonts w:ascii="Century Gothic" w:hAnsi="Century Gothic" w:cs="Arial"/>
        </w:rPr>
      </w:pPr>
      <w:r w:rsidRPr="004855DD">
        <w:rPr>
          <w:rFonts w:ascii="Century Gothic" w:hAnsi="Century Gothic" w:cs="Arial"/>
        </w:rPr>
        <w:t xml:space="preserve">dolžnost, da zagotavlja stalno in neprekinjeno in kvalitetno opravljanje gospodarske javne službe, v skladu s predpisi, koncesijskim aktom in sklenjeno koncesijsko pogodbo ter v javnem interesu. </w:t>
      </w:r>
    </w:p>
    <w:p w14:paraId="0259D7E4" w14:textId="77777777" w:rsidR="004C28EC" w:rsidRPr="004855DD" w:rsidRDefault="004C28EC" w:rsidP="004C28EC">
      <w:pPr>
        <w:spacing w:line="360" w:lineRule="auto"/>
        <w:jc w:val="both"/>
        <w:rPr>
          <w:rFonts w:ascii="Century Gothic" w:hAnsi="Century Gothic"/>
          <w:caps/>
          <w:noProof/>
          <w:color w:val="7F7F7F"/>
        </w:rPr>
      </w:pPr>
    </w:p>
    <w:p w14:paraId="4BBBFF86" w14:textId="77777777" w:rsidR="004C28EC" w:rsidRPr="004855DD" w:rsidRDefault="004C28EC" w:rsidP="004C28EC">
      <w:pPr>
        <w:spacing w:line="360" w:lineRule="auto"/>
        <w:jc w:val="both"/>
        <w:rPr>
          <w:rFonts w:ascii="Century Gothic" w:hAnsi="Century Gothic"/>
          <w:caps/>
          <w:noProof/>
          <w:color w:val="7F7F7F"/>
        </w:rPr>
      </w:pPr>
      <w:r w:rsidRPr="004855DD">
        <w:rPr>
          <w:rFonts w:ascii="Century Gothic" w:hAnsi="Century Gothic"/>
          <w:caps/>
          <w:noProof/>
          <w:color w:val="7F7F7F"/>
        </w:rPr>
        <w:t>tehničnE rešitve izvedbe projekta</w:t>
      </w:r>
    </w:p>
    <w:p w14:paraId="5B804D0B" w14:textId="2019ABA9" w:rsidR="004C28EC" w:rsidRPr="004855DD" w:rsidRDefault="004C28EC" w:rsidP="004C28EC">
      <w:pPr>
        <w:spacing w:line="360" w:lineRule="auto"/>
        <w:jc w:val="both"/>
        <w:rPr>
          <w:rFonts w:ascii="Century Gothic" w:hAnsi="Century Gothic" w:cs="Arial"/>
        </w:rPr>
      </w:pPr>
      <w:r w:rsidRPr="004855DD">
        <w:rPr>
          <w:rFonts w:ascii="Century Gothic" w:hAnsi="Century Gothic" w:cs="Arial"/>
        </w:rPr>
        <w:t xml:space="preserve">V okviru predmetnega projekta je predvideno izvajanje javne službe </w:t>
      </w:r>
      <w:r w:rsidR="00BC4920" w:rsidRPr="00BC4920">
        <w:rPr>
          <w:rFonts w:ascii="Century Gothic" w:hAnsi="Century Gothic" w:cs="Arial"/>
        </w:rPr>
        <w:t xml:space="preserve">vzdrževanja občinskih javnih cest ter drugih prometnih površin v </w:t>
      </w:r>
      <w:r w:rsidR="00BC4920">
        <w:rPr>
          <w:rFonts w:ascii="Century Gothic" w:hAnsi="Century Gothic" w:cs="Arial"/>
        </w:rPr>
        <w:t>M</w:t>
      </w:r>
      <w:r w:rsidR="00BC4920" w:rsidRPr="00BC4920">
        <w:rPr>
          <w:rFonts w:ascii="Century Gothic" w:hAnsi="Century Gothic" w:cs="Arial"/>
        </w:rPr>
        <w:t xml:space="preserve">estni občini </w:t>
      </w:r>
      <w:r w:rsidR="00BC4920">
        <w:rPr>
          <w:rFonts w:ascii="Century Gothic" w:hAnsi="Century Gothic" w:cs="Arial"/>
        </w:rPr>
        <w:t>L</w:t>
      </w:r>
      <w:r w:rsidR="00BC4920" w:rsidRPr="00BC4920">
        <w:rPr>
          <w:rFonts w:ascii="Century Gothic" w:hAnsi="Century Gothic" w:cs="Arial"/>
        </w:rPr>
        <w:t>jubljana</w:t>
      </w:r>
      <w:r w:rsidRPr="004855DD">
        <w:rPr>
          <w:rFonts w:ascii="Century Gothic" w:hAnsi="Century Gothic" w:cs="Arial"/>
        </w:rPr>
        <w:t xml:space="preserve">. </w:t>
      </w:r>
      <w:r w:rsidRPr="009F4197">
        <w:rPr>
          <w:rFonts w:ascii="Century Gothic" w:hAnsi="Century Gothic" w:cs="Arial"/>
        </w:rPr>
        <w:t>Javna služba se izvaja na podlagi letnega programa izvajanja javne službe.</w:t>
      </w:r>
    </w:p>
    <w:p w14:paraId="64188340" w14:textId="77777777" w:rsidR="004C28EC" w:rsidRPr="004855DD" w:rsidRDefault="004C28EC" w:rsidP="004C28EC">
      <w:pPr>
        <w:spacing w:after="240" w:line="360" w:lineRule="auto"/>
        <w:jc w:val="both"/>
        <w:rPr>
          <w:rFonts w:ascii="Century Gothic" w:hAnsi="Century Gothic"/>
          <w:noProof/>
        </w:rPr>
      </w:pPr>
      <w:r w:rsidRPr="004855DD">
        <w:rPr>
          <w:rFonts w:ascii="Century Gothic" w:hAnsi="Century Gothic"/>
          <w:noProof/>
        </w:rPr>
        <w:t>Koncedent opozarja, da so zgoraj podane predpostavke zgolj izhodišča in da je pripravljen sprejeti tudi drugačne predloge ali rešitve, ki bi jih predstavili potencialni koncesionarji, tako glede zgoraj predstavljenih izhodišč projekta, kot tudi tehničnih rešitev, obdobja trajanja in drugih elementov projekta.</w:t>
      </w:r>
    </w:p>
    <w:p w14:paraId="1B700971" w14:textId="77777777" w:rsidR="004C28EC" w:rsidRPr="004855DD" w:rsidRDefault="004C28EC" w:rsidP="004C28EC">
      <w:pPr>
        <w:spacing w:after="240" w:line="360" w:lineRule="auto"/>
        <w:jc w:val="both"/>
        <w:rPr>
          <w:rFonts w:ascii="Century Gothic" w:hAnsi="Century Gothic"/>
          <w:caps/>
          <w:noProof/>
          <w:color w:val="7F7F7F"/>
        </w:rPr>
      </w:pPr>
      <w:r w:rsidRPr="004855DD">
        <w:rPr>
          <w:rFonts w:ascii="Century Gothic" w:hAnsi="Century Gothic"/>
          <w:caps/>
          <w:noProof/>
          <w:color w:val="7F7F7F"/>
        </w:rPr>
        <w:t>predviden terminski plan</w:t>
      </w:r>
    </w:p>
    <w:tbl>
      <w:tblPr>
        <w:tblW w:w="0" w:type="auto"/>
        <w:jc w:val="center"/>
        <w:tblBorders>
          <w:top w:val="single" w:sz="8" w:space="0" w:color="9BBB59"/>
          <w:left w:val="single" w:sz="8" w:space="0" w:color="9BBB59"/>
          <w:bottom w:val="single" w:sz="8" w:space="0" w:color="9BBB59"/>
          <w:right w:val="single" w:sz="8" w:space="0" w:color="9BBB59"/>
        </w:tblBorders>
        <w:tblLook w:val="0000" w:firstRow="0" w:lastRow="0" w:firstColumn="0" w:lastColumn="0" w:noHBand="0" w:noVBand="0"/>
      </w:tblPr>
      <w:tblGrid>
        <w:gridCol w:w="840"/>
        <w:gridCol w:w="4016"/>
        <w:gridCol w:w="1938"/>
        <w:gridCol w:w="2018"/>
      </w:tblGrid>
      <w:tr w:rsidR="004C28EC" w:rsidRPr="004855DD" w14:paraId="77D70A9C" w14:textId="77777777" w:rsidTr="00227217">
        <w:trPr>
          <w:trHeight w:val="669"/>
          <w:jc w:val="center"/>
        </w:trPr>
        <w:tc>
          <w:tcPr>
            <w:tcW w:w="840" w:type="dxa"/>
            <w:tcBorders>
              <w:top w:val="single" w:sz="8" w:space="0" w:color="9BBB59"/>
              <w:bottom w:val="single" w:sz="8" w:space="0" w:color="9BBB59"/>
              <w:right w:val="single" w:sz="8" w:space="0" w:color="9BBB59"/>
            </w:tcBorders>
            <w:shd w:val="clear" w:color="auto" w:fill="C2D69B"/>
          </w:tcPr>
          <w:p w14:paraId="3426E9B3" w14:textId="77777777" w:rsidR="004C28EC" w:rsidRPr="004855DD" w:rsidRDefault="004C28EC" w:rsidP="00227217">
            <w:pPr>
              <w:spacing w:line="360" w:lineRule="auto"/>
              <w:rPr>
                <w:rFonts w:ascii="Century Gothic" w:hAnsi="Century Gothic"/>
                <w:b/>
                <w:bCs/>
                <w:color w:val="000000"/>
              </w:rPr>
            </w:pPr>
            <w:r w:rsidRPr="004855DD">
              <w:rPr>
                <w:rFonts w:ascii="Century Gothic" w:hAnsi="Century Gothic"/>
                <w:b/>
                <w:bCs/>
                <w:color w:val="000000"/>
              </w:rPr>
              <w:t>Korak</w:t>
            </w:r>
          </w:p>
        </w:tc>
        <w:tc>
          <w:tcPr>
            <w:tcW w:w="4016" w:type="dxa"/>
            <w:tcBorders>
              <w:top w:val="single" w:sz="8" w:space="0" w:color="9BBB59"/>
              <w:bottom w:val="single" w:sz="8" w:space="0" w:color="9BBB59"/>
            </w:tcBorders>
            <w:shd w:val="clear" w:color="auto" w:fill="C2D69B"/>
          </w:tcPr>
          <w:p w14:paraId="53E053F7" w14:textId="77777777" w:rsidR="004C28EC" w:rsidRPr="004855DD" w:rsidRDefault="004C28EC" w:rsidP="00227217">
            <w:pPr>
              <w:spacing w:line="360" w:lineRule="auto"/>
              <w:rPr>
                <w:rFonts w:ascii="Century Gothic" w:hAnsi="Century Gothic"/>
                <w:b/>
                <w:bCs/>
                <w:color w:val="000000"/>
              </w:rPr>
            </w:pPr>
            <w:r w:rsidRPr="004855DD">
              <w:rPr>
                <w:rFonts w:ascii="Century Gothic" w:hAnsi="Century Gothic"/>
                <w:b/>
                <w:bCs/>
                <w:color w:val="000000"/>
              </w:rPr>
              <w:t>Aktivnost</w:t>
            </w:r>
          </w:p>
        </w:tc>
        <w:tc>
          <w:tcPr>
            <w:tcW w:w="1938" w:type="dxa"/>
            <w:tcBorders>
              <w:top w:val="single" w:sz="8" w:space="0" w:color="9BBB59"/>
              <w:left w:val="single" w:sz="8" w:space="0" w:color="9BBB59"/>
              <w:bottom w:val="single" w:sz="8" w:space="0" w:color="9BBB59"/>
              <w:right w:val="single" w:sz="8" w:space="0" w:color="9BBB59"/>
            </w:tcBorders>
            <w:shd w:val="clear" w:color="auto" w:fill="C2D69B"/>
          </w:tcPr>
          <w:p w14:paraId="6001FFB3" w14:textId="77777777" w:rsidR="004C28EC" w:rsidRPr="004855DD" w:rsidRDefault="004C28EC" w:rsidP="00227217">
            <w:pPr>
              <w:spacing w:line="360" w:lineRule="auto"/>
              <w:rPr>
                <w:rFonts w:ascii="Century Gothic" w:hAnsi="Century Gothic"/>
                <w:b/>
                <w:bCs/>
                <w:color w:val="000000"/>
              </w:rPr>
            </w:pPr>
            <w:r w:rsidRPr="004855DD">
              <w:rPr>
                <w:rFonts w:ascii="Century Gothic" w:hAnsi="Century Gothic"/>
                <w:b/>
                <w:bCs/>
                <w:color w:val="000000"/>
              </w:rPr>
              <w:t>Izvajalec</w:t>
            </w:r>
          </w:p>
        </w:tc>
        <w:tc>
          <w:tcPr>
            <w:tcW w:w="2018" w:type="dxa"/>
            <w:tcBorders>
              <w:top w:val="single" w:sz="8" w:space="0" w:color="9BBB59"/>
              <w:bottom w:val="single" w:sz="8" w:space="0" w:color="9BBB59"/>
            </w:tcBorders>
            <w:shd w:val="clear" w:color="auto" w:fill="C2D69B"/>
          </w:tcPr>
          <w:p w14:paraId="47BB4F1E" w14:textId="77777777" w:rsidR="004C28EC" w:rsidRPr="004855DD" w:rsidRDefault="004C28EC" w:rsidP="00227217">
            <w:pPr>
              <w:spacing w:line="360" w:lineRule="auto"/>
              <w:rPr>
                <w:rFonts w:ascii="Century Gothic" w:hAnsi="Century Gothic"/>
                <w:b/>
                <w:bCs/>
                <w:color w:val="000000"/>
              </w:rPr>
            </w:pPr>
            <w:r w:rsidRPr="004855DD">
              <w:rPr>
                <w:rFonts w:ascii="Century Gothic" w:hAnsi="Century Gothic"/>
                <w:b/>
                <w:bCs/>
                <w:color w:val="000000"/>
              </w:rPr>
              <w:t>Okviren čas izvedbe</w:t>
            </w:r>
          </w:p>
        </w:tc>
      </w:tr>
      <w:tr w:rsidR="004C28EC" w:rsidRPr="004855DD" w14:paraId="78D50395" w14:textId="77777777" w:rsidTr="00227217">
        <w:trPr>
          <w:jc w:val="center"/>
        </w:trPr>
        <w:tc>
          <w:tcPr>
            <w:tcW w:w="840" w:type="dxa"/>
            <w:tcBorders>
              <w:top w:val="single" w:sz="8" w:space="0" w:color="9BBB59"/>
              <w:bottom w:val="single" w:sz="8" w:space="0" w:color="9BBB59"/>
              <w:right w:val="single" w:sz="8" w:space="0" w:color="9BBB59"/>
            </w:tcBorders>
          </w:tcPr>
          <w:p w14:paraId="0FBF0546" w14:textId="77777777" w:rsidR="004C28EC" w:rsidRPr="004855DD" w:rsidRDefault="004C28EC" w:rsidP="004C28EC">
            <w:pPr>
              <w:numPr>
                <w:ilvl w:val="0"/>
                <w:numId w:val="15"/>
              </w:numPr>
              <w:spacing w:after="0" w:line="360" w:lineRule="auto"/>
              <w:jc w:val="both"/>
              <w:rPr>
                <w:rFonts w:ascii="Century Gothic" w:hAnsi="Century Gothic"/>
                <w:color w:val="000000"/>
              </w:rPr>
            </w:pPr>
          </w:p>
        </w:tc>
        <w:tc>
          <w:tcPr>
            <w:tcW w:w="4016" w:type="dxa"/>
            <w:tcBorders>
              <w:top w:val="single" w:sz="8" w:space="0" w:color="9BBB59"/>
              <w:bottom w:val="single" w:sz="8" w:space="0" w:color="9BBB59"/>
            </w:tcBorders>
          </w:tcPr>
          <w:p w14:paraId="2E3A18FC" w14:textId="77777777" w:rsidR="004C28EC" w:rsidRPr="004855DD" w:rsidRDefault="004C28EC" w:rsidP="00227217">
            <w:pPr>
              <w:spacing w:line="360" w:lineRule="auto"/>
              <w:rPr>
                <w:rFonts w:ascii="Century Gothic" w:hAnsi="Century Gothic"/>
                <w:color w:val="000000"/>
              </w:rPr>
            </w:pPr>
            <w:r w:rsidRPr="004855DD">
              <w:rPr>
                <w:rFonts w:ascii="Century Gothic" w:hAnsi="Century Gothic"/>
                <w:color w:val="000000"/>
              </w:rPr>
              <w:t xml:space="preserve">Poziv promotorjem </w:t>
            </w:r>
          </w:p>
        </w:tc>
        <w:tc>
          <w:tcPr>
            <w:tcW w:w="1938" w:type="dxa"/>
            <w:tcBorders>
              <w:top w:val="single" w:sz="8" w:space="0" w:color="9BBB59"/>
              <w:left w:val="single" w:sz="8" w:space="0" w:color="9BBB59"/>
              <w:bottom w:val="single" w:sz="8" w:space="0" w:color="9BBB59"/>
              <w:right w:val="single" w:sz="8" w:space="0" w:color="9BBB59"/>
            </w:tcBorders>
          </w:tcPr>
          <w:p w14:paraId="05DD4B20" w14:textId="77777777" w:rsidR="004C28EC" w:rsidRPr="004855DD" w:rsidRDefault="004C28EC" w:rsidP="00227217">
            <w:pPr>
              <w:spacing w:line="360" w:lineRule="auto"/>
              <w:rPr>
                <w:rFonts w:ascii="Century Gothic" w:hAnsi="Century Gothic"/>
                <w:color w:val="000000"/>
              </w:rPr>
            </w:pPr>
            <w:r w:rsidRPr="004855DD">
              <w:rPr>
                <w:rFonts w:ascii="Century Gothic" w:hAnsi="Century Gothic"/>
                <w:color w:val="000000"/>
              </w:rPr>
              <w:t>Koncedent</w:t>
            </w:r>
          </w:p>
        </w:tc>
        <w:tc>
          <w:tcPr>
            <w:tcW w:w="2018" w:type="dxa"/>
            <w:tcBorders>
              <w:top w:val="single" w:sz="8" w:space="0" w:color="9BBB59"/>
              <w:bottom w:val="single" w:sz="8" w:space="0" w:color="9BBB59"/>
            </w:tcBorders>
          </w:tcPr>
          <w:p w14:paraId="1597BA5B" w14:textId="6E2A65BA" w:rsidR="004C28EC" w:rsidRPr="004855DD" w:rsidRDefault="003E1D6C" w:rsidP="00227217">
            <w:pPr>
              <w:spacing w:line="360" w:lineRule="auto"/>
              <w:rPr>
                <w:rFonts w:ascii="Century Gothic" w:hAnsi="Century Gothic"/>
                <w:color w:val="000000"/>
              </w:rPr>
            </w:pPr>
            <w:r>
              <w:rPr>
                <w:rFonts w:ascii="Century Gothic" w:hAnsi="Century Gothic"/>
                <w:color w:val="000000"/>
              </w:rPr>
              <w:t>December</w:t>
            </w:r>
            <w:r w:rsidR="004C28EC">
              <w:rPr>
                <w:rFonts w:ascii="Century Gothic" w:hAnsi="Century Gothic"/>
                <w:color w:val="000000"/>
              </w:rPr>
              <w:t xml:space="preserve"> 2024</w:t>
            </w:r>
          </w:p>
        </w:tc>
      </w:tr>
      <w:tr w:rsidR="004C28EC" w:rsidRPr="004855DD" w14:paraId="06DA8145" w14:textId="77777777" w:rsidTr="00227217">
        <w:trPr>
          <w:jc w:val="center"/>
        </w:trPr>
        <w:tc>
          <w:tcPr>
            <w:tcW w:w="840" w:type="dxa"/>
            <w:tcBorders>
              <w:top w:val="single" w:sz="8" w:space="0" w:color="9BBB59"/>
              <w:bottom w:val="single" w:sz="8" w:space="0" w:color="9BBB59"/>
              <w:right w:val="single" w:sz="8" w:space="0" w:color="9BBB59"/>
            </w:tcBorders>
          </w:tcPr>
          <w:p w14:paraId="1EF752C2" w14:textId="77777777" w:rsidR="004C28EC" w:rsidRPr="004855DD" w:rsidRDefault="004C28EC" w:rsidP="004C28EC">
            <w:pPr>
              <w:numPr>
                <w:ilvl w:val="0"/>
                <w:numId w:val="15"/>
              </w:numPr>
              <w:spacing w:after="0" w:line="360" w:lineRule="auto"/>
              <w:jc w:val="both"/>
              <w:rPr>
                <w:rFonts w:ascii="Century Gothic" w:hAnsi="Century Gothic"/>
                <w:color w:val="000000"/>
              </w:rPr>
            </w:pPr>
          </w:p>
        </w:tc>
        <w:tc>
          <w:tcPr>
            <w:tcW w:w="4016" w:type="dxa"/>
            <w:tcBorders>
              <w:top w:val="single" w:sz="8" w:space="0" w:color="9BBB59"/>
              <w:bottom w:val="single" w:sz="8" w:space="0" w:color="9BBB59"/>
            </w:tcBorders>
          </w:tcPr>
          <w:p w14:paraId="112E980C" w14:textId="77777777" w:rsidR="004C28EC" w:rsidRPr="004855DD" w:rsidRDefault="004C28EC" w:rsidP="00227217">
            <w:pPr>
              <w:spacing w:line="360" w:lineRule="auto"/>
              <w:rPr>
                <w:rFonts w:ascii="Century Gothic" w:hAnsi="Century Gothic"/>
                <w:color w:val="000000"/>
              </w:rPr>
            </w:pPr>
            <w:r>
              <w:rPr>
                <w:rFonts w:ascii="Century Gothic" w:hAnsi="Century Gothic"/>
                <w:color w:val="000000"/>
              </w:rPr>
              <w:t>Dopolnitev Koncesijska akta in pripadajočih odlokov</w:t>
            </w:r>
          </w:p>
        </w:tc>
        <w:tc>
          <w:tcPr>
            <w:tcW w:w="1938" w:type="dxa"/>
            <w:tcBorders>
              <w:top w:val="single" w:sz="8" w:space="0" w:color="9BBB59"/>
              <w:left w:val="single" w:sz="8" w:space="0" w:color="9BBB59"/>
              <w:bottom w:val="single" w:sz="8" w:space="0" w:color="9BBB59"/>
              <w:right w:val="single" w:sz="8" w:space="0" w:color="9BBB59"/>
            </w:tcBorders>
          </w:tcPr>
          <w:p w14:paraId="438BC758" w14:textId="77777777" w:rsidR="004C28EC" w:rsidRPr="004855DD" w:rsidRDefault="004C28EC" w:rsidP="00227217">
            <w:pPr>
              <w:spacing w:line="360" w:lineRule="auto"/>
              <w:rPr>
                <w:rFonts w:ascii="Century Gothic" w:hAnsi="Century Gothic"/>
                <w:color w:val="000000"/>
              </w:rPr>
            </w:pPr>
            <w:r w:rsidRPr="004855DD">
              <w:rPr>
                <w:rFonts w:ascii="Century Gothic" w:hAnsi="Century Gothic"/>
                <w:color w:val="000000"/>
              </w:rPr>
              <w:t>Koncedent</w:t>
            </w:r>
          </w:p>
        </w:tc>
        <w:tc>
          <w:tcPr>
            <w:tcW w:w="2018" w:type="dxa"/>
            <w:tcBorders>
              <w:top w:val="single" w:sz="8" w:space="0" w:color="9BBB59"/>
              <w:bottom w:val="single" w:sz="8" w:space="0" w:color="9BBB59"/>
            </w:tcBorders>
          </w:tcPr>
          <w:p w14:paraId="646B63A4" w14:textId="77777777" w:rsidR="004C28EC" w:rsidRDefault="004C28EC" w:rsidP="00227217">
            <w:pPr>
              <w:spacing w:line="360" w:lineRule="auto"/>
              <w:rPr>
                <w:rFonts w:ascii="Century Gothic" w:hAnsi="Century Gothic"/>
                <w:color w:val="000000"/>
              </w:rPr>
            </w:pPr>
            <w:r>
              <w:rPr>
                <w:rFonts w:ascii="Century Gothic" w:hAnsi="Century Gothic"/>
                <w:color w:val="000000"/>
              </w:rPr>
              <w:t>December 2024 / Februar 2025</w:t>
            </w:r>
          </w:p>
        </w:tc>
      </w:tr>
      <w:tr w:rsidR="004C28EC" w:rsidRPr="004855DD" w14:paraId="03AE626E" w14:textId="77777777" w:rsidTr="00227217">
        <w:trPr>
          <w:jc w:val="center"/>
        </w:trPr>
        <w:tc>
          <w:tcPr>
            <w:tcW w:w="840" w:type="dxa"/>
            <w:tcBorders>
              <w:top w:val="single" w:sz="8" w:space="0" w:color="9BBB59"/>
              <w:bottom w:val="single" w:sz="8" w:space="0" w:color="9BBB59"/>
              <w:right w:val="single" w:sz="8" w:space="0" w:color="9BBB59"/>
            </w:tcBorders>
          </w:tcPr>
          <w:p w14:paraId="079DDCC2" w14:textId="77777777" w:rsidR="004C28EC" w:rsidRPr="004855DD" w:rsidRDefault="004C28EC" w:rsidP="004C28EC">
            <w:pPr>
              <w:numPr>
                <w:ilvl w:val="0"/>
                <w:numId w:val="15"/>
              </w:numPr>
              <w:spacing w:after="0" w:line="360" w:lineRule="auto"/>
              <w:jc w:val="both"/>
              <w:rPr>
                <w:rFonts w:ascii="Century Gothic" w:hAnsi="Century Gothic"/>
                <w:color w:val="000000"/>
              </w:rPr>
            </w:pPr>
          </w:p>
        </w:tc>
        <w:tc>
          <w:tcPr>
            <w:tcW w:w="4016" w:type="dxa"/>
            <w:tcBorders>
              <w:top w:val="single" w:sz="8" w:space="0" w:color="9BBB59"/>
              <w:bottom w:val="single" w:sz="8" w:space="0" w:color="9BBB59"/>
            </w:tcBorders>
          </w:tcPr>
          <w:p w14:paraId="4E2AA3CA" w14:textId="77777777" w:rsidR="004C28EC" w:rsidRPr="004855DD" w:rsidRDefault="004C28EC" w:rsidP="00227217">
            <w:pPr>
              <w:spacing w:line="360" w:lineRule="auto"/>
              <w:rPr>
                <w:rFonts w:ascii="Century Gothic" w:hAnsi="Century Gothic"/>
              </w:rPr>
            </w:pPr>
            <w:r w:rsidRPr="004855DD">
              <w:rPr>
                <w:rFonts w:ascii="Century Gothic" w:hAnsi="Century Gothic"/>
                <w:color w:val="000000"/>
              </w:rPr>
              <w:t xml:space="preserve">Izvedba javnega razpisa po postopku konkurenčnega dialoga </w:t>
            </w:r>
          </w:p>
          <w:p w14:paraId="54DA67C1" w14:textId="77777777" w:rsidR="004C28EC" w:rsidRPr="004855DD" w:rsidRDefault="004C28EC" w:rsidP="004C28EC">
            <w:pPr>
              <w:pStyle w:val="Odstavekseznama"/>
              <w:numPr>
                <w:ilvl w:val="0"/>
                <w:numId w:val="14"/>
              </w:numPr>
              <w:contextualSpacing/>
              <w:rPr>
                <w:rFonts w:ascii="Century Gothic" w:hAnsi="Century Gothic"/>
                <w:color w:val="000000"/>
              </w:rPr>
            </w:pPr>
            <w:r w:rsidRPr="004855DD">
              <w:rPr>
                <w:rFonts w:ascii="Century Gothic" w:hAnsi="Century Gothic"/>
                <w:color w:val="000000"/>
              </w:rPr>
              <w:t>priprava RD za prvo fazo javnega razpisa – fazo kvalifikacije</w:t>
            </w:r>
          </w:p>
          <w:p w14:paraId="59CB3C1E" w14:textId="77777777" w:rsidR="004C28EC" w:rsidRPr="004855DD" w:rsidRDefault="004C28EC" w:rsidP="004C28EC">
            <w:pPr>
              <w:pStyle w:val="Odstavekseznama"/>
              <w:numPr>
                <w:ilvl w:val="0"/>
                <w:numId w:val="14"/>
              </w:numPr>
              <w:contextualSpacing/>
              <w:rPr>
                <w:rFonts w:ascii="Century Gothic" w:hAnsi="Century Gothic"/>
                <w:color w:val="000000"/>
              </w:rPr>
            </w:pPr>
            <w:r w:rsidRPr="004855DD">
              <w:rPr>
                <w:rFonts w:ascii="Century Gothic" w:hAnsi="Century Gothic"/>
                <w:color w:val="000000"/>
              </w:rPr>
              <w:t>objava na portalu JN</w:t>
            </w:r>
          </w:p>
          <w:p w14:paraId="64CE1F0A" w14:textId="77777777" w:rsidR="004C28EC" w:rsidRPr="004855DD" w:rsidRDefault="004C28EC" w:rsidP="004C28EC">
            <w:pPr>
              <w:pStyle w:val="Odstavekseznama"/>
              <w:numPr>
                <w:ilvl w:val="0"/>
                <w:numId w:val="14"/>
              </w:numPr>
              <w:contextualSpacing/>
              <w:rPr>
                <w:rFonts w:ascii="Century Gothic" w:hAnsi="Century Gothic"/>
                <w:color w:val="000000"/>
              </w:rPr>
            </w:pPr>
            <w:r w:rsidRPr="004855DD">
              <w:rPr>
                <w:rFonts w:ascii="Century Gothic" w:hAnsi="Century Gothic"/>
                <w:color w:val="000000"/>
              </w:rPr>
              <w:t xml:space="preserve">objava na spletni platformi </w:t>
            </w:r>
          </w:p>
          <w:p w14:paraId="5289C229" w14:textId="77777777" w:rsidR="004C28EC" w:rsidRPr="004855DD" w:rsidRDefault="004C28EC" w:rsidP="004C28EC">
            <w:pPr>
              <w:pStyle w:val="Odstavekseznama"/>
              <w:numPr>
                <w:ilvl w:val="0"/>
                <w:numId w:val="14"/>
              </w:numPr>
              <w:contextualSpacing/>
              <w:rPr>
                <w:rFonts w:ascii="Century Gothic" w:hAnsi="Century Gothic"/>
                <w:color w:val="000000"/>
              </w:rPr>
            </w:pPr>
            <w:r w:rsidRPr="004855DD">
              <w:rPr>
                <w:rFonts w:ascii="Century Gothic" w:hAnsi="Century Gothic"/>
                <w:color w:val="000000"/>
              </w:rPr>
              <w:t>odpiranje prijav, pregled in ocena prijav</w:t>
            </w:r>
          </w:p>
          <w:p w14:paraId="09EA7E95" w14:textId="77777777" w:rsidR="004C28EC" w:rsidRPr="004855DD" w:rsidRDefault="004C28EC" w:rsidP="004C28EC">
            <w:pPr>
              <w:pStyle w:val="Odstavekseznama"/>
              <w:numPr>
                <w:ilvl w:val="0"/>
                <w:numId w:val="14"/>
              </w:numPr>
              <w:contextualSpacing/>
              <w:rPr>
                <w:rFonts w:ascii="Century Gothic" w:hAnsi="Century Gothic"/>
                <w:color w:val="000000"/>
              </w:rPr>
            </w:pPr>
            <w:r w:rsidRPr="004855DD">
              <w:rPr>
                <w:rFonts w:ascii="Century Gothic" w:hAnsi="Century Gothic"/>
                <w:color w:val="000000"/>
              </w:rPr>
              <w:t>izdaja sklepa o priznanju sposobnosti</w:t>
            </w:r>
          </w:p>
          <w:p w14:paraId="0406CBE3" w14:textId="77777777" w:rsidR="004C28EC" w:rsidRPr="004855DD" w:rsidRDefault="004C28EC" w:rsidP="004C28EC">
            <w:pPr>
              <w:pStyle w:val="Odstavekseznama"/>
              <w:numPr>
                <w:ilvl w:val="0"/>
                <w:numId w:val="14"/>
              </w:numPr>
              <w:contextualSpacing/>
              <w:rPr>
                <w:rFonts w:ascii="Century Gothic" w:hAnsi="Century Gothic"/>
                <w:color w:val="000000"/>
              </w:rPr>
            </w:pPr>
            <w:r w:rsidRPr="004855DD">
              <w:rPr>
                <w:rFonts w:ascii="Century Gothic" w:hAnsi="Century Gothic"/>
                <w:color w:val="000000"/>
              </w:rPr>
              <w:t xml:space="preserve">priprava povabila na pogajanja – druga faza, </w:t>
            </w:r>
          </w:p>
          <w:p w14:paraId="13C867F5" w14:textId="77777777" w:rsidR="004C28EC" w:rsidRPr="004855DD" w:rsidRDefault="004C28EC" w:rsidP="004C28EC">
            <w:pPr>
              <w:pStyle w:val="Odstavekseznama"/>
              <w:numPr>
                <w:ilvl w:val="0"/>
                <w:numId w:val="14"/>
              </w:numPr>
              <w:contextualSpacing/>
              <w:rPr>
                <w:rFonts w:ascii="Century Gothic" w:hAnsi="Century Gothic"/>
                <w:color w:val="000000"/>
              </w:rPr>
            </w:pPr>
            <w:r w:rsidRPr="004855DD">
              <w:rPr>
                <w:rFonts w:ascii="Century Gothic" w:hAnsi="Century Gothic"/>
                <w:color w:val="000000"/>
              </w:rPr>
              <w:t>uskladitev vprašanj glede izvajanja gospodarske javne službe</w:t>
            </w:r>
          </w:p>
          <w:p w14:paraId="0A48E717" w14:textId="77777777" w:rsidR="004C28EC" w:rsidRPr="004855DD" w:rsidRDefault="004C28EC" w:rsidP="004C28EC">
            <w:pPr>
              <w:pStyle w:val="Odstavekseznama"/>
              <w:numPr>
                <w:ilvl w:val="0"/>
                <w:numId w:val="14"/>
              </w:numPr>
              <w:contextualSpacing/>
              <w:rPr>
                <w:rFonts w:ascii="Century Gothic" w:hAnsi="Century Gothic"/>
                <w:color w:val="000000"/>
              </w:rPr>
            </w:pPr>
            <w:r w:rsidRPr="004855DD">
              <w:rPr>
                <w:rFonts w:ascii="Century Gothic" w:hAnsi="Century Gothic"/>
                <w:color w:val="000000"/>
              </w:rPr>
              <w:t xml:space="preserve">uskladitev ekonomsko finančnega dela projekta </w:t>
            </w:r>
          </w:p>
          <w:p w14:paraId="29D622F7" w14:textId="77777777" w:rsidR="004C28EC" w:rsidRPr="004855DD" w:rsidRDefault="004C28EC" w:rsidP="004C28EC">
            <w:pPr>
              <w:pStyle w:val="Odstavekseznama"/>
              <w:numPr>
                <w:ilvl w:val="0"/>
                <w:numId w:val="14"/>
              </w:numPr>
              <w:contextualSpacing/>
              <w:rPr>
                <w:rFonts w:ascii="Century Gothic" w:hAnsi="Century Gothic"/>
                <w:color w:val="000000"/>
              </w:rPr>
            </w:pPr>
            <w:r w:rsidRPr="004855DD">
              <w:rPr>
                <w:rFonts w:ascii="Century Gothic" w:hAnsi="Century Gothic"/>
                <w:color w:val="000000"/>
              </w:rPr>
              <w:t>uskladitev koncesijske pogodbe</w:t>
            </w:r>
          </w:p>
          <w:p w14:paraId="17082DC2" w14:textId="77777777" w:rsidR="004C28EC" w:rsidRPr="004855DD" w:rsidRDefault="004C28EC" w:rsidP="004C28EC">
            <w:pPr>
              <w:pStyle w:val="Odstavekseznama"/>
              <w:numPr>
                <w:ilvl w:val="0"/>
                <w:numId w:val="14"/>
              </w:numPr>
              <w:contextualSpacing/>
              <w:rPr>
                <w:rFonts w:ascii="Century Gothic" w:hAnsi="Century Gothic"/>
                <w:color w:val="000000"/>
              </w:rPr>
            </w:pPr>
            <w:r w:rsidRPr="004855DD">
              <w:rPr>
                <w:rFonts w:ascii="Century Gothic" w:hAnsi="Century Gothic"/>
                <w:color w:val="000000"/>
              </w:rPr>
              <w:t>povabilo k oddaji končne ponudbe</w:t>
            </w:r>
          </w:p>
          <w:p w14:paraId="2FD01EA7" w14:textId="77777777" w:rsidR="004C28EC" w:rsidRPr="004855DD" w:rsidRDefault="004C28EC" w:rsidP="004C28EC">
            <w:pPr>
              <w:pStyle w:val="Odstavekseznama"/>
              <w:numPr>
                <w:ilvl w:val="0"/>
                <w:numId w:val="14"/>
              </w:numPr>
              <w:contextualSpacing/>
              <w:rPr>
                <w:rFonts w:ascii="Century Gothic" w:hAnsi="Century Gothic"/>
                <w:color w:val="000000"/>
              </w:rPr>
            </w:pPr>
            <w:r w:rsidRPr="004855DD">
              <w:rPr>
                <w:rFonts w:ascii="Century Gothic" w:hAnsi="Century Gothic"/>
                <w:color w:val="000000"/>
              </w:rPr>
              <w:t>pregled in ocena končnih ponudb</w:t>
            </w:r>
          </w:p>
          <w:p w14:paraId="5E34C8D4" w14:textId="77777777" w:rsidR="004C28EC" w:rsidRPr="004855DD" w:rsidRDefault="004C28EC" w:rsidP="00227217">
            <w:pPr>
              <w:spacing w:line="360" w:lineRule="auto"/>
              <w:rPr>
                <w:rFonts w:ascii="Century Gothic" w:hAnsi="Century Gothic"/>
                <w:color w:val="000000"/>
              </w:rPr>
            </w:pPr>
          </w:p>
        </w:tc>
        <w:tc>
          <w:tcPr>
            <w:tcW w:w="1938" w:type="dxa"/>
            <w:tcBorders>
              <w:top w:val="single" w:sz="8" w:space="0" w:color="9BBB59"/>
              <w:left w:val="single" w:sz="8" w:space="0" w:color="9BBB59"/>
              <w:bottom w:val="single" w:sz="8" w:space="0" w:color="9BBB59"/>
              <w:right w:val="single" w:sz="8" w:space="0" w:color="9BBB59"/>
            </w:tcBorders>
          </w:tcPr>
          <w:p w14:paraId="2A0956E4" w14:textId="77777777" w:rsidR="004C28EC" w:rsidRPr="004855DD" w:rsidRDefault="004C28EC" w:rsidP="00227217">
            <w:pPr>
              <w:spacing w:line="360" w:lineRule="auto"/>
              <w:rPr>
                <w:rFonts w:ascii="Century Gothic" w:hAnsi="Century Gothic"/>
                <w:color w:val="000000"/>
              </w:rPr>
            </w:pPr>
            <w:r w:rsidRPr="004855DD">
              <w:rPr>
                <w:rFonts w:ascii="Century Gothic" w:hAnsi="Century Gothic"/>
                <w:color w:val="000000"/>
              </w:rPr>
              <w:t>Koncedent</w:t>
            </w:r>
          </w:p>
        </w:tc>
        <w:tc>
          <w:tcPr>
            <w:tcW w:w="2018" w:type="dxa"/>
            <w:tcBorders>
              <w:top w:val="single" w:sz="8" w:space="0" w:color="9BBB59"/>
              <w:bottom w:val="single" w:sz="8" w:space="0" w:color="9BBB59"/>
            </w:tcBorders>
          </w:tcPr>
          <w:p w14:paraId="4357358E" w14:textId="77777777" w:rsidR="004C28EC" w:rsidRPr="004855DD" w:rsidRDefault="004C28EC" w:rsidP="00227217">
            <w:pPr>
              <w:spacing w:line="360" w:lineRule="auto"/>
              <w:rPr>
                <w:rFonts w:ascii="Century Gothic" w:hAnsi="Century Gothic"/>
                <w:color w:val="000000"/>
              </w:rPr>
            </w:pPr>
            <w:r>
              <w:rPr>
                <w:rFonts w:ascii="Century Gothic" w:hAnsi="Century Gothic"/>
                <w:color w:val="000000"/>
              </w:rPr>
              <w:t>Marec 2025 / September 2025</w:t>
            </w:r>
          </w:p>
        </w:tc>
      </w:tr>
      <w:tr w:rsidR="004C28EC" w:rsidRPr="004855DD" w14:paraId="367434E4" w14:textId="77777777" w:rsidTr="00227217">
        <w:trPr>
          <w:jc w:val="center"/>
        </w:trPr>
        <w:tc>
          <w:tcPr>
            <w:tcW w:w="840" w:type="dxa"/>
            <w:tcBorders>
              <w:top w:val="single" w:sz="8" w:space="0" w:color="9BBB59"/>
              <w:bottom w:val="single" w:sz="8" w:space="0" w:color="9BBB59"/>
              <w:right w:val="single" w:sz="8" w:space="0" w:color="9BBB59"/>
            </w:tcBorders>
          </w:tcPr>
          <w:p w14:paraId="5402C145" w14:textId="77777777" w:rsidR="004C28EC" w:rsidRPr="004855DD" w:rsidRDefault="004C28EC" w:rsidP="004C28EC">
            <w:pPr>
              <w:numPr>
                <w:ilvl w:val="0"/>
                <w:numId w:val="15"/>
              </w:numPr>
              <w:spacing w:after="0" w:line="360" w:lineRule="auto"/>
              <w:jc w:val="both"/>
              <w:rPr>
                <w:rFonts w:ascii="Century Gothic" w:hAnsi="Century Gothic"/>
                <w:color w:val="000000"/>
              </w:rPr>
            </w:pPr>
          </w:p>
        </w:tc>
        <w:tc>
          <w:tcPr>
            <w:tcW w:w="4016" w:type="dxa"/>
            <w:tcBorders>
              <w:top w:val="single" w:sz="8" w:space="0" w:color="9BBB59"/>
              <w:bottom w:val="single" w:sz="8" w:space="0" w:color="9BBB59"/>
            </w:tcBorders>
          </w:tcPr>
          <w:p w14:paraId="08BD4D76" w14:textId="77777777" w:rsidR="004C28EC" w:rsidRPr="004855DD" w:rsidRDefault="004C28EC" w:rsidP="00227217">
            <w:pPr>
              <w:spacing w:line="360" w:lineRule="auto"/>
              <w:rPr>
                <w:rFonts w:ascii="Century Gothic" w:hAnsi="Century Gothic"/>
                <w:color w:val="000000"/>
              </w:rPr>
            </w:pPr>
            <w:r w:rsidRPr="004855DD">
              <w:rPr>
                <w:rFonts w:ascii="Century Gothic" w:hAnsi="Century Gothic"/>
                <w:color w:val="000000"/>
              </w:rPr>
              <w:t>Izdaja akta izbire</w:t>
            </w:r>
          </w:p>
          <w:p w14:paraId="61514FBA" w14:textId="77777777" w:rsidR="004C28EC" w:rsidRPr="004855DD" w:rsidRDefault="004C28EC" w:rsidP="00227217">
            <w:pPr>
              <w:spacing w:line="360" w:lineRule="auto"/>
              <w:rPr>
                <w:rFonts w:ascii="Century Gothic" w:hAnsi="Century Gothic"/>
                <w:color w:val="000000"/>
              </w:rPr>
            </w:pPr>
          </w:p>
        </w:tc>
        <w:tc>
          <w:tcPr>
            <w:tcW w:w="1938" w:type="dxa"/>
            <w:tcBorders>
              <w:top w:val="single" w:sz="8" w:space="0" w:color="9BBB59"/>
              <w:left w:val="single" w:sz="8" w:space="0" w:color="9BBB59"/>
              <w:bottom w:val="single" w:sz="8" w:space="0" w:color="9BBB59"/>
              <w:right w:val="single" w:sz="8" w:space="0" w:color="9BBB59"/>
            </w:tcBorders>
          </w:tcPr>
          <w:p w14:paraId="076C84B1" w14:textId="77777777" w:rsidR="004C28EC" w:rsidRPr="004855DD" w:rsidRDefault="004C28EC" w:rsidP="00227217">
            <w:pPr>
              <w:spacing w:line="360" w:lineRule="auto"/>
              <w:rPr>
                <w:rFonts w:ascii="Century Gothic" w:hAnsi="Century Gothic"/>
                <w:color w:val="000000"/>
              </w:rPr>
            </w:pPr>
            <w:r w:rsidRPr="004855DD">
              <w:rPr>
                <w:rFonts w:ascii="Century Gothic" w:hAnsi="Century Gothic"/>
                <w:color w:val="000000"/>
              </w:rPr>
              <w:t>Koncedent, izbrani koncesionar</w:t>
            </w:r>
          </w:p>
        </w:tc>
        <w:tc>
          <w:tcPr>
            <w:tcW w:w="2018" w:type="dxa"/>
            <w:tcBorders>
              <w:top w:val="single" w:sz="8" w:space="0" w:color="9BBB59"/>
              <w:bottom w:val="single" w:sz="8" w:space="0" w:color="9BBB59"/>
            </w:tcBorders>
          </w:tcPr>
          <w:p w14:paraId="692B1FEA" w14:textId="77777777" w:rsidR="004C28EC" w:rsidRPr="004855DD" w:rsidRDefault="004C28EC" w:rsidP="00227217">
            <w:pPr>
              <w:spacing w:line="360" w:lineRule="auto"/>
              <w:rPr>
                <w:rFonts w:ascii="Century Gothic" w:hAnsi="Century Gothic"/>
                <w:color w:val="000000"/>
              </w:rPr>
            </w:pPr>
            <w:r>
              <w:rPr>
                <w:rFonts w:ascii="Century Gothic" w:hAnsi="Century Gothic"/>
                <w:color w:val="000000"/>
              </w:rPr>
              <w:t>Oktober 2025</w:t>
            </w:r>
          </w:p>
        </w:tc>
      </w:tr>
      <w:tr w:rsidR="004C28EC" w:rsidRPr="004855DD" w14:paraId="70A0541A" w14:textId="77777777" w:rsidTr="00227217">
        <w:trPr>
          <w:jc w:val="center"/>
        </w:trPr>
        <w:tc>
          <w:tcPr>
            <w:tcW w:w="840" w:type="dxa"/>
            <w:tcBorders>
              <w:right w:val="single" w:sz="8" w:space="0" w:color="9BBB59"/>
            </w:tcBorders>
          </w:tcPr>
          <w:p w14:paraId="231DE359" w14:textId="77777777" w:rsidR="004C28EC" w:rsidRPr="004855DD" w:rsidRDefault="004C28EC" w:rsidP="004C28EC">
            <w:pPr>
              <w:numPr>
                <w:ilvl w:val="0"/>
                <w:numId w:val="15"/>
              </w:numPr>
              <w:spacing w:after="0" w:line="360" w:lineRule="auto"/>
              <w:jc w:val="both"/>
              <w:rPr>
                <w:rFonts w:ascii="Century Gothic" w:hAnsi="Century Gothic"/>
                <w:color w:val="000000"/>
              </w:rPr>
            </w:pPr>
          </w:p>
        </w:tc>
        <w:tc>
          <w:tcPr>
            <w:tcW w:w="4016" w:type="dxa"/>
          </w:tcPr>
          <w:p w14:paraId="4CA7A2FA" w14:textId="77777777" w:rsidR="004C28EC" w:rsidRPr="004855DD" w:rsidRDefault="004C28EC" w:rsidP="00227217">
            <w:pPr>
              <w:spacing w:line="360" w:lineRule="auto"/>
              <w:rPr>
                <w:rFonts w:ascii="Century Gothic" w:hAnsi="Century Gothic"/>
                <w:color w:val="000000"/>
              </w:rPr>
            </w:pPr>
            <w:r w:rsidRPr="004855DD">
              <w:rPr>
                <w:rFonts w:ascii="Century Gothic" w:hAnsi="Century Gothic"/>
                <w:color w:val="000000"/>
              </w:rPr>
              <w:t>Sklenitev koncesijske pogodbe</w:t>
            </w:r>
          </w:p>
        </w:tc>
        <w:tc>
          <w:tcPr>
            <w:tcW w:w="1938" w:type="dxa"/>
            <w:tcBorders>
              <w:left w:val="single" w:sz="8" w:space="0" w:color="9BBB59"/>
              <w:right w:val="single" w:sz="8" w:space="0" w:color="9BBB59"/>
            </w:tcBorders>
          </w:tcPr>
          <w:p w14:paraId="56241BE6" w14:textId="77777777" w:rsidR="004C28EC" w:rsidRPr="004855DD" w:rsidRDefault="004C28EC" w:rsidP="00227217">
            <w:pPr>
              <w:spacing w:line="360" w:lineRule="auto"/>
              <w:rPr>
                <w:rFonts w:ascii="Century Gothic" w:hAnsi="Century Gothic"/>
                <w:color w:val="000000"/>
              </w:rPr>
            </w:pPr>
            <w:r w:rsidRPr="004855DD">
              <w:rPr>
                <w:rFonts w:ascii="Century Gothic" w:hAnsi="Century Gothic"/>
                <w:color w:val="000000"/>
              </w:rPr>
              <w:t>Koncedent, izbrani koncesionar</w:t>
            </w:r>
          </w:p>
        </w:tc>
        <w:tc>
          <w:tcPr>
            <w:tcW w:w="2018" w:type="dxa"/>
          </w:tcPr>
          <w:p w14:paraId="424F208B" w14:textId="77777777" w:rsidR="004C28EC" w:rsidRPr="004855DD" w:rsidRDefault="004C28EC" w:rsidP="00227217">
            <w:pPr>
              <w:spacing w:line="360" w:lineRule="auto"/>
              <w:rPr>
                <w:rFonts w:ascii="Century Gothic" w:hAnsi="Century Gothic"/>
                <w:color w:val="000000"/>
              </w:rPr>
            </w:pPr>
            <w:r>
              <w:rPr>
                <w:rFonts w:ascii="Century Gothic" w:hAnsi="Century Gothic"/>
                <w:color w:val="000000"/>
              </w:rPr>
              <w:t>Po pravnomočnosti akta izbire</w:t>
            </w:r>
          </w:p>
        </w:tc>
      </w:tr>
      <w:tr w:rsidR="004C28EC" w:rsidRPr="004855DD" w14:paraId="31AD31E8" w14:textId="77777777" w:rsidTr="00227217">
        <w:trPr>
          <w:jc w:val="center"/>
        </w:trPr>
        <w:tc>
          <w:tcPr>
            <w:tcW w:w="840" w:type="dxa"/>
            <w:tcBorders>
              <w:top w:val="single" w:sz="8" w:space="0" w:color="9BBB59"/>
              <w:bottom w:val="single" w:sz="8" w:space="0" w:color="9BBB59"/>
              <w:right w:val="single" w:sz="8" w:space="0" w:color="9BBB59"/>
            </w:tcBorders>
          </w:tcPr>
          <w:p w14:paraId="51C760F5" w14:textId="77777777" w:rsidR="004C28EC" w:rsidRPr="004855DD" w:rsidRDefault="004C28EC" w:rsidP="004C28EC">
            <w:pPr>
              <w:numPr>
                <w:ilvl w:val="0"/>
                <w:numId w:val="15"/>
              </w:numPr>
              <w:spacing w:after="0" w:line="360" w:lineRule="auto"/>
              <w:jc w:val="both"/>
              <w:rPr>
                <w:rFonts w:ascii="Century Gothic" w:hAnsi="Century Gothic"/>
                <w:color w:val="000000"/>
              </w:rPr>
            </w:pPr>
          </w:p>
        </w:tc>
        <w:tc>
          <w:tcPr>
            <w:tcW w:w="4016" w:type="dxa"/>
            <w:tcBorders>
              <w:top w:val="single" w:sz="8" w:space="0" w:color="9BBB59"/>
              <w:bottom w:val="single" w:sz="8" w:space="0" w:color="9BBB59"/>
            </w:tcBorders>
          </w:tcPr>
          <w:p w14:paraId="68DF660D" w14:textId="77777777" w:rsidR="004C28EC" w:rsidRPr="004855DD" w:rsidRDefault="004C28EC" w:rsidP="00227217">
            <w:pPr>
              <w:spacing w:line="360" w:lineRule="auto"/>
              <w:rPr>
                <w:rFonts w:ascii="Century Gothic" w:hAnsi="Century Gothic"/>
                <w:color w:val="000000"/>
              </w:rPr>
            </w:pPr>
            <w:r w:rsidRPr="004855DD">
              <w:rPr>
                <w:rFonts w:ascii="Century Gothic" w:hAnsi="Century Gothic"/>
                <w:color w:val="000000"/>
              </w:rPr>
              <w:t xml:space="preserve">Izvajanje javne službe po dogovorjenem terminskem planu </w:t>
            </w:r>
          </w:p>
          <w:p w14:paraId="5D5AF2C3" w14:textId="77777777" w:rsidR="004C28EC" w:rsidRPr="004855DD" w:rsidRDefault="004C28EC" w:rsidP="00227217">
            <w:pPr>
              <w:spacing w:line="360" w:lineRule="auto"/>
              <w:rPr>
                <w:rFonts w:ascii="Century Gothic" w:hAnsi="Century Gothic"/>
                <w:color w:val="000000"/>
              </w:rPr>
            </w:pPr>
          </w:p>
        </w:tc>
        <w:tc>
          <w:tcPr>
            <w:tcW w:w="1938" w:type="dxa"/>
            <w:tcBorders>
              <w:top w:val="single" w:sz="8" w:space="0" w:color="9BBB59"/>
              <w:left w:val="single" w:sz="8" w:space="0" w:color="9BBB59"/>
              <w:bottom w:val="single" w:sz="8" w:space="0" w:color="9BBB59"/>
              <w:right w:val="single" w:sz="8" w:space="0" w:color="9BBB59"/>
            </w:tcBorders>
          </w:tcPr>
          <w:p w14:paraId="05200E37" w14:textId="77777777" w:rsidR="004C28EC" w:rsidRPr="004855DD" w:rsidRDefault="004C28EC" w:rsidP="00227217">
            <w:pPr>
              <w:spacing w:line="360" w:lineRule="auto"/>
              <w:rPr>
                <w:rFonts w:ascii="Century Gothic" w:hAnsi="Century Gothic"/>
                <w:color w:val="000000"/>
              </w:rPr>
            </w:pPr>
            <w:r w:rsidRPr="004855DD">
              <w:rPr>
                <w:rFonts w:ascii="Century Gothic" w:hAnsi="Century Gothic"/>
                <w:color w:val="000000"/>
              </w:rPr>
              <w:t>Partnerja</w:t>
            </w:r>
          </w:p>
        </w:tc>
        <w:tc>
          <w:tcPr>
            <w:tcW w:w="2018" w:type="dxa"/>
            <w:tcBorders>
              <w:top w:val="single" w:sz="8" w:space="0" w:color="9BBB59"/>
              <w:bottom w:val="single" w:sz="8" w:space="0" w:color="9BBB59"/>
            </w:tcBorders>
          </w:tcPr>
          <w:p w14:paraId="39CE129F" w14:textId="77777777" w:rsidR="004C28EC" w:rsidRPr="004855DD" w:rsidRDefault="004C28EC" w:rsidP="00227217">
            <w:pPr>
              <w:spacing w:line="360" w:lineRule="auto"/>
              <w:rPr>
                <w:rFonts w:ascii="Century Gothic" w:hAnsi="Century Gothic"/>
                <w:color w:val="000000"/>
              </w:rPr>
            </w:pPr>
            <w:r>
              <w:rPr>
                <w:rFonts w:ascii="Century Gothic" w:hAnsi="Century Gothic"/>
                <w:color w:val="000000"/>
              </w:rPr>
              <w:t>P</w:t>
            </w:r>
            <w:r w:rsidRPr="004855DD">
              <w:rPr>
                <w:rFonts w:ascii="Century Gothic" w:hAnsi="Century Gothic"/>
                <w:color w:val="000000"/>
              </w:rPr>
              <w:t>o terminskem planu, dogovorjenem v pogodbi</w:t>
            </w:r>
          </w:p>
        </w:tc>
      </w:tr>
      <w:tr w:rsidR="004C28EC" w:rsidRPr="004855DD" w14:paraId="75DDA9AF" w14:textId="77777777" w:rsidTr="00227217">
        <w:trPr>
          <w:jc w:val="center"/>
        </w:trPr>
        <w:tc>
          <w:tcPr>
            <w:tcW w:w="840" w:type="dxa"/>
            <w:tcBorders>
              <w:top w:val="single" w:sz="8" w:space="0" w:color="9BBB59"/>
              <w:bottom w:val="single" w:sz="8" w:space="0" w:color="9BBB59"/>
              <w:right w:val="single" w:sz="8" w:space="0" w:color="9BBB59"/>
            </w:tcBorders>
          </w:tcPr>
          <w:p w14:paraId="5C606A72" w14:textId="77777777" w:rsidR="004C28EC" w:rsidRPr="004855DD" w:rsidRDefault="004C28EC" w:rsidP="004C28EC">
            <w:pPr>
              <w:numPr>
                <w:ilvl w:val="0"/>
                <w:numId w:val="15"/>
              </w:numPr>
              <w:spacing w:after="0" w:line="360" w:lineRule="auto"/>
              <w:jc w:val="both"/>
              <w:rPr>
                <w:rFonts w:ascii="Century Gothic" w:hAnsi="Century Gothic"/>
                <w:color w:val="000000"/>
              </w:rPr>
            </w:pPr>
          </w:p>
        </w:tc>
        <w:tc>
          <w:tcPr>
            <w:tcW w:w="4016" w:type="dxa"/>
            <w:tcBorders>
              <w:top w:val="single" w:sz="8" w:space="0" w:color="9BBB59"/>
              <w:bottom w:val="single" w:sz="8" w:space="0" w:color="9BBB59"/>
            </w:tcBorders>
          </w:tcPr>
          <w:p w14:paraId="79E07718" w14:textId="77777777" w:rsidR="004C28EC" w:rsidRPr="004855DD" w:rsidRDefault="004C28EC" w:rsidP="00227217">
            <w:pPr>
              <w:spacing w:line="360" w:lineRule="auto"/>
              <w:rPr>
                <w:rFonts w:ascii="Century Gothic" w:hAnsi="Century Gothic"/>
                <w:color w:val="000000"/>
              </w:rPr>
            </w:pPr>
            <w:r w:rsidRPr="004855DD">
              <w:rPr>
                <w:rFonts w:ascii="Century Gothic" w:hAnsi="Century Gothic"/>
                <w:color w:val="000000"/>
              </w:rPr>
              <w:t>Iztek koncesijskega obdobja</w:t>
            </w:r>
          </w:p>
        </w:tc>
        <w:tc>
          <w:tcPr>
            <w:tcW w:w="1938" w:type="dxa"/>
            <w:tcBorders>
              <w:top w:val="single" w:sz="8" w:space="0" w:color="9BBB59"/>
              <w:left w:val="single" w:sz="8" w:space="0" w:color="9BBB59"/>
              <w:bottom w:val="single" w:sz="8" w:space="0" w:color="9BBB59"/>
              <w:right w:val="single" w:sz="8" w:space="0" w:color="9BBB59"/>
            </w:tcBorders>
          </w:tcPr>
          <w:p w14:paraId="3345D233" w14:textId="77777777" w:rsidR="004C28EC" w:rsidRPr="004855DD" w:rsidRDefault="004C28EC" w:rsidP="00227217">
            <w:pPr>
              <w:spacing w:line="360" w:lineRule="auto"/>
              <w:rPr>
                <w:rFonts w:ascii="Century Gothic" w:hAnsi="Century Gothic"/>
                <w:color w:val="000000"/>
              </w:rPr>
            </w:pPr>
            <w:r w:rsidRPr="004855DD">
              <w:rPr>
                <w:rFonts w:ascii="Century Gothic" w:hAnsi="Century Gothic"/>
                <w:color w:val="000000"/>
              </w:rPr>
              <w:t>Partnerja</w:t>
            </w:r>
          </w:p>
        </w:tc>
        <w:tc>
          <w:tcPr>
            <w:tcW w:w="2018" w:type="dxa"/>
            <w:tcBorders>
              <w:top w:val="single" w:sz="8" w:space="0" w:color="9BBB59"/>
              <w:bottom w:val="single" w:sz="8" w:space="0" w:color="9BBB59"/>
            </w:tcBorders>
          </w:tcPr>
          <w:p w14:paraId="189DB962" w14:textId="77777777" w:rsidR="004C28EC" w:rsidRPr="004855DD" w:rsidRDefault="004C28EC" w:rsidP="00227217">
            <w:pPr>
              <w:spacing w:line="360" w:lineRule="auto"/>
              <w:rPr>
                <w:rFonts w:ascii="Century Gothic" w:hAnsi="Century Gothic"/>
                <w:color w:val="000000"/>
              </w:rPr>
            </w:pPr>
            <w:r>
              <w:rPr>
                <w:rFonts w:ascii="Century Gothic" w:hAnsi="Century Gothic"/>
                <w:color w:val="000000"/>
              </w:rPr>
              <w:t>Skladno s koncesijsko pogodbo</w:t>
            </w:r>
          </w:p>
        </w:tc>
      </w:tr>
    </w:tbl>
    <w:p w14:paraId="063620A6" w14:textId="500EE35D" w:rsidR="004A5351" w:rsidRDefault="004A5351" w:rsidP="006732AA">
      <w:pPr>
        <w:spacing w:before="100" w:after="200" w:line="276" w:lineRule="auto"/>
        <w:jc w:val="both"/>
        <w:rPr>
          <w:rFonts w:ascii="Century Gothic" w:eastAsia="Times New Roman" w:hAnsi="Century Gothic" w:cs="Arial"/>
          <w:bCs/>
        </w:rPr>
      </w:pPr>
    </w:p>
    <w:p w14:paraId="6635475E" w14:textId="77777777" w:rsidR="004A5351" w:rsidRDefault="004A5351">
      <w:pPr>
        <w:rPr>
          <w:rFonts w:ascii="Century Gothic" w:eastAsia="Times New Roman" w:hAnsi="Century Gothic" w:cs="Arial"/>
          <w:bCs/>
        </w:rPr>
      </w:pPr>
      <w:r>
        <w:rPr>
          <w:rFonts w:ascii="Century Gothic" w:eastAsia="Times New Roman" w:hAnsi="Century Gothic" w:cs="Arial"/>
          <w:bCs/>
        </w:rPr>
        <w:br w:type="page"/>
      </w:r>
    </w:p>
    <w:p w14:paraId="238C1503" w14:textId="77777777" w:rsidR="004C28EC" w:rsidRPr="006276C4" w:rsidRDefault="004C28EC" w:rsidP="006732AA">
      <w:pPr>
        <w:spacing w:before="100" w:after="200" w:line="276" w:lineRule="auto"/>
        <w:jc w:val="both"/>
        <w:rPr>
          <w:rFonts w:ascii="Century Gothic" w:eastAsia="Times New Roman" w:hAnsi="Century Gothic" w:cs="Arial"/>
          <w:bCs/>
        </w:rPr>
      </w:pPr>
    </w:p>
    <w:p w14:paraId="3CA4CA3B" w14:textId="08863864" w:rsidR="004847F2" w:rsidRDefault="009672E0" w:rsidP="009672E0">
      <w:pPr>
        <w:pStyle w:val="PODNASLOV"/>
        <w:spacing w:line="360" w:lineRule="auto"/>
        <w:jc w:val="both"/>
        <w:outlineLvl w:val="0"/>
        <w:rPr>
          <w:rFonts w:ascii="Century Gothic" w:hAnsi="Century Gothic"/>
          <w:b w:val="0"/>
          <w:noProof/>
        </w:rPr>
      </w:pPr>
      <w:r w:rsidRPr="009672E0">
        <w:rPr>
          <w:rFonts w:ascii="Century Gothic" w:hAnsi="Century Gothic"/>
          <w:noProof/>
          <w:u w:val="none"/>
        </w:rPr>
        <w:t>4. PRIPRAVA VLOGE O ZAINTERESIRANOSTI</w:t>
      </w:r>
    </w:p>
    <w:p w14:paraId="6D3D77DD" w14:textId="51E53158" w:rsidR="00063F8C" w:rsidRPr="00063F8C" w:rsidRDefault="00063F8C" w:rsidP="00063F8C">
      <w:pPr>
        <w:pStyle w:val="PODPODNASLOV"/>
        <w:spacing w:line="360" w:lineRule="auto"/>
        <w:jc w:val="both"/>
        <w:rPr>
          <w:rFonts w:ascii="Century Gothic" w:hAnsi="Century Gothic"/>
          <w:noProof/>
          <w:sz w:val="22"/>
          <w:szCs w:val="22"/>
        </w:rPr>
      </w:pPr>
      <w:r w:rsidRPr="00063F8C">
        <w:rPr>
          <w:rFonts w:ascii="Century Gothic" w:hAnsi="Century Gothic"/>
          <w:noProof/>
          <w:sz w:val="22"/>
          <w:szCs w:val="22"/>
        </w:rPr>
        <w:t>ROK ZA PREJEM VLOG</w:t>
      </w:r>
    </w:p>
    <w:p w14:paraId="3C8E37C6" w14:textId="42A9F02B" w:rsidR="004847F2" w:rsidRPr="004847F2" w:rsidRDefault="00B85E31" w:rsidP="004847F2">
      <w:pPr>
        <w:spacing w:after="0" w:line="276" w:lineRule="auto"/>
        <w:jc w:val="both"/>
        <w:rPr>
          <w:rFonts w:ascii="Century Gothic" w:eastAsia="Times New Roman" w:hAnsi="Century Gothic" w:cs="Arial"/>
          <w:bCs/>
        </w:rPr>
      </w:pPr>
      <w:r>
        <w:rPr>
          <w:rFonts w:ascii="Century Gothic" w:eastAsia="Times New Roman" w:hAnsi="Century Gothic" w:cs="Arial"/>
          <w:bCs/>
        </w:rPr>
        <w:t>Koncedent</w:t>
      </w:r>
      <w:r w:rsidR="004847F2" w:rsidRPr="004847F2">
        <w:rPr>
          <w:rFonts w:ascii="Century Gothic" w:eastAsia="Times New Roman" w:hAnsi="Century Gothic" w:cs="Arial"/>
          <w:bCs/>
        </w:rPr>
        <w:t xml:space="preserve"> pričakuje vloge o zainteresiranosti za javno-zasebno partnerstvo do vključno </w:t>
      </w:r>
      <w:r w:rsidR="004A5351">
        <w:rPr>
          <w:rFonts w:ascii="Century Gothic" w:eastAsia="Times New Roman" w:hAnsi="Century Gothic" w:cs="Arial"/>
          <w:bCs/>
        </w:rPr>
        <w:t>20.12.2024</w:t>
      </w:r>
      <w:r w:rsidR="004847F2" w:rsidRPr="004847F2">
        <w:rPr>
          <w:rFonts w:ascii="Century Gothic" w:eastAsia="Times New Roman" w:hAnsi="Century Gothic" w:cs="Arial"/>
          <w:bCs/>
        </w:rPr>
        <w:t xml:space="preserve"> </w:t>
      </w:r>
      <w:r w:rsidR="00A1473E">
        <w:rPr>
          <w:rFonts w:ascii="Century Gothic" w:eastAsia="Times New Roman" w:hAnsi="Century Gothic" w:cs="Arial"/>
          <w:bCs/>
        </w:rPr>
        <w:t xml:space="preserve">do 12:00 ure </w:t>
      </w:r>
      <w:r w:rsidR="004847F2" w:rsidRPr="004847F2">
        <w:rPr>
          <w:rFonts w:ascii="Century Gothic" w:eastAsia="Times New Roman" w:hAnsi="Century Gothic" w:cs="Arial"/>
          <w:bCs/>
        </w:rPr>
        <w:t>na naslov</w:t>
      </w:r>
      <w:r w:rsidR="00D94D42" w:rsidRPr="00D94D42">
        <w:t xml:space="preserve"> </w:t>
      </w:r>
      <w:r w:rsidR="00D94D42" w:rsidRPr="00D94D42">
        <w:rPr>
          <w:rFonts w:ascii="Century Gothic" w:eastAsia="Times New Roman" w:hAnsi="Century Gothic" w:cs="Arial"/>
          <w:bCs/>
        </w:rPr>
        <w:t>Mestna občina Ljubljana, Oddelek za gospodarske dejavnosti in promet</w:t>
      </w:r>
      <w:r w:rsidR="00D94D42">
        <w:rPr>
          <w:rFonts w:ascii="Century Gothic" w:eastAsia="Times New Roman" w:hAnsi="Century Gothic" w:cs="Arial"/>
          <w:bCs/>
        </w:rPr>
        <w:t>,</w:t>
      </w:r>
      <w:r w:rsidR="00D94D42" w:rsidRPr="00D94D42">
        <w:t xml:space="preserve"> </w:t>
      </w:r>
      <w:r w:rsidR="00D94D42" w:rsidRPr="00D94D42">
        <w:rPr>
          <w:rFonts w:ascii="Century Gothic" w:eastAsia="Times New Roman" w:hAnsi="Century Gothic" w:cs="Arial"/>
          <w:bCs/>
        </w:rPr>
        <w:t>Trg mladinskih delovnih brigad 7</w:t>
      </w:r>
      <w:r w:rsidR="00D94D42">
        <w:rPr>
          <w:rFonts w:ascii="Century Gothic" w:eastAsia="Times New Roman" w:hAnsi="Century Gothic" w:cs="Arial"/>
          <w:bCs/>
        </w:rPr>
        <w:t>, 1000 Ljubljana</w:t>
      </w:r>
      <w:r w:rsidR="004847F2" w:rsidRPr="004847F2">
        <w:rPr>
          <w:rFonts w:ascii="Century Gothic" w:eastAsia="Times New Roman" w:hAnsi="Century Gothic" w:cs="Arial"/>
          <w:bCs/>
        </w:rPr>
        <w:t xml:space="preserve">. Na ovojnici naj bo navedeno: »Vloga o zainteresiranosti za izvedbo projekta javno-zasebnega partnerstva </w:t>
      </w:r>
      <w:r w:rsidR="004847F2">
        <w:rPr>
          <w:rFonts w:ascii="Century Gothic" w:eastAsia="Times New Roman" w:hAnsi="Century Gothic" w:cs="Arial"/>
          <w:bCs/>
        </w:rPr>
        <w:t>r</w:t>
      </w:r>
      <w:r w:rsidR="004847F2" w:rsidRPr="004847F2">
        <w:rPr>
          <w:rFonts w:ascii="Century Gothic" w:eastAsia="Times New Roman" w:hAnsi="Century Gothic" w:cs="Arial"/>
          <w:bCs/>
        </w:rPr>
        <w:t xml:space="preserve">ednega vzdrževanja občinskih javnih cest ter drugih prometnih površin v Mestni občini </w:t>
      </w:r>
      <w:r w:rsidR="009C53BA">
        <w:rPr>
          <w:rFonts w:ascii="Century Gothic" w:eastAsia="Times New Roman" w:hAnsi="Century Gothic" w:cs="Arial"/>
          <w:bCs/>
        </w:rPr>
        <w:t>Ljubljana</w:t>
      </w:r>
      <w:r w:rsidR="004847F2" w:rsidRPr="004847F2">
        <w:rPr>
          <w:rFonts w:ascii="Century Gothic" w:eastAsia="Times New Roman" w:hAnsi="Century Gothic" w:cs="Arial"/>
          <w:bCs/>
        </w:rPr>
        <w:t xml:space="preserve"> ” - NE ODPIRAJ!!</w:t>
      </w:r>
    </w:p>
    <w:p w14:paraId="36FE7010" w14:textId="77777777" w:rsidR="004847F2" w:rsidRPr="004847F2" w:rsidRDefault="004847F2" w:rsidP="004847F2">
      <w:pPr>
        <w:spacing w:after="0" w:line="240" w:lineRule="auto"/>
        <w:jc w:val="both"/>
        <w:rPr>
          <w:rFonts w:ascii="Trebuchet MS" w:eastAsia="MS ??" w:hAnsi="Trebuchet MS" w:cs="Times New Roman"/>
          <w:noProof/>
          <w:sz w:val="20"/>
          <w:szCs w:val="24"/>
          <w:lang w:val="sv-SE" w:eastAsia="sl-SI"/>
        </w:rPr>
      </w:pPr>
    </w:p>
    <w:p w14:paraId="0AE5E63D" w14:textId="12C572C2" w:rsidR="00063F8C" w:rsidRPr="00063F8C" w:rsidRDefault="00063F8C" w:rsidP="00063F8C">
      <w:pPr>
        <w:pStyle w:val="PODPODNASLOV"/>
        <w:spacing w:line="360" w:lineRule="auto"/>
        <w:jc w:val="both"/>
        <w:rPr>
          <w:rFonts w:ascii="Century Gothic" w:hAnsi="Century Gothic"/>
          <w:noProof/>
          <w:sz w:val="22"/>
          <w:szCs w:val="22"/>
        </w:rPr>
      </w:pPr>
      <w:r w:rsidRPr="004855DD">
        <w:rPr>
          <w:rFonts w:ascii="Century Gothic" w:hAnsi="Century Gothic"/>
          <w:noProof/>
          <w:sz w:val="22"/>
          <w:szCs w:val="22"/>
        </w:rPr>
        <w:t>VSEBINA VLOGE</w:t>
      </w:r>
    </w:p>
    <w:p w14:paraId="0FDE7BAB" w14:textId="2E8DA454" w:rsidR="00D23A96" w:rsidRPr="006276C4" w:rsidRDefault="00D23A96" w:rsidP="00D23A96">
      <w:pPr>
        <w:spacing w:before="100" w:after="200" w:line="276" w:lineRule="auto"/>
        <w:jc w:val="both"/>
        <w:rPr>
          <w:rFonts w:ascii="Century Gothic" w:eastAsia="Times New Roman" w:hAnsi="Century Gothic" w:cs="Arial"/>
          <w:noProof/>
          <w:lang w:val="sv-SE"/>
        </w:rPr>
      </w:pPr>
      <w:r w:rsidRPr="006276C4">
        <w:rPr>
          <w:rFonts w:ascii="Century Gothic" w:eastAsia="Times New Roman" w:hAnsi="Century Gothic" w:cs="Arial"/>
          <w:noProof/>
          <w:lang w:val="sv-SE"/>
        </w:rPr>
        <w:t xml:space="preserve">Za podajo vloge niso predpisani obrazci. Vloga o zainteresiranosti naj bo podana na lastnih dokumentih promotorja. </w:t>
      </w:r>
    </w:p>
    <w:p w14:paraId="653B049E" w14:textId="77777777" w:rsidR="00D23A96" w:rsidRPr="006276C4" w:rsidRDefault="00D23A96" w:rsidP="00D23A96">
      <w:pPr>
        <w:spacing w:before="100" w:after="200" w:line="276" w:lineRule="auto"/>
        <w:jc w:val="both"/>
        <w:rPr>
          <w:rFonts w:ascii="Century Gothic" w:eastAsia="Times New Roman" w:hAnsi="Century Gothic" w:cs="Arial"/>
          <w:noProof/>
          <w:lang w:val="sv-SE"/>
        </w:rPr>
      </w:pPr>
      <w:r w:rsidRPr="006276C4">
        <w:rPr>
          <w:rFonts w:ascii="Century Gothic" w:eastAsia="Times New Roman" w:hAnsi="Century Gothic" w:cs="Arial"/>
          <w:noProof/>
          <w:lang w:val="sv-SE"/>
        </w:rPr>
        <w:t>Vloga naj vsebuje naslednje dokumente:</w:t>
      </w:r>
    </w:p>
    <w:p w14:paraId="242D15C4" w14:textId="77777777" w:rsidR="00D23A96" w:rsidRPr="006276C4" w:rsidRDefault="00D23A96" w:rsidP="00D23A96">
      <w:pPr>
        <w:numPr>
          <w:ilvl w:val="0"/>
          <w:numId w:val="1"/>
        </w:numPr>
        <w:spacing w:before="100" w:after="200" w:line="276" w:lineRule="auto"/>
        <w:contextualSpacing/>
        <w:jc w:val="both"/>
        <w:rPr>
          <w:rFonts w:ascii="Century Gothic" w:eastAsia="Times New Roman" w:hAnsi="Century Gothic" w:cs="Arial"/>
          <w:noProof/>
          <w:lang w:val="sv-SE"/>
        </w:rPr>
      </w:pPr>
      <w:r w:rsidRPr="006276C4">
        <w:rPr>
          <w:rFonts w:ascii="Century Gothic" w:eastAsia="Times New Roman" w:hAnsi="Century Gothic" w:cs="Arial"/>
          <w:noProof/>
          <w:lang w:val="sv-SE"/>
        </w:rPr>
        <w:t>predstavitev promotorja, vključno z analizo razvojnih možnosti in sposobnosti promotorja,</w:t>
      </w:r>
    </w:p>
    <w:p w14:paraId="70A8B70C" w14:textId="77777777" w:rsidR="00D23A96" w:rsidRPr="006276C4" w:rsidRDefault="00D23A96" w:rsidP="00D23A96">
      <w:pPr>
        <w:numPr>
          <w:ilvl w:val="0"/>
          <w:numId w:val="1"/>
        </w:numPr>
        <w:spacing w:before="100" w:after="200" w:line="276" w:lineRule="auto"/>
        <w:contextualSpacing/>
        <w:jc w:val="both"/>
        <w:rPr>
          <w:rFonts w:ascii="Century Gothic" w:eastAsia="Times New Roman" w:hAnsi="Century Gothic" w:cs="Arial"/>
          <w:noProof/>
          <w:lang w:val="sv-SE"/>
        </w:rPr>
      </w:pPr>
      <w:r w:rsidRPr="006276C4">
        <w:rPr>
          <w:rFonts w:ascii="Century Gothic" w:eastAsia="Times New Roman" w:hAnsi="Century Gothic" w:cs="Arial"/>
          <w:noProof/>
          <w:lang w:val="sv-SE"/>
        </w:rPr>
        <w:t>kontaktno osebo s kontaktnimi podatki (telefon, elektronska pošta),</w:t>
      </w:r>
    </w:p>
    <w:p w14:paraId="13834611" w14:textId="73D23907" w:rsidR="00D23A96" w:rsidRPr="006276C4" w:rsidRDefault="00D23A96" w:rsidP="00D23A96">
      <w:pPr>
        <w:numPr>
          <w:ilvl w:val="0"/>
          <w:numId w:val="1"/>
        </w:numPr>
        <w:spacing w:before="100" w:after="200" w:line="276" w:lineRule="auto"/>
        <w:contextualSpacing/>
        <w:jc w:val="both"/>
        <w:rPr>
          <w:rFonts w:ascii="Century Gothic" w:eastAsia="Times New Roman" w:hAnsi="Century Gothic" w:cs="Arial"/>
          <w:noProof/>
          <w:lang w:val="sv-SE"/>
        </w:rPr>
      </w:pPr>
      <w:r w:rsidRPr="006276C4">
        <w:rPr>
          <w:rFonts w:ascii="Century Gothic" w:eastAsia="Times New Roman" w:hAnsi="Century Gothic" w:cs="Arial"/>
          <w:noProof/>
          <w:lang w:val="sv-SE"/>
        </w:rPr>
        <w:t xml:space="preserve">opis projekta in idejne rešitve, kot jih predvideva promotor z opisom </w:t>
      </w:r>
      <w:r w:rsidR="004847F2">
        <w:rPr>
          <w:rFonts w:ascii="Century Gothic" w:eastAsia="Times New Roman" w:hAnsi="Century Gothic" w:cs="Arial"/>
          <w:noProof/>
          <w:lang w:val="sv-SE"/>
        </w:rPr>
        <w:t>izvajanja projekta</w:t>
      </w:r>
      <w:r w:rsidRPr="006276C4">
        <w:rPr>
          <w:rFonts w:ascii="Century Gothic" w:eastAsia="Times New Roman" w:hAnsi="Century Gothic" w:cs="Arial"/>
          <w:noProof/>
          <w:lang w:val="sv-SE"/>
        </w:rPr>
        <w:t>,</w:t>
      </w:r>
      <w:r w:rsidR="004847F2">
        <w:rPr>
          <w:rFonts w:ascii="Century Gothic" w:eastAsia="Times New Roman" w:hAnsi="Century Gothic" w:cs="Arial"/>
          <w:noProof/>
          <w:lang w:val="sv-SE"/>
        </w:rPr>
        <w:t xml:space="preserve"> kot ga je prirpavljen </w:t>
      </w:r>
      <w:r w:rsidR="00D77F36">
        <w:rPr>
          <w:rFonts w:ascii="Century Gothic" w:eastAsia="Times New Roman" w:hAnsi="Century Gothic" w:cs="Arial"/>
          <w:noProof/>
          <w:lang w:val="sv-SE"/>
        </w:rPr>
        <w:t>izvajati koncesionar</w:t>
      </w:r>
      <w:r w:rsidR="004847F2">
        <w:rPr>
          <w:rFonts w:ascii="Century Gothic" w:eastAsia="Times New Roman" w:hAnsi="Century Gothic" w:cs="Arial"/>
          <w:noProof/>
          <w:lang w:val="sv-SE"/>
        </w:rPr>
        <w:t>,</w:t>
      </w:r>
    </w:p>
    <w:p w14:paraId="2E23B3A6" w14:textId="77777777" w:rsidR="00D23A96" w:rsidRPr="006276C4" w:rsidRDefault="00D23A96" w:rsidP="00D23A96">
      <w:pPr>
        <w:numPr>
          <w:ilvl w:val="0"/>
          <w:numId w:val="1"/>
        </w:numPr>
        <w:spacing w:before="100" w:after="200" w:line="276" w:lineRule="auto"/>
        <w:contextualSpacing/>
        <w:jc w:val="both"/>
        <w:rPr>
          <w:rFonts w:ascii="Century Gothic" w:eastAsia="Times New Roman" w:hAnsi="Century Gothic" w:cs="Arial"/>
          <w:noProof/>
          <w:lang w:val="sv-SE"/>
        </w:rPr>
      </w:pPr>
      <w:r w:rsidRPr="006276C4">
        <w:rPr>
          <w:rFonts w:ascii="Century Gothic" w:eastAsia="Times New Roman" w:hAnsi="Century Gothic" w:cs="Arial"/>
          <w:noProof/>
          <w:lang w:val="sv-SE"/>
        </w:rPr>
        <w:t>časovni načrt izvedbe,</w:t>
      </w:r>
    </w:p>
    <w:p w14:paraId="2AAFA6FF" w14:textId="77777777" w:rsidR="00D23A96" w:rsidRPr="006276C4" w:rsidRDefault="00D23A96" w:rsidP="00D23A96">
      <w:pPr>
        <w:numPr>
          <w:ilvl w:val="0"/>
          <w:numId w:val="1"/>
        </w:numPr>
        <w:spacing w:before="100" w:after="200" w:line="276" w:lineRule="auto"/>
        <w:contextualSpacing/>
        <w:jc w:val="both"/>
        <w:rPr>
          <w:rFonts w:ascii="Century Gothic" w:eastAsia="Times New Roman" w:hAnsi="Century Gothic" w:cs="Arial"/>
          <w:noProof/>
          <w:lang w:val="sv-SE"/>
        </w:rPr>
      </w:pPr>
      <w:r w:rsidRPr="006276C4">
        <w:rPr>
          <w:rFonts w:ascii="Century Gothic" w:eastAsia="Times New Roman" w:hAnsi="Century Gothic" w:cs="Arial"/>
          <w:noProof/>
          <w:lang w:val="sv-SE"/>
        </w:rPr>
        <w:t>ekonomsko oceno izvedbe projekta,</w:t>
      </w:r>
    </w:p>
    <w:p w14:paraId="2FA64740" w14:textId="77777777" w:rsidR="00D23A96" w:rsidRPr="006276C4" w:rsidRDefault="00D23A96" w:rsidP="00D23A96">
      <w:pPr>
        <w:numPr>
          <w:ilvl w:val="0"/>
          <w:numId w:val="1"/>
        </w:numPr>
        <w:spacing w:before="100" w:after="200" w:line="276" w:lineRule="auto"/>
        <w:contextualSpacing/>
        <w:jc w:val="both"/>
        <w:rPr>
          <w:rFonts w:ascii="Century Gothic" w:eastAsia="Times New Roman" w:hAnsi="Century Gothic" w:cs="Arial"/>
          <w:noProof/>
          <w:lang w:val="sv-SE"/>
        </w:rPr>
      </w:pPr>
      <w:r w:rsidRPr="006276C4">
        <w:rPr>
          <w:rFonts w:ascii="Century Gothic" w:eastAsia="Times New Roman" w:hAnsi="Century Gothic" w:cs="Arial"/>
          <w:noProof/>
          <w:lang w:val="sv-SE"/>
        </w:rPr>
        <w:t>prikaz ocenjene vrednosti investicije ter predvidene finančne konstrukcije, iz katere bodo razvidna tveganja, ki bi jih zainteresirana oseba prevzela z oceno vrednosti posameznega prevzetega tveganja,</w:t>
      </w:r>
    </w:p>
    <w:p w14:paraId="19082816" w14:textId="77777777" w:rsidR="00D23A96" w:rsidRPr="006276C4" w:rsidRDefault="00D23A96" w:rsidP="00D23A96">
      <w:pPr>
        <w:numPr>
          <w:ilvl w:val="0"/>
          <w:numId w:val="1"/>
        </w:numPr>
        <w:spacing w:before="100" w:after="200" w:line="276" w:lineRule="auto"/>
        <w:contextualSpacing/>
        <w:jc w:val="both"/>
        <w:rPr>
          <w:rFonts w:ascii="Century Gothic" w:eastAsia="Times New Roman" w:hAnsi="Century Gothic" w:cs="Arial"/>
          <w:noProof/>
          <w:lang w:val="sv-SE"/>
        </w:rPr>
      </w:pPr>
      <w:r w:rsidRPr="006276C4">
        <w:rPr>
          <w:rFonts w:ascii="Century Gothic" w:eastAsia="Times New Roman" w:hAnsi="Century Gothic" w:cs="Arial"/>
          <w:noProof/>
          <w:lang w:val="sv-SE"/>
        </w:rPr>
        <w:t>sken celotne vloge v elektronski obliki,</w:t>
      </w:r>
    </w:p>
    <w:p w14:paraId="68F6928E" w14:textId="77777777" w:rsidR="00D23A96" w:rsidRPr="006276C4" w:rsidRDefault="00D23A96" w:rsidP="00D23A96">
      <w:pPr>
        <w:numPr>
          <w:ilvl w:val="0"/>
          <w:numId w:val="1"/>
        </w:numPr>
        <w:spacing w:before="100" w:after="200" w:line="276" w:lineRule="auto"/>
        <w:contextualSpacing/>
        <w:jc w:val="both"/>
        <w:rPr>
          <w:rFonts w:ascii="Century Gothic" w:eastAsia="Times New Roman" w:hAnsi="Century Gothic" w:cs="Arial"/>
          <w:noProof/>
          <w:lang w:val="sv-SE"/>
        </w:rPr>
      </w:pPr>
      <w:r w:rsidRPr="006276C4">
        <w:rPr>
          <w:rFonts w:ascii="Century Gothic" w:eastAsia="Times New Roman" w:hAnsi="Century Gothic" w:cs="Arial"/>
          <w:noProof/>
          <w:lang w:val="sv-SE"/>
        </w:rPr>
        <w:t>oceno prihodkov in stroškov v času življenjske dobe projekta.</w:t>
      </w:r>
    </w:p>
    <w:p w14:paraId="6B8387C5" w14:textId="77777777" w:rsidR="004905CE" w:rsidRPr="006276C4" w:rsidRDefault="004905CE" w:rsidP="004905CE">
      <w:pPr>
        <w:spacing w:before="100" w:after="200" w:line="276" w:lineRule="auto"/>
        <w:ind w:left="720"/>
        <w:contextualSpacing/>
        <w:jc w:val="both"/>
        <w:rPr>
          <w:rFonts w:ascii="Century Gothic" w:eastAsia="Times New Roman" w:hAnsi="Century Gothic" w:cs="Arial"/>
          <w:noProof/>
          <w:lang w:val="sv-SE"/>
        </w:rPr>
      </w:pPr>
    </w:p>
    <w:p w14:paraId="56614520" w14:textId="3E169D13" w:rsidR="00D23A96" w:rsidRPr="006276C4" w:rsidRDefault="00995B3D" w:rsidP="00D23A96">
      <w:pPr>
        <w:spacing w:before="100" w:after="200" w:line="276" w:lineRule="auto"/>
        <w:jc w:val="both"/>
        <w:rPr>
          <w:rFonts w:ascii="Century Gothic" w:eastAsia="Times New Roman" w:hAnsi="Century Gothic" w:cs="Arial"/>
          <w:b/>
          <w:bCs/>
          <w:noProof/>
          <w:lang w:val="sv-SE"/>
        </w:rPr>
      </w:pPr>
      <w:r>
        <w:rPr>
          <w:rFonts w:ascii="Century Gothic" w:eastAsia="Times New Roman" w:hAnsi="Century Gothic" w:cs="Arial"/>
          <w:b/>
          <w:bCs/>
          <w:noProof/>
          <w:lang w:val="sv-SE"/>
        </w:rPr>
        <w:t>Koncedent</w:t>
      </w:r>
      <w:r w:rsidR="00D23A96" w:rsidRPr="006276C4">
        <w:rPr>
          <w:rFonts w:ascii="Century Gothic" w:eastAsia="Times New Roman" w:hAnsi="Century Gothic" w:cs="Arial"/>
          <w:b/>
          <w:bCs/>
          <w:noProof/>
          <w:lang w:val="sv-SE"/>
        </w:rPr>
        <w:t xml:space="preserve"> bo obravnaval tudi vloge, katerim ne bodo priloženi vsi zgoraj navedeni dokumenti, pod pogojem, da bo iz vloge možno ugotoviti interes za izvedbo javno-zasebnega partnerstva.</w:t>
      </w:r>
    </w:p>
    <w:p w14:paraId="4216B247" w14:textId="0A1BCAE4" w:rsidR="00D23A96" w:rsidRDefault="00D23A96" w:rsidP="00D23A96">
      <w:pPr>
        <w:spacing w:before="100" w:after="200" w:line="276" w:lineRule="auto"/>
        <w:jc w:val="both"/>
        <w:rPr>
          <w:rFonts w:ascii="Century Gothic" w:eastAsia="Times New Roman" w:hAnsi="Century Gothic" w:cs="Arial"/>
          <w:noProof/>
          <w:lang w:val="sv-SE"/>
        </w:rPr>
      </w:pPr>
      <w:r w:rsidRPr="006276C4">
        <w:rPr>
          <w:rFonts w:ascii="Century Gothic" w:eastAsia="Times New Roman" w:hAnsi="Century Gothic" w:cs="Arial"/>
          <w:noProof/>
          <w:lang w:val="sv-SE"/>
        </w:rPr>
        <w:t>Promotorji lahko podajo predloge za spremembo koncepta projekta ali druge dokumente, ki s tem pozivom niso zahtevani.</w:t>
      </w:r>
    </w:p>
    <w:p w14:paraId="115B577C" w14:textId="71BD3E73" w:rsidR="00F604A5" w:rsidRPr="006276C4" w:rsidRDefault="00995B3D" w:rsidP="00D23A96">
      <w:pPr>
        <w:spacing w:before="100" w:after="200" w:line="276" w:lineRule="auto"/>
        <w:jc w:val="both"/>
        <w:rPr>
          <w:rFonts w:ascii="Century Gothic" w:eastAsia="Times New Roman" w:hAnsi="Century Gothic" w:cs="Arial"/>
          <w:noProof/>
          <w:sz w:val="20"/>
          <w:szCs w:val="20"/>
          <w:lang w:val="sv-SE"/>
        </w:rPr>
      </w:pPr>
      <w:r>
        <w:rPr>
          <w:rFonts w:ascii="Century Gothic" w:eastAsia="Times New Roman" w:hAnsi="Century Gothic" w:cs="Arial"/>
          <w:noProof/>
          <w:lang w:val="sv-SE"/>
        </w:rPr>
        <w:t xml:space="preserve">Koncedent </w:t>
      </w:r>
      <w:r w:rsidR="00F604A5">
        <w:rPr>
          <w:rFonts w:ascii="Century Gothic" w:eastAsia="Times New Roman" w:hAnsi="Century Gothic" w:cs="Arial"/>
          <w:noProof/>
          <w:lang w:val="sv-SE"/>
        </w:rPr>
        <w:t xml:space="preserve"> bo v primeru, da bo ocenil, da je to potrebno s promotorji, ki bodo oddali vloge izvedel tudi ločene pojasnjevalne sestanke, kjer bodo imeli promotorji možnost predstaviti vsebino vlog promotorjev.</w:t>
      </w:r>
    </w:p>
    <w:p w14:paraId="5FF8B785" w14:textId="77777777" w:rsidR="008405FE" w:rsidRDefault="008405FE" w:rsidP="00D23A96">
      <w:pPr>
        <w:spacing w:before="100" w:after="200" w:line="276" w:lineRule="auto"/>
        <w:jc w:val="both"/>
        <w:rPr>
          <w:rFonts w:ascii="Century Gothic" w:eastAsia="Times New Roman" w:hAnsi="Century Gothic" w:cs="Arial"/>
          <w:noProof/>
          <w:sz w:val="20"/>
          <w:szCs w:val="20"/>
          <w:lang w:val="sv-SE"/>
        </w:rPr>
      </w:pPr>
    </w:p>
    <w:p w14:paraId="4BE32D12" w14:textId="77777777" w:rsidR="00A1473E" w:rsidRDefault="00A1473E" w:rsidP="00D23A96">
      <w:pPr>
        <w:spacing w:before="100" w:after="200" w:line="276" w:lineRule="auto"/>
        <w:jc w:val="both"/>
        <w:rPr>
          <w:rFonts w:ascii="Century Gothic" w:eastAsia="Times New Roman" w:hAnsi="Century Gothic" w:cs="Arial"/>
          <w:noProof/>
          <w:sz w:val="20"/>
          <w:szCs w:val="20"/>
          <w:lang w:val="sv-SE"/>
        </w:rPr>
      </w:pPr>
    </w:p>
    <w:p w14:paraId="73C5184D" w14:textId="77777777" w:rsidR="00995B3D" w:rsidRPr="004855DD" w:rsidRDefault="00995B3D" w:rsidP="00995B3D">
      <w:pPr>
        <w:pStyle w:val="PODPODNASLOV"/>
        <w:spacing w:line="360" w:lineRule="auto"/>
        <w:jc w:val="both"/>
        <w:rPr>
          <w:rFonts w:ascii="Century Gothic" w:hAnsi="Century Gothic"/>
          <w:noProof/>
          <w:sz w:val="22"/>
          <w:szCs w:val="22"/>
        </w:rPr>
      </w:pPr>
      <w:r w:rsidRPr="004855DD">
        <w:rPr>
          <w:rFonts w:ascii="Century Gothic" w:hAnsi="Century Gothic"/>
          <w:noProof/>
          <w:sz w:val="22"/>
          <w:szCs w:val="22"/>
        </w:rPr>
        <w:t>POSLOVNA SKRIVNOST</w:t>
      </w:r>
    </w:p>
    <w:p w14:paraId="634ED9D2" w14:textId="5FFDAC91" w:rsidR="00D23A96" w:rsidRPr="006276C4" w:rsidRDefault="00B85E31" w:rsidP="00D23A96">
      <w:pPr>
        <w:spacing w:before="100" w:after="200" w:line="276" w:lineRule="auto"/>
        <w:jc w:val="both"/>
        <w:rPr>
          <w:rFonts w:ascii="Century Gothic" w:eastAsia="Times New Roman" w:hAnsi="Century Gothic" w:cs="Arial"/>
          <w:noProof/>
          <w:sz w:val="20"/>
          <w:szCs w:val="20"/>
          <w:lang w:val="sv-SE"/>
        </w:rPr>
      </w:pPr>
      <w:r>
        <w:rPr>
          <w:rFonts w:ascii="Century Gothic" w:eastAsia="Times New Roman" w:hAnsi="Century Gothic" w:cs="Arial"/>
          <w:noProof/>
          <w:lang w:val="sv-SE"/>
        </w:rPr>
        <w:t>Koncedent</w:t>
      </w:r>
      <w:r w:rsidR="00D23A96" w:rsidRPr="006276C4">
        <w:rPr>
          <w:rFonts w:ascii="Century Gothic" w:eastAsia="Times New Roman" w:hAnsi="Century Gothic" w:cs="Arial"/>
          <w:noProof/>
          <w:lang w:val="sv-SE"/>
        </w:rPr>
        <w:t xml:space="preserve"> bo vse podatke v vlogi o zainteresiranosti, ki bodo ustrezno označeni, varovala kot zaupne ali kot poslovno skrivnost. Varovani ne bodo podatki, ki po zakonodaji ne morejo biti označeni kot poslovna skrivnost.</w:t>
      </w:r>
    </w:p>
    <w:p w14:paraId="63074AF1" w14:textId="01BF8F73" w:rsidR="00D23A96" w:rsidRPr="006276C4" w:rsidRDefault="00B85E31" w:rsidP="00D23A96">
      <w:pPr>
        <w:spacing w:before="100" w:after="200" w:line="276" w:lineRule="auto"/>
        <w:jc w:val="both"/>
        <w:rPr>
          <w:rFonts w:ascii="Century Gothic" w:eastAsia="Times New Roman" w:hAnsi="Century Gothic" w:cs="Arial"/>
          <w:noProof/>
          <w:sz w:val="20"/>
          <w:szCs w:val="20"/>
          <w:lang w:val="sv-SE"/>
        </w:rPr>
      </w:pPr>
      <w:r>
        <w:rPr>
          <w:rFonts w:ascii="Century Gothic" w:eastAsia="Times New Roman" w:hAnsi="Century Gothic" w:cs="Arial"/>
          <w:noProof/>
          <w:lang w:val="sv-SE"/>
        </w:rPr>
        <w:t>Koncedent</w:t>
      </w:r>
      <w:r w:rsidR="00D23A96" w:rsidRPr="006276C4">
        <w:rPr>
          <w:rFonts w:ascii="Century Gothic" w:eastAsia="Times New Roman" w:hAnsi="Century Gothic" w:cs="Arial"/>
          <w:noProof/>
          <w:lang w:val="sv-SE"/>
        </w:rPr>
        <w:t xml:space="preserve"> si pridržuje pravico, da vse podatke, ki ne bodo označeni kot poslovna skrivnost promotorja, uporabi pri oblikovanju končne vsebine, modela ter obsega razpisne dokumentacije za izbor zasebnega partnerja. </w:t>
      </w:r>
    </w:p>
    <w:p w14:paraId="29D2F0D8" w14:textId="77777777" w:rsidR="00D23A96" w:rsidRPr="006276C4" w:rsidRDefault="00D23A96" w:rsidP="00D23A96">
      <w:pPr>
        <w:spacing w:before="100" w:after="200" w:line="276" w:lineRule="auto"/>
        <w:jc w:val="both"/>
        <w:rPr>
          <w:rFonts w:ascii="Century Gothic" w:eastAsia="Times New Roman" w:hAnsi="Century Gothic" w:cs="Arial"/>
          <w:noProof/>
          <w:lang w:val="sv-SE"/>
        </w:rPr>
      </w:pPr>
      <w:r w:rsidRPr="006276C4">
        <w:rPr>
          <w:rFonts w:ascii="Century Gothic" w:eastAsia="Times New Roman" w:hAnsi="Century Gothic" w:cs="Arial"/>
          <w:noProof/>
          <w:lang w:val="sv-SE"/>
        </w:rPr>
        <w:t xml:space="preserve">Promotor, ki bo podal vlogo o zainteresiranosti za sklenitev javno-zasebnega partnerstva, bo imel v morebitnem postopku javnega razpisa enake pravice kot drugi kandidati. S podajo vloge o zainteresiranosti se ne šteje, da je vlagatelj tudi kandidat v nadaljnjem postopku izbire izvajalca javno-zasebnega partnerstva. Stroške priprave in oddaje vloge v celoti nosi promotor. </w:t>
      </w:r>
    </w:p>
    <w:p w14:paraId="5093882B" w14:textId="6ABB16E5" w:rsidR="00D23A96" w:rsidRDefault="004847F2" w:rsidP="00995B3D">
      <w:pPr>
        <w:spacing w:before="100" w:after="200" w:line="276" w:lineRule="auto"/>
        <w:jc w:val="both"/>
        <w:rPr>
          <w:rFonts w:ascii="Century Gothic" w:eastAsia="Times New Roman" w:hAnsi="Century Gothic" w:cs="Arial"/>
          <w:noProof/>
          <w:lang w:val="sv-SE"/>
        </w:rPr>
      </w:pPr>
      <w:r>
        <w:rPr>
          <w:rFonts w:ascii="Century Gothic" w:eastAsia="Times New Roman" w:hAnsi="Century Gothic" w:cs="Arial"/>
          <w:noProof/>
          <w:lang w:val="sv-SE"/>
        </w:rPr>
        <w:t>Predmet</w:t>
      </w:r>
      <w:r w:rsidR="00D23A96" w:rsidRPr="006276C4">
        <w:rPr>
          <w:rFonts w:ascii="Century Gothic" w:eastAsia="Times New Roman" w:hAnsi="Century Gothic" w:cs="Arial"/>
          <w:noProof/>
          <w:lang w:val="sv-SE"/>
        </w:rPr>
        <w:t>n</w:t>
      </w:r>
      <w:r>
        <w:rPr>
          <w:rFonts w:ascii="Century Gothic" w:eastAsia="Times New Roman" w:hAnsi="Century Gothic" w:cs="Arial"/>
          <w:noProof/>
          <w:lang w:val="sv-SE"/>
        </w:rPr>
        <w:t>i</w:t>
      </w:r>
      <w:r w:rsidR="00D23A96" w:rsidRPr="006276C4">
        <w:rPr>
          <w:rFonts w:ascii="Century Gothic" w:eastAsia="Times New Roman" w:hAnsi="Century Gothic" w:cs="Arial"/>
          <w:noProof/>
          <w:lang w:val="sv-SE"/>
        </w:rPr>
        <w:t xml:space="preserve"> javni poziv promotorjem je neobvezujoč dokument, ki zgolj opisuje namen </w:t>
      </w:r>
      <w:r w:rsidR="00B85E31">
        <w:rPr>
          <w:rFonts w:ascii="Century Gothic" w:eastAsia="Times New Roman" w:hAnsi="Century Gothic" w:cs="Arial"/>
          <w:noProof/>
          <w:lang w:val="sv-SE"/>
        </w:rPr>
        <w:t>koncedenta</w:t>
      </w:r>
      <w:r w:rsidR="00D23A96" w:rsidRPr="006276C4">
        <w:rPr>
          <w:rFonts w:ascii="Century Gothic" w:eastAsia="Times New Roman" w:hAnsi="Century Gothic" w:cs="Arial"/>
          <w:noProof/>
          <w:lang w:val="sv-SE"/>
        </w:rPr>
        <w:t xml:space="preserve">. </w:t>
      </w:r>
      <w:r w:rsidR="00B85E31">
        <w:rPr>
          <w:rFonts w:ascii="Century Gothic" w:eastAsia="Times New Roman" w:hAnsi="Century Gothic" w:cs="Arial"/>
          <w:noProof/>
          <w:lang w:val="sv-SE"/>
        </w:rPr>
        <w:t>Koncedent</w:t>
      </w:r>
      <w:r w:rsidR="00D23A96" w:rsidRPr="006276C4">
        <w:rPr>
          <w:rFonts w:ascii="Century Gothic" w:eastAsia="Times New Roman" w:hAnsi="Century Gothic" w:cs="Arial"/>
          <w:noProof/>
          <w:lang w:val="sv-SE"/>
        </w:rPr>
        <w:t xml:space="preserve"> si pridržuje pravico do spremembe vsebin in obsega ter delov projekta, opisanega v tem pozivu. Končna oblika modela javno-zasebnega partnerstva, obseg in vsebina projekta ter obveznosti partnerjev bodo opredeljene v postopku javnega razpisa za izbiro </w:t>
      </w:r>
      <w:r w:rsidR="00D77F36">
        <w:rPr>
          <w:rFonts w:ascii="Century Gothic" w:eastAsia="Times New Roman" w:hAnsi="Century Gothic" w:cs="Arial"/>
          <w:noProof/>
          <w:lang w:val="sv-SE"/>
        </w:rPr>
        <w:t>koncesionarja</w:t>
      </w:r>
      <w:r w:rsidR="00D23A96" w:rsidRPr="006276C4">
        <w:rPr>
          <w:rFonts w:ascii="Century Gothic" w:eastAsia="Times New Roman" w:hAnsi="Century Gothic" w:cs="Arial"/>
          <w:noProof/>
          <w:lang w:val="sv-SE"/>
        </w:rPr>
        <w:t>.</w:t>
      </w:r>
    </w:p>
    <w:p w14:paraId="63884A05" w14:textId="77777777" w:rsidR="00995B3D" w:rsidRPr="006276C4" w:rsidRDefault="00995B3D" w:rsidP="00995B3D">
      <w:pPr>
        <w:spacing w:before="100" w:after="200" w:line="276" w:lineRule="auto"/>
        <w:jc w:val="both"/>
        <w:rPr>
          <w:rFonts w:ascii="Century Gothic" w:eastAsia="Times New Roman" w:hAnsi="Century Gothic" w:cs="Arial"/>
          <w:noProof/>
          <w:lang w:val="sv-SE"/>
        </w:rPr>
      </w:pPr>
    </w:p>
    <w:p w14:paraId="4A355F73" w14:textId="7604708B" w:rsidR="00995B3D" w:rsidRPr="004A5351" w:rsidRDefault="00995B3D" w:rsidP="00995B3D">
      <w:pPr>
        <w:pStyle w:val="PODPODNASLOV"/>
        <w:spacing w:after="0" w:line="360" w:lineRule="auto"/>
        <w:jc w:val="both"/>
        <w:rPr>
          <w:rFonts w:ascii="Century Gothic" w:eastAsia="Times New Roman" w:hAnsi="Century Gothic" w:cs="Arial"/>
          <w:noProof/>
          <w:lang w:val="sv-SE"/>
        </w:rPr>
      </w:pPr>
      <w:r w:rsidRPr="004855DD">
        <w:rPr>
          <w:rFonts w:ascii="Century Gothic" w:hAnsi="Century Gothic"/>
          <w:noProof/>
          <w:sz w:val="22"/>
          <w:szCs w:val="22"/>
        </w:rPr>
        <w:t xml:space="preserve">DODATNE </w:t>
      </w:r>
      <w:r w:rsidRPr="004A5351">
        <w:rPr>
          <w:rFonts w:ascii="Century Gothic" w:hAnsi="Century Gothic"/>
          <w:noProof/>
          <w:sz w:val="22"/>
          <w:szCs w:val="22"/>
        </w:rPr>
        <w:t>INFORMACIJE</w:t>
      </w:r>
    </w:p>
    <w:p w14:paraId="741657D5" w14:textId="0CAD7546" w:rsidR="00D23A96" w:rsidRPr="006276C4" w:rsidRDefault="00D23A96" w:rsidP="00D23A96">
      <w:pPr>
        <w:spacing w:before="100" w:after="200" w:line="276" w:lineRule="auto"/>
        <w:jc w:val="both"/>
        <w:rPr>
          <w:rFonts w:ascii="Century Gothic" w:eastAsia="Times New Roman" w:hAnsi="Century Gothic" w:cs="Arial"/>
          <w:noProof/>
          <w:lang w:val="sv-SE"/>
        </w:rPr>
      </w:pPr>
      <w:bookmarkStart w:id="0" w:name="_Hlk183072886"/>
      <w:r w:rsidRPr="004A5351">
        <w:rPr>
          <w:rFonts w:ascii="Century Gothic" w:eastAsia="Times New Roman" w:hAnsi="Century Gothic" w:cs="Arial"/>
          <w:noProof/>
          <w:lang w:val="sv-SE"/>
        </w:rPr>
        <w:t>Promotorji lahko vse dodatne informacije pridobijo s poslano zahtevo</w:t>
      </w:r>
      <w:r w:rsidR="00A1473E">
        <w:rPr>
          <w:rFonts w:ascii="Century Gothic" w:eastAsia="Times New Roman" w:hAnsi="Century Gothic" w:cs="Arial"/>
          <w:noProof/>
          <w:lang w:val="sv-SE"/>
        </w:rPr>
        <w:t xml:space="preserve"> </w:t>
      </w:r>
      <w:r w:rsidR="00A1473E" w:rsidRPr="00A1473E">
        <w:rPr>
          <w:rFonts w:ascii="Century Gothic" w:eastAsia="Times New Roman" w:hAnsi="Century Gothic" w:cs="Arial"/>
          <w:noProof/>
          <w:lang w:val="sv-SE"/>
        </w:rPr>
        <w:t>MOL MU OGDP</w:t>
      </w:r>
      <w:r w:rsidRPr="004A5351">
        <w:rPr>
          <w:rFonts w:ascii="Century Gothic" w:eastAsia="Times New Roman" w:hAnsi="Century Gothic" w:cs="Arial"/>
          <w:noProof/>
          <w:lang w:val="sv-SE"/>
        </w:rPr>
        <w:t xml:space="preserve"> najkasnjeje do </w:t>
      </w:r>
      <w:r w:rsidR="003E1D6C">
        <w:rPr>
          <w:rFonts w:ascii="Century Gothic" w:eastAsia="Times New Roman" w:hAnsi="Century Gothic" w:cs="Arial"/>
          <w:noProof/>
          <w:lang w:val="sv-SE"/>
        </w:rPr>
        <w:t>27</w:t>
      </w:r>
      <w:bookmarkStart w:id="1" w:name="_GoBack"/>
      <w:bookmarkEnd w:id="1"/>
      <w:r w:rsidR="004A5351" w:rsidRPr="004A5351">
        <w:rPr>
          <w:rFonts w:ascii="Century Gothic" w:eastAsia="Times New Roman" w:hAnsi="Century Gothic" w:cs="Arial"/>
          <w:noProof/>
          <w:lang w:val="sv-SE"/>
        </w:rPr>
        <w:t xml:space="preserve">.12. </w:t>
      </w:r>
      <w:r w:rsidR="00F604A5" w:rsidRPr="004A5351">
        <w:rPr>
          <w:rFonts w:ascii="Century Gothic" w:eastAsia="Times New Roman" w:hAnsi="Century Gothic" w:cs="Arial"/>
          <w:noProof/>
          <w:lang w:val="sv-SE"/>
        </w:rPr>
        <w:t>202</w:t>
      </w:r>
      <w:r w:rsidR="00D116A2" w:rsidRPr="004A5351">
        <w:rPr>
          <w:rFonts w:ascii="Century Gothic" w:eastAsia="Times New Roman" w:hAnsi="Century Gothic" w:cs="Arial"/>
          <w:noProof/>
          <w:lang w:val="sv-SE"/>
        </w:rPr>
        <w:t>4</w:t>
      </w:r>
      <w:r w:rsidRPr="004A5351">
        <w:rPr>
          <w:rFonts w:ascii="Century Gothic" w:eastAsia="Times New Roman" w:hAnsi="Century Gothic" w:cs="Arial"/>
          <w:noProof/>
          <w:lang w:val="sv-SE"/>
        </w:rPr>
        <w:t xml:space="preserve"> na elektronski naslov</w:t>
      </w:r>
      <w:r w:rsidR="004847F2" w:rsidRPr="004A5351">
        <w:rPr>
          <w:rFonts w:ascii="Century Gothic" w:eastAsia="Times New Roman" w:hAnsi="Century Gothic" w:cs="Arial"/>
          <w:noProof/>
          <w:lang w:val="sv-SE"/>
        </w:rPr>
        <w:t xml:space="preserve"> </w:t>
      </w:r>
      <w:hyperlink r:id="rId8" w:history="1">
        <w:r w:rsidR="004A5351" w:rsidRPr="00947C85">
          <w:rPr>
            <w:rStyle w:val="Hiperpovezava"/>
            <w:rFonts w:ascii="Century Gothic" w:eastAsia="Times New Roman" w:hAnsi="Century Gothic" w:cs="Arial"/>
            <w:noProof/>
            <w:lang w:val="sv-SE"/>
          </w:rPr>
          <w:t>ogdp@ljubljana.si</w:t>
        </w:r>
      </w:hyperlink>
      <w:r w:rsidR="004A5351">
        <w:rPr>
          <w:rFonts w:ascii="Century Gothic" w:eastAsia="Times New Roman" w:hAnsi="Century Gothic" w:cs="Arial"/>
          <w:noProof/>
          <w:lang w:val="sv-SE"/>
        </w:rPr>
        <w:t xml:space="preserve">. </w:t>
      </w:r>
      <w:r w:rsidR="004A5351" w:rsidRPr="004A5351">
        <w:rPr>
          <w:rFonts w:ascii="Century Gothic" w:eastAsia="Times New Roman" w:hAnsi="Century Gothic" w:cs="Arial"/>
          <w:noProof/>
          <w:lang w:val="sv-SE"/>
        </w:rPr>
        <w:t xml:space="preserve"> </w:t>
      </w:r>
      <w:r w:rsidR="00423730" w:rsidRPr="00423730">
        <w:t xml:space="preserve"> </w:t>
      </w:r>
      <w:r w:rsidR="00423730" w:rsidRPr="00423730">
        <w:rPr>
          <w:rFonts w:ascii="Century Gothic" w:eastAsia="Times New Roman" w:hAnsi="Century Gothic" w:cs="Arial"/>
          <w:noProof/>
          <w:lang w:val="sv-SE"/>
        </w:rPr>
        <w:t xml:space="preserve">MOL bo dodatne informacije, ki bi vplivale na vsebino oddanih vlog objavila na spletni strani občine.  </w:t>
      </w:r>
    </w:p>
    <w:bookmarkEnd w:id="0"/>
    <w:p w14:paraId="7075F052" w14:textId="77777777" w:rsidR="006276C4" w:rsidRDefault="006276C4" w:rsidP="00D23A96">
      <w:pPr>
        <w:spacing w:before="100" w:after="200" w:line="276" w:lineRule="auto"/>
        <w:jc w:val="center"/>
        <w:rPr>
          <w:rFonts w:ascii="Century Gothic" w:eastAsia="Times New Roman" w:hAnsi="Century Gothic" w:cs="Arial"/>
        </w:rPr>
      </w:pPr>
    </w:p>
    <w:p w14:paraId="6EBA2629" w14:textId="77777777" w:rsidR="00A00297" w:rsidRDefault="00A00297" w:rsidP="00D23A96">
      <w:pPr>
        <w:spacing w:before="100" w:after="200" w:line="276" w:lineRule="auto"/>
        <w:jc w:val="center"/>
        <w:rPr>
          <w:rFonts w:ascii="Century Gothic" w:eastAsia="Times New Roman" w:hAnsi="Century Gothic" w:cs="Arial"/>
        </w:rPr>
      </w:pPr>
    </w:p>
    <w:p w14:paraId="003D25AB" w14:textId="5A529288" w:rsidR="004847F2" w:rsidRDefault="004847F2" w:rsidP="00D23A96">
      <w:pPr>
        <w:spacing w:before="100" w:after="200" w:line="276" w:lineRule="auto"/>
        <w:jc w:val="center"/>
        <w:rPr>
          <w:rFonts w:ascii="Century Gothic" w:eastAsia="Times New Roman" w:hAnsi="Century Gothic" w:cs="Arial"/>
        </w:rPr>
      </w:pPr>
      <w:r>
        <w:rPr>
          <w:rFonts w:ascii="Century Gothic" w:eastAsia="Times New Roman" w:hAnsi="Century Gothic" w:cs="Arial"/>
        </w:rPr>
        <w:t xml:space="preserve">                                                  </w:t>
      </w:r>
      <w:r w:rsidR="007D635B">
        <w:rPr>
          <w:rFonts w:ascii="Century Gothic" w:eastAsia="Times New Roman" w:hAnsi="Century Gothic" w:cs="Arial"/>
        </w:rPr>
        <w:t xml:space="preserve">                                </w:t>
      </w:r>
      <w:r>
        <w:rPr>
          <w:rFonts w:ascii="Century Gothic" w:eastAsia="Times New Roman" w:hAnsi="Century Gothic" w:cs="Arial"/>
        </w:rPr>
        <w:t xml:space="preserve"> </w:t>
      </w:r>
      <w:r w:rsidRPr="004847F2">
        <w:rPr>
          <w:rFonts w:ascii="Century Gothic" w:eastAsia="Times New Roman" w:hAnsi="Century Gothic" w:cs="Arial"/>
        </w:rPr>
        <w:t xml:space="preserve">Mestna občina </w:t>
      </w:r>
      <w:r w:rsidR="00D116A2">
        <w:rPr>
          <w:rFonts w:ascii="Century Gothic" w:eastAsia="Times New Roman" w:hAnsi="Century Gothic" w:cs="Arial"/>
        </w:rPr>
        <w:t>Ljubljana</w:t>
      </w:r>
    </w:p>
    <w:p w14:paraId="557F2B69" w14:textId="67104952" w:rsidR="00D23A96" w:rsidRPr="006276C4" w:rsidRDefault="007D635B" w:rsidP="00D116A2">
      <w:pPr>
        <w:spacing w:before="100" w:after="200" w:line="276" w:lineRule="auto"/>
        <w:ind w:left="2832"/>
        <w:jc w:val="center"/>
        <w:rPr>
          <w:rFonts w:ascii="Century Gothic" w:eastAsia="Times New Roman" w:hAnsi="Century Gothic" w:cs="Arial"/>
        </w:rPr>
      </w:pPr>
      <w:r>
        <w:rPr>
          <w:rFonts w:ascii="Century Gothic" w:eastAsia="Times New Roman" w:hAnsi="Century Gothic" w:cs="Arial"/>
        </w:rPr>
        <w:t xml:space="preserve">                                   </w:t>
      </w:r>
      <w:r w:rsidR="00D116A2">
        <w:rPr>
          <w:rFonts w:ascii="Century Gothic" w:eastAsia="Times New Roman" w:hAnsi="Century Gothic" w:cs="Arial"/>
        </w:rPr>
        <w:t>Zoran Janković</w:t>
      </w:r>
      <w:r w:rsidR="004847F2">
        <w:rPr>
          <w:rFonts w:ascii="Century Gothic" w:eastAsia="Times New Roman" w:hAnsi="Century Gothic" w:cs="Arial"/>
        </w:rPr>
        <w:t>, župan</w:t>
      </w:r>
    </w:p>
    <w:p w14:paraId="0AB13CEE" w14:textId="77777777" w:rsidR="00D23A96" w:rsidRPr="006276C4" w:rsidRDefault="00D23A96" w:rsidP="00D23A96">
      <w:pPr>
        <w:spacing w:before="100" w:after="200" w:line="276" w:lineRule="auto"/>
        <w:jc w:val="both"/>
        <w:rPr>
          <w:rFonts w:ascii="Century Gothic" w:eastAsia="Times New Roman" w:hAnsi="Century Gothic" w:cs="Arial"/>
          <w:bCs/>
          <w:noProof/>
          <w:lang w:val="sv-SE"/>
        </w:rPr>
      </w:pPr>
    </w:p>
    <w:p w14:paraId="0583FA40" w14:textId="77777777" w:rsidR="00F5218E" w:rsidRPr="006276C4" w:rsidRDefault="00F5218E">
      <w:pPr>
        <w:rPr>
          <w:rFonts w:ascii="Century Gothic" w:hAnsi="Century Gothic"/>
        </w:rPr>
      </w:pPr>
    </w:p>
    <w:sectPr w:rsidR="00F5218E" w:rsidRPr="006276C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31097" w14:textId="77777777" w:rsidR="00B43414" w:rsidRDefault="00B43414">
      <w:pPr>
        <w:spacing w:after="0" w:line="240" w:lineRule="auto"/>
      </w:pPr>
      <w:r>
        <w:separator/>
      </w:r>
    </w:p>
  </w:endnote>
  <w:endnote w:type="continuationSeparator" w:id="0">
    <w:p w14:paraId="4EED0628" w14:textId="77777777" w:rsidR="00B43414" w:rsidRDefault="00B43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894886"/>
      <w:docPartObj>
        <w:docPartGallery w:val="Page Numbers (Bottom of Page)"/>
        <w:docPartUnique/>
      </w:docPartObj>
    </w:sdtPr>
    <w:sdtEndPr/>
    <w:sdtContent>
      <w:p w14:paraId="16F73DDC" w14:textId="5B561EF4" w:rsidR="005644DC" w:rsidRDefault="003A7173">
        <w:pPr>
          <w:pStyle w:val="Noga1"/>
          <w:jc w:val="center"/>
        </w:pPr>
        <w:r>
          <w:fldChar w:fldCharType="begin"/>
        </w:r>
        <w:r>
          <w:instrText>PAGE   \* MERGEFORMAT</w:instrText>
        </w:r>
        <w:r>
          <w:fldChar w:fldCharType="separate"/>
        </w:r>
        <w:r w:rsidR="003E1D6C">
          <w:rPr>
            <w:noProof/>
          </w:rPr>
          <w:t>6</w:t>
        </w:r>
        <w:r>
          <w:fldChar w:fldCharType="end"/>
        </w:r>
      </w:p>
    </w:sdtContent>
  </w:sdt>
  <w:p w14:paraId="260CE8A1" w14:textId="77777777" w:rsidR="005644DC" w:rsidRDefault="005644DC">
    <w:pPr>
      <w:pStyle w:val="Noga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F28D8" w14:textId="77777777" w:rsidR="00B43414" w:rsidRDefault="00B43414">
      <w:pPr>
        <w:spacing w:after="0" w:line="240" w:lineRule="auto"/>
      </w:pPr>
      <w:r>
        <w:separator/>
      </w:r>
    </w:p>
  </w:footnote>
  <w:footnote w:type="continuationSeparator" w:id="0">
    <w:p w14:paraId="2FD5BE4D" w14:textId="77777777" w:rsidR="00B43414" w:rsidRDefault="00B434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06FD"/>
    <w:multiLevelType w:val="hybridMultilevel"/>
    <w:tmpl w:val="66369BA0"/>
    <w:lvl w:ilvl="0" w:tplc="FB544F80">
      <w:start w:val="2"/>
      <w:numFmt w:val="bullet"/>
      <w:lvlText w:val="-"/>
      <w:lvlJc w:val="left"/>
      <w:pPr>
        <w:ind w:left="420" w:hanging="360"/>
      </w:pPr>
      <w:rPr>
        <w:rFonts w:ascii="Century Gothic" w:eastAsia="Times New Roman" w:hAnsi="Century Gothic"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 w15:restartNumberingAfterBreak="0">
    <w:nsid w:val="0E2F4B27"/>
    <w:multiLevelType w:val="hybridMultilevel"/>
    <w:tmpl w:val="EEC21442"/>
    <w:lvl w:ilvl="0" w:tplc="70B41F12">
      <w:start w:val="1"/>
      <w:numFmt w:val="decimal"/>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0409000F" w:tentative="1">
      <w:start w:val="1"/>
      <w:numFmt w:val="decimal"/>
      <w:lvlText w:val="%4."/>
      <w:lvlJc w:val="left"/>
      <w:pPr>
        <w:ind w:left="2710" w:hanging="360"/>
      </w:pPr>
      <w:rPr>
        <w:rFonts w:cs="Times New Roman"/>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2" w15:restartNumberingAfterBreak="0">
    <w:nsid w:val="184C4087"/>
    <w:multiLevelType w:val="hybridMultilevel"/>
    <w:tmpl w:val="B6E29898"/>
    <w:lvl w:ilvl="0" w:tplc="EAEE2EC6">
      <w:start w:val="1"/>
      <w:numFmt w:val="bullet"/>
      <w:lvlText w:val="-"/>
      <w:lvlJc w:val="left"/>
      <w:pPr>
        <w:ind w:left="720" w:hanging="360"/>
      </w:pPr>
      <w:rPr>
        <w:rFonts w:ascii="Trebuchet MS" w:eastAsia="Times New Roman"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BB34EC3"/>
    <w:multiLevelType w:val="hybridMultilevel"/>
    <w:tmpl w:val="C1F8BAD0"/>
    <w:lvl w:ilvl="0" w:tplc="249AA082">
      <w:start w:val="1"/>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F860F43"/>
    <w:multiLevelType w:val="hybridMultilevel"/>
    <w:tmpl w:val="6C021408"/>
    <w:lvl w:ilvl="0" w:tplc="CCA0AB16">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22E6FF6"/>
    <w:multiLevelType w:val="hybridMultilevel"/>
    <w:tmpl w:val="CD50323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72C7CFC"/>
    <w:multiLevelType w:val="hybridMultilevel"/>
    <w:tmpl w:val="F89E6DCC"/>
    <w:lvl w:ilvl="0" w:tplc="272050B8">
      <w:numFmt w:val="bullet"/>
      <w:lvlText w:val="•"/>
      <w:lvlJc w:val="left"/>
      <w:pPr>
        <w:ind w:left="1065" w:hanging="705"/>
      </w:pPr>
      <w:rPr>
        <w:rFonts w:ascii="Century Gothic" w:eastAsia="Times New Roman" w:hAnsi="Century Gothic"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9073BBC"/>
    <w:multiLevelType w:val="hybridMultilevel"/>
    <w:tmpl w:val="B2CA836C"/>
    <w:lvl w:ilvl="0" w:tplc="F580E05A">
      <w:start w:val="12"/>
      <w:numFmt w:val="bullet"/>
      <w:lvlText w:val="-"/>
      <w:lvlJc w:val="left"/>
      <w:pPr>
        <w:ind w:left="928" w:hanging="360"/>
      </w:pPr>
      <w:rPr>
        <w:rFonts w:ascii="Trebuchet MS" w:eastAsia="MS ??" w:hAnsi="Trebuchet M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3BF73000"/>
    <w:multiLevelType w:val="hybridMultilevel"/>
    <w:tmpl w:val="3A0434DC"/>
    <w:lvl w:ilvl="0" w:tplc="345E689C">
      <w:start w:val="1"/>
      <w:numFmt w:val="bullet"/>
      <w:lvlText w:val="−"/>
      <w:lvlJc w:val="left"/>
      <w:pPr>
        <w:ind w:left="720" w:hanging="360"/>
      </w:pPr>
      <w:rPr>
        <w:rFonts w:ascii="Tahoma" w:hAnsi="Tahoma" w:hint="default"/>
        <w:b w:val="0"/>
        <w:bCs w:val="0"/>
        <w:i w:val="0"/>
        <w:iCs w:val="0"/>
        <w:color w:val="7F7F7F"/>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1F21681"/>
    <w:multiLevelType w:val="hybridMultilevel"/>
    <w:tmpl w:val="F0464C4C"/>
    <w:lvl w:ilvl="0" w:tplc="CCA0AB16">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3B542CD"/>
    <w:multiLevelType w:val="multilevel"/>
    <w:tmpl w:val="05C822B0"/>
    <w:lvl w:ilvl="0">
      <w:start w:val="1"/>
      <w:numFmt w:val="decimal"/>
      <w:pStyle w:val="DIIP1"/>
      <w:lvlText w:val="%1"/>
      <w:lvlJc w:val="left"/>
      <w:rPr>
        <w:rFonts w:hint="default"/>
      </w:rPr>
    </w:lvl>
    <w:lvl w:ilvl="1">
      <w:start w:val="1"/>
      <w:numFmt w:val="decimal"/>
      <w:pStyle w:val="DIIP2"/>
      <w:lvlText w:val="%1.%2"/>
      <w:lvlJc w:val="left"/>
      <w:rPr>
        <w:rFonts w:hint="default"/>
      </w:rPr>
    </w:lvl>
    <w:lvl w:ilvl="2">
      <w:start w:val="1"/>
      <w:numFmt w:val="decimal"/>
      <w:lvlText w:val="%1.%2.%3"/>
      <w:lvlJc w:val="left"/>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84F17EA"/>
    <w:multiLevelType w:val="hybridMultilevel"/>
    <w:tmpl w:val="47A88F94"/>
    <w:lvl w:ilvl="0" w:tplc="6B26093A">
      <w:start w:val="2"/>
      <w:numFmt w:val="bullet"/>
      <w:lvlText w:val="-"/>
      <w:lvlJc w:val="left"/>
      <w:pPr>
        <w:ind w:left="720" w:hanging="360"/>
      </w:pPr>
      <w:rPr>
        <w:rFonts w:ascii="Century Gothic" w:eastAsia="Times New Roman" w:hAnsi="Century Gothic"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A836F95"/>
    <w:multiLevelType w:val="hybridMultilevel"/>
    <w:tmpl w:val="8AA2CD2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19772C7"/>
    <w:multiLevelType w:val="hybridMultilevel"/>
    <w:tmpl w:val="337227F0"/>
    <w:lvl w:ilvl="0" w:tplc="28048D4C">
      <w:start w:val="1"/>
      <w:numFmt w:val="bullet"/>
      <w:lvlText w:val="-"/>
      <w:lvlJc w:val="left"/>
      <w:pPr>
        <w:ind w:left="720" w:hanging="360"/>
      </w:pPr>
      <w:rPr>
        <w:rFonts w:ascii="Calibri" w:eastAsia="Times New Roman" w:hAnsi="Calibri" w:hint="default"/>
      </w:rPr>
    </w:lvl>
    <w:lvl w:ilvl="1" w:tplc="04240019">
      <w:start w:val="1"/>
      <w:numFmt w:val="bullet"/>
      <w:lvlText w:val="o"/>
      <w:lvlJc w:val="left"/>
      <w:pPr>
        <w:ind w:left="1440" w:hanging="360"/>
      </w:pPr>
      <w:rPr>
        <w:rFonts w:ascii="Courier New" w:hAnsi="Courier New" w:cs="Courier New" w:hint="default"/>
      </w:rPr>
    </w:lvl>
    <w:lvl w:ilvl="2" w:tplc="0424001B">
      <w:start w:val="1"/>
      <w:numFmt w:val="bullet"/>
      <w:lvlText w:val=""/>
      <w:lvlJc w:val="left"/>
      <w:pPr>
        <w:ind w:left="2160" w:hanging="360"/>
      </w:pPr>
      <w:rPr>
        <w:rFonts w:ascii="Wingdings" w:hAnsi="Wingdings" w:cs="Wingdings" w:hint="default"/>
      </w:rPr>
    </w:lvl>
    <w:lvl w:ilvl="3" w:tplc="0424000F">
      <w:start w:val="1"/>
      <w:numFmt w:val="bullet"/>
      <w:lvlText w:val=""/>
      <w:lvlJc w:val="left"/>
      <w:pPr>
        <w:ind w:left="2880" w:hanging="360"/>
      </w:pPr>
      <w:rPr>
        <w:rFonts w:ascii="Symbol" w:hAnsi="Symbol" w:cs="Symbol" w:hint="default"/>
      </w:rPr>
    </w:lvl>
    <w:lvl w:ilvl="4" w:tplc="04240019">
      <w:start w:val="1"/>
      <w:numFmt w:val="bullet"/>
      <w:lvlText w:val="o"/>
      <w:lvlJc w:val="left"/>
      <w:pPr>
        <w:ind w:left="3600" w:hanging="360"/>
      </w:pPr>
      <w:rPr>
        <w:rFonts w:ascii="Courier New" w:hAnsi="Courier New" w:cs="Courier New" w:hint="default"/>
      </w:rPr>
    </w:lvl>
    <w:lvl w:ilvl="5" w:tplc="0424001B">
      <w:start w:val="1"/>
      <w:numFmt w:val="bullet"/>
      <w:lvlText w:val=""/>
      <w:lvlJc w:val="left"/>
      <w:pPr>
        <w:ind w:left="4320" w:hanging="360"/>
      </w:pPr>
      <w:rPr>
        <w:rFonts w:ascii="Wingdings" w:hAnsi="Wingdings" w:cs="Wingdings" w:hint="default"/>
      </w:rPr>
    </w:lvl>
    <w:lvl w:ilvl="6" w:tplc="0424000F">
      <w:start w:val="1"/>
      <w:numFmt w:val="bullet"/>
      <w:lvlText w:val=""/>
      <w:lvlJc w:val="left"/>
      <w:pPr>
        <w:ind w:left="5040" w:hanging="360"/>
      </w:pPr>
      <w:rPr>
        <w:rFonts w:ascii="Symbol" w:hAnsi="Symbol" w:cs="Symbol" w:hint="default"/>
      </w:rPr>
    </w:lvl>
    <w:lvl w:ilvl="7" w:tplc="04240019">
      <w:start w:val="1"/>
      <w:numFmt w:val="bullet"/>
      <w:lvlText w:val="o"/>
      <w:lvlJc w:val="left"/>
      <w:pPr>
        <w:ind w:left="5760" w:hanging="360"/>
      </w:pPr>
      <w:rPr>
        <w:rFonts w:ascii="Courier New" w:hAnsi="Courier New" w:cs="Courier New" w:hint="default"/>
      </w:rPr>
    </w:lvl>
    <w:lvl w:ilvl="8" w:tplc="0424001B">
      <w:start w:val="1"/>
      <w:numFmt w:val="bullet"/>
      <w:lvlText w:val=""/>
      <w:lvlJc w:val="left"/>
      <w:pPr>
        <w:ind w:left="6480" w:hanging="360"/>
      </w:pPr>
      <w:rPr>
        <w:rFonts w:ascii="Wingdings" w:hAnsi="Wingdings" w:cs="Wingdings" w:hint="default"/>
      </w:rPr>
    </w:lvl>
  </w:abstractNum>
  <w:abstractNum w:abstractNumId="14" w15:restartNumberingAfterBreak="0">
    <w:nsid w:val="7668384F"/>
    <w:multiLevelType w:val="hybridMultilevel"/>
    <w:tmpl w:val="D6D2CAC8"/>
    <w:lvl w:ilvl="0" w:tplc="CCA0AB16">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9F335E1"/>
    <w:multiLevelType w:val="hybridMultilevel"/>
    <w:tmpl w:val="5240C5BA"/>
    <w:lvl w:ilvl="0" w:tplc="CCA0AB16">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0"/>
  </w:num>
  <w:num w:numId="4">
    <w:abstractNumId w:val="3"/>
  </w:num>
  <w:num w:numId="5">
    <w:abstractNumId w:val="12"/>
  </w:num>
  <w:num w:numId="6">
    <w:abstractNumId w:val="11"/>
  </w:num>
  <w:num w:numId="7">
    <w:abstractNumId w:val="15"/>
  </w:num>
  <w:num w:numId="8">
    <w:abstractNumId w:val="6"/>
  </w:num>
  <w:num w:numId="9">
    <w:abstractNumId w:val="0"/>
  </w:num>
  <w:num w:numId="10">
    <w:abstractNumId w:val="9"/>
  </w:num>
  <w:num w:numId="11">
    <w:abstractNumId w:val="4"/>
  </w:num>
  <w:num w:numId="12">
    <w:abstractNumId w:val="14"/>
  </w:num>
  <w:num w:numId="13">
    <w:abstractNumId w:val="1"/>
  </w:num>
  <w:num w:numId="14">
    <w:abstractNumId w:val="2"/>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A96"/>
    <w:rsid w:val="0002756A"/>
    <w:rsid w:val="00047C93"/>
    <w:rsid w:val="00063F8C"/>
    <w:rsid w:val="00071373"/>
    <w:rsid w:val="00072CD9"/>
    <w:rsid w:val="00077163"/>
    <w:rsid w:val="000A512A"/>
    <w:rsid w:val="000B7DC4"/>
    <w:rsid w:val="000C1A2B"/>
    <w:rsid w:val="000D3793"/>
    <w:rsid w:val="000F6490"/>
    <w:rsid w:val="00121A29"/>
    <w:rsid w:val="0012370B"/>
    <w:rsid w:val="001301E4"/>
    <w:rsid w:val="0014613D"/>
    <w:rsid w:val="001527AA"/>
    <w:rsid w:val="00153344"/>
    <w:rsid w:val="00155273"/>
    <w:rsid w:val="001553BC"/>
    <w:rsid w:val="001571A9"/>
    <w:rsid w:val="00167BB8"/>
    <w:rsid w:val="00173A37"/>
    <w:rsid w:val="0017629D"/>
    <w:rsid w:val="00191D8E"/>
    <w:rsid w:val="001933D2"/>
    <w:rsid w:val="00195256"/>
    <w:rsid w:val="001C2DF5"/>
    <w:rsid w:val="001C33AF"/>
    <w:rsid w:val="001C3922"/>
    <w:rsid w:val="001C5AB2"/>
    <w:rsid w:val="00240571"/>
    <w:rsid w:val="00244536"/>
    <w:rsid w:val="00246298"/>
    <w:rsid w:val="00282EF4"/>
    <w:rsid w:val="002A11A2"/>
    <w:rsid w:val="002F4F43"/>
    <w:rsid w:val="003174B1"/>
    <w:rsid w:val="0034445C"/>
    <w:rsid w:val="00382466"/>
    <w:rsid w:val="00386F66"/>
    <w:rsid w:val="003A7173"/>
    <w:rsid w:val="003C3684"/>
    <w:rsid w:val="003D495F"/>
    <w:rsid w:val="003E1D6C"/>
    <w:rsid w:val="003F2915"/>
    <w:rsid w:val="00416F91"/>
    <w:rsid w:val="00423730"/>
    <w:rsid w:val="00434201"/>
    <w:rsid w:val="004378B1"/>
    <w:rsid w:val="004412A5"/>
    <w:rsid w:val="00442F9F"/>
    <w:rsid w:val="00462BD8"/>
    <w:rsid w:val="00472F97"/>
    <w:rsid w:val="00474DAC"/>
    <w:rsid w:val="004847F2"/>
    <w:rsid w:val="004905CE"/>
    <w:rsid w:val="00493137"/>
    <w:rsid w:val="004A3386"/>
    <w:rsid w:val="004A5351"/>
    <w:rsid w:val="004C07C2"/>
    <w:rsid w:val="004C28EC"/>
    <w:rsid w:val="004C587F"/>
    <w:rsid w:val="004C5DAC"/>
    <w:rsid w:val="004E579A"/>
    <w:rsid w:val="004F138E"/>
    <w:rsid w:val="00507E2C"/>
    <w:rsid w:val="0052618F"/>
    <w:rsid w:val="00527F4F"/>
    <w:rsid w:val="005400F9"/>
    <w:rsid w:val="005461EB"/>
    <w:rsid w:val="00551368"/>
    <w:rsid w:val="00562105"/>
    <w:rsid w:val="005644DC"/>
    <w:rsid w:val="005B164A"/>
    <w:rsid w:val="005E1A6F"/>
    <w:rsid w:val="005F0135"/>
    <w:rsid w:val="00603C46"/>
    <w:rsid w:val="006276C4"/>
    <w:rsid w:val="006636D8"/>
    <w:rsid w:val="006732AA"/>
    <w:rsid w:val="006774CE"/>
    <w:rsid w:val="00690AC6"/>
    <w:rsid w:val="006B1B08"/>
    <w:rsid w:val="006C31C5"/>
    <w:rsid w:val="006F67D9"/>
    <w:rsid w:val="007304FF"/>
    <w:rsid w:val="00744639"/>
    <w:rsid w:val="00763AB7"/>
    <w:rsid w:val="007721DB"/>
    <w:rsid w:val="00775466"/>
    <w:rsid w:val="00794975"/>
    <w:rsid w:val="00795027"/>
    <w:rsid w:val="0079532A"/>
    <w:rsid w:val="007C54A2"/>
    <w:rsid w:val="007D635B"/>
    <w:rsid w:val="007F078F"/>
    <w:rsid w:val="00815793"/>
    <w:rsid w:val="00831990"/>
    <w:rsid w:val="008405FE"/>
    <w:rsid w:val="00894550"/>
    <w:rsid w:val="008A5599"/>
    <w:rsid w:val="008B3E6F"/>
    <w:rsid w:val="008D1C33"/>
    <w:rsid w:val="008F785E"/>
    <w:rsid w:val="00901261"/>
    <w:rsid w:val="00904397"/>
    <w:rsid w:val="00922627"/>
    <w:rsid w:val="009672E0"/>
    <w:rsid w:val="00970DC8"/>
    <w:rsid w:val="00975A96"/>
    <w:rsid w:val="009813C1"/>
    <w:rsid w:val="00981FDA"/>
    <w:rsid w:val="009908C2"/>
    <w:rsid w:val="00995B3D"/>
    <w:rsid w:val="009A2F3E"/>
    <w:rsid w:val="009C53BA"/>
    <w:rsid w:val="00A00297"/>
    <w:rsid w:val="00A1473E"/>
    <w:rsid w:val="00A2442D"/>
    <w:rsid w:val="00A25101"/>
    <w:rsid w:val="00A30B4A"/>
    <w:rsid w:val="00A34A50"/>
    <w:rsid w:val="00A35121"/>
    <w:rsid w:val="00A36D78"/>
    <w:rsid w:val="00A644A0"/>
    <w:rsid w:val="00A65102"/>
    <w:rsid w:val="00A6699B"/>
    <w:rsid w:val="00A75282"/>
    <w:rsid w:val="00A9050A"/>
    <w:rsid w:val="00AA37D5"/>
    <w:rsid w:val="00AB1518"/>
    <w:rsid w:val="00AD5349"/>
    <w:rsid w:val="00AE6AC4"/>
    <w:rsid w:val="00AF45F1"/>
    <w:rsid w:val="00B146B2"/>
    <w:rsid w:val="00B43414"/>
    <w:rsid w:val="00B669AC"/>
    <w:rsid w:val="00B66DA2"/>
    <w:rsid w:val="00B8184B"/>
    <w:rsid w:val="00B85E31"/>
    <w:rsid w:val="00B91CBA"/>
    <w:rsid w:val="00BA3279"/>
    <w:rsid w:val="00BB03D8"/>
    <w:rsid w:val="00BB1713"/>
    <w:rsid w:val="00BC4554"/>
    <w:rsid w:val="00BC4920"/>
    <w:rsid w:val="00C014C1"/>
    <w:rsid w:val="00C13C56"/>
    <w:rsid w:val="00C174C0"/>
    <w:rsid w:val="00C21E5E"/>
    <w:rsid w:val="00C21F0A"/>
    <w:rsid w:val="00C2499C"/>
    <w:rsid w:val="00C2552B"/>
    <w:rsid w:val="00C31656"/>
    <w:rsid w:val="00C32D27"/>
    <w:rsid w:val="00C401F2"/>
    <w:rsid w:val="00C5064C"/>
    <w:rsid w:val="00C67984"/>
    <w:rsid w:val="00C81785"/>
    <w:rsid w:val="00C8342E"/>
    <w:rsid w:val="00C94C11"/>
    <w:rsid w:val="00CB0A08"/>
    <w:rsid w:val="00CB66D5"/>
    <w:rsid w:val="00CD795B"/>
    <w:rsid w:val="00D0646A"/>
    <w:rsid w:val="00D116A2"/>
    <w:rsid w:val="00D23A96"/>
    <w:rsid w:val="00D30637"/>
    <w:rsid w:val="00D56B6F"/>
    <w:rsid w:val="00D7458A"/>
    <w:rsid w:val="00D77F36"/>
    <w:rsid w:val="00D94D42"/>
    <w:rsid w:val="00DA3E60"/>
    <w:rsid w:val="00DB650F"/>
    <w:rsid w:val="00DE035A"/>
    <w:rsid w:val="00DE67E3"/>
    <w:rsid w:val="00DF0C36"/>
    <w:rsid w:val="00E01D28"/>
    <w:rsid w:val="00E01F72"/>
    <w:rsid w:val="00E023FA"/>
    <w:rsid w:val="00E120F1"/>
    <w:rsid w:val="00E14EBC"/>
    <w:rsid w:val="00E56C0B"/>
    <w:rsid w:val="00E57859"/>
    <w:rsid w:val="00E83615"/>
    <w:rsid w:val="00E959EB"/>
    <w:rsid w:val="00EA7290"/>
    <w:rsid w:val="00EB6880"/>
    <w:rsid w:val="00EC5A5B"/>
    <w:rsid w:val="00EC5E2E"/>
    <w:rsid w:val="00EE33EE"/>
    <w:rsid w:val="00EE65C2"/>
    <w:rsid w:val="00EE6744"/>
    <w:rsid w:val="00F03335"/>
    <w:rsid w:val="00F0784D"/>
    <w:rsid w:val="00F312B5"/>
    <w:rsid w:val="00F43381"/>
    <w:rsid w:val="00F44CC9"/>
    <w:rsid w:val="00F44F21"/>
    <w:rsid w:val="00F5218E"/>
    <w:rsid w:val="00F54454"/>
    <w:rsid w:val="00F604A5"/>
    <w:rsid w:val="00F90B60"/>
    <w:rsid w:val="00F9370B"/>
    <w:rsid w:val="00F93D43"/>
    <w:rsid w:val="00FA1977"/>
    <w:rsid w:val="00FA4F88"/>
    <w:rsid w:val="00FB06FD"/>
    <w:rsid w:val="00FB67FD"/>
    <w:rsid w:val="00FD6F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8C67C"/>
  <w15:chartTrackingRefBased/>
  <w15:docId w15:val="{5D4D23B6-F1ED-4BC4-AF79-7A5D3B50D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23A96"/>
  </w:style>
  <w:style w:type="paragraph" w:styleId="Naslov2">
    <w:name w:val="heading 2"/>
    <w:basedOn w:val="DIIP2"/>
    <w:next w:val="Navaden"/>
    <w:link w:val="Naslov2Znak"/>
    <w:uiPriority w:val="99"/>
    <w:qFormat/>
    <w:rsid w:val="004A3386"/>
    <w:pPr>
      <w:outlineLvl w:val="1"/>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oga1">
    <w:name w:val="Noga1"/>
    <w:basedOn w:val="Navaden"/>
    <w:next w:val="Noga"/>
    <w:link w:val="NogaZnak"/>
    <w:uiPriority w:val="99"/>
    <w:unhideWhenUsed/>
    <w:rsid w:val="00D23A96"/>
    <w:pPr>
      <w:tabs>
        <w:tab w:val="center" w:pos="4536"/>
        <w:tab w:val="right" w:pos="9072"/>
      </w:tabs>
      <w:spacing w:after="0" w:line="240" w:lineRule="auto"/>
    </w:pPr>
  </w:style>
  <w:style w:type="character" w:customStyle="1" w:styleId="NogaZnak">
    <w:name w:val="Noga Znak"/>
    <w:basedOn w:val="Privzetapisavaodstavka"/>
    <w:link w:val="Noga1"/>
    <w:uiPriority w:val="99"/>
    <w:rsid w:val="00D23A96"/>
  </w:style>
  <w:style w:type="paragraph" w:styleId="Noga">
    <w:name w:val="footer"/>
    <w:basedOn w:val="Navaden"/>
    <w:link w:val="NogaZnak1"/>
    <w:uiPriority w:val="99"/>
    <w:unhideWhenUsed/>
    <w:rsid w:val="00D23A96"/>
    <w:pPr>
      <w:tabs>
        <w:tab w:val="center" w:pos="4536"/>
        <w:tab w:val="right" w:pos="9072"/>
      </w:tabs>
      <w:spacing w:after="0" w:line="240" w:lineRule="auto"/>
    </w:pPr>
  </w:style>
  <w:style w:type="character" w:customStyle="1" w:styleId="NogaZnak1">
    <w:name w:val="Noga Znak1"/>
    <w:basedOn w:val="Privzetapisavaodstavka"/>
    <w:link w:val="Noga"/>
    <w:uiPriority w:val="99"/>
    <w:rsid w:val="00D23A96"/>
  </w:style>
  <w:style w:type="character" w:styleId="Hiperpovezava">
    <w:name w:val="Hyperlink"/>
    <w:basedOn w:val="Privzetapisavaodstavka"/>
    <w:unhideWhenUsed/>
    <w:rsid w:val="00F9370B"/>
    <w:rPr>
      <w:color w:val="0563C1" w:themeColor="hyperlink"/>
      <w:u w:val="single"/>
    </w:rPr>
  </w:style>
  <w:style w:type="character" w:customStyle="1" w:styleId="Nerazreenaomemba1">
    <w:name w:val="Nerazrešena omemba1"/>
    <w:basedOn w:val="Privzetapisavaodstavka"/>
    <w:uiPriority w:val="99"/>
    <w:semiHidden/>
    <w:unhideWhenUsed/>
    <w:rsid w:val="00F9370B"/>
    <w:rPr>
      <w:color w:val="605E5C"/>
      <w:shd w:val="clear" w:color="auto" w:fill="E1DFDD"/>
    </w:rPr>
  </w:style>
  <w:style w:type="paragraph" w:styleId="Revizija">
    <w:name w:val="Revision"/>
    <w:hidden/>
    <w:uiPriority w:val="99"/>
    <w:semiHidden/>
    <w:rsid w:val="00794975"/>
    <w:pPr>
      <w:spacing w:after="0" w:line="240" w:lineRule="auto"/>
    </w:pPr>
  </w:style>
  <w:style w:type="character" w:styleId="Pripombasklic">
    <w:name w:val="annotation reference"/>
    <w:basedOn w:val="Privzetapisavaodstavka"/>
    <w:uiPriority w:val="99"/>
    <w:semiHidden/>
    <w:unhideWhenUsed/>
    <w:rsid w:val="00794975"/>
    <w:rPr>
      <w:sz w:val="16"/>
      <w:szCs w:val="16"/>
    </w:rPr>
  </w:style>
  <w:style w:type="paragraph" w:styleId="Pripombabesedilo">
    <w:name w:val="annotation text"/>
    <w:basedOn w:val="Navaden"/>
    <w:link w:val="PripombabesediloZnak"/>
    <w:uiPriority w:val="99"/>
    <w:unhideWhenUsed/>
    <w:rsid w:val="00794975"/>
    <w:pPr>
      <w:spacing w:line="240" w:lineRule="auto"/>
    </w:pPr>
    <w:rPr>
      <w:sz w:val="20"/>
      <w:szCs w:val="20"/>
    </w:rPr>
  </w:style>
  <w:style w:type="character" w:customStyle="1" w:styleId="PripombabesediloZnak">
    <w:name w:val="Pripomba – besedilo Znak"/>
    <w:basedOn w:val="Privzetapisavaodstavka"/>
    <w:link w:val="Pripombabesedilo"/>
    <w:uiPriority w:val="99"/>
    <w:rsid w:val="00794975"/>
    <w:rPr>
      <w:sz w:val="20"/>
      <w:szCs w:val="20"/>
    </w:rPr>
  </w:style>
  <w:style w:type="paragraph" w:styleId="Zadevapripombe">
    <w:name w:val="annotation subject"/>
    <w:basedOn w:val="Pripombabesedilo"/>
    <w:next w:val="Pripombabesedilo"/>
    <w:link w:val="ZadevapripombeZnak"/>
    <w:uiPriority w:val="99"/>
    <w:semiHidden/>
    <w:unhideWhenUsed/>
    <w:rsid w:val="00794975"/>
    <w:rPr>
      <w:b/>
      <w:bCs/>
    </w:rPr>
  </w:style>
  <w:style w:type="character" w:customStyle="1" w:styleId="ZadevapripombeZnak">
    <w:name w:val="Zadeva pripombe Znak"/>
    <w:basedOn w:val="PripombabesediloZnak"/>
    <w:link w:val="Zadevapripombe"/>
    <w:uiPriority w:val="99"/>
    <w:semiHidden/>
    <w:rsid w:val="00794975"/>
    <w:rPr>
      <w:b/>
      <w:bCs/>
      <w:sz w:val="20"/>
      <w:szCs w:val="20"/>
    </w:rPr>
  </w:style>
  <w:style w:type="paragraph" w:styleId="Glava">
    <w:name w:val="header"/>
    <w:basedOn w:val="Navaden"/>
    <w:link w:val="GlavaZnak"/>
    <w:uiPriority w:val="99"/>
    <w:unhideWhenUsed/>
    <w:rsid w:val="00794975"/>
    <w:pPr>
      <w:tabs>
        <w:tab w:val="center" w:pos="4536"/>
        <w:tab w:val="right" w:pos="9072"/>
      </w:tabs>
      <w:spacing w:after="0" w:line="240" w:lineRule="auto"/>
    </w:pPr>
  </w:style>
  <w:style w:type="character" w:customStyle="1" w:styleId="GlavaZnak">
    <w:name w:val="Glava Znak"/>
    <w:basedOn w:val="Privzetapisavaodstavka"/>
    <w:link w:val="Glava"/>
    <w:uiPriority w:val="99"/>
    <w:rsid w:val="00794975"/>
  </w:style>
  <w:style w:type="character" w:customStyle="1" w:styleId="Naslov2Znak">
    <w:name w:val="Naslov 2 Znak"/>
    <w:basedOn w:val="Privzetapisavaodstavka"/>
    <w:link w:val="Naslov2"/>
    <w:uiPriority w:val="99"/>
    <w:rsid w:val="004A3386"/>
    <w:rPr>
      <w:rFonts w:ascii="Calibri" w:eastAsia="Calibri" w:hAnsi="Calibri" w:cs="Calibri"/>
      <w:b/>
      <w:bCs/>
      <w:sz w:val="24"/>
      <w:szCs w:val="24"/>
    </w:rPr>
  </w:style>
  <w:style w:type="paragraph" w:styleId="Odstavekseznama">
    <w:name w:val="List Paragraph"/>
    <w:basedOn w:val="Navaden"/>
    <w:link w:val="OdstavekseznamaZnak"/>
    <w:uiPriority w:val="34"/>
    <w:qFormat/>
    <w:rsid w:val="004A3386"/>
    <w:pPr>
      <w:spacing w:after="0" w:line="360" w:lineRule="auto"/>
      <w:ind w:left="720"/>
      <w:jc w:val="both"/>
    </w:pPr>
    <w:rPr>
      <w:rFonts w:ascii="Calibri" w:eastAsia="Calibri" w:hAnsi="Calibri" w:cs="Calibri"/>
    </w:rPr>
  </w:style>
  <w:style w:type="paragraph" w:customStyle="1" w:styleId="DIIP1">
    <w:name w:val="DIIP 1"/>
    <w:basedOn w:val="Navaden"/>
    <w:autoRedefine/>
    <w:uiPriority w:val="99"/>
    <w:rsid w:val="004A3386"/>
    <w:pPr>
      <w:numPr>
        <w:numId w:val="3"/>
      </w:numPr>
      <w:spacing w:after="0" w:line="360" w:lineRule="auto"/>
      <w:jc w:val="both"/>
    </w:pPr>
    <w:rPr>
      <w:rFonts w:ascii="Calibri" w:eastAsia="Calibri" w:hAnsi="Calibri" w:cs="Calibri"/>
      <w:b/>
      <w:bCs/>
      <w:sz w:val="28"/>
      <w:szCs w:val="28"/>
    </w:rPr>
  </w:style>
  <w:style w:type="paragraph" w:customStyle="1" w:styleId="DIIP2">
    <w:name w:val="DIIP 2"/>
    <w:basedOn w:val="DIIP1"/>
    <w:next w:val="Navaden"/>
    <w:autoRedefine/>
    <w:uiPriority w:val="99"/>
    <w:rsid w:val="004A3386"/>
    <w:pPr>
      <w:numPr>
        <w:ilvl w:val="1"/>
      </w:numPr>
      <w:spacing w:line="276" w:lineRule="auto"/>
    </w:pPr>
    <w:rPr>
      <w:sz w:val="24"/>
      <w:szCs w:val="24"/>
    </w:rPr>
  </w:style>
  <w:style w:type="paragraph" w:customStyle="1" w:styleId="NPDIIPSLIKA">
    <w:name w:val="NP DIIP SLIKA"/>
    <w:basedOn w:val="Navaden"/>
    <w:link w:val="NPDIIPSLIKAZnak"/>
    <w:qFormat/>
    <w:rsid w:val="004A3386"/>
    <w:pPr>
      <w:spacing w:after="0" w:line="360" w:lineRule="auto"/>
    </w:pPr>
    <w:rPr>
      <w:rFonts w:ascii="Calibri" w:eastAsia="Calibri" w:hAnsi="Calibri" w:cs="Calibri"/>
      <w:b/>
      <w:bCs/>
    </w:rPr>
  </w:style>
  <w:style w:type="character" w:customStyle="1" w:styleId="NPDIIPSLIKAZnak">
    <w:name w:val="NP DIIP SLIKA Znak"/>
    <w:basedOn w:val="Privzetapisavaodstavka"/>
    <w:link w:val="NPDIIPSLIKA"/>
    <w:rsid w:val="004A3386"/>
    <w:rPr>
      <w:rFonts w:ascii="Calibri" w:eastAsia="Calibri" w:hAnsi="Calibri" w:cs="Calibri"/>
      <w:b/>
      <w:bCs/>
    </w:rPr>
  </w:style>
  <w:style w:type="paragraph" w:styleId="Napis">
    <w:name w:val="caption"/>
    <w:basedOn w:val="Navaden"/>
    <w:next w:val="Navaden"/>
    <w:link w:val="NapisZnak"/>
    <w:unhideWhenUsed/>
    <w:qFormat/>
    <w:rsid w:val="004A3386"/>
    <w:pPr>
      <w:keepNext/>
      <w:spacing w:after="200" w:line="240" w:lineRule="auto"/>
    </w:pPr>
    <w:rPr>
      <w:rFonts w:ascii="Calibri" w:eastAsia="Calibri" w:hAnsi="Calibri" w:cs="Calibri"/>
      <w:b/>
      <w:bCs/>
      <w:szCs w:val="18"/>
    </w:rPr>
  </w:style>
  <w:style w:type="character" w:customStyle="1" w:styleId="OdstavekseznamaZnak">
    <w:name w:val="Odstavek seznama Znak"/>
    <w:basedOn w:val="Privzetapisavaodstavka"/>
    <w:link w:val="Odstavekseznama"/>
    <w:uiPriority w:val="34"/>
    <w:rsid w:val="004A3386"/>
    <w:rPr>
      <w:rFonts w:ascii="Calibri" w:eastAsia="Calibri" w:hAnsi="Calibri" w:cs="Calibri"/>
    </w:rPr>
  </w:style>
  <w:style w:type="character" w:customStyle="1" w:styleId="NapisZnak">
    <w:name w:val="Napis Znak"/>
    <w:link w:val="Napis"/>
    <w:rsid w:val="004A3386"/>
    <w:rPr>
      <w:rFonts w:ascii="Calibri" w:eastAsia="Calibri" w:hAnsi="Calibri" w:cs="Calibri"/>
      <w:b/>
      <w:bCs/>
      <w:szCs w:val="18"/>
    </w:rPr>
  </w:style>
  <w:style w:type="paragraph" w:customStyle="1" w:styleId="PODNASLOV">
    <w:name w:val="PODNASLOV"/>
    <w:basedOn w:val="Navaden"/>
    <w:uiPriority w:val="99"/>
    <w:rsid w:val="00775466"/>
    <w:pPr>
      <w:spacing w:after="240" w:line="240" w:lineRule="auto"/>
      <w:ind w:left="284" w:hanging="284"/>
    </w:pPr>
    <w:rPr>
      <w:rFonts w:ascii="Trebuchet MS" w:eastAsia="MS ??" w:hAnsi="Trebuchet MS" w:cs="Times New Roman"/>
      <w:b/>
      <w:caps/>
      <w:color w:val="7F7F7F"/>
      <w:sz w:val="28"/>
      <w:szCs w:val="28"/>
      <w:u w:val="single"/>
      <w:lang w:eastAsia="sl-SI"/>
    </w:rPr>
  </w:style>
  <w:style w:type="paragraph" w:customStyle="1" w:styleId="PODPODNASLOV">
    <w:name w:val="PODPODNASLOV"/>
    <w:uiPriority w:val="99"/>
    <w:rsid w:val="004C28EC"/>
    <w:p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character" w:customStyle="1" w:styleId="UnresolvedMention">
    <w:name w:val="Unresolved Mention"/>
    <w:basedOn w:val="Privzetapisavaodstavka"/>
    <w:uiPriority w:val="99"/>
    <w:semiHidden/>
    <w:unhideWhenUsed/>
    <w:rsid w:val="004A5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dp@ljubljana.s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8</Pages>
  <Words>1527</Words>
  <Characters>8704</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Podpora S-Procurement</dc:creator>
  <cp:keywords/>
  <dc:description/>
  <cp:lastModifiedBy>Miran Rebernik</cp:lastModifiedBy>
  <cp:revision>60</cp:revision>
  <dcterms:created xsi:type="dcterms:W3CDTF">2023-11-23T14:58:00Z</dcterms:created>
  <dcterms:modified xsi:type="dcterms:W3CDTF">2024-12-13T12:12:00Z</dcterms:modified>
</cp:coreProperties>
</file>