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F7" w:rsidRPr="007D3CE8" w:rsidRDefault="00B66EF7" w:rsidP="00B66EF7">
      <w:pPr>
        <w:jc w:val="both"/>
        <w:rPr>
          <w:szCs w:val="22"/>
          <w:lang w:eastAsia="sl-SI"/>
        </w:rPr>
      </w:pPr>
      <w:bookmarkStart w:id="0" w:name="_GoBack"/>
      <w:bookmarkEnd w:id="0"/>
      <w:permStart w:id="1899451363" w:edGrp="everyone"/>
      <w:permEnd w:id="1899451363"/>
      <w:r w:rsidRPr="00B66EF7">
        <w:rPr>
          <w:szCs w:val="22"/>
          <w:lang w:eastAsia="sl-SI"/>
        </w:rPr>
        <w:t xml:space="preserve">Na podlagi 24. člena Zakona o kmetijstvu (Uradni list RS, št. 45/08, </w:t>
      </w:r>
      <w:hyperlink r:id="rId8" w:tgtFrame="_blank" w:tooltip="Zakon o spremembah in dopolnitvah Zakona o kmetijstvu" w:history="1">
        <w:r w:rsidRPr="00B66EF7">
          <w:rPr>
            <w:szCs w:val="22"/>
            <w:lang w:eastAsia="sl-SI"/>
          </w:rPr>
          <w:t>57/12</w:t>
        </w:r>
      </w:hyperlink>
      <w:r w:rsidRPr="00B66EF7">
        <w:rPr>
          <w:szCs w:val="22"/>
          <w:lang w:eastAsia="sl-SI"/>
        </w:rPr>
        <w:t xml:space="preserve">, </w:t>
      </w:r>
      <w:hyperlink r:id="rId9" w:tgtFrame="_blank" w:tooltip="Zakon o spremembah in dopolnitvah določenih zakonov na področju varne hrane, veterinarstva in varstva rastlin" w:history="1">
        <w:r w:rsidRPr="00B66EF7">
          <w:rPr>
            <w:szCs w:val="22"/>
            <w:lang w:eastAsia="sl-SI"/>
          </w:rPr>
          <w:t>90/12</w:t>
        </w:r>
      </w:hyperlink>
      <w:r w:rsidRPr="00B66EF7">
        <w:rPr>
          <w:szCs w:val="22"/>
          <w:lang w:eastAsia="sl-SI"/>
        </w:rPr>
        <w:t xml:space="preserve"> – ZdZPVHVVR</w:t>
      </w:r>
      <w:r w:rsidR="00A455CD">
        <w:rPr>
          <w:szCs w:val="22"/>
          <w:lang w:eastAsia="sl-SI"/>
        </w:rPr>
        <w:t>,</w:t>
      </w:r>
      <w:r w:rsidRPr="00B66EF7">
        <w:rPr>
          <w:szCs w:val="22"/>
          <w:lang w:eastAsia="sl-SI"/>
        </w:rPr>
        <w:t xml:space="preserve"> </w:t>
      </w:r>
      <w:hyperlink r:id="rId10" w:tgtFrame="_blank" w:tooltip="Zakon o spremembah in dopolnitvah Zakona o kmetijstvu" w:history="1">
        <w:r w:rsidRPr="00B66EF7">
          <w:rPr>
            <w:szCs w:val="22"/>
            <w:lang w:eastAsia="sl-SI"/>
          </w:rPr>
          <w:t>26/14</w:t>
        </w:r>
      </w:hyperlink>
      <w:r w:rsidR="00A455CD">
        <w:rPr>
          <w:szCs w:val="22"/>
          <w:lang w:eastAsia="sl-SI"/>
        </w:rPr>
        <w:t xml:space="preserve"> in 32/15</w:t>
      </w:r>
      <w:r w:rsidRPr="00B66EF7">
        <w:rPr>
          <w:szCs w:val="22"/>
          <w:lang w:eastAsia="sl-SI"/>
        </w:rPr>
        <w:t>)</w:t>
      </w:r>
      <w:r w:rsidR="00F84A0D">
        <w:rPr>
          <w:szCs w:val="22"/>
          <w:lang w:eastAsia="sl-SI"/>
        </w:rPr>
        <w:t xml:space="preserve"> </w:t>
      </w:r>
      <w:r w:rsidR="00F84A0D" w:rsidRPr="007D3CE8">
        <w:rPr>
          <w:szCs w:val="22"/>
          <w:lang w:eastAsia="sl-SI"/>
        </w:rPr>
        <w:t>ter</w:t>
      </w:r>
      <w:r w:rsidR="00A7236C" w:rsidRPr="007D3CE8">
        <w:rPr>
          <w:szCs w:val="22"/>
          <w:lang w:eastAsia="sl-SI"/>
        </w:rPr>
        <w:t xml:space="preserve"> 18.</w:t>
      </w:r>
      <w:r w:rsidRPr="007D3CE8">
        <w:rPr>
          <w:szCs w:val="22"/>
          <w:lang w:eastAsia="sl-SI"/>
        </w:rPr>
        <w:t xml:space="preserve"> in 27. člena Statuta Mestne občine Ljubljana (Uradni list RS, št. 66/07 – uradno prečiščeno besedilo in 15/12) je Mestni svet Mestne občine Ljubljana na </w:t>
      </w:r>
      <w:r w:rsidR="00A455CD">
        <w:rPr>
          <w:szCs w:val="22"/>
          <w:lang w:eastAsia="sl-SI"/>
        </w:rPr>
        <w:t xml:space="preserve">6. </w:t>
      </w:r>
      <w:r w:rsidRPr="007D3CE8">
        <w:rPr>
          <w:szCs w:val="22"/>
          <w:lang w:eastAsia="sl-SI"/>
        </w:rPr>
        <w:t xml:space="preserve">seji dne </w:t>
      </w:r>
      <w:r w:rsidR="00A455CD">
        <w:rPr>
          <w:szCs w:val="22"/>
          <w:lang w:eastAsia="sl-SI"/>
        </w:rPr>
        <w:t>18. 5. 2015</w:t>
      </w:r>
      <w:r w:rsidRPr="007D3CE8">
        <w:rPr>
          <w:szCs w:val="22"/>
          <w:lang w:eastAsia="sl-SI"/>
        </w:rPr>
        <w:t xml:space="preserve"> sprejel</w:t>
      </w:r>
    </w:p>
    <w:p w:rsidR="00B66EF7" w:rsidRPr="007D3CE8" w:rsidRDefault="00B66EF7" w:rsidP="00B66EF7">
      <w:pPr>
        <w:jc w:val="both"/>
        <w:rPr>
          <w:szCs w:val="22"/>
          <w:lang w:eastAsia="sl-SI"/>
        </w:rPr>
      </w:pPr>
    </w:p>
    <w:p w:rsidR="00B66EF7" w:rsidRPr="007D3CE8" w:rsidRDefault="00B66EF7" w:rsidP="00B66EF7">
      <w:pPr>
        <w:jc w:val="both"/>
        <w:rPr>
          <w:szCs w:val="22"/>
          <w:lang w:eastAsia="sl-SI"/>
        </w:rPr>
      </w:pPr>
    </w:p>
    <w:p w:rsidR="00B66EF7" w:rsidRPr="007D3CE8" w:rsidRDefault="00B66EF7" w:rsidP="00B66EF7">
      <w:pPr>
        <w:jc w:val="center"/>
        <w:rPr>
          <w:b/>
          <w:szCs w:val="22"/>
          <w:lang w:eastAsia="sl-SI"/>
        </w:rPr>
      </w:pPr>
      <w:r w:rsidRPr="007D3CE8">
        <w:rPr>
          <w:b/>
          <w:szCs w:val="22"/>
          <w:lang w:eastAsia="sl-SI"/>
        </w:rPr>
        <w:t>P R A V I L N I K</w:t>
      </w:r>
    </w:p>
    <w:p w:rsidR="00B66EF7" w:rsidRPr="007D3CE8" w:rsidRDefault="000647C1" w:rsidP="00B66EF7">
      <w:pPr>
        <w:jc w:val="center"/>
        <w:rPr>
          <w:b/>
          <w:szCs w:val="22"/>
          <w:lang w:eastAsia="sl-SI"/>
        </w:rPr>
      </w:pPr>
      <w:r w:rsidRPr="009955D8">
        <w:rPr>
          <w:b/>
          <w:szCs w:val="22"/>
          <w:lang w:eastAsia="sl-SI"/>
        </w:rPr>
        <w:t>o</w:t>
      </w:r>
      <w:r w:rsidR="006D72C0">
        <w:rPr>
          <w:b/>
          <w:szCs w:val="22"/>
          <w:lang w:eastAsia="sl-SI"/>
        </w:rPr>
        <w:t xml:space="preserve"> ukrepih za razvoj</w:t>
      </w:r>
      <w:r w:rsidR="00B66EF7" w:rsidRPr="007D3CE8">
        <w:rPr>
          <w:b/>
          <w:szCs w:val="22"/>
          <w:lang w:eastAsia="sl-SI"/>
        </w:rPr>
        <w:t xml:space="preserve"> podeželja v Mestni občini Ljubljana </w:t>
      </w:r>
    </w:p>
    <w:p w:rsidR="00B66EF7" w:rsidRPr="00B66EF7" w:rsidRDefault="00D1237A" w:rsidP="00B66EF7">
      <w:pPr>
        <w:jc w:val="center"/>
        <w:rPr>
          <w:b/>
          <w:szCs w:val="22"/>
          <w:lang w:eastAsia="sl-SI"/>
        </w:rPr>
      </w:pPr>
      <w:r w:rsidRPr="007D3CE8">
        <w:rPr>
          <w:b/>
          <w:szCs w:val="22"/>
          <w:lang w:eastAsia="sl-SI"/>
        </w:rPr>
        <w:t xml:space="preserve">za programsko obdobje </w:t>
      </w:r>
      <w:r w:rsidR="00DD3322" w:rsidRPr="007D3CE8">
        <w:rPr>
          <w:b/>
          <w:szCs w:val="22"/>
          <w:lang w:eastAsia="sl-SI"/>
        </w:rPr>
        <w:t>2015</w:t>
      </w:r>
      <w:r w:rsidR="008F4CE0">
        <w:rPr>
          <w:b/>
          <w:szCs w:val="22"/>
          <w:lang w:eastAsia="sl-SI"/>
        </w:rPr>
        <w:t>–</w:t>
      </w:r>
      <w:r w:rsidR="00B66EF7" w:rsidRPr="007D3CE8">
        <w:rPr>
          <w:b/>
          <w:szCs w:val="22"/>
          <w:lang w:eastAsia="sl-SI"/>
        </w:rPr>
        <w:t>2020</w:t>
      </w:r>
    </w:p>
    <w:p w:rsidR="00B66EF7" w:rsidRPr="00B66EF7" w:rsidRDefault="00B66EF7" w:rsidP="00B66EF7">
      <w:pPr>
        <w:jc w:val="center"/>
        <w:rPr>
          <w:b/>
          <w:szCs w:val="22"/>
          <w:lang w:eastAsia="sl-SI"/>
        </w:rPr>
      </w:pPr>
    </w:p>
    <w:p w:rsidR="00936616" w:rsidRDefault="00936616" w:rsidP="0052615D">
      <w:pPr>
        <w:rPr>
          <w:b/>
          <w:bCs/>
          <w:szCs w:val="22"/>
          <w:lang w:eastAsia="sl-SI"/>
        </w:rPr>
      </w:pPr>
    </w:p>
    <w:p w:rsidR="00B66EF7" w:rsidRDefault="00B66EF7" w:rsidP="0052615D">
      <w:pPr>
        <w:rPr>
          <w:b/>
          <w:bCs/>
          <w:szCs w:val="22"/>
          <w:lang w:eastAsia="sl-SI"/>
        </w:rPr>
      </w:pPr>
      <w:r w:rsidRPr="00D954FA">
        <w:rPr>
          <w:b/>
          <w:bCs/>
          <w:szCs w:val="22"/>
          <w:lang w:eastAsia="sl-SI"/>
        </w:rPr>
        <w:t>I. SPLOŠNE DOLOČBE</w:t>
      </w:r>
    </w:p>
    <w:p w:rsidR="00936616" w:rsidRPr="00D954FA" w:rsidRDefault="00936616" w:rsidP="0052615D">
      <w:pPr>
        <w:rPr>
          <w:b/>
          <w:bCs/>
          <w:szCs w:val="22"/>
          <w:lang w:eastAsia="sl-SI"/>
        </w:rPr>
      </w:pPr>
    </w:p>
    <w:p w:rsidR="00B66EF7" w:rsidRPr="00B66EF7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 člen</w:t>
      </w:r>
    </w:p>
    <w:p w:rsidR="00B66EF7" w:rsidRPr="00D954FA" w:rsidRDefault="00B66EF7" w:rsidP="009E7252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(vsebina pravilnika)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Ta pravilnik določa področje uporabe, pogoje i</w:t>
      </w:r>
      <w:r w:rsidRPr="007D3CE8">
        <w:rPr>
          <w:szCs w:val="22"/>
          <w:lang w:eastAsia="sl-SI"/>
        </w:rPr>
        <w:t>n vrste pomoči</w:t>
      </w:r>
      <w:r w:rsidR="00D20BF7" w:rsidRPr="007D3CE8">
        <w:rPr>
          <w:szCs w:val="22"/>
          <w:lang w:eastAsia="sl-SI"/>
        </w:rPr>
        <w:t xml:space="preserve"> s posameznimi ukrepi</w:t>
      </w:r>
      <w:r w:rsidRPr="007D3CE8">
        <w:rPr>
          <w:szCs w:val="22"/>
          <w:lang w:eastAsia="sl-SI"/>
        </w:rPr>
        <w:t xml:space="preserve"> Mestne občine Ljubljana</w:t>
      </w:r>
      <w:r w:rsidR="00294018" w:rsidRPr="007D3CE8">
        <w:rPr>
          <w:szCs w:val="22"/>
          <w:lang w:eastAsia="sl-SI"/>
        </w:rPr>
        <w:t xml:space="preserve"> (v nadaljnjem besedilu: MOL)</w:t>
      </w:r>
      <w:r w:rsidRPr="00B66EF7">
        <w:rPr>
          <w:szCs w:val="22"/>
          <w:lang w:eastAsia="sl-SI"/>
        </w:rPr>
        <w:t xml:space="preserve"> za ohranjanje in spodbujanje razvoja podeželja</w:t>
      </w:r>
      <w:r w:rsidRPr="00B66EF7">
        <w:rPr>
          <w:b/>
          <w:szCs w:val="22"/>
          <w:lang w:eastAsia="sl-SI"/>
        </w:rPr>
        <w:t>.</w:t>
      </w:r>
      <w:r w:rsidRPr="00B66EF7">
        <w:rPr>
          <w:szCs w:val="22"/>
          <w:lang w:eastAsia="sl-SI"/>
        </w:rPr>
        <w:t xml:space="preserve"> 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Sredstva po tem pravilniku se dodelijo:</w:t>
      </w:r>
    </w:p>
    <w:p w:rsidR="00B66EF7" w:rsidRPr="007D3CE8" w:rsidRDefault="008052D8" w:rsidP="008052D8">
      <w:pPr>
        <w:jc w:val="both"/>
        <w:rPr>
          <w:szCs w:val="22"/>
          <w:lang w:eastAsia="sl-SI"/>
        </w:rPr>
      </w:pPr>
      <w:r w:rsidRPr="008052D8">
        <w:rPr>
          <w:szCs w:val="22"/>
          <w:lang w:eastAsia="sl-SI"/>
        </w:rPr>
        <w:t>-</w:t>
      </w:r>
      <w:r>
        <w:rPr>
          <w:szCs w:val="22"/>
          <w:lang w:eastAsia="sl-SI"/>
        </w:rPr>
        <w:t xml:space="preserve"> </w:t>
      </w:r>
      <w:r w:rsidR="00B66EF7" w:rsidRPr="008052D8">
        <w:rPr>
          <w:szCs w:val="22"/>
          <w:lang w:eastAsia="sl-SI"/>
        </w:rPr>
        <w:t>za državne pomoči v kmetijskem in gozdarskem sektorju ter na podeželju v skladu z Uredbo Komisije (EU) št. 702/2014 z dne 25. junija 2014 o razglasitvi nekaterih vrst pomoči v kmetijskem in gozdarskem sektorju ter na podeželju za združljive z notranjim trgom z uporabo členov 107 in 108 Pogodbe o delovanju Evropske unij</w:t>
      </w:r>
      <w:r w:rsidR="00B66EF7" w:rsidRPr="007D3CE8">
        <w:rPr>
          <w:szCs w:val="22"/>
          <w:lang w:eastAsia="sl-SI"/>
        </w:rPr>
        <w:t>e (UL L št. 193, z dne 1.</w:t>
      </w:r>
      <w:r w:rsidR="00AB22AD" w:rsidRPr="007D3CE8">
        <w:rPr>
          <w:szCs w:val="22"/>
          <w:lang w:eastAsia="sl-SI"/>
        </w:rPr>
        <w:t xml:space="preserve"> </w:t>
      </w:r>
      <w:r w:rsidR="00B66EF7" w:rsidRPr="007D3CE8">
        <w:rPr>
          <w:szCs w:val="22"/>
          <w:lang w:eastAsia="sl-SI"/>
        </w:rPr>
        <w:t>7.</w:t>
      </w:r>
      <w:r w:rsidR="00AB22AD" w:rsidRPr="007D3CE8">
        <w:rPr>
          <w:szCs w:val="22"/>
          <w:lang w:eastAsia="sl-SI"/>
        </w:rPr>
        <w:t xml:space="preserve"> </w:t>
      </w:r>
      <w:r w:rsidR="00B66EF7" w:rsidRPr="007D3CE8">
        <w:rPr>
          <w:szCs w:val="22"/>
          <w:lang w:eastAsia="sl-SI"/>
        </w:rPr>
        <w:t>2014</w:t>
      </w:r>
      <w:r w:rsidR="000C2922" w:rsidRPr="007D3CE8">
        <w:rPr>
          <w:szCs w:val="22"/>
          <w:lang w:eastAsia="sl-SI"/>
        </w:rPr>
        <w:t xml:space="preserve"> str. </w:t>
      </w:r>
      <w:r w:rsidR="008F4CE0">
        <w:rPr>
          <w:szCs w:val="22"/>
          <w:lang w:eastAsia="sl-SI"/>
        </w:rPr>
        <w:t xml:space="preserve">     </w:t>
      </w:r>
      <w:r w:rsidR="000C2922" w:rsidRPr="007D3CE8">
        <w:rPr>
          <w:szCs w:val="22"/>
          <w:lang w:eastAsia="sl-SI"/>
        </w:rPr>
        <w:t>1</w:t>
      </w:r>
      <w:r w:rsidR="008F4CE0">
        <w:rPr>
          <w:szCs w:val="22"/>
          <w:lang w:eastAsia="sl-SI"/>
        </w:rPr>
        <w:t>–</w:t>
      </w:r>
      <w:r w:rsidR="000C2922" w:rsidRPr="007D3CE8">
        <w:rPr>
          <w:szCs w:val="22"/>
          <w:lang w:eastAsia="sl-SI"/>
        </w:rPr>
        <w:t>75</w:t>
      </w:r>
      <w:r w:rsidR="00771685" w:rsidRPr="007D3CE8">
        <w:rPr>
          <w:szCs w:val="22"/>
          <w:lang w:eastAsia="sl-SI"/>
        </w:rPr>
        <w:t>,</w:t>
      </w:r>
      <w:r w:rsidR="00B66EF7" w:rsidRPr="007D3CE8">
        <w:rPr>
          <w:szCs w:val="22"/>
          <w:lang w:eastAsia="sl-SI"/>
        </w:rPr>
        <w:t xml:space="preserve"> v nadaljnjem besedilu: Uredba Komisije (EU) št. 702/2014) ter</w:t>
      </w:r>
    </w:p>
    <w:p w:rsidR="00B66EF7" w:rsidRDefault="008052D8" w:rsidP="008052D8">
      <w:pPr>
        <w:jc w:val="both"/>
        <w:rPr>
          <w:szCs w:val="22"/>
          <w:lang w:eastAsia="sl-SI"/>
        </w:rPr>
      </w:pPr>
      <w:r w:rsidRPr="007D3CE8">
        <w:rPr>
          <w:szCs w:val="22"/>
          <w:lang w:eastAsia="sl-SI"/>
        </w:rPr>
        <w:t xml:space="preserve">- </w:t>
      </w:r>
      <w:r w:rsidR="00B66EF7" w:rsidRPr="007D3CE8">
        <w:rPr>
          <w:szCs w:val="22"/>
          <w:lang w:eastAsia="sl-SI"/>
        </w:rPr>
        <w:t xml:space="preserve">za pomoči </w:t>
      </w:r>
      <w:r w:rsidR="00B66EF7" w:rsidRPr="007D3CE8">
        <w:rPr>
          <w:i/>
          <w:szCs w:val="22"/>
          <w:lang w:eastAsia="sl-SI"/>
        </w:rPr>
        <w:t>de minimis</w:t>
      </w:r>
      <w:r w:rsidR="00B66EF7" w:rsidRPr="007D3CE8">
        <w:rPr>
          <w:szCs w:val="22"/>
          <w:lang w:eastAsia="sl-SI"/>
        </w:rPr>
        <w:t xml:space="preserve"> v skladu z Uredbo Komisije (EU) št. 1407/2013 z dne 18. decembra 2013 o uporabi členov 107 in 108 Pogodbe o delovanju Evropske unije pri pomoči </w:t>
      </w:r>
      <w:r w:rsidR="00B66EF7" w:rsidRPr="007D3CE8">
        <w:rPr>
          <w:i/>
          <w:szCs w:val="22"/>
          <w:lang w:eastAsia="sl-SI"/>
        </w:rPr>
        <w:t>de minimis</w:t>
      </w:r>
      <w:r w:rsidR="00B66EF7" w:rsidRPr="007D3CE8">
        <w:rPr>
          <w:szCs w:val="22"/>
          <w:lang w:eastAsia="sl-SI"/>
        </w:rPr>
        <w:t xml:space="preserve"> (UL L št. 352, z dne 24.</w:t>
      </w:r>
      <w:r w:rsidR="00AB22AD" w:rsidRPr="007D3CE8">
        <w:rPr>
          <w:szCs w:val="22"/>
          <w:lang w:eastAsia="sl-SI"/>
        </w:rPr>
        <w:t xml:space="preserve"> </w:t>
      </w:r>
      <w:r w:rsidR="00B66EF7" w:rsidRPr="007D3CE8">
        <w:rPr>
          <w:szCs w:val="22"/>
          <w:lang w:eastAsia="sl-SI"/>
        </w:rPr>
        <w:t>12.</w:t>
      </w:r>
      <w:r w:rsidR="00AB22AD" w:rsidRPr="007D3CE8">
        <w:rPr>
          <w:szCs w:val="22"/>
          <w:lang w:eastAsia="sl-SI"/>
        </w:rPr>
        <w:t xml:space="preserve"> </w:t>
      </w:r>
      <w:r w:rsidR="00B66EF7" w:rsidRPr="007D3CE8">
        <w:rPr>
          <w:szCs w:val="22"/>
          <w:lang w:eastAsia="sl-SI"/>
        </w:rPr>
        <w:t>2013</w:t>
      </w:r>
      <w:r w:rsidR="00B66EF7" w:rsidRPr="00B66EF7">
        <w:rPr>
          <w:szCs w:val="22"/>
          <w:lang w:eastAsia="sl-SI"/>
        </w:rPr>
        <w:t>, str. 1</w:t>
      </w:r>
      <w:r w:rsidR="008F4CE0">
        <w:rPr>
          <w:szCs w:val="22"/>
          <w:lang w:eastAsia="sl-SI"/>
        </w:rPr>
        <w:t>–</w:t>
      </w:r>
      <w:r w:rsidR="00B66EF7" w:rsidRPr="00B66EF7">
        <w:rPr>
          <w:szCs w:val="22"/>
          <w:lang w:eastAsia="sl-SI"/>
        </w:rPr>
        <w:t>8</w:t>
      </w:r>
      <w:r w:rsidR="008F4CE0">
        <w:rPr>
          <w:szCs w:val="22"/>
          <w:lang w:eastAsia="sl-SI"/>
        </w:rPr>
        <w:t xml:space="preserve"> </w:t>
      </w:r>
      <w:r w:rsidR="00771685">
        <w:rPr>
          <w:szCs w:val="22"/>
          <w:lang w:eastAsia="sl-SI"/>
        </w:rPr>
        <w:t>,</w:t>
      </w:r>
      <w:r w:rsidR="00B66EF7" w:rsidRPr="00B66EF7">
        <w:rPr>
          <w:szCs w:val="22"/>
          <w:lang w:eastAsia="sl-SI"/>
        </w:rPr>
        <w:t xml:space="preserve"> v nadaljnjem besedilu: Uredba Komisije (EU) št. 1407/2013). </w:t>
      </w:r>
    </w:p>
    <w:p w:rsidR="009E7252" w:rsidRPr="00B66EF7" w:rsidRDefault="009E7252" w:rsidP="008052D8">
      <w:pPr>
        <w:jc w:val="both"/>
        <w:rPr>
          <w:szCs w:val="22"/>
          <w:lang w:eastAsia="sl-SI"/>
        </w:rPr>
      </w:pPr>
    </w:p>
    <w:p w:rsidR="00936616" w:rsidRDefault="00936616" w:rsidP="009E7252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2. člen</w:t>
      </w:r>
    </w:p>
    <w:p w:rsidR="00B66EF7" w:rsidRPr="00D954FA" w:rsidRDefault="00B66EF7" w:rsidP="009E7252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(način in višina zagotavljanja sredstev)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Sredstva za izvedbo </w:t>
      </w:r>
      <w:r w:rsidRPr="009955D8">
        <w:rPr>
          <w:szCs w:val="22"/>
          <w:lang w:eastAsia="sl-SI"/>
        </w:rPr>
        <w:t xml:space="preserve">ukrepov </w:t>
      </w:r>
      <w:r w:rsidRPr="009955D8">
        <w:rPr>
          <w:bCs/>
          <w:szCs w:val="22"/>
          <w:lang w:eastAsia="sl-SI"/>
        </w:rPr>
        <w:t>razvoja</w:t>
      </w:r>
      <w:r w:rsidRPr="007D3CE8">
        <w:rPr>
          <w:bCs/>
          <w:szCs w:val="22"/>
          <w:lang w:eastAsia="sl-SI"/>
        </w:rPr>
        <w:t xml:space="preserve"> podeželja v </w:t>
      </w:r>
      <w:r w:rsidR="00CF3295" w:rsidRPr="007D3CE8">
        <w:rPr>
          <w:bCs/>
          <w:szCs w:val="22"/>
          <w:lang w:eastAsia="sl-SI"/>
        </w:rPr>
        <w:t>MOL</w:t>
      </w:r>
      <w:r w:rsidRPr="007D3CE8">
        <w:rPr>
          <w:bCs/>
          <w:szCs w:val="22"/>
          <w:lang w:eastAsia="sl-SI"/>
        </w:rPr>
        <w:t xml:space="preserve"> </w:t>
      </w:r>
      <w:r w:rsidRPr="007D3CE8">
        <w:rPr>
          <w:szCs w:val="22"/>
          <w:lang w:eastAsia="sl-SI"/>
        </w:rPr>
        <w:t xml:space="preserve">se zagotavljajo v proračunu </w:t>
      </w:r>
      <w:r w:rsidR="00CF3295" w:rsidRPr="007D3CE8">
        <w:rPr>
          <w:szCs w:val="22"/>
          <w:lang w:eastAsia="sl-SI"/>
        </w:rPr>
        <w:t>MOL</w:t>
      </w:r>
      <w:r w:rsidR="00294018" w:rsidRPr="007D3CE8">
        <w:rPr>
          <w:szCs w:val="22"/>
          <w:lang w:eastAsia="sl-SI"/>
        </w:rPr>
        <w:t>.</w:t>
      </w:r>
      <w:r w:rsidR="00294018">
        <w:rPr>
          <w:szCs w:val="22"/>
          <w:lang w:eastAsia="sl-SI"/>
        </w:rPr>
        <w:t xml:space="preserve"> </w:t>
      </w:r>
      <w:r w:rsidRPr="00B66EF7">
        <w:rPr>
          <w:szCs w:val="22"/>
          <w:lang w:eastAsia="sl-SI"/>
        </w:rPr>
        <w:t>Višina sredstev se določi z odlokom o proračunu za tekoče leto.</w:t>
      </w:r>
    </w:p>
    <w:p w:rsidR="009E7252" w:rsidRPr="00B66EF7" w:rsidRDefault="009E7252" w:rsidP="00B66EF7">
      <w:pPr>
        <w:jc w:val="both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3.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(oblika pomoči)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Sredstva za ukrepe po tem pravilniku se dodeljujejo v določeni višini za posamezne namene kot nepovratna sredstva v obliki dotacij </w:t>
      </w:r>
      <w:r w:rsidR="00D20BF7">
        <w:rPr>
          <w:szCs w:val="22"/>
          <w:lang w:eastAsia="sl-SI"/>
        </w:rPr>
        <w:t>in</w:t>
      </w:r>
      <w:r w:rsidR="00A67E44">
        <w:rPr>
          <w:szCs w:val="22"/>
          <w:lang w:eastAsia="sl-SI"/>
        </w:rPr>
        <w:t>/ali</w:t>
      </w:r>
      <w:r w:rsidR="00D20BF7">
        <w:rPr>
          <w:szCs w:val="22"/>
          <w:lang w:eastAsia="sl-SI"/>
        </w:rPr>
        <w:t xml:space="preserve"> </w:t>
      </w:r>
      <w:r w:rsidRPr="00B66EF7">
        <w:rPr>
          <w:szCs w:val="22"/>
          <w:lang w:eastAsia="sl-SI"/>
        </w:rPr>
        <w:t>v obliki subvencioniranih storitev.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4.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(opredelitev pojmov)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C676B5" w:rsidRPr="00C676B5" w:rsidRDefault="00C676B5" w:rsidP="00C676B5">
      <w:pPr>
        <w:autoSpaceDE w:val="0"/>
        <w:autoSpaceDN w:val="0"/>
        <w:adjustRightInd w:val="0"/>
        <w:rPr>
          <w:szCs w:val="22"/>
          <w:lang w:eastAsia="sl-SI"/>
        </w:rPr>
      </w:pPr>
      <w:r w:rsidRPr="00C676B5">
        <w:rPr>
          <w:szCs w:val="22"/>
          <w:lang w:eastAsia="sl-SI"/>
        </w:rPr>
        <w:t>Pojmi, uporabljeni v tem pravilniku, imajo naslednji pomen:</w:t>
      </w:r>
    </w:p>
    <w:p w:rsid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1. "pomoč" pomeni vsak ukrep, ki izpolnjuje merila iz </w:t>
      </w:r>
      <w:r w:rsidRPr="009955D8">
        <w:rPr>
          <w:szCs w:val="22"/>
          <w:lang w:eastAsia="sl-SI"/>
        </w:rPr>
        <w:t>prvega odstavka</w:t>
      </w:r>
      <w:r w:rsidRPr="00C676B5">
        <w:rPr>
          <w:szCs w:val="22"/>
          <w:lang w:eastAsia="sl-SI"/>
        </w:rPr>
        <w:t xml:space="preserve"> 107. člena Pogodbe o delovanju Evropske unije;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2. "mikro podjetje" pomeni podjetje, ki izpolnjuje merila iz Priloge I Uredbe Komisije (EU) št. 702/2014;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3. "</w:t>
      </w:r>
      <w:r w:rsidR="000246C2" w:rsidRPr="009955D8">
        <w:rPr>
          <w:szCs w:val="22"/>
          <w:lang w:eastAsia="sl-SI"/>
        </w:rPr>
        <w:t>kmetijski sektor</w:t>
      </w:r>
      <w:r w:rsidRPr="009955D8">
        <w:rPr>
          <w:szCs w:val="22"/>
          <w:lang w:eastAsia="sl-SI"/>
        </w:rPr>
        <w:t>"</w:t>
      </w:r>
      <w:r w:rsidRPr="00C676B5">
        <w:rPr>
          <w:szCs w:val="22"/>
          <w:lang w:eastAsia="sl-SI"/>
        </w:rPr>
        <w:t xml:space="preserve"> pomeni vsa podjetja, ki so dejavna v primarni kmetijski proizvodnji, predelavi in trženju kmetijskih proizvodov;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lastRenderedPageBreak/>
        <w:t>4. "kmetijski proizvod" pomeni proizvode s seznama v Prilogi I k Pogodbi o delovanju Evropske unije, razen ribiških proizvodov in proizvodov iz ribogojstva s seznama iz Priloge I Uredbe (EU) št. 1379/2013 Evropskega parlamenta in Sveta;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5. "primarna kmetijska proizvodnja" pomeni proizvodnjo rastlinskih in živinorejskih proizvodov s seznama v Prilogi I k Pogodbi o delovanju Evropske unije brez kakršnih koli nadaljnjih postopkov, ki bi spremenili naravo takih proizvodov;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6. "predelava kmetijskih proizvodov" pomeni vsak postopek na kmetijskem proizvodu, po katerem proizvod ostane kmetijski proizvod, razen dejavnosti na kmetiji, potrebnih za pripravo živalskega ali rastlins</w:t>
      </w:r>
      <w:r w:rsidR="00B0028E">
        <w:rPr>
          <w:szCs w:val="22"/>
          <w:lang w:eastAsia="sl-SI"/>
        </w:rPr>
        <w:t>kega proizvoda za prvo prodajo;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7. "trženje kmetijskih proizvodov" pomeni imeti na zalogi ali razstavljati z namenom prodaje, ponujati za prodajo, dobavljati ali na kateri koli drug način dajati na trg, razen prve prodaje primarnega proizvajalca prodajnemu posredniku ali predelovalcu, ter vsake dejavnosti, s katero se proizvod pripravi za tako prvo prodajo; prodaja, ki jo opravi primarni proizvajalec končnemu potrošniku, se šteje za trženje kmetijskih proizvodov, če se opravlja v ločenih, za to namenjenih prostorih;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8. "kmetijsko gospodarstvo" pomeni enoto, ki obsega zemljišče, objekte in naprave, ki se uporabljajo za </w:t>
      </w:r>
      <w:r w:rsidR="00B0028E">
        <w:rPr>
          <w:szCs w:val="22"/>
          <w:lang w:eastAsia="sl-SI"/>
        </w:rPr>
        <w:t>primarno kmetijsko proizvodnjo;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9. "nosilec kmetijskega gospodarstva" je pravna ali fizična oseba, ki je pooblaščena ali upravičena, da za kmetijsko gospodarstvo vlaga vloge iz naslova ukrepov </w:t>
      </w:r>
      <w:r w:rsidR="00573B24">
        <w:rPr>
          <w:szCs w:val="22"/>
          <w:lang w:eastAsia="sl-SI"/>
        </w:rPr>
        <w:t xml:space="preserve">iz </w:t>
      </w:r>
      <w:r w:rsidRPr="00C676B5">
        <w:rPr>
          <w:szCs w:val="22"/>
          <w:lang w:eastAsia="sl-SI"/>
        </w:rPr>
        <w:t xml:space="preserve">tega pravilnika;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10. "podjetje v težavah" pomeni podjetje v skladu s 14. točko 2. člena Uredbe Komisije (EU) št. 702/2014;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11. "opredmetena sredstva" pomenijo sredstva, ki jih sestavljajo zemljišča, stavbe in obrati, stroji in oprema;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12. "začetek izvajanja projekta ali dejavnosti" pomeni bodisi začetek dejavnosti ali gradbenih del, povezanih z naložbo, bodisi prvo pravno zavezujočo zavezo za naročilo opreme ali uporabo storitev ali vsako drugo zavezo, zaradi katere projekta ali dejavnosti ni več mogoče preklicati; nakup zemljišč in pripravljalna dela, kot je pridobivanje dovoljenj in opravljanje študij izvedljivosti, se ne štejejo za začetek izvajanja projekta ali dejavnosti;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13. "intenzivnost pomoči" pomeni bruto znesek pomoči, izražen kot odstotek upravičenih stroškov pred odbitkom davk</w:t>
      </w:r>
      <w:r w:rsidR="00B0028E">
        <w:rPr>
          <w:szCs w:val="22"/>
          <w:lang w:eastAsia="sl-SI"/>
        </w:rPr>
        <w:t>ov ali drugih dajatev;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14. "naložbe za skladnost s standardom Evropske unije" pomenijo naložbe, ki se izvedejo za doseganje skladnosti s standardom Evropske unije po zaključku prehodnega obdobja, določenega z zakonodajo Evropske unije;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15. "skupina ali organizacija proizvajalcev" pomeni skupino ali organizacijo, ki je ustanovljena za dejavnosti, opredeljene v 43. točki 2. člena Ured</w:t>
      </w:r>
      <w:r w:rsidR="00B0028E">
        <w:rPr>
          <w:szCs w:val="22"/>
          <w:lang w:eastAsia="sl-SI"/>
        </w:rPr>
        <w:t>be Komisije (EU) št. 702/2014;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>16. "predelava kmetijskih proizvodov v nekmetijske proizvode" pomeni vsak postopek na kmetijskem proizvodu, katerega rezultat je proizvod, ki ni zajet v Prilogi I Pogodbe o delovanju Evropske unije;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t xml:space="preserve">17. "živila" pomenijo živila, ki niso kmetijski proizvodi in so navedena v Prilogi I Uredbe (EU) št. 1151/2012 Evropskega parlamenta in Sveta; 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C676B5">
        <w:rPr>
          <w:szCs w:val="22"/>
          <w:lang w:eastAsia="sl-SI"/>
        </w:rPr>
        <w:lastRenderedPageBreak/>
        <w:t>18. "nekmetijske dejavnosti" pomeni dejavnosti, ki ne spadajo v področje uporabe 42. člena Pogodbe o delovanju Evropske unije (npr. ukrepi s področja gozdarstva, turizma, obrti in dejavnosti vezane na predelavo kmetijskih proizvodov v nekmetijske proizvode);</w:t>
      </w:r>
    </w:p>
    <w:p w:rsidR="00C676B5" w:rsidRPr="00C676B5" w:rsidRDefault="00C676B5" w:rsidP="000246C2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0647C1" w:rsidRDefault="000647C1" w:rsidP="000246C2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19. </w:t>
      </w:r>
      <w:r w:rsidR="007A70B0">
        <w:rPr>
          <w:szCs w:val="22"/>
          <w:lang w:eastAsia="sl-SI"/>
        </w:rPr>
        <w:t xml:space="preserve">"enotno podjetje" </w:t>
      </w:r>
      <w:r w:rsidR="007A70B0" w:rsidRPr="009955D8">
        <w:rPr>
          <w:szCs w:val="22"/>
          <w:lang w:eastAsia="sl-SI"/>
        </w:rPr>
        <w:t>pomeni subjekte iz druge alineje prvega odstavka 6. člena tega pravilnika</w:t>
      </w:r>
      <w:r w:rsidR="00D71E10">
        <w:rPr>
          <w:szCs w:val="22"/>
          <w:lang w:eastAsia="sl-SI"/>
        </w:rPr>
        <w:t xml:space="preserve"> </w:t>
      </w:r>
      <w:r w:rsidRPr="00B66EF7">
        <w:rPr>
          <w:szCs w:val="22"/>
          <w:lang w:eastAsia="sl-SI"/>
        </w:rPr>
        <w:t>, ki so med seboj najmanj v enem od naslednjih razmerij:</w:t>
      </w:r>
    </w:p>
    <w:p w:rsidR="000647C1" w:rsidRPr="000647C1" w:rsidRDefault="000647C1" w:rsidP="000647C1">
      <w:pPr>
        <w:pStyle w:val="Odstavekseznama"/>
        <w:numPr>
          <w:ilvl w:val="0"/>
          <w:numId w:val="2"/>
        </w:numPr>
        <w:jc w:val="both"/>
        <w:rPr>
          <w:szCs w:val="22"/>
          <w:lang w:eastAsia="sl-SI"/>
        </w:rPr>
      </w:pPr>
      <w:r w:rsidRPr="000647C1">
        <w:rPr>
          <w:szCs w:val="22"/>
          <w:lang w:eastAsia="sl-SI"/>
        </w:rPr>
        <w:t>podjetje ima večino glasovalnih pravic delničarjev ali družbenikov drugega podjetja;</w:t>
      </w:r>
    </w:p>
    <w:p w:rsidR="000647C1" w:rsidRPr="000647C1" w:rsidRDefault="000647C1" w:rsidP="000647C1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0647C1">
        <w:rPr>
          <w:szCs w:val="22"/>
          <w:lang w:eastAsia="sl-SI"/>
        </w:rPr>
        <w:t>podjetje ima pravico imenovati ali odpoklicati večino članov upravnega, poslovnega ali nadzornega organa drugega podjetja;</w:t>
      </w:r>
    </w:p>
    <w:p w:rsidR="000647C1" w:rsidRPr="000647C1" w:rsidRDefault="000647C1" w:rsidP="000647C1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0647C1">
        <w:rPr>
          <w:szCs w:val="22"/>
          <w:lang w:eastAsia="sl-SI"/>
        </w:rPr>
        <w:t>podjetje ima pravico izvrševati prevladujoč vpliv na drugo podjetje na podlagi pogodbe, sklenjene z navedenim podjetjem, ali določbe v njegovi družbeni pogodbi ali statutu;</w:t>
      </w:r>
    </w:p>
    <w:p w:rsidR="000647C1" w:rsidRPr="000647C1" w:rsidRDefault="000647C1" w:rsidP="000647C1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0647C1">
        <w:rPr>
          <w:szCs w:val="22"/>
          <w:lang w:eastAsia="sl-SI"/>
        </w:rPr>
        <w:t xml:space="preserve">podjetje, ki je delničar ali družbenik drugega podjetja na podlagi dogovora z drugimi delničarji ali družbeniki navedenega podjetja samo nadzoruje večino glasovalnih pravic delničarjev ali </w:t>
      </w:r>
      <w:r w:rsidR="00AB5409">
        <w:rPr>
          <w:szCs w:val="22"/>
          <w:lang w:eastAsia="sl-SI"/>
        </w:rPr>
        <w:t>družbenikov navedenega podjetja;</w:t>
      </w:r>
    </w:p>
    <w:p w:rsidR="000647C1" w:rsidRPr="000647C1" w:rsidRDefault="000647C1" w:rsidP="000647C1">
      <w:pPr>
        <w:pStyle w:val="Odstavekseznama"/>
        <w:numPr>
          <w:ilvl w:val="0"/>
          <w:numId w:val="2"/>
        </w:numPr>
        <w:jc w:val="both"/>
        <w:rPr>
          <w:szCs w:val="22"/>
          <w:lang w:eastAsia="sl-SI"/>
        </w:rPr>
      </w:pPr>
      <w:r w:rsidRPr="000647C1">
        <w:rPr>
          <w:szCs w:val="22"/>
          <w:lang w:eastAsia="sl-SI"/>
        </w:rPr>
        <w:t>podjetje, ki je v katerem koli razmerju iz točk a) do d) te alineje preko enega ali več drugih podjetij.</w:t>
      </w:r>
    </w:p>
    <w:p w:rsidR="00C676B5" w:rsidRPr="00C676B5" w:rsidRDefault="00C676B5" w:rsidP="00C676B5">
      <w:pPr>
        <w:autoSpaceDE w:val="0"/>
        <w:autoSpaceDN w:val="0"/>
        <w:adjustRightInd w:val="0"/>
        <w:rPr>
          <w:szCs w:val="22"/>
          <w:lang w:eastAsia="sl-SI"/>
        </w:rPr>
      </w:pPr>
    </w:p>
    <w:p w:rsidR="00B66EF7" w:rsidRDefault="00EC2D02" w:rsidP="00383060">
      <w:pPr>
        <w:autoSpaceDE w:val="0"/>
        <w:autoSpaceDN w:val="0"/>
        <w:adjustRightInd w:val="0"/>
        <w:jc w:val="both"/>
        <w:rPr>
          <w:color w:val="000000"/>
          <w:szCs w:val="22"/>
          <w:lang w:eastAsia="sl-SI"/>
        </w:rPr>
      </w:pPr>
      <w:r w:rsidRPr="009955D8">
        <w:rPr>
          <w:color w:val="000000"/>
          <w:szCs w:val="22"/>
          <w:lang w:eastAsia="sl-SI"/>
        </w:rPr>
        <w:t xml:space="preserve">Za fizične osebe iz prve in druge alineje prvega odstavka 6. člena tega pravilnika se </w:t>
      </w:r>
      <w:r w:rsidR="00383060" w:rsidRPr="009955D8">
        <w:rPr>
          <w:color w:val="000000"/>
          <w:szCs w:val="22"/>
          <w:lang w:eastAsia="sl-SI"/>
        </w:rPr>
        <w:t xml:space="preserve">tudi v primerih, ko niso izrecno navedene, </w:t>
      </w:r>
      <w:r w:rsidRPr="009955D8">
        <w:rPr>
          <w:color w:val="000000"/>
          <w:szCs w:val="22"/>
          <w:lang w:eastAsia="sl-SI"/>
        </w:rPr>
        <w:t>smiselno uporabljajo določila tega pravilnika, ki veljajo za podjetja.</w:t>
      </w:r>
    </w:p>
    <w:p w:rsidR="00EC2D02" w:rsidRPr="00B66EF7" w:rsidRDefault="00EC2D02" w:rsidP="00B66EF7">
      <w:pPr>
        <w:autoSpaceDE w:val="0"/>
        <w:autoSpaceDN w:val="0"/>
        <w:adjustRightInd w:val="0"/>
        <w:rPr>
          <w:color w:val="000000"/>
          <w:szCs w:val="22"/>
          <w:lang w:eastAsia="sl-SI"/>
        </w:rPr>
      </w:pPr>
    </w:p>
    <w:p w:rsidR="00936616" w:rsidRDefault="00936616" w:rsidP="00B66EF7">
      <w:pPr>
        <w:tabs>
          <w:tab w:val="left" w:pos="3780"/>
        </w:tabs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5. člen</w:t>
      </w:r>
    </w:p>
    <w:p w:rsidR="00B66EF7" w:rsidRPr="00D954FA" w:rsidRDefault="00B66EF7" w:rsidP="00B66EF7">
      <w:pPr>
        <w:tabs>
          <w:tab w:val="left" w:pos="3780"/>
        </w:tabs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(vrste pomoči in ukrepi)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Za uresničevanje ciljev ohranjanja in razvoja podeželja v MOL se finančna sredstva usmerjajo preko sektorskih pravil za državne pomo</w:t>
      </w:r>
      <w:r w:rsidR="00D817A8">
        <w:rPr>
          <w:szCs w:val="22"/>
          <w:lang w:eastAsia="sl-SI"/>
        </w:rPr>
        <w:t xml:space="preserve">či, ki imajo podlago v </w:t>
      </w:r>
      <w:r w:rsidR="00D817A8" w:rsidRPr="007D3CE8">
        <w:rPr>
          <w:szCs w:val="22"/>
          <w:lang w:eastAsia="sl-SI"/>
        </w:rPr>
        <w:t>uredbah K</w:t>
      </w:r>
      <w:r w:rsidRPr="007D3CE8">
        <w:rPr>
          <w:szCs w:val="22"/>
          <w:lang w:eastAsia="sl-SI"/>
        </w:rPr>
        <w:t xml:space="preserve">omisije EU </w:t>
      </w:r>
      <w:r w:rsidR="0002454E" w:rsidRPr="007D3CE8">
        <w:rPr>
          <w:szCs w:val="22"/>
          <w:lang w:eastAsia="sl-SI"/>
        </w:rPr>
        <w:t>iz drugega odstavka</w:t>
      </w:r>
      <w:r w:rsidRPr="007D3CE8">
        <w:rPr>
          <w:szCs w:val="22"/>
          <w:lang w:eastAsia="sl-SI"/>
        </w:rPr>
        <w:t xml:space="preserve"> </w:t>
      </w:r>
      <w:r w:rsidR="0002454E" w:rsidRPr="007D3CE8">
        <w:rPr>
          <w:szCs w:val="22"/>
          <w:lang w:eastAsia="sl-SI"/>
        </w:rPr>
        <w:t>1. člena</w:t>
      </w:r>
      <w:r w:rsidRPr="007D3CE8">
        <w:rPr>
          <w:szCs w:val="22"/>
          <w:lang w:eastAsia="sl-SI"/>
        </w:rPr>
        <w:t xml:space="preserve"> tega pravilnika in omogočajo izvedbo naslednjih vrst pomoči oz</w:t>
      </w:r>
      <w:r w:rsidR="009E7252" w:rsidRPr="007D3CE8">
        <w:rPr>
          <w:szCs w:val="22"/>
          <w:lang w:eastAsia="sl-SI"/>
        </w:rPr>
        <w:t>iroma</w:t>
      </w:r>
      <w:r w:rsidRPr="00B66EF7">
        <w:rPr>
          <w:szCs w:val="22"/>
          <w:lang w:eastAsia="sl-SI"/>
        </w:rPr>
        <w:t xml:space="preserve"> ukrepov: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196"/>
      </w:tblGrid>
      <w:tr w:rsidR="00B66EF7" w:rsidRPr="00B66EF7" w:rsidTr="00790E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F7" w:rsidRPr="00B66EF7" w:rsidRDefault="00B66EF7" w:rsidP="00B66EF7">
            <w:pPr>
              <w:jc w:val="both"/>
              <w:rPr>
                <w:b/>
                <w:bCs/>
                <w:szCs w:val="22"/>
                <w:lang w:eastAsia="sl-SI"/>
              </w:rPr>
            </w:pPr>
            <w:r w:rsidRPr="00B66EF7">
              <w:rPr>
                <w:b/>
                <w:bCs/>
                <w:szCs w:val="22"/>
                <w:lang w:eastAsia="sl-SI"/>
              </w:rPr>
              <w:t>Vrste pomoči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F7" w:rsidRPr="00B66EF7" w:rsidRDefault="00B66EF7" w:rsidP="00B66EF7">
            <w:pPr>
              <w:jc w:val="both"/>
              <w:rPr>
                <w:b/>
                <w:bCs/>
                <w:szCs w:val="22"/>
                <w:lang w:eastAsia="sl-SI"/>
              </w:rPr>
            </w:pPr>
            <w:r w:rsidRPr="00B66EF7">
              <w:rPr>
                <w:b/>
                <w:bCs/>
                <w:szCs w:val="22"/>
                <w:lang w:eastAsia="sl-SI"/>
              </w:rPr>
              <w:t>Ukrepi:</w:t>
            </w:r>
          </w:p>
        </w:tc>
      </w:tr>
      <w:tr w:rsidR="00B66EF7" w:rsidRPr="00B66EF7" w:rsidTr="00790E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12" w:rsidRPr="007D3CE8" w:rsidRDefault="00B66EF7" w:rsidP="00B66EF7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 xml:space="preserve">Državne pomoči v kmetijskem in gozdarskem sektorju ter na podeželju </w:t>
            </w:r>
          </w:p>
          <w:p w:rsidR="00B0028E" w:rsidRDefault="00B66EF7" w:rsidP="00B0028E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(na podlagi Uredbe Komisije (EU)</w:t>
            </w:r>
          </w:p>
          <w:p w:rsidR="00B66EF7" w:rsidRPr="007D3CE8" w:rsidRDefault="00B66EF7" w:rsidP="00B0028E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št. 702/2014</w:t>
            </w:r>
            <w:r w:rsidR="00706930" w:rsidRPr="007D3CE8">
              <w:rPr>
                <w:szCs w:val="22"/>
                <w:lang w:eastAsia="sl-SI"/>
              </w:rPr>
              <w:t>)</w:t>
            </w:r>
            <w:r w:rsidRPr="007D3CE8">
              <w:rPr>
                <w:szCs w:val="22"/>
                <w:lang w:eastAsia="sl-SI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F7" w:rsidRPr="007D3CE8" w:rsidRDefault="00B66EF7" w:rsidP="00706930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U</w:t>
            </w:r>
            <w:r w:rsidR="0072760B" w:rsidRPr="007D3CE8">
              <w:rPr>
                <w:szCs w:val="22"/>
                <w:lang w:eastAsia="sl-SI"/>
              </w:rPr>
              <w:t xml:space="preserve">krep </w:t>
            </w:r>
            <w:r w:rsidRPr="007D3CE8">
              <w:rPr>
                <w:szCs w:val="22"/>
                <w:lang w:eastAsia="sl-SI"/>
              </w:rPr>
              <w:t>1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="00B0028E">
              <w:rPr>
                <w:szCs w:val="22"/>
                <w:lang w:eastAsia="sl-SI"/>
              </w:rPr>
              <w:t>–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Pr="007D3CE8">
              <w:rPr>
                <w:szCs w:val="22"/>
                <w:lang w:eastAsia="sl-SI"/>
              </w:rPr>
              <w:t>Pomoč za naložbe v opredmetena sredstva na kmetijskih gospodarstvih v zvezi s primarno kmetijsko proizvodnjo (</w:t>
            </w:r>
            <w:r w:rsidR="00A455CD">
              <w:rPr>
                <w:szCs w:val="22"/>
                <w:lang w:eastAsia="sl-SI"/>
              </w:rPr>
              <w:t xml:space="preserve">v skladu s </w:t>
            </w:r>
            <w:r w:rsidRPr="007D3CE8">
              <w:rPr>
                <w:szCs w:val="22"/>
                <w:lang w:eastAsia="sl-SI"/>
              </w:rPr>
              <w:t xml:space="preserve">14. </w:t>
            </w:r>
            <w:r w:rsidR="00D817A8" w:rsidRPr="007D3CE8">
              <w:rPr>
                <w:szCs w:val="22"/>
                <w:lang w:eastAsia="sl-SI"/>
              </w:rPr>
              <w:t>č</w:t>
            </w:r>
            <w:r w:rsidRPr="007D3CE8">
              <w:rPr>
                <w:szCs w:val="22"/>
                <w:lang w:eastAsia="sl-SI"/>
              </w:rPr>
              <w:t>len</w:t>
            </w:r>
            <w:r w:rsidR="00A455CD">
              <w:rPr>
                <w:szCs w:val="22"/>
                <w:lang w:eastAsia="sl-SI"/>
              </w:rPr>
              <w:t>om</w:t>
            </w:r>
            <w:r w:rsidR="00D817A8" w:rsidRPr="007D3CE8">
              <w:rPr>
                <w:szCs w:val="22"/>
                <w:lang w:eastAsia="sl-SI"/>
              </w:rPr>
              <w:t xml:space="preserve"> </w:t>
            </w:r>
            <w:r w:rsidR="00706930" w:rsidRPr="007D3CE8">
              <w:rPr>
                <w:szCs w:val="22"/>
                <w:lang w:eastAsia="sl-SI"/>
              </w:rPr>
              <w:t>Uredbe Komisije (EU)</w:t>
            </w:r>
            <w:r w:rsidR="00706930" w:rsidRPr="007D3CE8">
              <w:t xml:space="preserve"> </w:t>
            </w:r>
            <w:r w:rsidR="00706930" w:rsidRPr="007D3CE8">
              <w:rPr>
                <w:szCs w:val="22"/>
                <w:lang w:eastAsia="sl-SI"/>
              </w:rPr>
              <w:t>št. 702/2014)</w:t>
            </w:r>
          </w:p>
          <w:p w:rsidR="00B66EF7" w:rsidRPr="007D3CE8" w:rsidRDefault="00B66EF7" w:rsidP="0072760B">
            <w:pPr>
              <w:jc w:val="both"/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U</w:t>
            </w:r>
            <w:r w:rsidR="0072760B" w:rsidRPr="007D3CE8">
              <w:rPr>
                <w:szCs w:val="22"/>
                <w:lang w:eastAsia="sl-SI"/>
              </w:rPr>
              <w:t>krep</w:t>
            </w:r>
            <w:r w:rsidR="00F40444">
              <w:rPr>
                <w:szCs w:val="22"/>
                <w:lang w:eastAsia="sl-SI"/>
              </w:rPr>
              <w:t xml:space="preserve"> 2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="00B0028E">
              <w:rPr>
                <w:szCs w:val="22"/>
                <w:lang w:eastAsia="sl-SI"/>
              </w:rPr>
              <w:t>–</w:t>
            </w:r>
            <w:r w:rsidRPr="007D3CE8">
              <w:rPr>
                <w:szCs w:val="22"/>
                <w:lang w:eastAsia="sl-SI"/>
              </w:rPr>
              <w:t xml:space="preserve"> Pomoč za dejavnosti prenosa znanja in informiranja (</w:t>
            </w:r>
            <w:r w:rsidR="00A455CD">
              <w:rPr>
                <w:szCs w:val="22"/>
                <w:lang w:eastAsia="sl-SI"/>
              </w:rPr>
              <w:t xml:space="preserve">v skladu s </w:t>
            </w:r>
            <w:r w:rsidRPr="007D3CE8">
              <w:rPr>
                <w:szCs w:val="22"/>
                <w:lang w:eastAsia="sl-SI"/>
              </w:rPr>
              <w:t>21.</w:t>
            </w:r>
            <w:r w:rsidR="00A455CD">
              <w:rPr>
                <w:szCs w:val="22"/>
                <w:lang w:eastAsia="sl-SI"/>
              </w:rPr>
              <w:t xml:space="preserve"> in</w:t>
            </w:r>
            <w:r w:rsidRPr="007D3CE8">
              <w:rPr>
                <w:szCs w:val="22"/>
                <w:lang w:eastAsia="sl-SI"/>
              </w:rPr>
              <w:t xml:space="preserve"> 38. </w:t>
            </w:r>
            <w:r w:rsidR="00706930" w:rsidRPr="007D3CE8">
              <w:rPr>
                <w:szCs w:val="22"/>
                <w:lang w:eastAsia="sl-SI"/>
              </w:rPr>
              <w:t>č</w:t>
            </w:r>
            <w:r w:rsidRPr="007D3CE8">
              <w:rPr>
                <w:szCs w:val="22"/>
                <w:lang w:eastAsia="sl-SI"/>
              </w:rPr>
              <w:t>len</w:t>
            </w:r>
            <w:r w:rsidR="00B76FED">
              <w:rPr>
                <w:szCs w:val="22"/>
                <w:lang w:eastAsia="sl-SI"/>
              </w:rPr>
              <w:t>om</w:t>
            </w:r>
            <w:r w:rsidR="00706930" w:rsidRPr="007D3CE8">
              <w:t xml:space="preserve"> </w:t>
            </w:r>
            <w:r w:rsidR="00706930" w:rsidRPr="007D3CE8">
              <w:rPr>
                <w:szCs w:val="22"/>
                <w:lang w:eastAsia="sl-SI"/>
              </w:rPr>
              <w:t>Uredbe Komisije (EU) št. 702/2014)</w:t>
            </w:r>
          </w:p>
          <w:p w:rsidR="00B66EF7" w:rsidRPr="007D3CE8" w:rsidRDefault="00B66EF7" w:rsidP="005F6329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U</w:t>
            </w:r>
            <w:r w:rsidR="0072760B" w:rsidRPr="007D3CE8">
              <w:rPr>
                <w:szCs w:val="22"/>
                <w:lang w:eastAsia="sl-SI"/>
              </w:rPr>
              <w:t xml:space="preserve">krep </w:t>
            </w:r>
            <w:r w:rsidR="00F40444">
              <w:rPr>
                <w:szCs w:val="22"/>
                <w:lang w:eastAsia="sl-SI"/>
              </w:rPr>
              <w:t>3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="00B0028E">
              <w:rPr>
                <w:szCs w:val="22"/>
                <w:lang w:eastAsia="sl-SI"/>
              </w:rPr>
              <w:t>–</w:t>
            </w:r>
            <w:r w:rsidRPr="007D3CE8">
              <w:rPr>
                <w:szCs w:val="22"/>
                <w:lang w:eastAsia="sl-SI"/>
              </w:rPr>
              <w:t xml:space="preserve"> Pomoč za naložbe za ohranjanje kulturne dediščine na kmetijskih gospodarstvih (</w:t>
            </w:r>
            <w:r w:rsidR="00A455CD">
              <w:rPr>
                <w:szCs w:val="22"/>
                <w:lang w:eastAsia="sl-SI"/>
              </w:rPr>
              <w:t xml:space="preserve">v skladu s </w:t>
            </w:r>
            <w:r w:rsidRPr="007D3CE8">
              <w:rPr>
                <w:szCs w:val="22"/>
                <w:lang w:eastAsia="sl-SI"/>
              </w:rPr>
              <w:t xml:space="preserve">29. </w:t>
            </w:r>
            <w:r w:rsidR="00706930" w:rsidRPr="007D3CE8">
              <w:rPr>
                <w:szCs w:val="22"/>
                <w:lang w:eastAsia="sl-SI"/>
              </w:rPr>
              <w:t>č</w:t>
            </w:r>
            <w:r w:rsidRPr="007D3CE8">
              <w:rPr>
                <w:szCs w:val="22"/>
                <w:lang w:eastAsia="sl-SI"/>
              </w:rPr>
              <w:t>len</w:t>
            </w:r>
            <w:r w:rsidR="00A455CD">
              <w:rPr>
                <w:szCs w:val="22"/>
                <w:lang w:eastAsia="sl-SI"/>
              </w:rPr>
              <w:t>om</w:t>
            </w:r>
            <w:r w:rsidR="00706930" w:rsidRPr="007D3CE8">
              <w:rPr>
                <w:szCs w:val="22"/>
                <w:lang w:eastAsia="sl-SI"/>
              </w:rPr>
              <w:t xml:space="preserve"> Uredbe Komisije (EU) št. 702/2014</w:t>
            </w:r>
            <w:r w:rsidRPr="007D3CE8">
              <w:rPr>
                <w:szCs w:val="22"/>
                <w:lang w:eastAsia="sl-SI"/>
              </w:rPr>
              <w:t>)</w:t>
            </w:r>
            <w:r w:rsidR="004D2212" w:rsidRPr="007D3CE8">
              <w:rPr>
                <w:szCs w:val="22"/>
                <w:lang w:eastAsia="sl-SI"/>
              </w:rPr>
              <w:t xml:space="preserve"> </w:t>
            </w:r>
          </w:p>
        </w:tc>
      </w:tr>
      <w:tr w:rsidR="00B66EF7" w:rsidRPr="00B66EF7" w:rsidTr="00790E9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F7" w:rsidRPr="007D3CE8" w:rsidRDefault="00B66EF7" w:rsidP="00B66EF7">
            <w:pPr>
              <w:rPr>
                <w:szCs w:val="22"/>
                <w:lang w:eastAsia="sl-SI"/>
              </w:rPr>
            </w:pPr>
            <w:r w:rsidRPr="007D3CE8">
              <w:rPr>
                <w:i/>
                <w:szCs w:val="22"/>
                <w:lang w:eastAsia="sl-SI"/>
              </w:rPr>
              <w:t>De minimis</w:t>
            </w:r>
            <w:r w:rsidRPr="007D3CE8">
              <w:rPr>
                <w:szCs w:val="22"/>
                <w:lang w:eastAsia="sl-SI"/>
              </w:rPr>
              <w:t xml:space="preserve"> pomoči </w:t>
            </w:r>
          </w:p>
          <w:p w:rsidR="00B66EF7" w:rsidRPr="007D3CE8" w:rsidRDefault="00B66EF7" w:rsidP="00B66EF7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 xml:space="preserve">(na podlagi Uredbe Komisije (EU) </w:t>
            </w:r>
          </w:p>
          <w:p w:rsidR="00B66EF7" w:rsidRPr="007D3CE8" w:rsidRDefault="00B66EF7" w:rsidP="00B66EF7">
            <w:pPr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št. 1407/2013)</w:t>
            </w:r>
          </w:p>
          <w:p w:rsidR="00B66EF7" w:rsidRPr="00B0028E" w:rsidRDefault="00B66EF7" w:rsidP="00B66EF7">
            <w:pPr>
              <w:rPr>
                <w:szCs w:val="22"/>
                <w:lang w:eastAsia="sl-SI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F7" w:rsidRPr="00B0028E" w:rsidRDefault="00B66EF7" w:rsidP="0072760B">
            <w:pPr>
              <w:rPr>
                <w:strike/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U</w:t>
            </w:r>
            <w:r w:rsidR="0072760B" w:rsidRPr="007D3CE8">
              <w:rPr>
                <w:szCs w:val="22"/>
                <w:lang w:eastAsia="sl-SI"/>
              </w:rPr>
              <w:t xml:space="preserve">krep </w:t>
            </w:r>
            <w:r w:rsidR="00F40444">
              <w:rPr>
                <w:szCs w:val="22"/>
                <w:lang w:eastAsia="sl-SI"/>
              </w:rPr>
              <w:t>4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="00B0028E">
              <w:rPr>
                <w:szCs w:val="22"/>
                <w:lang w:eastAsia="sl-SI"/>
              </w:rPr>
              <w:t>–</w:t>
            </w:r>
            <w:r w:rsidRPr="007D3CE8">
              <w:rPr>
                <w:szCs w:val="22"/>
                <w:lang w:eastAsia="sl-SI"/>
              </w:rPr>
              <w:t xml:space="preserve"> Pomoč za naložbe v predelavo in trženje kmetijskih in živilskih proizvodov</w:t>
            </w:r>
            <w:r w:rsidR="00706930" w:rsidRPr="007D3CE8">
              <w:rPr>
                <w:szCs w:val="22"/>
                <w:lang w:eastAsia="sl-SI"/>
              </w:rPr>
              <w:t xml:space="preserve"> ter za </w:t>
            </w:r>
            <w:r w:rsidRPr="007D3CE8">
              <w:rPr>
                <w:szCs w:val="22"/>
                <w:lang w:eastAsia="sl-SI"/>
              </w:rPr>
              <w:t>naložbe v nekmetijsko dejavnost na kmetijskem gospodarstvu</w:t>
            </w:r>
            <w:r w:rsidR="002E0E00">
              <w:rPr>
                <w:szCs w:val="22"/>
                <w:lang w:eastAsia="sl-SI"/>
              </w:rPr>
              <w:t xml:space="preserve"> </w:t>
            </w:r>
          </w:p>
          <w:p w:rsidR="00B66EF7" w:rsidRPr="007D3CE8" w:rsidRDefault="00B66EF7" w:rsidP="005F6329">
            <w:pPr>
              <w:jc w:val="both"/>
              <w:rPr>
                <w:szCs w:val="22"/>
                <w:lang w:eastAsia="sl-SI"/>
              </w:rPr>
            </w:pPr>
            <w:r w:rsidRPr="007D3CE8">
              <w:rPr>
                <w:szCs w:val="22"/>
                <w:lang w:eastAsia="sl-SI"/>
              </w:rPr>
              <w:t>U</w:t>
            </w:r>
            <w:r w:rsidR="0072760B" w:rsidRPr="007D3CE8">
              <w:rPr>
                <w:szCs w:val="22"/>
                <w:lang w:eastAsia="sl-SI"/>
              </w:rPr>
              <w:t xml:space="preserve">krep </w:t>
            </w:r>
            <w:r w:rsidR="00F40444">
              <w:rPr>
                <w:szCs w:val="22"/>
                <w:lang w:eastAsia="sl-SI"/>
              </w:rPr>
              <w:t>5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="00B0028E">
              <w:rPr>
                <w:szCs w:val="22"/>
                <w:lang w:eastAsia="sl-SI"/>
              </w:rPr>
              <w:t>–</w:t>
            </w:r>
            <w:r w:rsidR="005F6329" w:rsidRPr="007D3CE8">
              <w:rPr>
                <w:szCs w:val="22"/>
                <w:lang w:eastAsia="sl-SI"/>
              </w:rPr>
              <w:t xml:space="preserve"> </w:t>
            </w:r>
            <w:r w:rsidRPr="007D3CE8">
              <w:rPr>
                <w:szCs w:val="22"/>
                <w:lang w:eastAsia="sl-SI"/>
              </w:rPr>
              <w:t xml:space="preserve">Pomoč za izobraževanje in usposabljanje na področju nekmetijskih dejavnosti na kmetiji ter predelave in trženja </w:t>
            </w:r>
          </w:p>
        </w:tc>
      </w:tr>
    </w:tbl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6.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(upravičenci do pomoči in izvajalci storitev)</w:t>
      </w:r>
    </w:p>
    <w:p w:rsidR="00B66EF7" w:rsidRPr="00B66EF7" w:rsidRDefault="00B66EF7" w:rsidP="00B66EF7">
      <w:pPr>
        <w:rPr>
          <w:szCs w:val="22"/>
          <w:lang w:eastAsia="sl-SI"/>
        </w:rPr>
      </w:pPr>
    </w:p>
    <w:p w:rsidR="00B66EF7" w:rsidRPr="007D3CE8" w:rsidRDefault="00B66EF7" w:rsidP="00E110BD">
      <w:pPr>
        <w:jc w:val="both"/>
        <w:rPr>
          <w:bCs/>
          <w:szCs w:val="22"/>
          <w:lang w:eastAsia="sl-SI"/>
        </w:rPr>
      </w:pPr>
      <w:r w:rsidRPr="00B66EF7">
        <w:rPr>
          <w:bCs/>
          <w:szCs w:val="22"/>
          <w:lang w:eastAsia="sl-SI"/>
        </w:rPr>
        <w:t xml:space="preserve">Upravičenci do </w:t>
      </w:r>
      <w:r w:rsidRPr="007D3CE8">
        <w:rPr>
          <w:bCs/>
          <w:szCs w:val="22"/>
          <w:lang w:eastAsia="sl-SI"/>
        </w:rPr>
        <w:t xml:space="preserve">pomoči </w:t>
      </w:r>
      <w:r w:rsidR="003C01EC" w:rsidRPr="007D3CE8">
        <w:rPr>
          <w:bCs/>
          <w:szCs w:val="22"/>
          <w:lang w:eastAsia="sl-SI"/>
        </w:rPr>
        <w:t xml:space="preserve">iz tega pravilnika </w:t>
      </w:r>
      <w:r w:rsidRPr="007D3CE8">
        <w:rPr>
          <w:bCs/>
          <w:szCs w:val="22"/>
          <w:lang w:eastAsia="sl-SI"/>
        </w:rPr>
        <w:t>so:</w:t>
      </w:r>
    </w:p>
    <w:p w:rsidR="00B66EF7" w:rsidRPr="00B66EF7" w:rsidRDefault="00E110BD" w:rsidP="00E110BD">
      <w:pPr>
        <w:jc w:val="both"/>
        <w:rPr>
          <w:bCs/>
          <w:szCs w:val="22"/>
          <w:lang w:eastAsia="sl-SI"/>
        </w:rPr>
      </w:pPr>
      <w:r w:rsidRPr="007D3CE8">
        <w:rPr>
          <w:bCs/>
          <w:szCs w:val="22"/>
          <w:lang w:eastAsia="sl-SI"/>
        </w:rPr>
        <w:t xml:space="preserve">- </w:t>
      </w:r>
      <w:r w:rsidR="00B66EF7" w:rsidRPr="007D3CE8">
        <w:rPr>
          <w:bCs/>
          <w:szCs w:val="22"/>
          <w:lang w:eastAsia="sl-SI"/>
        </w:rPr>
        <w:t xml:space="preserve">pravne in fizične osebe, ki ustrezajo kriterijem za mikro podjetja, dejavna v primarni kmetijski proizvodnji oziroma v primeru ukrepa </w:t>
      </w:r>
      <w:r w:rsidR="00B66EF7" w:rsidRPr="00E3465E">
        <w:rPr>
          <w:bCs/>
          <w:szCs w:val="22"/>
          <w:lang w:eastAsia="sl-SI"/>
        </w:rPr>
        <w:t>po 2</w:t>
      </w:r>
      <w:r w:rsidR="00573B24" w:rsidRPr="00E3465E">
        <w:rPr>
          <w:bCs/>
          <w:szCs w:val="22"/>
          <w:lang w:eastAsia="sl-SI"/>
        </w:rPr>
        <w:t>1</w:t>
      </w:r>
      <w:r w:rsidR="009A7D42" w:rsidRPr="00E3465E">
        <w:rPr>
          <w:bCs/>
          <w:szCs w:val="22"/>
          <w:lang w:eastAsia="sl-SI"/>
        </w:rPr>
        <w:t>. členu</w:t>
      </w:r>
      <w:r w:rsidR="009A7D42" w:rsidRPr="007D3CE8">
        <w:rPr>
          <w:bCs/>
          <w:szCs w:val="22"/>
          <w:lang w:eastAsia="sl-SI"/>
        </w:rPr>
        <w:t xml:space="preserve"> </w:t>
      </w:r>
      <w:r w:rsidR="00B66EF7" w:rsidRPr="007D3CE8">
        <w:rPr>
          <w:szCs w:val="22"/>
          <w:lang w:eastAsia="sl-SI"/>
        </w:rPr>
        <w:t xml:space="preserve">Uredbe Komisije (EU) št. 702/2014 </w:t>
      </w:r>
      <w:r w:rsidR="00B66EF7" w:rsidRPr="007D3CE8">
        <w:rPr>
          <w:bCs/>
          <w:szCs w:val="22"/>
          <w:lang w:eastAsia="sl-SI"/>
        </w:rPr>
        <w:t>dejavna v kmetijskem sektor</w:t>
      </w:r>
      <w:r w:rsidR="00DD00EA" w:rsidRPr="007D3CE8">
        <w:rPr>
          <w:bCs/>
          <w:szCs w:val="22"/>
          <w:lang w:eastAsia="sl-SI"/>
        </w:rPr>
        <w:t xml:space="preserve">ju in v primeru ukrepa po </w:t>
      </w:r>
      <w:r w:rsidR="00B66EF7" w:rsidRPr="007D3CE8">
        <w:rPr>
          <w:bCs/>
          <w:szCs w:val="22"/>
          <w:lang w:eastAsia="sl-SI"/>
        </w:rPr>
        <w:t>38</w:t>
      </w:r>
      <w:r w:rsidR="00DD00EA" w:rsidRPr="007D3CE8">
        <w:rPr>
          <w:bCs/>
          <w:szCs w:val="22"/>
          <w:lang w:eastAsia="sl-SI"/>
        </w:rPr>
        <w:t>. členu</w:t>
      </w:r>
      <w:r w:rsidR="00B66EF7" w:rsidRPr="00B66EF7">
        <w:rPr>
          <w:bCs/>
          <w:szCs w:val="22"/>
          <w:lang w:eastAsia="sl-SI"/>
        </w:rPr>
        <w:t xml:space="preserve"> </w:t>
      </w:r>
      <w:r w:rsidR="00B66EF7" w:rsidRPr="00B66EF7">
        <w:rPr>
          <w:szCs w:val="22"/>
          <w:lang w:eastAsia="sl-SI"/>
        </w:rPr>
        <w:t xml:space="preserve">Uredbe Komisije (EU) št. 702/2014 dejavna </w:t>
      </w:r>
      <w:r w:rsidR="00DD00EA" w:rsidRPr="00D40F87">
        <w:rPr>
          <w:szCs w:val="22"/>
          <w:lang w:eastAsia="sl-SI"/>
        </w:rPr>
        <w:t>v</w:t>
      </w:r>
      <w:r w:rsidR="00DD00EA">
        <w:rPr>
          <w:szCs w:val="22"/>
          <w:lang w:eastAsia="sl-SI"/>
        </w:rPr>
        <w:t xml:space="preserve"> </w:t>
      </w:r>
      <w:r w:rsidR="00B66EF7" w:rsidRPr="00B66EF7">
        <w:rPr>
          <w:bCs/>
          <w:szCs w:val="22"/>
          <w:lang w:eastAsia="sl-SI"/>
        </w:rPr>
        <w:t>gozdarskem sektorju</w:t>
      </w:r>
      <w:r w:rsidR="00DD00EA">
        <w:rPr>
          <w:bCs/>
          <w:szCs w:val="22"/>
          <w:lang w:eastAsia="sl-SI"/>
        </w:rPr>
        <w:t>,</w:t>
      </w:r>
      <w:r w:rsidR="00B66EF7" w:rsidRPr="00B66EF7">
        <w:rPr>
          <w:bCs/>
          <w:szCs w:val="22"/>
          <w:lang w:eastAsia="sl-SI"/>
        </w:rPr>
        <w:t xml:space="preserve"> so vpisana v register kmetijskih gospodarstev</w:t>
      </w:r>
      <w:r w:rsidR="00DD00EA">
        <w:rPr>
          <w:bCs/>
          <w:szCs w:val="22"/>
          <w:lang w:eastAsia="sl-SI"/>
        </w:rPr>
        <w:t xml:space="preserve"> </w:t>
      </w:r>
      <w:r w:rsidR="00DD00EA" w:rsidRPr="00D40F87">
        <w:rPr>
          <w:bCs/>
          <w:szCs w:val="22"/>
          <w:lang w:eastAsia="sl-SI"/>
        </w:rPr>
        <w:t>in</w:t>
      </w:r>
      <w:r w:rsidR="00DD00EA" w:rsidRPr="00D40F87">
        <w:t xml:space="preserve"> </w:t>
      </w:r>
      <w:r w:rsidR="00DD00EA" w:rsidRPr="00D40F87">
        <w:rPr>
          <w:bCs/>
          <w:szCs w:val="22"/>
          <w:lang w:eastAsia="sl-SI"/>
        </w:rPr>
        <w:t>izpolnjujejo druge pogoje, določene s tem pravilnikom</w:t>
      </w:r>
      <w:r w:rsidR="00B66EF7" w:rsidRPr="00D40F87">
        <w:rPr>
          <w:bCs/>
          <w:szCs w:val="22"/>
          <w:lang w:eastAsia="sl-SI"/>
        </w:rPr>
        <w:t>;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bCs/>
          <w:szCs w:val="22"/>
          <w:lang w:eastAsia="sl-SI"/>
        </w:rPr>
        <w:t xml:space="preserve">- </w:t>
      </w:r>
      <w:r w:rsidR="00B66EF7" w:rsidRPr="00B66EF7">
        <w:rPr>
          <w:bCs/>
          <w:szCs w:val="22"/>
          <w:lang w:eastAsia="sl-SI"/>
        </w:rPr>
        <w:t xml:space="preserve">pravne in fizične osebe, ki ustrezajo kriterijem za mikro podjetja v primerih ukrepov za pomoči </w:t>
      </w:r>
      <w:r w:rsidR="00B66EF7" w:rsidRPr="00B66EF7">
        <w:rPr>
          <w:bCs/>
          <w:i/>
          <w:szCs w:val="22"/>
          <w:lang w:eastAsia="sl-SI"/>
        </w:rPr>
        <w:t>de minimis</w:t>
      </w:r>
      <w:r w:rsidR="00B66EF7" w:rsidRPr="00B66EF7">
        <w:rPr>
          <w:bCs/>
          <w:szCs w:val="22"/>
          <w:lang w:eastAsia="sl-SI"/>
        </w:rPr>
        <w:t xml:space="preserve"> po Ure</w:t>
      </w:r>
      <w:r w:rsidR="009C261C">
        <w:rPr>
          <w:bCs/>
          <w:szCs w:val="22"/>
          <w:lang w:eastAsia="sl-SI"/>
        </w:rPr>
        <w:t>dbi komisije (EU) št. 1407/</w:t>
      </w:r>
      <w:r w:rsidR="009C261C" w:rsidRPr="007D3CE8">
        <w:rPr>
          <w:bCs/>
          <w:szCs w:val="22"/>
          <w:lang w:eastAsia="sl-SI"/>
        </w:rPr>
        <w:t>2013</w:t>
      </w:r>
      <w:r w:rsidR="00DD00EA" w:rsidRPr="007D3CE8">
        <w:rPr>
          <w:bCs/>
          <w:szCs w:val="22"/>
          <w:lang w:eastAsia="sl-SI"/>
        </w:rPr>
        <w:t>,</w:t>
      </w:r>
      <w:r w:rsidR="00B66EF7" w:rsidRPr="00B66EF7">
        <w:rPr>
          <w:bCs/>
          <w:szCs w:val="22"/>
          <w:lang w:eastAsia="sl-SI"/>
        </w:rPr>
        <w:t xml:space="preserve"> imajo sedež na kmetijskem </w:t>
      </w:r>
      <w:r w:rsidR="00B66EF7" w:rsidRPr="00B66EF7">
        <w:rPr>
          <w:bCs/>
          <w:szCs w:val="22"/>
          <w:lang w:eastAsia="sl-SI"/>
        </w:rPr>
        <w:lastRenderedPageBreak/>
        <w:t>gospodarstvu, ki je vpisano v register kmetijskih gospodarstev in ima sedež na območju MOL</w:t>
      </w:r>
      <w:r w:rsidR="00DD00EA" w:rsidRPr="007D3CE8">
        <w:rPr>
          <w:bCs/>
          <w:szCs w:val="22"/>
          <w:lang w:eastAsia="sl-SI"/>
        </w:rPr>
        <w:t>, ter izpolnjujejo druge pogoje, določene s tem pravilnikom.</w:t>
      </w:r>
    </w:p>
    <w:p w:rsidR="00B66EF7" w:rsidRPr="00B66EF7" w:rsidRDefault="00B66EF7" w:rsidP="00B66EF7">
      <w:pPr>
        <w:ind w:left="720"/>
        <w:jc w:val="both"/>
        <w:rPr>
          <w:bCs/>
          <w:szCs w:val="22"/>
          <w:lang w:eastAsia="sl-SI"/>
        </w:rPr>
      </w:pPr>
    </w:p>
    <w:p w:rsidR="00890D73" w:rsidRDefault="00B66EF7" w:rsidP="00E87DF3">
      <w:pPr>
        <w:jc w:val="both"/>
        <w:rPr>
          <w:szCs w:val="22"/>
          <w:lang w:eastAsia="sl-SI"/>
        </w:rPr>
      </w:pPr>
      <w:r w:rsidRPr="007D3CE8">
        <w:rPr>
          <w:szCs w:val="22"/>
          <w:lang w:eastAsia="sl-SI"/>
        </w:rPr>
        <w:t>Pomoč</w:t>
      </w:r>
      <w:r w:rsidR="005A1763" w:rsidRPr="007D3CE8">
        <w:rPr>
          <w:szCs w:val="22"/>
          <w:lang w:eastAsia="sl-SI"/>
        </w:rPr>
        <w:t>i</w:t>
      </w:r>
      <w:r w:rsidR="00F40444">
        <w:rPr>
          <w:szCs w:val="22"/>
          <w:lang w:eastAsia="sl-SI"/>
        </w:rPr>
        <w:t xml:space="preserve"> za izvajanje ukrepa 2</w:t>
      </w:r>
      <w:r w:rsidRPr="007D3CE8">
        <w:rPr>
          <w:szCs w:val="22"/>
          <w:lang w:eastAsia="sl-SI"/>
        </w:rPr>
        <w:t xml:space="preserve"> iz 5. člena tega pravilnika, ki so namenjene upravičencem iz prve </w:t>
      </w:r>
      <w:r w:rsidR="005A1763" w:rsidRPr="007D3CE8">
        <w:rPr>
          <w:szCs w:val="22"/>
          <w:lang w:eastAsia="sl-SI"/>
        </w:rPr>
        <w:t>alineje prejšnjega</w:t>
      </w:r>
      <w:r w:rsidRPr="007D3CE8">
        <w:rPr>
          <w:szCs w:val="22"/>
          <w:lang w:eastAsia="sl-SI"/>
        </w:rPr>
        <w:t xml:space="preserve"> odstavka v</w:t>
      </w:r>
      <w:r w:rsidRPr="00B66EF7">
        <w:rPr>
          <w:szCs w:val="22"/>
          <w:lang w:eastAsia="sl-SI"/>
        </w:rPr>
        <w:t xml:space="preserve"> obliki subvencioniranih storitev, se izplačajo </w:t>
      </w:r>
      <w:r w:rsidR="0077061D">
        <w:rPr>
          <w:szCs w:val="22"/>
          <w:lang w:eastAsia="sl-SI"/>
        </w:rPr>
        <w:t xml:space="preserve">izbranim </w:t>
      </w:r>
      <w:r w:rsidRPr="00B66EF7">
        <w:rPr>
          <w:szCs w:val="22"/>
          <w:lang w:eastAsia="sl-SI"/>
        </w:rPr>
        <w:t>izvajalcem storitev</w:t>
      </w:r>
      <w:r w:rsidR="0077061D">
        <w:rPr>
          <w:szCs w:val="22"/>
          <w:lang w:eastAsia="sl-SI"/>
        </w:rPr>
        <w:t xml:space="preserve">, </w:t>
      </w:r>
      <w:r w:rsidRPr="00B66EF7">
        <w:rPr>
          <w:szCs w:val="22"/>
          <w:lang w:eastAsia="sl-SI"/>
        </w:rPr>
        <w:t>ki so ustrezno registrirani za opravljanje storitev</w:t>
      </w:r>
      <w:r w:rsidR="00DD00EA">
        <w:rPr>
          <w:szCs w:val="22"/>
          <w:lang w:eastAsia="sl-SI"/>
        </w:rPr>
        <w:t xml:space="preserve"> ter </w:t>
      </w:r>
      <w:r w:rsidR="00DD00EA" w:rsidRPr="00D40F87">
        <w:rPr>
          <w:szCs w:val="22"/>
          <w:lang w:eastAsia="sl-SI"/>
        </w:rPr>
        <w:t>izpolnjujejo druge pogoje, določene s tem pravilnikom in javnim naročilom</w:t>
      </w:r>
      <w:r w:rsidRPr="00D40F87">
        <w:rPr>
          <w:szCs w:val="22"/>
          <w:lang w:eastAsia="sl-SI"/>
        </w:rPr>
        <w:t>.</w:t>
      </w:r>
      <w:r w:rsidRPr="00B66EF7">
        <w:rPr>
          <w:szCs w:val="22"/>
          <w:lang w:eastAsia="sl-SI"/>
        </w:rPr>
        <w:t xml:space="preserve"> </w:t>
      </w:r>
    </w:p>
    <w:p w:rsidR="00890D73" w:rsidRDefault="00890D73" w:rsidP="00E87DF3">
      <w:pPr>
        <w:jc w:val="both"/>
        <w:rPr>
          <w:szCs w:val="22"/>
          <w:lang w:eastAsia="sl-SI"/>
        </w:rPr>
      </w:pPr>
    </w:p>
    <w:p w:rsidR="00890D73" w:rsidRPr="00E3465E" w:rsidRDefault="00890D73" w:rsidP="00890D73">
      <w:pPr>
        <w:jc w:val="both"/>
        <w:rPr>
          <w:szCs w:val="22"/>
          <w:lang w:eastAsia="sl-SI"/>
        </w:rPr>
      </w:pPr>
      <w:r w:rsidRPr="00383060">
        <w:rPr>
          <w:szCs w:val="22"/>
          <w:lang w:eastAsia="sl-SI"/>
        </w:rPr>
        <w:t xml:space="preserve">Do pomoči </w:t>
      </w:r>
      <w:r w:rsidR="00383060" w:rsidRPr="009955D8">
        <w:rPr>
          <w:szCs w:val="22"/>
          <w:lang w:eastAsia="sl-SI"/>
        </w:rPr>
        <w:t xml:space="preserve">na podlagi tega pravilnika </w:t>
      </w:r>
      <w:r w:rsidR="0073509A" w:rsidRPr="009955D8">
        <w:rPr>
          <w:szCs w:val="22"/>
          <w:lang w:eastAsia="sl-SI"/>
        </w:rPr>
        <w:t xml:space="preserve">niso </w:t>
      </w:r>
      <w:r w:rsidR="0073509A" w:rsidRPr="00E3465E">
        <w:rPr>
          <w:szCs w:val="22"/>
          <w:lang w:eastAsia="sl-SI"/>
        </w:rPr>
        <w:t>upravičene</w:t>
      </w:r>
      <w:r w:rsidRPr="00E3465E">
        <w:rPr>
          <w:szCs w:val="22"/>
          <w:lang w:eastAsia="sl-SI"/>
        </w:rPr>
        <w:t xml:space="preserve"> </w:t>
      </w:r>
      <w:r w:rsidR="0073509A" w:rsidRPr="00E3465E">
        <w:rPr>
          <w:szCs w:val="22"/>
          <w:lang w:eastAsia="sl-SI"/>
        </w:rPr>
        <w:t>fizične in pravne osebe iz prvega odstavka tega člena</w:t>
      </w:r>
      <w:r w:rsidRPr="00E3465E">
        <w:rPr>
          <w:szCs w:val="22"/>
          <w:lang w:eastAsia="sl-SI"/>
        </w:rPr>
        <w:t>, ki nimajo poravnanih zapadlih obveznosti do MOL</w:t>
      </w:r>
      <w:r w:rsidR="004C4D0C" w:rsidRPr="00E3465E">
        <w:rPr>
          <w:szCs w:val="22"/>
          <w:lang w:eastAsia="sl-SI"/>
        </w:rPr>
        <w:t>,</w:t>
      </w:r>
      <w:r w:rsidRPr="00E3465E">
        <w:rPr>
          <w:szCs w:val="22"/>
          <w:lang w:eastAsia="sl-SI"/>
        </w:rPr>
        <w:t xml:space="preserve"> države</w:t>
      </w:r>
      <w:r w:rsidR="004C4D0C" w:rsidRPr="00E3465E">
        <w:rPr>
          <w:szCs w:val="22"/>
          <w:lang w:eastAsia="sl-SI"/>
        </w:rPr>
        <w:t xml:space="preserve"> ali do zaposlenih v podjetju</w:t>
      </w:r>
      <w:r w:rsidR="00F45B41" w:rsidRPr="00E3465E">
        <w:rPr>
          <w:szCs w:val="22"/>
          <w:lang w:eastAsia="sl-SI"/>
        </w:rPr>
        <w:t>.</w:t>
      </w:r>
    </w:p>
    <w:p w:rsidR="00B66EF7" w:rsidRPr="00B0028E" w:rsidRDefault="00B66EF7" w:rsidP="00B66EF7">
      <w:pPr>
        <w:rPr>
          <w:b/>
          <w:bCs/>
          <w:strike/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>7.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(izvzeta področja uporabe Uredbe Komisije (EU) št. 702/2014)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Do pomoči po tem pravilniku za ukrepe na podlagi Uredbe Komisije (EU) št. 702/2014 niso upravičeni subjekti, ki so: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naslovniki neporavnanega naloga za izterjavo na podlagi predhodnega sklepa Komisije EU, s katerim je bila pomoč razglašena za nezakonito in nezdružljivo z notranjim trgom;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podjetja v težavah.</w:t>
      </w:r>
    </w:p>
    <w:p w:rsidR="00B66EF7" w:rsidRPr="00B66EF7" w:rsidRDefault="00B66EF7" w:rsidP="00B66EF7">
      <w:pPr>
        <w:ind w:left="1069"/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Pomoči po tem pravilniku se ne uporablja</w:t>
      </w:r>
      <w:r w:rsidR="002F58BA">
        <w:rPr>
          <w:szCs w:val="22"/>
          <w:lang w:eastAsia="sl-SI"/>
        </w:rPr>
        <w:t>jo</w:t>
      </w:r>
      <w:r w:rsidRPr="00B66EF7">
        <w:rPr>
          <w:szCs w:val="22"/>
          <w:lang w:eastAsia="sl-SI"/>
        </w:rPr>
        <w:t xml:space="preserve"> za ukrepe na podlagi Uredbe Komisije (EU) št. 702/2014 za: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 xml:space="preserve">pomoč za dejavnosti, povezane z izvozom v tretje države ali države članice, in sicer če je pomoč neposredno povezana z izvoženimi količinami, vzpostavitvijo in delovanjem distribucijske mreže ali drugimi tekočimi stroški, povezanimi z izvozno dejavnostjo; 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pomoč, ki je odvisna od prednostne uporabe domačega blaga pred uporabo uvoženega blaga.</w:t>
      </w:r>
    </w:p>
    <w:p w:rsidR="00B66EF7" w:rsidRPr="00B66EF7" w:rsidRDefault="00B66EF7" w:rsidP="00B66EF7">
      <w:pPr>
        <w:ind w:left="1068"/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Pomoči po tem pravilniku za ukrepe na podlagi Uredbe Komisije (EU) št. 702/2014 se ne dodeli za davek na dodano </w:t>
      </w:r>
      <w:r w:rsidRPr="007D3CE8">
        <w:rPr>
          <w:szCs w:val="22"/>
          <w:lang w:eastAsia="sl-SI"/>
        </w:rPr>
        <w:t>vrednost</w:t>
      </w:r>
      <w:r w:rsidR="009A7D42" w:rsidRPr="007D3CE8">
        <w:rPr>
          <w:szCs w:val="22"/>
          <w:lang w:eastAsia="sl-SI"/>
        </w:rPr>
        <w:t>,</w:t>
      </w:r>
      <w:r w:rsidRPr="007D3CE8">
        <w:rPr>
          <w:szCs w:val="22"/>
          <w:lang w:eastAsia="sl-SI"/>
        </w:rPr>
        <w:t xml:space="preserve"> razen, kadar</w:t>
      </w:r>
      <w:r w:rsidR="00AA3716" w:rsidRPr="007D3CE8">
        <w:rPr>
          <w:szCs w:val="22"/>
          <w:lang w:eastAsia="sl-SI"/>
        </w:rPr>
        <w:t xml:space="preserve"> po predpisih, ki urejajo davek na dodano vrednost, le-ta ni</w:t>
      </w:r>
      <w:r w:rsidRPr="007D3CE8">
        <w:rPr>
          <w:szCs w:val="22"/>
          <w:lang w:eastAsia="sl-SI"/>
        </w:rPr>
        <w:t xml:space="preserve"> izterljiv.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8.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(način, pogoji in merila za dodeljevanje pomoči)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Državne pomoči in pomoči </w:t>
      </w:r>
      <w:r w:rsidRPr="00B66EF7">
        <w:rPr>
          <w:i/>
          <w:szCs w:val="22"/>
          <w:lang w:eastAsia="sl-SI"/>
        </w:rPr>
        <w:t>de minimis</w:t>
      </w:r>
      <w:r w:rsidRPr="00B66EF7">
        <w:rPr>
          <w:szCs w:val="22"/>
          <w:lang w:eastAsia="sl-SI"/>
        </w:rPr>
        <w:t xml:space="preserve"> </w:t>
      </w:r>
      <w:r w:rsidR="00E41161" w:rsidRPr="007D3CE8">
        <w:rPr>
          <w:szCs w:val="22"/>
          <w:lang w:eastAsia="sl-SI"/>
        </w:rPr>
        <w:t xml:space="preserve">iz tega pravilnika </w:t>
      </w:r>
      <w:r w:rsidRPr="007D3CE8">
        <w:rPr>
          <w:szCs w:val="22"/>
          <w:lang w:eastAsia="sl-SI"/>
        </w:rPr>
        <w:t>se dodeljujejo upravičencem na podlagi izvedenega javnega razpisa oziroma javnega naročila, objavljenega skladno z veljavnimi predpisi s področja javnih financ in javnega naročanja.</w:t>
      </w:r>
    </w:p>
    <w:p w:rsidR="00B66EF7" w:rsidRPr="00B66EF7" w:rsidRDefault="00B66EF7" w:rsidP="00B66EF7">
      <w:pPr>
        <w:ind w:firstLine="300"/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V javnem razpisu oziroma</w:t>
      </w:r>
      <w:r w:rsidR="00E41161">
        <w:rPr>
          <w:szCs w:val="22"/>
          <w:lang w:eastAsia="sl-SI"/>
        </w:rPr>
        <w:t xml:space="preserve"> </w:t>
      </w:r>
      <w:r w:rsidR="00E41161" w:rsidRPr="007D3CE8">
        <w:rPr>
          <w:szCs w:val="22"/>
          <w:lang w:eastAsia="sl-SI"/>
        </w:rPr>
        <w:t>javnem</w:t>
      </w:r>
      <w:r w:rsidRPr="007D3CE8">
        <w:rPr>
          <w:szCs w:val="22"/>
          <w:lang w:eastAsia="sl-SI"/>
        </w:rPr>
        <w:t xml:space="preserve"> naročilu se opredelijo posamezni ukrepi in višina razpoložljivih sredstev za posamezen ukrep </w:t>
      </w:r>
      <w:r w:rsidR="00E41161" w:rsidRPr="007D3CE8">
        <w:rPr>
          <w:szCs w:val="22"/>
          <w:lang w:eastAsia="sl-SI"/>
        </w:rPr>
        <w:t>v okviru sredstev, ki jih</w:t>
      </w:r>
      <w:r w:rsidRPr="00B66EF7">
        <w:rPr>
          <w:szCs w:val="22"/>
          <w:lang w:eastAsia="sl-SI"/>
        </w:rPr>
        <w:t xml:space="preserve"> določa odlok o proračunu MOL za tekoče leto.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Podrobnejša merila in kriteriji za dodeljevanje državnih pomoči in pomoči </w:t>
      </w:r>
      <w:r w:rsidRPr="00B66EF7">
        <w:rPr>
          <w:i/>
          <w:szCs w:val="22"/>
          <w:lang w:eastAsia="sl-SI"/>
        </w:rPr>
        <w:t>de minimis</w:t>
      </w:r>
      <w:r w:rsidRPr="00B66EF7">
        <w:rPr>
          <w:szCs w:val="22"/>
          <w:lang w:eastAsia="sl-SI"/>
        </w:rPr>
        <w:t xml:space="preserve"> po tem pravilniku </w:t>
      </w:r>
      <w:r w:rsidRPr="007D3CE8">
        <w:rPr>
          <w:szCs w:val="22"/>
          <w:lang w:eastAsia="sl-SI"/>
        </w:rPr>
        <w:t>se določijo</w:t>
      </w:r>
      <w:r w:rsidRPr="00B66EF7">
        <w:rPr>
          <w:szCs w:val="22"/>
          <w:lang w:eastAsia="sl-SI"/>
        </w:rPr>
        <w:t xml:space="preserve"> v javnem razpisu oziroma javnem naročilu.</w:t>
      </w:r>
    </w:p>
    <w:p w:rsidR="00890D73" w:rsidRDefault="00890D73" w:rsidP="00890D73">
      <w:pPr>
        <w:jc w:val="both"/>
        <w:rPr>
          <w:strike/>
          <w:szCs w:val="22"/>
          <w:highlight w:val="yellow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9. člen</w:t>
      </w:r>
    </w:p>
    <w:p w:rsidR="00B66EF7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(spodbujevalni učinek)</w:t>
      </w:r>
    </w:p>
    <w:p w:rsidR="00666E11" w:rsidRDefault="00666E11" w:rsidP="00E110BD">
      <w:pPr>
        <w:jc w:val="both"/>
        <w:rPr>
          <w:szCs w:val="22"/>
          <w:lang w:eastAsia="sl-SI"/>
        </w:rPr>
      </w:pPr>
    </w:p>
    <w:p w:rsidR="00666E11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Za ukrepe po Uredbi komisije (EU) št. 702/2014 se pomoč lahko dodeli, če ima spodbujevalni </w:t>
      </w:r>
    </w:p>
    <w:p w:rsidR="00666E11" w:rsidRDefault="00666E11" w:rsidP="00E110BD">
      <w:pPr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učinek. Pomoč ima spodbujevalni učinek, če je vloga za pomoč predložena pred začetkom izvajanja projekta ali dejavnosti. </w:t>
      </w:r>
    </w:p>
    <w:p w:rsidR="00B66EF7" w:rsidRPr="00B66EF7" w:rsidRDefault="00B66EF7" w:rsidP="00B66EF7">
      <w:pPr>
        <w:ind w:left="720"/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Vloga za pomoč mora vsebovati najmanj naslednje podatke: 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 xml:space="preserve">- </w:t>
      </w:r>
      <w:r w:rsidR="00B66EF7" w:rsidRPr="00B66EF7">
        <w:rPr>
          <w:szCs w:val="22"/>
          <w:lang w:eastAsia="sl-SI"/>
        </w:rPr>
        <w:t xml:space="preserve">naziv, sedež in velikost podjetja; 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 xml:space="preserve">opis projekta ali dejavnosti, vključno z datumom začetka in konca; 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 xml:space="preserve">lokacijo projekta ali dejavnosti; 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seznam upravičenih stroškov;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vrsto (nepovratna sredstva ali drugo) in znesek javnega financiranja, potrebnega za projekt ali dejavnost ter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izjave vlagatelja:</w:t>
      </w:r>
    </w:p>
    <w:p w:rsidR="00B66EF7" w:rsidRPr="00B66EF7" w:rsidRDefault="00B66EF7" w:rsidP="00A42E0E">
      <w:pPr>
        <w:numPr>
          <w:ilvl w:val="0"/>
          <w:numId w:val="4"/>
        </w:num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da ne prejema oziroma ni v postopku pridobivanja pomoči za iste upravičene stroške iz drugih javnih virov ter</w:t>
      </w:r>
    </w:p>
    <w:p w:rsidR="00B66EF7" w:rsidRPr="00B66EF7" w:rsidRDefault="00B66EF7" w:rsidP="00A42E0E">
      <w:pPr>
        <w:numPr>
          <w:ilvl w:val="0"/>
          <w:numId w:val="4"/>
        </w:num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glede izpolnjevanja pogojev iz prvega odstav</w:t>
      </w:r>
      <w:r w:rsidR="00AB5409">
        <w:rPr>
          <w:szCs w:val="22"/>
          <w:lang w:eastAsia="sl-SI"/>
        </w:rPr>
        <w:t>ka 7. člena tega pravilnika.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10.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 xml:space="preserve">(dodelitev sredstev) 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430F5E" w:rsidRDefault="00430F5E" w:rsidP="00E110BD">
      <w:pPr>
        <w:jc w:val="both"/>
        <w:rPr>
          <w:szCs w:val="22"/>
          <w:lang w:eastAsia="sl-SI"/>
        </w:rPr>
      </w:pPr>
      <w:r w:rsidRPr="007D3CE8">
        <w:rPr>
          <w:szCs w:val="22"/>
          <w:lang w:eastAsia="sl-SI"/>
        </w:rPr>
        <w:t>Upravičencem se dodelijo sredstva po tem pravilniku na podlagi javnega razpisa skladno s predpisi s področja javnih financ, na podlagi javnega</w:t>
      </w:r>
      <w:r w:rsidR="00904B7C">
        <w:rPr>
          <w:szCs w:val="22"/>
          <w:lang w:eastAsia="sl-SI"/>
        </w:rPr>
        <w:t xml:space="preserve"> naročila</w:t>
      </w:r>
      <w:r w:rsidRPr="007D3CE8">
        <w:rPr>
          <w:szCs w:val="22"/>
          <w:lang w:eastAsia="sl-SI"/>
        </w:rPr>
        <w:t xml:space="preserve"> pa skladno s predpisi s področja javnega naročanja.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Medsebojne obveznosti med MOL in prejemnikom pomoči se uredijo s pogodbo.</w:t>
      </w:r>
    </w:p>
    <w:p w:rsidR="00B66EF7" w:rsidRPr="00B66EF7" w:rsidRDefault="00B66EF7" w:rsidP="00B66EF7">
      <w:pPr>
        <w:ind w:left="420"/>
        <w:jc w:val="both"/>
        <w:rPr>
          <w:szCs w:val="22"/>
          <w:lang w:eastAsia="sl-SI"/>
        </w:rPr>
      </w:pPr>
    </w:p>
    <w:p w:rsidR="00B66EF7" w:rsidRDefault="00B66EF7" w:rsidP="00E110BD">
      <w:pPr>
        <w:jc w:val="both"/>
        <w:rPr>
          <w:szCs w:val="22"/>
          <w:lang w:eastAsia="sl-SI"/>
        </w:rPr>
      </w:pPr>
      <w:r w:rsidRPr="00430F5E">
        <w:rPr>
          <w:szCs w:val="22"/>
          <w:lang w:eastAsia="sl-SI"/>
        </w:rPr>
        <w:t>Datum dodelitve pomoči je datum pravnomočnosti sklepa.</w:t>
      </w:r>
    </w:p>
    <w:p w:rsidR="0030669B" w:rsidRDefault="0030669B" w:rsidP="00E110BD">
      <w:pPr>
        <w:jc w:val="both"/>
        <w:rPr>
          <w:szCs w:val="22"/>
          <w:lang w:eastAsia="sl-SI"/>
        </w:rPr>
      </w:pPr>
    </w:p>
    <w:p w:rsidR="0030669B" w:rsidRPr="00114B02" w:rsidRDefault="0030669B" w:rsidP="0030669B">
      <w:pPr>
        <w:tabs>
          <w:tab w:val="num" w:pos="644"/>
        </w:tabs>
        <w:jc w:val="both"/>
        <w:rPr>
          <w:szCs w:val="22"/>
          <w:lang w:eastAsia="sl-SI"/>
        </w:rPr>
      </w:pPr>
      <w:r w:rsidRPr="00383060">
        <w:rPr>
          <w:szCs w:val="22"/>
          <w:lang w:eastAsia="sl-SI"/>
        </w:rPr>
        <w:t>Prejemnik pomoči mora imeti za nakazilo dodeljenih sredstev odprt transakcijski račun v Republiki Sloveniji.</w:t>
      </w:r>
      <w:r w:rsidRPr="00114B02">
        <w:rPr>
          <w:szCs w:val="22"/>
          <w:lang w:eastAsia="sl-SI"/>
        </w:rPr>
        <w:t xml:space="preserve"> </w:t>
      </w:r>
    </w:p>
    <w:p w:rsidR="0030669B" w:rsidRPr="00B66EF7" w:rsidRDefault="0030669B" w:rsidP="00E110BD">
      <w:pPr>
        <w:jc w:val="both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11. člen</w:t>
      </w:r>
    </w:p>
    <w:p w:rsidR="00B66EF7" w:rsidRPr="00D954FA" w:rsidRDefault="00B66EF7" w:rsidP="00B66EF7">
      <w:pPr>
        <w:jc w:val="center"/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t>(izplačila sredstev)</w:t>
      </w:r>
    </w:p>
    <w:p w:rsidR="00B66EF7" w:rsidRPr="00B66EF7" w:rsidRDefault="00B66EF7" w:rsidP="00B66EF7">
      <w:pPr>
        <w:ind w:left="2910" w:firstLine="630"/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Upravičencem se sredstva iz proračuna MOL izplačajo na podlagi zahtevka oziroma računa posameznega upravičenca. Zahtevek oziroma račun mora vsebovati naslednjo dokumentacijo: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dokazila o plačilu obveznosti (račun/situacija, potrdilo/dokazilo o plačanem računu);</w:t>
      </w:r>
    </w:p>
    <w:p w:rsidR="00B66EF7" w:rsidRPr="00B66EF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druga dokazila, določena z javnim razpisom oziroma javnim naročilom (poročilo ali dokazilo o op</w:t>
      </w:r>
      <w:r w:rsidR="00AB5409">
        <w:rPr>
          <w:szCs w:val="22"/>
          <w:lang w:eastAsia="sl-SI"/>
        </w:rPr>
        <w:t>ravljenem delu oziroma storitvi</w:t>
      </w:r>
      <w:r w:rsidR="00B66EF7" w:rsidRPr="00B66EF7">
        <w:rPr>
          <w:szCs w:val="22"/>
          <w:lang w:eastAsia="sl-SI"/>
        </w:rPr>
        <w:t>…).</w:t>
      </w:r>
    </w:p>
    <w:p w:rsidR="00B66EF7" w:rsidRPr="00B66EF7" w:rsidRDefault="00B66EF7" w:rsidP="00B66EF7">
      <w:pPr>
        <w:ind w:left="15" w:firstLine="240"/>
        <w:jc w:val="both"/>
        <w:rPr>
          <w:szCs w:val="22"/>
          <w:lang w:eastAsia="sl-SI"/>
        </w:rPr>
      </w:pPr>
    </w:p>
    <w:p w:rsidR="00936616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12. člen</w:t>
      </w:r>
    </w:p>
    <w:p w:rsidR="00B66EF7" w:rsidRPr="003004F6" w:rsidRDefault="00D954FA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 xml:space="preserve">(kumulacija </w:t>
      </w:r>
      <w:r w:rsidR="008F4CE0">
        <w:rPr>
          <w:b/>
          <w:szCs w:val="22"/>
          <w:lang w:eastAsia="sl-SI"/>
        </w:rPr>
        <w:t>–</w:t>
      </w:r>
      <w:r w:rsidRPr="003004F6">
        <w:rPr>
          <w:b/>
          <w:szCs w:val="22"/>
          <w:lang w:eastAsia="sl-SI"/>
        </w:rPr>
        <w:t xml:space="preserve"> </w:t>
      </w:r>
      <w:r w:rsidR="00B66EF7" w:rsidRPr="003004F6">
        <w:rPr>
          <w:b/>
          <w:szCs w:val="22"/>
          <w:lang w:eastAsia="sl-SI"/>
        </w:rPr>
        <w:t>8. člen Uredbe Komisije (EU) št. 702/2014)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>Najvišji zneski pomoči po posameznih ukrepih</w:t>
      </w:r>
      <w:r w:rsidR="007A47CA">
        <w:rPr>
          <w:szCs w:val="22"/>
          <w:lang w:eastAsia="sl-SI"/>
        </w:rPr>
        <w:t xml:space="preserve"> </w:t>
      </w:r>
      <w:r w:rsidR="007A47CA" w:rsidRPr="00D40F87">
        <w:rPr>
          <w:szCs w:val="22"/>
          <w:lang w:eastAsia="sl-SI"/>
        </w:rPr>
        <w:t>iz</w:t>
      </w:r>
      <w:r w:rsidRPr="00D40F87">
        <w:rPr>
          <w:szCs w:val="22"/>
          <w:lang w:eastAsia="sl-SI"/>
        </w:rPr>
        <w:t xml:space="preserve"> 14</w:t>
      </w:r>
      <w:r w:rsidR="007A47CA" w:rsidRPr="00D40F87">
        <w:rPr>
          <w:szCs w:val="22"/>
          <w:lang w:eastAsia="sl-SI"/>
        </w:rPr>
        <w:t>.</w:t>
      </w:r>
      <w:r w:rsidRPr="00D40F87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 xml:space="preserve">do </w:t>
      </w:r>
      <w:r w:rsidR="00D40F87" w:rsidRPr="00E3465E">
        <w:rPr>
          <w:szCs w:val="22"/>
          <w:lang w:eastAsia="sl-SI"/>
        </w:rPr>
        <w:t>1</w:t>
      </w:r>
      <w:r w:rsidR="00372BB7" w:rsidRPr="00E3465E">
        <w:rPr>
          <w:szCs w:val="22"/>
          <w:lang w:eastAsia="sl-SI"/>
        </w:rPr>
        <w:t>8</w:t>
      </w:r>
      <w:r w:rsidR="00BE7967" w:rsidRPr="00E3465E">
        <w:rPr>
          <w:szCs w:val="22"/>
          <w:lang w:eastAsia="sl-SI"/>
        </w:rPr>
        <w:t>.</w:t>
      </w:r>
      <w:r w:rsidR="007A47CA" w:rsidRPr="00E3465E">
        <w:rPr>
          <w:szCs w:val="22"/>
          <w:lang w:eastAsia="sl-SI"/>
        </w:rPr>
        <w:t xml:space="preserve"> člena</w:t>
      </w:r>
      <w:r w:rsidRPr="00B66EF7">
        <w:rPr>
          <w:szCs w:val="22"/>
          <w:lang w:eastAsia="sl-SI"/>
        </w:rPr>
        <w:t xml:space="preserve"> teg</w:t>
      </w:r>
      <w:r w:rsidR="007A47CA">
        <w:rPr>
          <w:szCs w:val="22"/>
          <w:lang w:eastAsia="sl-SI"/>
        </w:rPr>
        <w:t xml:space="preserve">a </w:t>
      </w:r>
      <w:r w:rsidR="007A47CA" w:rsidRPr="00522A12">
        <w:rPr>
          <w:szCs w:val="22"/>
          <w:lang w:eastAsia="sl-SI"/>
        </w:rPr>
        <w:t>pravilnika</w:t>
      </w:r>
      <w:r w:rsidRPr="00522A12">
        <w:rPr>
          <w:szCs w:val="22"/>
          <w:lang w:eastAsia="sl-SI"/>
        </w:rPr>
        <w:t xml:space="preserve"> ne smejo preseči najvišjih zneskov pomoči</w:t>
      </w:r>
      <w:r w:rsidR="007A47CA" w:rsidRPr="00522A12">
        <w:rPr>
          <w:szCs w:val="22"/>
          <w:lang w:eastAsia="sl-SI"/>
        </w:rPr>
        <w:t xml:space="preserve"> iz</w:t>
      </w:r>
      <w:r w:rsidRPr="00522A12">
        <w:rPr>
          <w:szCs w:val="22"/>
          <w:lang w:eastAsia="sl-SI"/>
        </w:rPr>
        <w:t xml:space="preserve"> 14</w:t>
      </w:r>
      <w:r w:rsidR="007A47CA" w:rsidRPr="00522A12">
        <w:rPr>
          <w:szCs w:val="22"/>
          <w:lang w:eastAsia="sl-SI"/>
        </w:rPr>
        <w:t>.</w:t>
      </w:r>
      <w:r w:rsidRPr="00522A12">
        <w:rPr>
          <w:szCs w:val="22"/>
          <w:lang w:eastAsia="sl-SI"/>
        </w:rPr>
        <w:t>, 21</w:t>
      </w:r>
      <w:r w:rsidR="007A47CA" w:rsidRPr="00522A12">
        <w:rPr>
          <w:szCs w:val="22"/>
          <w:lang w:eastAsia="sl-SI"/>
        </w:rPr>
        <w:t>.</w:t>
      </w:r>
      <w:r w:rsidRPr="00522A12">
        <w:rPr>
          <w:szCs w:val="22"/>
          <w:lang w:eastAsia="sl-SI"/>
        </w:rPr>
        <w:t>, 29</w:t>
      </w:r>
      <w:r w:rsidR="007A47CA" w:rsidRPr="00522A12">
        <w:rPr>
          <w:szCs w:val="22"/>
          <w:lang w:eastAsia="sl-SI"/>
        </w:rPr>
        <w:t>.</w:t>
      </w:r>
      <w:r w:rsidRPr="00522A12">
        <w:rPr>
          <w:szCs w:val="22"/>
          <w:lang w:eastAsia="sl-SI"/>
        </w:rPr>
        <w:t xml:space="preserve"> in 38</w:t>
      </w:r>
      <w:r w:rsidR="007A47CA" w:rsidRPr="00522A12">
        <w:rPr>
          <w:szCs w:val="22"/>
          <w:lang w:eastAsia="sl-SI"/>
        </w:rPr>
        <w:t>. člena</w:t>
      </w:r>
      <w:r w:rsidRPr="00522A12">
        <w:rPr>
          <w:color w:val="FF0000"/>
          <w:szCs w:val="22"/>
          <w:lang w:eastAsia="sl-SI"/>
        </w:rPr>
        <w:t xml:space="preserve"> </w:t>
      </w:r>
      <w:r w:rsidRPr="00522A12">
        <w:rPr>
          <w:szCs w:val="22"/>
          <w:lang w:eastAsia="sl-SI"/>
        </w:rPr>
        <w:t>Uredbe Komisije (EU)</w:t>
      </w:r>
      <w:r w:rsidR="004C49F9" w:rsidRPr="00522A12">
        <w:rPr>
          <w:szCs w:val="22"/>
          <w:lang w:eastAsia="sl-SI"/>
        </w:rPr>
        <w:t xml:space="preserve"> št. </w:t>
      </w:r>
      <w:r w:rsidRPr="00522A12">
        <w:rPr>
          <w:szCs w:val="22"/>
          <w:lang w:eastAsia="sl-SI"/>
        </w:rPr>
        <w:t>702/2014</w:t>
      </w:r>
      <w:r w:rsidR="00BE7967" w:rsidRPr="00522A12">
        <w:rPr>
          <w:szCs w:val="22"/>
          <w:lang w:eastAsia="sl-SI"/>
        </w:rPr>
        <w:t>,</w:t>
      </w:r>
      <w:r w:rsidRPr="00522A12">
        <w:rPr>
          <w:szCs w:val="22"/>
          <w:lang w:eastAsia="sl-SI"/>
        </w:rPr>
        <w:t xml:space="preserve"> ne glede na to</w:t>
      </w:r>
      <w:r w:rsidR="00BE7967" w:rsidRPr="00522A12">
        <w:rPr>
          <w:szCs w:val="22"/>
          <w:lang w:eastAsia="sl-SI"/>
        </w:rPr>
        <w:t>,</w:t>
      </w:r>
      <w:r w:rsidRPr="00522A12">
        <w:rPr>
          <w:szCs w:val="22"/>
          <w:lang w:eastAsia="sl-SI"/>
        </w:rPr>
        <w:t xml:space="preserve"> ali se </w:t>
      </w:r>
      <w:r w:rsidR="00BE7967" w:rsidRPr="00522A12">
        <w:rPr>
          <w:szCs w:val="22"/>
          <w:lang w:eastAsia="sl-SI"/>
        </w:rPr>
        <w:t xml:space="preserve">pomoč </w:t>
      </w:r>
      <w:r w:rsidRPr="00522A12">
        <w:rPr>
          <w:szCs w:val="22"/>
          <w:lang w:eastAsia="sl-SI"/>
        </w:rPr>
        <w:t>za projekt ali dejavnost v celoti financira iz državnih sredstev ali pa se delno financira iz sredstev E</w:t>
      </w:r>
      <w:r w:rsidR="00672012" w:rsidRPr="00522A12">
        <w:rPr>
          <w:szCs w:val="22"/>
          <w:lang w:eastAsia="sl-SI"/>
        </w:rPr>
        <w:t>vropske unije</w:t>
      </w:r>
      <w:r w:rsidRPr="00522A12">
        <w:rPr>
          <w:szCs w:val="22"/>
          <w:lang w:eastAsia="sl-SI"/>
        </w:rPr>
        <w:t>.</w:t>
      </w:r>
    </w:p>
    <w:p w:rsidR="00B66EF7" w:rsidRPr="00B66EF7" w:rsidRDefault="00B66EF7" w:rsidP="00B66EF7">
      <w:pPr>
        <w:ind w:left="360"/>
        <w:jc w:val="both"/>
        <w:rPr>
          <w:szCs w:val="22"/>
          <w:lang w:eastAsia="sl-SI"/>
        </w:rPr>
      </w:pPr>
    </w:p>
    <w:p w:rsidR="00B66EF7" w:rsidRPr="0056554A" w:rsidRDefault="00B66EF7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>Pomoč</w:t>
      </w:r>
      <w:r w:rsidR="00BE7967" w:rsidRPr="0056554A">
        <w:rPr>
          <w:szCs w:val="22"/>
          <w:lang w:eastAsia="sl-SI"/>
        </w:rPr>
        <w:t>,</w:t>
      </w:r>
      <w:r w:rsidRPr="0056554A">
        <w:rPr>
          <w:szCs w:val="22"/>
          <w:lang w:eastAsia="sl-SI"/>
        </w:rPr>
        <w:t xml:space="preserve"> izvzeta z Uredbo Komisije (EU</w:t>
      </w:r>
      <w:r w:rsidRPr="009955D8">
        <w:rPr>
          <w:szCs w:val="22"/>
          <w:lang w:eastAsia="sl-SI"/>
        </w:rPr>
        <w:t>)</w:t>
      </w:r>
      <w:r w:rsidR="00383060" w:rsidRPr="009955D8">
        <w:rPr>
          <w:szCs w:val="22"/>
          <w:lang w:eastAsia="sl-SI"/>
        </w:rPr>
        <w:t xml:space="preserve"> št.</w:t>
      </w:r>
      <w:r w:rsidRPr="0056554A">
        <w:rPr>
          <w:szCs w:val="22"/>
          <w:lang w:eastAsia="sl-SI"/>
        </w:rPr>
        <w:t xml:space="preserve"> 702/2014</w:t>
      </w:r>
      <w:r w:rsidR="00BE7967" w:rsidRPr="0056554A">
        <w:rPr>
          <w:szCs w:val="22"/>
          <w:lang w:eastAsia="sl-SI"/>
        </w:rPr>
        <w:t>,</w:t>
      </w:r>
      <w:r w:rsidRPr="0056554A">
        <w:rPr>
          <w:szCs w:val="22"/>
          <w:lang w:eastAsia="sl-SI"/>
        </w:rPr>
        <w:t xml:space="preserve"> se lahko kumulira z vsako drugo državno pomočjo v zvezi z istimi upravičenimi stroški, ki se deloma ali v celoti prekrivajo samo, če se s tako kumulacijo ne preseže najvišje intenzivnosti pomoči ali zneska pomoči, ki se uporablja za zadevno pomoč v skladu z Uredbo Komisije (EU)</w:t>
      </w:r>
      <w:r w:rsidR="006B227D" w:rsidRPr="0056554A">
        <w:t xml:space="preserve"> </w:t>
      </w:r>
      <w:r w:rsidR="006B227D" w:rsidRPr="0056554A">
        <w:rPr>
          <w:szCs w:val="22"/>
          <w:lang w:eastAsia="sl-SI"/>
        </w:rPr>
        <w:t xml:space="preserve">št. </w:t>
      </w:r>
      <w:r w:rsidRPr="0056554A">
        <w:rPr>
          <w:szCs w:val="22"/>
          <w:lang w:eastAsia="sl-SI"/>
        </w:rPr>
        <w:t xml:space="preserve">702/2014. </w:t>
      </w:r>
    </w:p>
    <w:p w:rsidR="00B66EF7" w:rsidRPr="0056554A" w:rsidRDefault="00D40F87" w:rsidP="00D40F87">
      <w:pPr>
        <w:tabs>
          <w:tab w:val="left" w:pos="6396"/>
        </w:tabs>
        <w:ind w:left="360"/>
        <w:jc w:val="both"/>
        <w:rPr>
          <w:szCs w:val="22"/>
          <w:lang w:eastAsia="sl-SI"/>
        </w:rPr>
      </w:pPr>
      <w:r>
        <w:rPr>
          <w:szCs w:val="22"/>
          <w:lang w:eastAsia="sl-SI"/>
        </w:rPr>
        <w:tab/>
      </w:r>
    </w:p>
    <w:p w:rsidR="00B66EF7" w:rsidRPr="0056554A" w:rsidRDefault="00B66EF7" w:rsidP="00E110BD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56554A">
        <w:rPr>
          <w:szCs w:val="22"/>
          <w:lang w:eastAsia="sl-SI"/>
        </w:rPr>
        <w:t>Pomoč</w:t>
      </w:r>
      <w:r w:rsidR="00BE7967" w:rsidRPr="0056554A">
        <w:rPr>
          <w:szCs w:val="22"/>
          <w:lang w:eastAsia="sl-SI"/>
        </w:rPr>
        <w:t>,</w:t>
      </w:r>
      <w:r w:rsidRPr="0056554A">
        <w:rPr>
          <w:szCs w:val="22"/>
          <w:lang w:eastAsia="sl-SI"/>
        </w:rPr>
        <w:t xml:space="preserve"> izvzeta z Uredbo Komisije (EU) </w:t>
      </w:r>
      <w:r w:rsidR="004C49F9" w:rsidRPr="0056554A">
        <w:rPr>
          <w:szCs w:val="22"/>
          <w:lang w:eastAsia="sl-SI"/>
        </w:rPr>
        <w:t xml:space="preserve">št. </w:t>
      </w:r>
      <w:r w:rsidRPr="0056554A">
        <w:rPr>
          <w:szCs w:val="22"/>
          <w:lang w:eastAsia="sl-SI"/>
        </w:rPr>
        <w:t xml:space="preserve">702/2014, se ne kumulira s plačili </w:t>
      </w:r>
      <w:r w:rsidRPr="009955D8">
        <w:rPr>
          <w:szCs w:val="22"/>
          <w:lang w:eastAsia="sl-SI"/>
        </w:rPr>
        <w:t xml:space="preserve">iz </w:t>
      </w:r>
      <w:r w:rsidR="00936154" w:rsidRPr="009955D8">
        <w:rPr>
          <w:szCs w:val="22"/>
          <w:lang w:eastAsia="sl-SI"/>
        </w:rPr>
        <w:t xml:space="preserve">drugega odstavka </w:t>
      </w:r>
      <w:r w:rsidRPr="009955D8">
        <w:rPr>
          <w:szCs w:val="22"/>
          <w:lang w:eastAsia="sl-SI"/>
        </w:rPr>
        <w:t>81</w:t>
      </w:r>
      <w:r w:rsidR="00672012" w:rsidRPr="009955D8">
        <w:rPr>
          <w:szCs w:val="22"/>
          <w:lang w:eastAsia="sl-SI"/>
        </w:rPr>
        <w:t>.</w:t>
      </w:r>
      <w:r w:rsidR="00936154" w:rsidRPr="009955D8">
        <w:rPr>
          <w:szCs w:val="22"/>
          <w:lang w:eastAsia="sl-SI"/>
        </w:rPr>
        <w:t xml:space="preserve"> člena </w:t>
      </w:r>
      <w:r w:rsidR="00672012" w:rsidRPr="009955D8">
        <w:rPr>
          <w:szCs w:val="22"/>
          <w:lang w:eastAsia="sl-SI"/>
        </w:rPr>
        <w:t>in</w:t>
      </w:r>
      <w:r w:rsidRPr="009955D8">
        <w:rPr>
          <w:szCs w:val="22"/>
          <w:lang w:eastAsia="sl-SI"/>
        </w:rPr>
        <w:t xml:space="preserve"> </w:t>
      </w:r>
      <w:r w:rsidR="00936154" w:rsidRPr="009955D8">
        <w:rPr>
          <w:szCs w:val="22"/>
          <w:lang w:eastAsia="sl-SI"/>
        </w:rPr>
        <w:t xml:space="preserve">iz </w:t>
      </w:r>
      <w:r w:rsidRPr="009955D8">
        <w:rPr>
          <w:szCs w:val="22"/>
          <w:lang w:eastAsia="sl-SI"/>
        </w:rPr>
        <w:t>82</w:t>
      </w:r>
      <w:r w:rsidR="00672012" w:rsidRPr="009955D8">
        <w:rPr>
          <w:szCs w:val="22"/>
          <w:lang w:eastAsia="sl-SI"/>
        </w:rPr>
        <w:t xml:space="preserve">. člena </w:t>
      </w:r>
      <w:r w:rsidRPr="009955D8">
        <w:rPr>
          <w:szCs w:val="22"/>
          <w:lang w:eastAsia="sl-SI"/>
        </w:rPr>
        <w:t>Uredbe (EU) št. 1305/2013 v zvezi z istimi up</w:t>
      </w:r>
      <w:r w:rsidRPr="0056554A">
        <w:rPr>
          <w:szCs w:val="22"/>
          <w:lang w:eastAsia="sl-SI"/>
        </w:rPr>
        <w:t>ravičenimi stroški, če bi bila s tako kumulacijo presežena</w:t>
      </w:r>
      <w:r w:rsidRPr="00B66EF7">
        <w:rPr>
          <w:szCs w:val="22"/>
          <w:lang w:eastAsia="sl-SI"/>
        </w:rPr>
        <w:t xml:space="preserve"> intenzivnost pomoči ali znesek pomoči, ki sta določena v Uredbi Komisije (EU) </w:t>
      </w:r>
      <w:r w:rsidR="006B227D" w:rsidRPr="0056554A">
        <w:rPr>
          <w:szCs w:val="22"/>
          <w:lang w:eastAsia="sl-SI"/>
        </w:rPr>
        <w:t xml:space="preserve">št. </w:t>
      </w:r>
      <w:r w:rsidRPr="0056554A">
        <w:rPr>
          <w:szCs w:val="22"/>
          <w:lang w:eastAsia="sl-SI"/>
        </w:rPr>
        <w:t>702/2014.</w:t>
      </w:r>
      <w:r w:rsidRPr="0056554A">
        <w:rPr>
          <w:color w:val="00B0F0"/>
          <w:szCs w:val="22"/>
          <w:lang w:eastAsia="sl-SI"/>
        </w:rPr>
        <w:t xml:space="preserve"> </w:t>
      </w:r>
    </w:p>
    <w:p w:rsidR="00B66EF7" w:rsidRPr="0056554A" w:rsidRDefault="00B66EF7" w:rsidP="00B66EF7">
      <w:pPr>
        <w:ind w:left="708"/>
        <w:rPr>
          <w:rFonts w:ascii="Arial" w:hAnsi="Arial" w:cs="Arial"/>
          <w:sz w:val="20"/>
          <w:szCs w:val="20"/>
          <w:lang w:eastAsia="sl-SI"/>
        </w:rPr>
      </w:pPr>
    </w:p>
    <w:p w:rsidR="00B66EF7" w:rsidRPr="00B66EF7" w:rsidRDefault="00A455CD" w:rsidP="00E110BD">
      <w:pPr>
        <w:jc w:val="both"/>
        <w:rPr>
          <w:szCs w:val="22"/>
          <w:lang w:eastAsia="sl-SI"/>
        </w:rPr>
      </w:pPr>
      <w:r w:rsidRPr="00A455CD">
        <w:rPr>
          <w:szCs w:val="22"/>
          <w:lang w:eastAsia="sl-SI"/>
        </w:rPr>
        <w:t xml:space="preserve">Pomoč, izvzeta z Uredbo Komisije (EU) št. 702/2014, se ne sme kumulirati z nobeno pomočjo </w:t>
      </w:r>
      <w:r w:rsidRPr="00A455CD">
        <w:rPr>
          <w:i/>
          <w:szCs w:val="22"/>
          <w:lang w:eastAsia="sl-SI"/>
        </w:rPr>
        <w:t xml:space="preserve">de minimis </w:t>
      </w:r>
      <w:r w:rsidRPr="00A455CD">
        <w:rPr>
          <w:szCs w:val="22"/>
          <w:lang w:eastAsia="sl-SI"/>
        </w:rPr>
        <w:t>v zvezi z istimi upravičenimi stroški, če bi bila s tako kumulacijo presežena intenzivnost pomoči ali znesek pomoči, ki sta določena v Uredbi Komisije (EU) št. 702/2014.</w:t>
      </w:r>
      <w:r w:rsidR="00B66EF7" w:rsidRPr="00B66EF7">
        <w:rPr>
          <w:szCs w:val="22"/>
          <w:lang w:eastAsia="sl-SI"/>
        </w:rPr>
        <w:t xml:space="preserve"> </w:t>
      </w:r>
    </w:p>
    <w:p w:rsidR="00B66EF7" w:rsidRPr="00D954FA" w:rsidRDefault="00B66EF7" w:rsidP="0052615D">
      <w:pPr>
        <w:rPr>
          <w:b/>
          <w:szCs w:val="22"/>
          <w:lang w:eastAsia="sl-SI"/>
        </w:rPr>
      </w:pPr>
      <w:r w:rsidRPr="00D954FA">
        <w:rPr>
          <w:b/>
          <w:szCs w:val="22"/>
          <w:lang w:eastAsia="sl-SI"/>
        </w:rPr>
        <w:lastRenderedPageBreak/>
        <w:t>II. UKREPI V SKLADU Z UREDBO KOMISIJE (EU) ŠT. 702/2014</w:t>
      </w: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936616" w:rsidRDefault="00936616" w:rsidP="00D954FA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13. člen</w:t>
      </w:r>
    </w:p>
    <w:p w:rsidR="00B66EF7" w:rsidRPr="00B66EF7" w:rsidRDefault="00936616" w:rsidP="00D954FA">
      <w:pPr>
        <w:jc w:val="center"/>
        <w:rPr>
          <w:szCs w:val="22"/>
          <w:lang w:eastAsia="sl-SI"/>
        </w:rPr>
      </w:pPr>
      <w:r w:rsidRPr="00D954FA">
        <w:rPr>
          <w:b/>
          <w:szCs w:val="22"/>
          <w:lang w:eastAsia="sl-SI"/>
        </w:rPr>
        <w:t xml:space="preserve"> </w:t>
      </w:r>
      <w:r w:rsidR="00D954FA" w:rsidRPr="00D954FA">
        <w:rPr>
          <w:b/>
          <w:szCs w:val="22"/>
          <w:lang w:eastAsia="sl-SI"/>
        </w:rPr>
        <w:t>(</w:t>
      </w:r>
      <w:r w:rsidR="006C1BE4">
        <w:rPr>
          <w:b/>
          <w:szCs w:val="22"/>
          <w:lang w:eastAsia="sl-SI"/>
        </w:rPr>
        <w:t>u</w:t>
      </w:r>
      <w:r w:rsidR="0072760B" w:rsidRPr="00D954FA">
        <w:rPr>
          <w:b/>
          <w:szCs w:val="22"/>
          <w:lang w:eastAsia="sl-SI"/>
        </w:rPr>
        <w:t>krep</w:t>
      </w:r>
      <w:r w:rsidR="00AB22AD" w:rsidRPr="00D954FA">
        <w:rPr>
          <w:b/>
          <w:szCs w:val="22"/>
          <w:lang w:eastAsia="sl-SI"/>
        </w:rPr>
        <w:t xml:space="preserve"> 1</w:t>
      </w:r>
      <w:r w:rsidR="005F6329">
        <w:rPr>
          <w:b/>
          <w:szCs w:val="22"/>
          <w:lang w:eastAsia="sl-SI"/>
        </w:rPr>
        <w:t xml:space="preserve"> </w:t>
      </w:r>
      <w:r w:rsidR="00AB5409">
        <w:rPr>
          <w:b/>
          <w:szCs w:val="22"/>
          <w:lang w:eastAsia="sl-SI"/>
        </w:rPr>
        <w:t>–</w:t>
      </w:r>
      <w:r w:rsidR="00AB22AD" w:rsidRPr="00D954FA">
        <w:rPr>
          <w:b/>
          <w:szCs w:val="22"/>
          <w:lang w:eastAsia="sl-SI"/>
        </w:rPr>
        <w:t xml:space="preserve"> Pomoč za naložbe v opredmetena sredstva na kmetijskih</w:t>
      </w:r>
      <w:r w:rsidR="00D954FA">
        <w:rPr>
          <w:b/>
          <w:szCs w:val="22"/>
          <w:lang w:eastAsia="sl-SI"/>
        </w:rPr>
        <w:t xml:space="preserve"> go</w:t>
      </w:r>
      <w:r w:rsidR="00AB22AD" w:rsidRPr="00D954FA">
        <w:rPr>
          <w:b/>
          <w:szCs w:val="22"/>
          <w:lang w:eastAsia="sl-SI"/>
        </w:rPr>
        <w:t>spodarstvih v zvezi s primarno kmetijsko proizvodnjo</w:t>
      </w:r>
      <w:r w:rsidR="00D954FA">
        <w:rPr>
          <w:b/>
          <w:szCs w:val="22"/>
          <w:lang w:eastAsia="sl-SI"/>
        </w:rPr>
        <w:t xml:space="preserve"> </w:t>
      </w:r>
      <w:r w:rsidR="00AB5409">
        <w:rPr>
          <w:b/>
          <w:szCs w:val="22"/>
          <w:lang w:eastAsia="sl-SI"/>
        </w:rPr>
        <w:t>–</w:t>
      </w:r>
      <w:r w:rsidR="00D954FA" w:rsidRPr="00D954FA">
        <w:rPr>
          <w:b/>
          <w:szCs w:val="22"/>
          <w:lang w:eastAsia="sl-SI"/>
        </w:rPr>
        <w:t xml:space="preserve"> </w:t>
      </w:r>
      <w:r w:rsidR="00B66EF7" w:rsidRPr="00D954FA">
        <w:rPr>
          <w:b/>
          <w:szCs w:val="22"/>
          <w:lang w:eastAsia="sl-SI"/>
        </w:rPr>
        <w:t>14. člen Uredbe Komisije (EU) št. 702/2014)</w:t>
      </w:r>
    </w:p>
    <w:p w:rsidR="00B66EF7" w:rsidRPr="00B66EF7" w:rsidRDefault="00B66EF7" w:rsidP="00B66EF7">
      <w:pPr>
        <w:jc w:val="both"/>
        <w:rPr>
          <w:b/>
          <w:bCs/>
          <w:szCs w:val="22"/>
          <w:lang w:eastAsia="sl-SI"/>
        </w:rPr>
      </w:pPr>
    </w:p>
    <w:p w:rsidR="00B66EF7" w:rsidRPr="0056554A" w:rsidRDefault="00B66EF7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Z </w:t>
      </w:r>
      <w:r w:rsidR="0072760B" w:rsidRPr="0056554A">
        <w:rPr>
          <w:szCs w:val="22"/>
          <w:lang w:eastAsia="sl-SI"/>
        </w:rPr>
        <w:t>ukrepom 1</w:t>
      </w:r>
      <w:r w:rsidR="005F6329" w:rsidRPr="0056554A">
        <w:rPr>
          <w:szCs w:val="22"/>
          <w:lang w:eastAsia="sl-SI"/>
        </w:rPr>
        <w:t xml:space="preserve"> </w:t>
      </w:r>
      <w:r w:rsidR="00AB5409">
        <w:rPr>
          <w:szCs w:val="22"/>
          <w:lang w:eastAsia="sl-SI"/>
        </w:rPr>
        <w:t>–</w:t>
      </w:r>
      <w:r w:rsidR="0072760B" w:rsidRPr="0056554A">
        <w:rPr>
          <w:szCs w:val="22"/>
          <w:lang w:eastAsia="sl-SI"/>
        </w:rPr>
        <w:t xml:space="preserve"> Pomoč za naložbe v opredmetena sredstva na kmetijskih gospodarstvih v zvezi s primarno kmetijsko proizvodnjo</w:t>
      </w:r>
      <w:r w:rsidR="00D954FA" w:rsidRPr="0056554A">
        <w:t xml:space="preserve"> </w:t>
      </w:r>
      <w:r w:rsidRPr="0056554A">
        <w:rPr>
          <w:szCs w:val="22"/>
          <w:lang w:eastAsia="sl-SI"/>
        </w:rPr>
        <w:t>se skuša doseči vsaj enega od naslednjih ciljev:</w:t>
      </w:r>
    </w:p>
    <w:p w:rsidR="00B66EF7" w:rsidRPr="0056554A" w:rsidRDefault="00E110BD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izboljšanje splošne učinkovitosti in trajnosti kmetijskega gospodarstva, zlasti z zmanjšanjem stroškov proizvodnje ali izboljšanjem in preusmeritvijo proizvodnje;</w:t>
      </w:r>
    </w:p>
    <w:p w:rsidR="00B66EF7" w:rsidRPr="00B66EF7" w:rsidRDefault="00E110BD" w:rsidP="00E110BD">
      <w:pPr>
        <w:jc w:val="both"/>
        <w:rPr>
          <w:szCs w:val="22"/>
          <w:u w:val="single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zagotavlja</w:t>
      </w:r>
      <w:r w:rsidR="00A31490" w:rsidRPr="0056554A">
        <w:rPr>
          <w:szCs w:val="22"/>
          <w:lang w:eastAsia="sl-SI"/>
        </w:rPr>
        <w:t>nje kakovostnih dobrin</w:t>
      </w:r>
      <w:r w:rsidR="00B66EF7" w:rsidRPr="00B66EF7">
        <w:rPr>
          <w:szCs w:val="22"/>
          <w:lang w:eastAsia="sl-SI"/>
        </w:rPr>
        <w:t xml:space="preserve"> kmetijstva iz ohranjenega okolja z namenom samooskrbe MOL.</w:t>
      </w:r>
    </w:p>
    <w:p w:rsidR="00666E11" w:rsidRDefault="00666E11" w:rsidP="00E110BD">
      <w:pPr>
        <w:jc w:val="both"/>
        <w:rPr>
          <w:szCs w:val="22"/>
          <w:u w:val="single"/>
          <w:lang w:eastAsia="sl-SI"/>
        </w:rPr>
      </w:pPr>
    </w:p>
    <w:p w:rsidR="00B66EF7" w:rsidRPr="0056554A" w:rsidRDefault="00B66EF7" w:rsidP="00E110BD">
      <w:pPr>
        <w:jc w:val="both"/>
        <w:rPr>
          <w:szCs w:val="22"/>
          <w:u w:val="single"/>
          <w:lang w:eastAsia="sl-SI"/>
        </w:rPr>
      </w:pPr>
      <w:r w:rsidRPr="0056554A">
        <w:rPr>
          <w:szCs w:val="22"/>
          <w:lang w:eastAsia="sl-SI"/>
        </w:rPr>
        <w:t>Pomoč</w:t>
      </w:r>
      <w:r w:rsidR="00A31490" w:rsidRPr="0056554A">
        <w:rPr>
          <w:szCs w:val="22"/>
          <w:lang w:eastAsia="sl-SI"/>
        </w:rPr>
        <w:t xml:space="preserve"> </w:t>
      </w:r>
      <w:r w:rsidR="0072760B" w:rsidRPr="0056554A">
        <w:rPr>
          <w:szCs w:val="22"/>
          <w:lang w:eastAsia="sl-SI"/>
        </w:rPr>
        <w:t xml:space="preserve">iz ukrepa 1 </w:t>
      </w:r>
      <w:r w:rsidRPr="0056554A">
        <w:rPr>
          <w:szCs w:val="22"/>
          <w:lang w:eastAsia="sl-SI"/>
        </w:rPr>
        <w:t>se ne dodeli za:</w:t>
      </w:r>
    </w:p>
    <w:p w:rsidR="00B66EF7" w:rsidRPr="0056554A" w:rsidRDefault="00E110BD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na</w:t>
      </w:r>
      <w:r w:rsidR="00294018" w:rsidRPr="0056554A">
        <w:rPr>
          <w:szCs w:val="22"/>
          <w:lang w:eastAsia="sl-SI"/>
        </w:rPr>
        <w:t>ložbe za skladnost s standardi Evropske u</w:t>
      </w:r>
      <w:r w:rsidR="00B66EF7" w:rsidRPr="0056554A">
        <w:rPr>
          <w:szCs w:val="22"/>
          <w:lang w:eastAsia="sl-SI"/>
        </w:rPr>
        <w:t>nije;</w:t>
      </w:r>
    </w:p>
    <w:p w:rsidR="00B66EF7" w:rsidRPr="0056554A" w:rsidRDefault="00E110BD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investicije, ki se izvajajo izven območja MOL;</w:t>
      </w:r>
    </w:p>
    <w:p w:rsidR="00B66EF7" w:rsidRPr="0056554A" w:rsidRDefault="00E110BD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že izvedena dela;</w:t>
      </w:r>
    </w:p>
    <w:p w:rsidR="00B66EF7" w:rsidRPr="0056554A" w:rsidRDefault="00E110BD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investicije, ki so financirane iz drugih javnih virov Republike Slovenije ali E</w:t>
      </w:r>
      <w:r w:rsidR="00FF0ED7" w:rsidRPr="0056554A">
        <w:rPr>
          <w:szCs w:val="22"/>
          <w:lang w:eastAsia="sl-SI"/>
        </w:rPr>
        <w:t>vropske unije</w:t>
      </w:r>
      <w:r w:rsidR="00B66EF7" w:rsidRPr="0056554A">
        <w:rPr>
          <w:szCs w:val="22"/>
          <w:lang w:eastAsia="sl-SI"/>
        </w:rPr>
        <w:t>;</w:t>
      </w:r>
    </w:p>
    <w:p w:rsidR="00B66EF7" w:rsidRPr="00D40F87" w:rsidRDefault="00E110BD" w:rsidP="00E110BD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naložbe v živinorejsko proizvodnjo na kmetijskih gospodarstvih, ki se ukvarjajo z rejo</w:t>
      </w:r>
      <w:r w:rsidR="00B66EF7" w:rsidRPr="00B66EF7">
        <w:rPr>
          <w:szCs w:val="22"/>
          <w:lang w:eastAsia="sl-SI"/>
        </w:rPr>
        <w:t xml:space="preserve"> toplokrvnih pasem konj, </w:t>
      </w:r>
      <w:r w:rsidR="00D40F87" w:rsidRPr="0056554A">
        <w:rPr>
          <w:szCs w:val="22"/>
          <w:lang w:eastAsia="sl-SI"/>
        </w:rPr>
        <w:t>prašičev</w:t>
      </w:r>
      <w:r w:rsidR="00D40F87">
        <w:rPr>
          <w:szCs w:val="22"/>
          <w:lang w:eastAsia="sl-SI"/>
        </w:rPr>
        <w:t>,</w:t>
      </w:r>
      <w:r w:rsidR="00D40F87" w:rsidRPr="0056554A">
        <w:rPr>
          <w:szCs w:val="22"/>
          <w:lang w:eastAsia="sl-SI"/>
        </w:rPr>
        <w:t xml:space="preserve"> </w:t>
      </w:r>
      <w:r w:rsidR="00D40F87">
        <w:rPr>
          <w:szCs w:val="22"/>
          <w:lang w:eastAsia="sl-SI"/>
        </w:rPr>
        <w:t>perutnine</w:t>
      </w:r>
      <w:r w:rsidR="00B66EF7" w:rsidRPr="00B66EF7">
        <w:rPr>
          <w:szCs w:val="22"/>
          <w:lang w:eastAsia="sl-SI"/>
        </w:rPr>
        <w:t xml:space="preserve"> </w:t>
      </w:r>
      <w:r w:rsidR="00D40F87">
        <w:rPr>
          <w:szCs w:val="22"/>
          <w:lang w:eastAsia="sl-SI"/>
        </w:rPr>
        <w:t xml:space="preserve">in kuncev, </w:t>
      </w:r>
      <w:r w:rsidR="00D40F87" w:rsidRPr="00433B26">
        <w:rPr>
          <w:szCs w:val="22"/>
          <w:lang w:eastAsia="sl-SI"/>
        </w:rPr>
        <w:t>razen za ekološko rejo perutnine in kuncev;</w:t>
      </w:r>
    </w:p>
    <w:p w:rsidR="00B66EF7" w:rsidRPr="00D40F87" w:rsidRDefault="00E110BD" w:rsidP="00E110BD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nakup rabljene opreme in naprav.</w:t>
      </w:r>
    </w:p>
    <w:p w:rsidR="00B66EF7" w:rsidRPr="00B66EF7" w:rsidRDefault="00B66EF7" w:rsidP="00B66EF7">
      <w:pPr>
        <w:jc w:val="both"/>
        <w:rPr>
          <w:color w:val="00B0F0"/>
          <w:szCs w:val="22"/>
          <w:lang w:eastAsia="sl-SI"/>
        </w:rPr>
      </w:pPr>
    </w:p>
    <w:p w:rsidR="00B66EF7" w:rsidRPr="00B66EF7" w:rsidRDefault="00B66EF7" w:rsidP="00E110BD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Pomoč </w:t>
      </w:r>
      <w:r w:rsidR="0072760B" w:rsidRPr="0072760B">
        <w:rPr>
          <w:szCs w:val="22"/>
          <w:lang w:eastAsia="sl-SI"/>
        </w:rPr>
        <w:t xml:space="preserve">iz ukrepa 1 </w:t>
      </w:r>
      <w:r w:rsidRPr="00B66EF7">
        <w:rPr>
          <w:szCs w:val="22"/>
          <w:lang w:eastAsia="sl-SI"/>
        </w:rPr>
        <w:t>se dodeli za:</w:t>
      </w:r>
    </w:p>
    <w:p w:rsidR="00B66EF7" w:rsidRDefault="003004F6" w:rsidP="003004F6">
      <w:pPr>
        <w:jc w:val="both"/>
        <w:rPr>
          <w:szCs w:val="22"/>
          <w:lang w:eastAsia="sl-SI"/>
        </w:rPr>
      </w:pPr>
      <w:r w:rsidRPr="003004F6">
        <w:rPr>
          <w:szCs w:val="22"/>
          <w:lang w:eastAsia="sl-SI"/>
        </w:rPr>
        <w:t>-</w:t>
      </w:r>
      <w:r>
        <w:rPr>
          <w:szCs w:val="22"/>
          <w:lang w:eastAsia="sl-SI"/>
        </w:rPr>
        <w:t xml:space="preserve"> </w:t>
      </w:r>
      <w:r w:rsidR="0072760B">
        <w:rPr>
          <w:szCs w:val="22"/>
          <w:lang w:eastAsia="sl-SI"/>
        </w:rPr>
        <w:t xml:space="preserve">podukrep 1.1 </w:t>
      </w:r>
      <w:r w:rsidR="00AB5409">
        <w:rPr>
          <w:szCs w:val="22"/>
          <w:lang w:eastAsia="sl-SI"/>
        </w:rPr>
        <w:t>–</w:t>
      </w:r>
      <w:r w:rsidR="0072760B">
        <w:rPr>
          <w:szCs w:val="22"/>
          <w:lang w:eastAsia="sl-SI"/>
        </w:rPr>
        <w:t xml:space="preserve"> P</w:t>
      </w:r>
      <w:r w:rsidR="00B66EF7" w:rsidRPr="003004F6">
        <w:rPr>
          <w:szCs w:val="22"/>
          <w:lang w:eastAsia="sl-SI"/>
        </w:rPr>
        <w:t>osodabljanje kmetijskih gospodarstev</w:t>
      </w:r>
      <w:r w:rsidR="0019603E">
        <w:rPr>
          <w:szCs w:val="22"/>
          <w:lang w:eastAsia="sl-SI"/>
        </w:rPr>
        <w:t xml:space="preserve"> za naložbe v rastlinsko proizvodnjo</w:t>
      </w:r>
      <w:r w:rsidR="00B66EF7" w:rsidRPr="003004F6">
        <w:rPr>
          <w:szCs w:val="22"/>
          <w:lang w:eastAsia="sl-SI"/>
        </w:rPr>
        <w:t>;</w:t>
      </w:r>
    </w:p>
    <w:p w:rsidR="0072760B" w:rsidRDefault="0072760B" w:rsidP="003004F6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Pr="0072760B">
        <w:rPr>
          <w:szCs w:val="22"/>
          <w:lang w:eastAsia="sl-SI"/>
        </w:rPr>
        <w:t>podukrep 1.</w:t>
      </w:r>
      <w:r>
        <w:rPr>
          <w:szCs w:val="22"/>
          <w:lang w:eastAsia="sl-SI"/>
        </w:rPr>
        <w:t xml:space="preserve">2 </w:t>
      </w:r>
      <w:r w:rsidR="00AB5409">
        <w:rPr>
          <w:szCs w:val="22"/>
          <w:lang w:eastAsia="sl-SI"/>
        </w:rPr>
        <w:t>–</w:t>
      </w:r>
      <w:r>
        <w:rPr>
          <w:szCs w:val="22"/>
          <w:lang w:eastAsia="sl-SI"/>
        </w:rPr>
        <w:t xml:space="preserve"> P</w:t>
      </w:r>
      <w:r w:rsidRPr="003004F6">
        <w:rPr>
          <w:szCs w:val="22"/>
          <w:lang w:eastAsia="sl-SI"/>
        </w:rPr>
        <w:t>osodabljanje kmetijskih gospodarstev</w:t>
      </w:r>
      <w:r>
        <w:rPr>
          <w:szCs w:val="22"/>
          <w:lang w:eastAsia="sl-SI"/>
        </w:rPr>
        <w:t xml:space="preserve"> za naložbe v </w:t>
      </w:r>
      <w:r w:rsidR="005A229B">
        <w:rPr>
          <w:szCs w:val="22"/>
          <w:lang w:eastAsia="sl-SI"/>
        </w:rPr>
        <w:t>ž</w:t>
      </w:r>
      <w:r>
        <w:rPr>
          <w:szCs w:val="22"/>
          <w:lang w:eastAsia="sl-SI"/>
        </w:rPr>
        <w:t>ivinorejsko proizvodnjo</w:t>
      </w:r>
      <w:r w:rsidRPr="003004F6">
        <w:rPr>
          <w:szCs w:val="22"/>
          <w:lang w:eastAsia="sl-SI"/>
        </w:rPr>
        <w:t>;</w:t>
      </w:r>
    </w:p>
    <w:p w:rsidR="00B66EF7" w:rsidRPr="00B66EF7" w:rsidRDefault="0072760B" w:rsidP="00B66EF7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Pr="0072760B">
        <w:rPr>
          <w:szCs w:val="22"/>
          <w:lang w:eastAsia="sl-SI"/>
        </w:rPr>
        <w:t>podukrep 1.</w:t>
      </w:r>
      <w:r>
        <w:rPr>
          <w:szCs w:val="22"/>
          <w:lang w:eastAsia="sl-SI"/>
        </w:rPr>
        <w:t xml:space="preserve">3 </w:t>
      </w:r>
      <w:r w:rsidR="00AB5409">
        <w:rPr>
          <w:szCs w:val="22"/>
          <w:lang w:eastAsia="sl-SI"/>
        </w:rPr>
        <w:t>–</w:t>
      </w:r>
      <w:r>
        <w:rPr>
          <w:szCs w:val="22"/>
          <w:lang w:eastAsia="sl-SI"/>
        </w:rPr>
        <w:t xml:space="preserve"> U</w:t>
      </w:r>
      <w:r w:rsidR="00B66EF7" w:rsidRPr="00B66EF7">
        <w:rPr>
          <w:szCs w:val="22"/>
          <w:lang w:eastAsia="sl-SI"/>
        </w:rPr>
        <w:t>rejanje pašnikov.</w:t>
      </w:r>
    </w:p>
    <w:p w:rsidR="003004F6" w:rsidRDefault="003004F6" w:rsidP="00B66EF7">
      <w:pPr>
        <w:jc w:val="both"/>
        <w:rPr>
          <w:b/>
          <w:szCs w:val="22"/>
          <w:lang w:eastAsia="sl-SI"/>
        </w:rPr>
      </w:pPr>
    </w:p>
    <w:p w:rsidR="003004F6" w:rsidRPr="0056554A" w:rsidRDefault="003004F6" w:rsidP="003004F6">
      <w:pPr>
        <w:jc w:val="center"/>
        <w:rPr>
          <w:b/>
          <w:szCs w:val="22"/>
          <w:lang w:eastAsia="sl-SI"/>
        </w:rPr>
      </w:pPr>
      <w:r w:rsidRPr="0056554A">
        <w:rPr>
          <w:b/>
          <w:szCs w:val="22"/>
          <w:lang w:eastAsia="sl-SI"/>
        </w:rPr>
        <w:t>14. člen</w:t>
      </w:r>
    </w:p>
    <w:p w:rsidR="00B66EF7" w:rsidRPr="0056554A" w:rsidRDefault="003004F6" w:rsidP="003004F6">
      <w:pPr>
        <w:jc w:val="center"/>
        <w:rPr>
          <w:b/>
          <w:szCs w:val="22"/>
          <w:lang w:eastAsia="sl-SI"/>
        </w:rPr>
      </w:pPr>
      <w:r w:rsidRPr="0056554A">
        <w:rPr>
          <w:b/>
          <w:szCs w:val="22"/>
          <w:lang w:eastAsia="sl-SI"/>
        </w:rPr>
        <w:t>(</w:t>
      </w:r>
      <w:r w:rsidR="007238AC" w:rsidRPr="0056554A">
        <w:rPr>
          <w:b/>
          <w:szCs w:val="22"/>
          <w:lang w:eastAsia="sl-SI"/>
        </w:rPr>
        <w:t>p</w:t>
      </w:r>
      <w:r w:rsidR="005A229B" w:rsidRPr="0056554A">
        <w:rPr>
          <w:b/>
          <w:szCs w:val="22"/>
          <w:lang w:eastAsia="sl-SI"/>
        </w:rPr>
        <w:t xml:space="preserve">odukrep 1.1 </w:t>
      </w:r>
      <w:r w:rsidR="00AB5409">
        <w:rPr>
          <w:b/>
          <w:szCs w:val="22"/>
          <w:lang w:eastAsia="sl-SI"/>
        </w:rPr>
        <w:t>–</w:t>
      </w:r>
      <w:r w:rsidR="005A229B" w:rsidRPr="0056554A">
        <w:rPr>
          <w:b/>
          <w:szCs w:val="22"/>
          <w:lang w:eastAsia="sl-SI"/>
        </w:rPr>
        <w:t xml:space="preserve"> Posodabljanje kmetijskih gospodarstev za naložbe v rastlinsko proizvodnjo</w:t>
      </w:r>
      <w:r w:rsidRPr="0056554A">
        <w:rPr>
          <w:b/>
          <w:szCs w:val="22"/>
          <w:lang w:eastAsia="sl-SI"/>
        </w:rPr>
        <w:t>)</w:t>
      </w:r>
    </w:p>
    <w:p w:rsidR="00B66EF7" w:rsidRPr="0056554A" w:rsidRDefault="00B66EF7" w:rsidP="00B66EF7">
      <w:pPr>
        <w:jc w:val="both"/>
        <w:rPr>
          <w:b/>
          <w:szCs w:val="22"/>
          <w:lang w:eastAsia="sl-SI"/>
        </w:rPr>
      </w:pPr>
    </w:p>
    <w:p w:rsidR="00B66EF7" w:rsidRPr="009955D8" w:rsidRDefault="00B66EF7" w:rsidP="00B66EF7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>Pomoč</w:t>
      </w:r>
      <w:r w:rsidR="003004F6" w:rsidRPr="0056554A">
        <w:rPr>
          <w:szCs w:val="22"/>
          <w:lang w:eastAsia="sl-SI"/>
        </w:rPr>
        <w:t xml:space="preserve"> </w:t>
      </w:r>
      <w:r w:rsidR="00CF69CE" w:rsidRPr="0056554A">
        <w:rPr>
          <w:szCs w:val="22"/>
          <w:lang w:eastAsia="sl-SI"/>
        </w:rPr>
        <w:t>iz</w:t>
      </w:r>
      <w:r w:rsidR="003004F6" w:rsidRPr="0056554A">
        <w:t xml:space="preserve"> </w:t>
      </w:r>
      <w:r w:rsidR="005A229B" w:rsidRPr="0056554A">
        <w:t>p</w:t>
      </w:r>
      <w:r w:rsidR="005A229B" w:rsidRPr="0056554A">
        <w:rPr>
          <w:szCs w:val="22"/>
          <w:lang w:eastAsia="sl-SI"/>
        </w:rPr>
        <w:t>odukrep</w:t>
      </w:r>
      <w:r w:rsidR="00CF69CE" w:rsidRPr="0056554A">
        <w:rPr>
          <w:szCs w:val="22"/>
          <w:lang w:eastAsia="sl-SI"/>
        </w:rPr>
        <w:t>a</w:t>
      </w:r>
      <w:r w:rsidR="005A229B" w:rsidRPr="0056554A">
        <w:rPr>
          <w:szCs w:val="22"/>
          <w:lang w:eastAsia="sl-SI"/>
        </w:rPr>
        <w:t xml:space="preserve"> 1.1 </w:t>
      </w:r>
      <w:r w:rsidR="00AB5409">
        <w:rPr>
          <w:szCs w:val="22"/>
          <w:lang w:eastAsia="sl-SI"/>
        </w:rPr>
        <w:t>–</w:t>
      </w:r>
      <w:r w:rsidR="005A229B" w:rsidRPr="0056554A">
        <w:rPr>
          <w:szCs w:val="22"/>
          <w:lang w:eastAsia="sl-SI"/>
        </w:rPr>
        <w:t xml:space="preserve"> Posodabljanje kmetijskih gospodarstev za naložbe v rastlinsko proizvodnjo</w:t>
      </w:r>
      <w:r w:rsidR="008F1E84" w:rsidRPr="0056554A">
        <w:rPr>
          <w:szCs w:val="22"/>
          <w:lang w:eastAsia="sl-SI"/>
        </w:rPr>
        <w:t xml:space="preserve"> se dodeli za kritje</w:t>
      </w:r>
      <w:r w:rsidR="00433B26">
        <w:rPr>
          <w:szCs w:val="22"/>
          <w:lang w:eastAsia="sl-SI"/>
        </w:rPr>
        <w:t xml:space="preserve"> </w:t>
      </w:r>
      <w:r w:rsidR="00433B26" w:rsidRPr="009955D8">
        <w:rPr>
          <w:szCs w:val="22"/>
          <w:lang w:eastAsia="sl-SI"/>
        </w:rPr>
        <w:t>naslednjih</w:t>
      </w:r>
      <w:r w:rsidR="008F1E84" w:rsidRPr="009955D8">
        <w:rPr>
          <w:szCs w:val="22"/>
          <w:lang w:eastAsia="sl-SI"/>
        </w:rPr>
        <w:t xml:space="preserve"> upravičenih stroškov</w:t>
      </w:r>
      <w:r w:rsidR="00433B26" w:rsidRPr="009955D8">
        <w:rPr>
          <w:szCs w:val="22"/>
          <w:lang w:eastAsia="sl-SI"/>
        </w:rPr>
        <w:t>:</w:t>
      </w:r>
    </w:p>
    <w:p w:rsidR="00B66EF7" w:rsidRPr="009955D8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433B26" w:rsidRPr="009955D8">
        <w:rPr>
          <w:szCs w:val="22"/>
          <w:lang w:eastAsia="sl-SI"/>
        </w:rPr>
        <w:t xml:space="preserve">stroški </w:t>
      </w:r>
      <w:r w:rsidR="008F1E84" w:rsidRPr="009955D8">
        <w:rPr>
          <w:szCs w:val="22"/>
          <w:lang w:eastAsia="sl-SI"/>
        </w:rPr>
        <w:t>nakup</w:t>
      </w:r>
      <w:r w:rsidR="00433B26" w:rsidRPr="009955D8">
        <w:rPr>
          <w:szCs w:val="22"/>
          <w:lang w:eastAsia="sl-SI"/>
        </w:rPr>
        <w:t>a</w:t>
      </w:r>
      <w:r w:rsidR="00B66EF7" w:rsidRPr="009955D8">
        <w:rPr>
          <w:szCs w:val="22"/>
          <w:lang w:eastAsia="sl-SI"/>
        </w:rPr>
        <w:t xml:space="preserve"> rastlinjaka, montaže ter opreme v rastlinjaku;</w:t>
      </w:r>
    </w:p>
    <w:p w:rsidR="00B66EF7" w:rsidRPr="009955D8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433B26" w:rsidRPr="009955D8">
        <w:rPr>
          <w:szCs w:val="22"/>
          <w:lang w:eastAsia="sl-SI"/>
        </w:rPr>
        <w:t>stroški nakupa</w:t>
      </w:r>
      <w:r w:rsidR="00B66EF7" w:rsidRPr="009955D8">
        <w:rPr>
          <w:szCs w:val="22"/>
          <w:lang w:eastAsia="sl-SI"/>
        </w:rPr>
        <w:t xml:space="preserve"> in postavit</w:t>
      </w:r>
      <w:r w:rsidR="00F15ECE" w:rsidRPr="009955D8">
        <w:rPr>
          <w:szCs w:val="22"/>
          <w:lang w:eastAsia="sl-SI"/>
        </w:rPr>
        <w:t>v</w:t>
      </w:r>
      <w:r w:rsidR="00433B26" w:rsidRPr="009955D8">
        <w:rPr>
          <w:szCs w:val="22"/>
          <w:lang w:eastAsia="sl-SI"/>
        </w:rPr>
        <w:t>e</w:t>
      </w:r>
      <w:r w:rsidR="00B66EF7" w:rsidRPr="009955D8">
        <w:rPr>
          <w:szCs w:val="22"/>
          <w:lang w:eastAsia="sl-SI"/>
        </w:rPr>
        <w:t xml:space="preserve"> zaščite pred neugodnimi vremenskimi razmerami (protitočne mreže ipd.);</w:t>
      </w:r>
    </w:p>
    <w:p w:rsidR="00B66EF7" w:rsidRPr="009955D8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433B26" w:rsidRPr="009955D8">
        <w:rPr>
          <w:szCs w:val="22"/>
          <w:lang w:eastAsia="sl-SI"/>
        </w:rPr>
        <w:t xml:space="preserve">stroški </w:t>
      </w:r>
      <w:r w:rsidR="00B66EF7" w:rsidRPr="009955D8">
        <w:rPr>
          <w:szCs w:val="22"/>
          <w:lang w:eastAsia="sl-SI"/>
        </w:rPr>
        <w:t>postavit</w:t>
      </w:r>
      <w:r w:rsidR="008F1E84" w:rsidRPr="009955D8">
        <w:rPr>
          <w:szCs w:val="22"/>
          <w:lang w:eastAsia="sl-SI"/>
        </w:rPr>
        <w:t>v</w:t>
      </w:r>
      <w:r w:rsidR="00433B26" w:rsidRPr="009955D8">
        <w:rPr>
          <w:szCs w:val="22"/>
          <w:lang w:eastAsia="sl-SI"/>
        </w:rPr>
        <w:t>e</w:t>
      </w:r>
      <w:r w:rsidR="00B66EF7" w:rsidRPr="009955D8">
        <w:rPr>
          <w:szCs w:val="22"/>
          <w:lang w:eastAsia="sl-SI"/>
        </w:rPr>
        <w:t xml:space="preserve"> novega ali obnove sadnega nasada (priprava zemljišča, nakup opor, mrež za ograjo, večletnega sadilnega materiala, razen jagod);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433B26" w:rsidRPr="009955D8">
        <w:rPr>
          <w:szCs w:val="22"/>
          <w:lang w:eastAsia="sl-SI"/>
        </w:rPr>
        <w:t>stroški nakupa</w:t>
      </w:r>
      <w:r w:rsidR="00B66EF7" w:rsidRPr="009955D8">
        <w:rPr>
          <w:szCs w:val="22"/>
          <w:lang w:eastAsia="sl-SI"/>
        </w:rPr>
        <w:t xml:space="preserve"> sadilnega materiala</w:t>
      </w:r>
      <w:r w:rsidR="00B66EF7" w:rsidRPr="00B66EF7">
        <w:rPr>
          <w:szCs w:val="22"/>
          <w:lang w:eastAsia="sl-SI"/>
        </w:rPr>
        <w:t xml:space="preserve"> za postavitev nasada špargljev. 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19603E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>Upravičenci do pomoči</w:t>
      </w:r>
      <w:r w:rsidR="0019603E" w:rsidRPr="0056554A">
        <w:rPr>
          <w:szCs w:val="22"/>
          <w:lang w:eastAsia="sl-SI"/>
        </w:rPr>
        <w:t xml:space="preserve"> iz </w:t>
      </w:r>
      <w:r w:rsidR="005A229B" w:rsidRPr="0056554A">
        <w:rPr>
          <w:szCs w:val="22"/>
          <w:lang w:eastAsia="sl-SI"/>
        </w:rPr>
        <w:t xml:space="preserve">podukrepa 1.1 </w:t>
      </w:r>
      <w:r w:rsidR="0019603E" w:rsidRPr="0056554A">
        <w:rPr>
          <w:szCs w:val="22"/>
          <w:lang w:eastAsia="sl-SI"/>
        </w:rPr>
        <w:t xml:space="preserve">so </w:t>
      </w:r>
      <w:r w:rsidRPr="0056554A">
        <w:rPr>
          <w:szCs w:val="22"/>
          <w:lang w:eastAsia="sl-SI"/>
        </w:rPr>
        <w:t>kmetijska gospodarstva, ki</w:t>
      </w:r>
      <w:r w:rsidR="00A83127" w:rsidRPr="0056554A">
        <w:rPr>
          <w:szCs w:val="22"/>
          <w:lang w:eastAsia="sl-SI"/>
        </w:rPr>
        <w:t xml:space="preserve"> izpolnjujejo pogoje iz prve alineje prvega odstavka 6. člena tega pravilnika,</w:t>
      </w:r>
      <w:r w:rsidRPr="0056554A">
        <w:rPr>
          <w:szCs w:val="22"/>
          <w:lang w:eastAsia="sl-SI"/>
        </w:rPr>
        <w:t xml:space="preserve"> imajo sedež na območju MOL in katerih naložba se izvaja na območju MOL.</w:t>
      </w:r>
    </w:p>
    <w:p w:rsidR="00B66EF7" w:rsidRPr="00AB5409" w:rsidRDefault="00B66EF7" w:rsidP="00B66EF7">
      <w:pPr>
        <w:jc w:val="both"/>
        <w:rPr>
          <w:szCs w:val="22"/>
          <w:lang w:eastAsia="sl-SI"/>
        </w:rPr>
      </w:pPr>
    </w:p>
    <w:p w:rsidR="00B66EF7" w:rsidRPr="0056554A" w:rsidRDefault="00B66EF7" w:rsidP="00B66EF7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>Pogoji za pridobitev</w:t>
      </w:r>
      <w:r w:rsidR="0019603E" w:rsidRPr="0056554A">
        <w:rPr>
          <w:szCs w:val="22"/>
          <w:lang w:eastAsia="sl-SI"/>
        </w:rPr>
        <w:t xml:space="preserve"> pomoči </w:t>
      </w:r>
      <w:r w:rsidR="005A229B" w:rsidRPr="0056554A">
        <w:rPr>
          <w:szCs w:val="22"/>
          <w:lang w:eastAsia="sl-SI"/>
        </w:rPr>
        <w:t xml:space="preserve">iz podukrepa 1.1 </w:t>
      </w:r>
      <w:r w:rsidR="0019603E" w:rsidRPr="0056554A">
        <w:rPr>
          <w:szCs w:val="22"/>
          <w:lang w:eastAsia="sl-SI"/>
        </w:rPr>
        <w:t>so</w:t>
      </w:r>
      <w:r w:rsidRPr="0056554A">
        <w:rPr>
          <w:szCs w:val="22"/>
          <w:lang w:eastAsia="sl-SI"/>
        </w:rPr>
        <w:t>:</w:t>
      </w:r>
    </w:p>
    <w:p w:rsidR="00B66EF7" w:rsidRPr="0056554A" w:rsidRDefault="004516E4" w:rsidP="004516E4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1705B8" w:rsidRPr="0056554A">
        <w:rPr>
          <w:szCs w:val="22"/>
          <w:lang w:eastAsia="sl-SI"/>
        </w:rPr>
        <w:t xml:space="preserve">gradbeno </w:t>
      </w:r>
      <w:r w:rsidR="0019603E" w:rsidRPr="0056554A">
        <w:rPr>
          <w:szCs w:val="22"/>
          <w:lang w:eastAsia="sl-SI"/>
        </w:rPr>
        <w:t>dovoljenje za izvedbo naložbe</w:t>
      </w:r>
      <w:r w:rsidR="007C3FEF" w:rsidRPr="0056554A">
        <w:rPr>
          <w:szCs w:val="22"/>
          <w:lang w:eastAsia="sl-SI"/>
        </w:rPr>
        <w:t xml:space="preserve"> iz prve alineje prvega odstavka tega člena</w:t>
      </w:r>
      <w:r w:rsidR="00B66EF7" w:rsidRPr="0056554A">
        <w:rPr>
          <w:szCs w:val="22"/>
          <w:lang w:eastAsia="sl-SI"/>
        </w:rPr>
        <w:t>, č</w:t>
      </w:r>
      <w:r w:rsidR="0019603E" w:rsidRPr="0056554A">
        <w:rPr>
          <w:szCs w:val="22"/>
          <w:lang w:eastAsia="sl-SI"/>
        </w:rPr>
        <w:t xml:space="preserve">e je </w:t>
      </w:r>
      <w:r w:rsidR="001705B8" w:rsidRPr="0056554A">
        <w:rPr>
          <w:szCs w:val="22"/>
          <w:lang w:eastAsia="sl-SI"/>
        </w:rPr>
        <w:t xml:space="preserve">zahtevano </w:t>
      </w:r>
      <w:r w:rsidR="0019603E" w:rsidRPr="0056554A">
        <w:rPr>
          <w:szCs w:val="22"/>
          <w:lang w:eastAsia="sl-SI"/>
        </w:rPr>
        <w:t>s predpisi s področja graditve</w:t>
      </w:r>
      <w:r w:rsidR="00B66EF7" w:rsidRPr="0056554A">
        <w:rPr>
          <w:szCs w:val="22"/>
          <w:lang w:eastAsia="sl-SI"/>
        </w:rPr>
        <w:t xml:space="preserve"> objektov</w:t>
      </w:r>
      <w:r w:rsidR="00A50DFF" w:rsidRPr="0056554A">
        <w:rPr>
          <w:szCs w:val="22"/>
          <w:lang w:eastAsia="sl-SI"/>
        </w:rPr>
        <w:t>, oziroma druga ustrezna dokumentacija;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825102" w:rsidRPr="0056554A">
        <w:rPr>
          <w:szCs w:val="22"/>
          <w:lang w:eastAsia="sl-SI"/>
        </w:rPr>
        <w:t xml:space="preserve">presoja vplivov na okolje, če je potrebna </w:t>
      </w:r>
      <w:r w:rsidR="00B66EF7" w:rsidRPr="0056554A">
        <w:rPr>
          <w:szCs w:val="22"/>
          <w:lang w:eastAsia="sl-SI"/>
        </w:rPr>
        <w:t>za naložbo</w:t>
      </w:r>
      <w:r w:rsidR="001705B8" w:rsidRPr="0056554A">
        <w:rPr>
          <w:szCs w:val="22"/>
          <w:lang w:eastAsia="sl-SI"/>
        </w:rPr>
        <w:t xml:space="preserve"> </w:t>
      </w:r>
      <w:r w:rsidR="00532926" w:rsidRPr="0056554A">
        <w:rPr>
          <w:szCs w:val="22"/>
          <w:lang w:eastAsia="sl-SI"/>
        </w:rPr>
        <w:t>iz prve alineje prvega odstavka tega</w:t>
      </w:r>
      <w:r w:rsidR="00825102" w:rsidRPr="0056554A">
        <w:rPr>
          <w:szCs w:val="22"/>
          <w:lang w:eastAsia="sl-SI"/>
        </w:rPr>
        <w:t xml:space="preserve"> člena</w:t>
      </w:r>
      <w:r w:rsidR="00B66EF7" w:rsidRPr="0056554A">
        <w:rPr>
          <w:szCs w:val="22"/>
          <w:lang w:eastAsia="sl-SI"/>
        </w:rPr>
        <w:t>;</w:t>
      </w:r>
    </w:p>
    <w:p w:rsidR="00B66EF7" w:rsidRPr="0056554A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56554A">
        <w:rPr>
          <w:szCs w:val="22"/>
          <w:lang w:eastAsia="sl-SI"/>
        </w:rPr>
        <w:t>ponudbe oziroma predračun</w:t>
      </w:r>
      <w:r w:rsidR="004343B5" w:rsidRPr="0056554A">
        <w:rPr>
          <w:szCs w:val="22"/>
          <w:lang w:eastAsia="sl-SI"/>
        </w:rPr>
        <w:t>i</w:t>
      </w:r>
      <w:r w:rsidR="00E51174">
        <w:rPr>
          <w:szCs w:val="22"/>
          <w:lang w:eastAsia="sl-SI"/>
        </w:rPr>
        <w:t xml:space="preserve"> za načrtovano naložbo;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 w:rsidRPr="0056554A">
        <w:rPr>
          <w:szCs w:val="22"/>
          <w:lang w:eastAsia="sl-SI"/>
        </w:rPr>
        <w:t xml:space="preserve">- </w:t>
      </w:r>
      <w:r w:rsidR="001E5DB8" w:rsidRPr="0056554A">
        <w:rPr>
          <w:szCs w:val="22"/>
          <w:lang w:eastAsia="sl-SI"/>
        </w:rPr>
        <w:t>kmetijsko</w:t>
      </w:r>
      <w:r w:rsidR="00B66EF7" w:rsidRPr="0056554A">
        <w:rPr>
          <w:szCs w:val="22"/>
          <w:lang w:eastAsia="sl-SI"/>
        </w:rPr>
        <w:t xml:space="preserve"> gospodarstv</w:t>
      </w:r>
      <w:r w:rsidR="001E5DB8" w:rsidRPr="0056554A">
        <w:rPr>
          <w:szCs w:val="22"/>
          <w:lang w:eastAsia="sl-SI"/>
        </w:rPr>
        <w:t>o se ukvarja ali se bo ukvarjalo s</w:t>
      </w:r>
      <w:r w:rsidR="00B66EF7" w:rsidRPr="0056554A">
        <w:rPr>
          <w:szCs w:val="22"/>
          <w:lang w:eastAsia="sl-SI"/>
        </w:rPr>
        <w:t xml:space="preserve"> pridelavo </w:t>
      </w:r>
      <w:r w:rsidR="001E5DB8" w:rsidRPr="0056554A">
        <w:rPr>
          <w:szCs w:val="22"/>
          <w:lang w:eastAsia="sl-SI"/>
        </w:rPr>
        <w:t xml:space="preserve">rastlinskih </w:t>
      </w:r>
      <w:r w:rsidR="00B66EF7" w:rsidRPr="0056554A">
        <w:rPr>
          <w:szCs w:val="22"/>
          <w:lang w:eastAsia="sl-SI"/>
        </w:rPr>
        <w:t xml:space="preserve">kmetijskih proizvodov (ekološka, integrirana </w:t>
      </w:r>
      <w:r w:rsidR="009E7252" w:rsidRPr="0056554A">
        <w:rPr>
          <w:szCs w:val="22"/>
          <w:lang w:eastAsia="sl-SI"/>
        </w:rPr>
        <w:t>oziroma</w:t>
      </w:r>
      <w:r w:rsidR="00B66EF7" w:rsidRPr="00B66EF7">
        <w:rPr>
          <w:szCs w:val="22"/>
          <w:lang w:eastAsia="sl-SI"/>
        </w:rPr>
        <w:t xml:space="preserve"> pridelava višje kakovosti); 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rastlinjak mora biti montažno demontažnega tipa, minimalne površine 300 m</w:t>
      </w:r>
      <w:r w:rsidR="00B66EF7" w:rsidRPr="00B66EF7">
        <w:rPr>
          <w:szCs w:val="22"/>
          <w:vertAlign w:val="superscript"/>
          <w:lang w:eastAsia="sl-SI"/>
        </w:rPr>
        <w:t>2</w:t>
      </w:r>
      <w:r w:rsidR="00B66EF7" w:rsidRPr="00B66EF7">
        <w:rPr>
          <w:szCs w:val="22"/>
          <w:lang w:eastAsia="sl-SI"/>
        </w:rPr>
        <w:t>;</w:t>
      </w:r>
    </w:p>
    <w:p w:rsidR="00B66EF7" w:rsidRPr="007441E5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3B66F3">
        <w:rPr>
          <w:szCs w:val="22"/>
          <w:lang w:eastAsia="sl-SI"/>
        </w:rPr>
        <w:t xml:space="preserve">za postavitev mreže proti </w:t>
      </w:r>
      <w:r w:rsidR="003B66F3" w:rsidRPr="007441E5">
        <w:rPr>
          <w:szCs w:val="22"/>
          <w:lang w:eastAsia="sl-SI"/>
        </w:rPr>
        <w:t>toči mora vlagatelj</w:t>
      </w:r>
      <w:r w:rsidR="00B66EF7" w:rsidRPr="007441E5">
        <w:rPr>
          <w:szCs w:val="22"/>
          <w:lang w:eastAsia="sl-SI"/>
        </w:rPr>
        <w:t xml:space="preserve"> imeti </w:t>
      </w:r>
      <w:r w:rsidR="00597C55" w:rsidRPr="007441E5">
        <w:rPr>
          <w:szCs w:val="22"/>
          <w:lang w:eastAsia="sl-SI"/>
        </w:rPr>
        <w:t xml:space="preserve">nasad </w:t>
      </w:r>
      <w:r w:rsidR="00B66EF7" w:rsidRPr="007441E5">
        <w:rPr>
          <w:szCs w:val="22"/>
          <w:lang w:eastAsia="sl-SI"/>
        </w:rPr>
        <w:t>ali na novo posaditi nasad</w:t>
      </w:r>
      <w:r w:rsidR="003B66F3" w:rsidRPr="007441E5">
        <w:rPr>
          <w:szCs w:val="22"/>
          <w:lang w:eastAsia="sl-SI"/>
        </w:rPr>
        <w:t xml:space="preserve"> minimalne površine 0,4 ha</w:t>
      </w:r>
      <w:r w:rsidR="00B66EF7" w:rsidRPr="007441E5">
        <w:rPr>
          <w:szCs w:val="22"/>
          <w:lang w:eastAsia="sl-SI"/>
        </w:rPr>
        <w:t xml:space="preserve"> pečkarjev</w:t>
      </w:r>
      <w:r w:rsidR="00B66EF7" w:rsidRPr="00B66EF7">
        <w:rPr>
          <w:szCs w:val="22"/>
          <w:lang w:eastAsia="sl-SI"/>
        </w:rPr>
        <w:t xml:space="preserve"> ali 0,1 ha koščičar</w:t>
      </w:r>
      <w:r w:rsidR="00B66EF7" w:rsidRPr="007441E5">
        <w:rPr>
          <w:szCs w:val="22"/>
          <w:lang w:eastAsia="sl-SI"/>
        </w:rPr>
        <w:t>jev</w:t>
      </w:r>
      <w:r w:rsidR="00A455CD">
        <w:rPr>
          <w:szCs w:val="22"/>
          <w:lang w:eastAsia="sl-SI"/>
        </w:rPr>
        <w:t xml:space="preserve"> ali 0,1 ha jagodičja</w:t>
      </w:r>
      <w:r w:rsidR="00597C55" w:rsidRPr="007441E5">
        <w:rPr>
          <w:szCs w:val="22"/>
          <w:lang w:eastAsia="sl-SI"/>
        </w:rPr>
        <w:t xml:space="preserve"> </w:t>
      </w:r>
      <w:r w:rsidR="005D0F31" w:rsidRPr="007441E5">
        <w:rPr>
          <w:szCs w:val="22"/>
          <w:lang w:eastAsia="sl-SI"/>
        </w:rPr>
        <w:t xml:space="preserve">na zemljišču </w:t>
      </w:r>
      <w:r w:rsidR="00597C55" w:rsidRPr="007441E5">
        <w:rPr>
          <w:szCs w:val="22"/>
          <w:lang w:eastAsia="sl-SI"/>
        </w:rPr>
        <w:t>v svoji lasti</w:t>
      </w:r>
      <w:r w:rsidR="00E51174">
        <w:rPr>
          <w:szCs w:val="22"/>
          <w:lang w:eastAsia="sl-SI"/>
        </w:rPr>
        <w:t>;</w:t>
      </w:r>
    </w:p>
    <w:p w:rsidR="00B66EF7" w:rsidRPr="007441E5" w:rsidRDefault="004516E4" w:rsidP="004516E4">
      <w:pPr>
        <w:jc w:val="both"/>
        <w:rPr>
          <w:szCs w:val="22"/>
          <w:lang w:eastAsia="sl-SI"/>
        </w:rPr>
      </w:pPr>
      <w:r w:rsidRPr="007441E5">
        <w:rPr>
          <w:szCs w:val="22"/>
          <w:lang w:eastAsia="sl-SI"/>
        </w:rPr>
        <w:lastRenderedPageBreak/>
        <w:t xml:space="preserve">- </w:t>
      </w:r>
      <w:r w:rsidR="00B66EF7" w:rsidRPr="007441E5">
        <w:rPr>
          <w:szCs w:val="22"/>
          <w:lang w:eastAsia="sl-SI"/>
        </w:rPr>
        <w:t xml:space="preserve">za razširitev obstoječih sadnih nasadov </w:t>
      </w:r>
      <w:r w:rsidR="003B66F3" w:rsidRPr="007441E5">
        <w:rPr>
          <w:szCs w:val="22"/>
          <w:lang w:eastAsia="sl-SI"/>
        </w:rPr>
        <w:t xml:space="preserve">mora vlagatelj </w:t>
      </w:r>
      <w:r w:rsidR="00B66EF7" w:rsidRPr="007441E5">
        <w:rPr>
          <w:szCs w:val="22"/>
          <w:lang w:eastAsia="sl-SI"/>
        </w:rPr>
        <w:t xml:space="preserve">imeti v lasti nasad </w:t>
      </w:r>
      <w:r w:rsidR="003B66F3" w:rsidRPr="007441E5">
        <w:rPr>
          <w:szCs w:val="22"/>
          <w:lang w:eastAsia="sl-SI"/>
        </w:rPr>
        <w:t xml:space="preserve">minimalne površine 0,4 ha </w:t>
      </w:r>
      <w:r w:rsidR="00B66EF7" w:rsidRPr="007441E5">
        <w:rPr>
          <w:szCs w:val="22"/>
          <w:lang w:eastAsia="sl-SI"/>
        </w:rPr>
        <w:t xml:space="preserve">pečkarjev ali 0,1 ha koščičarjev ali 0,3 ha lupinarjev ali 0,1 ha jagodičja; </w:t>
      </w:r>
    </w:p>
    <w:p w:rsidR="00B66EF7" w:rsidRPr="007441E5" w:rsidRDefault="004516E4" w:rsidP="004516E4">
      <w:pPr>
        <w:jc w:val="both"/>
        <w:rPr>
          <w:szCs w:val="22"/>
          <w:lang w:eastAsia="sl-SI"/>
        </w:rPr>
      </w:pPr>
      <w:r w:rsidRPr="007441E5">
        <w:rPr>
          <w:szCs w:val="22"/>
          <w:lang w:eastAsia="sl-SI"/>
        </w:rPr>
        <w:t xml:space="preserve">- </w:t>
      </w:r>
      <w:r w:rsidR="00B66EF7" w:rsidRPr="007441E5">
        <w:rPr>
          <w:szCs w:val="22"/>
          <w:lang w:eastAsia="sl-SI"/>
        </w:rPr>
        <w:t xml:space="preserve">na novo posaditi ali obnoviti nasad </w:t>
      </w:r>
      <w:r w:rsidR="003B66F3" w:rsidRPr="007441E5">
        <w:rPr>
          <w:szCs w:val="22"/>
          <w:lang w:eastAsia="sl-SI"/>
        </w:rPr>
        <w:t xml:space="preserve">minimalne površine 0,4 ha </w:t>
      </w:r>
      <w:r w:rsidR="00B66EF7" w:rsidRPr="007441E5">
        <w:rPr>
          <w:szCs w:val="22"/>
          <w:lang w:eastAsia="sl-SI"/>
        </w:rPr>
        <w:t>pečkarjev ali 0,1 ha koščičarjev ali 0,3 ha lupinarjev ali 0,1 ha jagodičja</w:t>
      </w:r>
      <w:r w:rsidR="005D0F31" w:rsidRPr="007441E5">
        <w:rPr>
          <w:szCs w:val="22"/>
          <w:lang w:eastAsia="sl-SI"/>
        </w:rPr>
        <w:t xml:space="preserve"> na zemljišču v svoji lasti;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 w:rsidRPr="007441E5">
        <w:rPr>
          <w:szCs w:val="22"/>
          <w:lang w:eastAsia="sl-SI"/>
        </w:rPr>
        <w:t xml:space="preserve">- </w:t>
      </w:r>
      <w:r w:rsidR="00B66EF7" w:rsidRPr="007441E5">
        <w:rPr>
          <w:szCs w:val="22"/>
          <w:lang w:eastAsia="sl-SI"/>
        </w:rPr>
        <w:t xml:space="preserve">za razširitev obstoječih nasadov špargljev </w:t>
      </w:r>
      <w:r w:rsidR="001705B8" w:rsidRPr="007441E5">
        <w:rPr>
          <w:szCs w:val="22"/>
          <w:lang w:eastAsia="sl-SI"/>
        </w:rPr>
        <w:t xml:space="preserve">mora vlagatelj </w:t>
      </w:r>
      <w:r w:rsidR="00B66EF7" w:rsidRPr="007441E5">
        <w:rPr>
          <w:szCs w:val="22"/>
          <w:lang w:eastAsia="sl-SI"/>
        </w:rPr>
        <w:t>imeti nasad</w:t>
      </w:r>
      <w:r w:rsidR="001705B8" w:rsidRPr="007441E5">
        <w:t xml:space="preserve"> </w:t>
      </w:r>
      <w:r w:rsidR="001705B8" w:rsidRPr="007441E5">
        <w:rPr>
          <w:szCs w:val="22"/>
          <w:lang w:eastAsia="sl-SI"/>
        </w:rPr>
        <w:t>minimalne površine 0,1 ha</w:t>
      </w:r>
      <w:r w:rsidR="00B66EF7" w:rsidRPr="007441E5">
        <w:rPr>
          <w:szCs w:val="22"/>
          <w:lang w:eastAsia="sl-SI"/>
        </w:rPr>
        <w:t xml:space="preserve"> špargljev</w:t>
      </w:r>
      <w:r w:rsidR="005D0F31" w:rsidRPr="007441E5">
        <w:rPr>
          <w:szCs w:val="22"/>
          <w:lang w:eastAsia="sl-SI"/>
        </w:rPr>
        <w:t xml:space="preserve"> na zemljišču v svoji lasti;</w:t>
      </w:r>
    </w:p>
    <w:p w:rsidR="00B66EF7" w:rsidRPr="007441E5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 xml:space="preserve">na novo postaviti nasad špargljev minimalne površine </w:t>
      </w:r>
      <w:r w:rsidR="00B66EF7" w:rsidRPr="007441E5">
        <w:rPr>
          <w:szCs w:val="22"/>
          <w:lang w:eastAsia="sl-SI"/>
        </w:rPr>
        <w:t>0,1 ha</w:t>
      </w:r>
      <w:r w:rsidR="005D0F31" w:rsidRPr="007441E5">
        <w:rPr>
          <w:szCs w:val="22"/>
          <w:lang w:eastAsia="sl-SI"/>
        </w:rPr>
        <w:t xml:space="preserve"> na zemljišču v svoji lasti;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 w:rsidRPr="007441E5">
        <w:rPr>
          <w:szCs w:val="22"/>
          <w:lang w:eastAsia="sl-SI"/>
        </w:rPr>
        <w:t xml:space="preserve">- </w:t>
      </w:r>
      <w:r w:rsidR="00B66EF7" w:rsidRPr="00C22638">
        <w:rPr>
          <w:szCs w:val="22"/>
          <w:lang w:eastAsia="sl-SI"/>
        </w:rPr>
        <w:t xml:space="preserve">predložitev zbirne vloge (subvencijska vloga) v tekočem </w:t>
      </w:r>
      <w:r w:rsidR="00CE3E82" w:rsidRPr="00C22638">
        <w:rPr>
          <w:szCs w:val="22"/>
          <w:lang w:eastAsia="sl-SI"/>
        </w:rPr>
        <w:t xml:space="preserve">letu </w:t>
      </w:r>
      <w:r w:rsidR="00B66EF7" w:rsidRPr="00C22638">
        <w:rPr>
          <w:szCs w:val="22"/>
          <w:lang w:eastAsia="sl-SI"/>
        </w:rPr>
        <w:t>oziroma preteklem letu, če rok za oddajo zbirne vloge v tekočem letu še ni potekel;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drugi pogoji, opredeljeni z javnim razpisom.</w:t>
      </w:r>
    </w:p>
    <w:p w:rsidR="00B66EF7" w:rsidRPr="00B66EF7" w:rsidRDefault="00B66EF7" w:rsidP="00B66EF7">
      <w:pPr>
        <w:rPr>
          <w:color w:val="00B0F0"/>
          <w:szCs w:val="22"/>
          <w:lang w:eastAsia="sl-SI"/>
        </w:rPr>
      </w:pPr>
    </w:p>
    <w:p w:rsidR="00B66EF7" w:rsidRPr="00AB6E39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Intenzivnost </w:t>
      </w:r>
      <w:r w:rsidRPr="00AB6E39">
        <w:rPr>
          <w:szCs w:val="22"/>
          <w:lang w:eastAsia="sl-SI"/>
        </w:rPr>
        <w:t>pomoči</w:t>
      </w:r>
      <w:r w:rsidR="008C5B6A" w:rsidRPr="00AB6E39">
        <w:rPr>
          <w:szCs w:val="22"/>
          <w:lang w:eastAsia="sl-SI"/>
        </w:rPr>
        <w:t xml:space="preserve"> </w:t>
      </w:r>
      <w:r w:rsidR="007238AC" w:rsidRPr="00AB6E39">
        <w:rPr>
          <w:szCs w:val="22"/>
          <w:lang w:eastAsia="sl-SI"/>
        </w:rPr>
        <w:t xml:space="preserve">iz </w:t>
      </w:r>
      <w:r w:rsidR="00CC1EC5" w:rsidRPr="00AB6E39">
        <w:rPr>
          <w:szCs w:val="22"/>
          <w:lang w:eastAsia="sl-SI"/>
        </w:rPr>
        <w:t xml:space="preserve">podukrepa 1.1 </w:t>
      </w:r>
      <w:r w:rsidR="008C5B6A" w:rsidRPr="00AB6E39">
        <w:rPr>
          <w:szCs w:val="22"/>
          <w:lang w:eastAsia="sl-SI"/>
        </w:rPr>
        <w:t>je</w:t>
      </w:r>
      <w:r w:rsidRPr="00AB6E39">
        <w:rPr>
          <w:szCs w:val="22"/>
          <w:lang w:eastAsia="sl-SI"/>
        </w:rPr>
        <w:t>:</w:t>
      </w:r>
    </w:p>
    <w:p w:rsidR="00B66EF7" w:rsidRPr="00AB6E39" w:rsidRDefault="004516E4" w:rsidP="004516E4">
      <w:pPr>
        <w:jc w:val="both"/>
        <w:rPr>
          <w:strike/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B66EF7" w:rsidRPr="00AB6E39">
        <w:rPr>
          <w:szCs w:val="22"/>
          <w:lang w:eastAsia="sl-SI"/>
        </w:rPr>
        <w:t>do 50 % zneska upravičenih stroškov naložb na kmetijskih gospodarstvih na območjih z omejenimi možnostmi za kmetijsko dejavnost;</w:t>
      </w:r>
    </w:p>
    <w:p w:rsidR="00B66EF7" w:rsidRPr="00AB6E39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B66EF7" w:rsidRPr="00AB6E39">
        <w:rPr>
          <w:szCs w:val="22"/>
          <w:lang w:eastAsia="sl-SI"/>
        </w:rPr>
        <w:t xml:space="preserve">do 40 % zneska upravičenih stroškov naložb na ostalih območjih. </w:t>
      </w:r>
    </w:p>
    <w:p w:rsidR="00B66EF7" w:rsidRPr="00AB6E39" w:rsidRDefault="00B66EF7" w:rsidP="00B66EF7">
      <w:pPr>
        <w:jc w:val="both"/>
        <w:rPr>
          <w:szCs w:val="22"/>
          <w:lang w:eastAsia="sl-SI"/>
        </w:rPr>
      </w:pPr>
    </w:p>
    <w:p w:rsidR="00B66EF7" w:rsidRPr="00AB6E39" w:rsidRDefault="00B66EF7" w:rsidP="006C1B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>Najvišji skupni znesek pomoči</w:t>
      </w:r>
      <w:r w:rsidR="00E45E0F" w:rsidRPr="00AB6E39">
        <w:rPr>
          <w:szCs w:val="22"/>
          <w:lang w:eastAsia="sl-SI"/>
        </w:rPr>
        <w:t xml:space="preserve"> iz </w:t>
      </w:r>
      <w:r w:rsidR="00CC1EC5" w:rsidRPr="00AB6E39">
        <w:rPr>
          <w:szCs w:val="22"/>
          <w:lang w:eastAsia="sl-SI"/>
        </w:rPr>
        <w:t xml:space="preserve">podukrepa 1.1 </w:t>
      </w:r>
      <w:r w:rsidRPr="00AB6E39">
        <w:rPr>
          <w:szCs w:val="22"/>
          <w:lang w:eastAsia="sl-SI"/>
        </w:rPr>
        <w:t xml:space="preserve">za posamezno naložbo na kmetijskem gospodarstvu lahko znaša do 10.000 </w:t>
      </w:r>
      <w:r w:rsidR="009E7252" w:rsidRPr="00AB6E39">
        <w:rPr>
          <w:szCs w:val="22"/>
          <w:lang w:eastAsia="sl-SI"/>
        </w:rPr>
        <w:t>eurov</w:t>
      </w:r>
      <w:r w:rsidRPr="00AB6E39">
        <w:rPr>
          <w:szCs w:val="22"/>
          <w:lang w:eastAsia="sl-SI"/>
        </w:rPr>
        <w:t xml:space="preserve">. </w:t>
      </w:r>
    </w:p>
    <w:p w:rsidR="00B66EF7" w:rsidRPr="00AB6E39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Vlogo za pomoč </w:t>
      </w:r>
      <w:r w:rsidR="008C5B6A" w:rsidRPr="00AB6E39">
        <w:rPr>
          <w:szCs w:val="22"/>
          <w:lang w:eastAsia="sl-SI"/>
        </w:rPr>
        <w:t xml:space="preserve">iz </w:t>
      </w:r>
      <w:r w:rsidR="00CC1EC5" w:rsidRPr="00AB6E39">
        <w:rPr>
          <w:szCs w:val="22"/>
          <w:lang w:eastAsia="sl-SI"/>
        </w:rPr>
        <w:t xml:space="preserve">podukrepa 1.1 </w:t>
      </w:r>
      <w:r w:rsidR="008C5B6A" w:rsidRPr="00AB6E39">
        <w:rPr>
          <w:szCs w:val="22"/>
          <w:lang w:eastAsia="sl-SI"/>
        </w:rPr>
        <w:t>predlo</w:t>
      </w:r>
      <w:r w:rsidRPr="00AB6E39">
        <w:rPr>
          <w:szCs w:val="22"/>
          <w:lang w:eastAsia="sl-SI"/>
        </w:rPr>
        <w:t>ži nosilec kmetijskega</w:t>
      </w:r>
      <w:r w:rsidRPr="00B66EF7">
        <w:rPr>
          <w:szCs w:val="22"/>
          <w:lang w:eastAsia="sl-SI"/>
        </w:rPr>
        <w:t xml:space="preserve"> gospodarstva. </w:t>
      </w:r>
    </w:p>
    <w:p w:rsidR="00B66EF7" w:rsidRPr="00C06943" w:rsidRDefault="00B66EF7" w:rsidP="00C06943">
      <w:pPr>
        <w:jc w:val="center"/>
        <w:rPr>
          <w:b/>
          <w:szCs w:val="22"/>
          <w:lang w:eastAsia="sl-SI"/>
        </w:rPr>
      </w:pPr>
    </w:p>
    <w:p w:rsidR="00C06943" w:rsidRPr="00AB6E39" w:rsidRDefault="00C06943" w:rsidP="00C06943">
      <w:pPr>
        <w:jc w:val="center"/>
        <w:rPr>
          <w:b/>
          <w:szCs w:val="22"/>
          <w:lang w:eastAsia="sl-SI"/>
        </w:rPr>
      </w:pPr>
      <w:r w:rsidRPr="00AB6E39">
        <w:rPr>
          <w:b/>
          <w:szCs w:val="22"/>
          <w:lang w:eastAsia="sl-SI"/>
        </w:rPr>
        <w:t>15. člen</w:t>
      </w:r>
    </w:p>
    <w:p w:rsidR="00C06943" w:rsidRPr="00C06943" w:rsidRDefault="00C06943" w:rsidP="00C06943">
      <w:pPr>
        <w:jc w:val="center"/>
        <w:rPr>
          <w:b/>
          <w:szCs w:val="22"/>
          <w:lang w:eastAsia="sl-SI"/>
        </w:rPr>
      </w:pPr>
      <w:r w:rsidRPr="00AB6E39">
        <w:rPr>
          <w:b/>
          <w:szCs w:val="22"/>
          <w:lang w:eastAsia="sl-SI"/>
        </w:rPr>
        <w:t>(</w:t>
      </w:r>
      <w:r w:rsidR="007238AC" w:rsidRPr="00AB6E39">
        <w:rPr>
          <w:b/>
          <w:szCs w:val="22"/>
          <w:lang w:eastAsia="sl-SI"/>
        </w:rPr>
        <w:t xml:space="preserve">podukrep 1.2 </w:t>
      </w:r>
      <w:r w:rsidR="00E51174">
        <w:rPr>
          <w:b/>
          <w:szCs w:val="22"/>
          <w:lang w:eastAsia="sl-SI"/>
        </w:rPr>
        <w:t>–</w:t>
      </w:r>
      <w:r w:rsidR="007238AC" w:rsidRPr="00AB6E39">
        <w:rPr>
          <w:b/>
          <w:szCs w:val="22"/>
          <w:lang w:eastAsia="sl-SI"/>
        </w:rPr>
        <w:t xml:space="preserve"> Posodabljanje kmetijskih gospodarstev za naložbe v živinorejsko proizvodnjo</w:t>
      </w:r>
      <w:r w:rsidRPr="00AB6E39">
        <w:rPr>
          <w:b/>
          <w:szCs w:val="22"/>
          <w:lang w:eastAsia="sl-SI"/>
        </w:rPr>
        <w:t>)</w:t>
      </w:r>
    </w:p>
    <w:p w:rsidR="00B66EF7" w:rsidRDefault="00B66EF7" w:rsidP="00B66EF7">
      <w:pPr>
        <w:jc w:val="both"/>
        <w:rPr>
          <w:szCs w:val="22"/>
          <w:lang w:eastAsia="sl-SI"/>
        </w:rPr>
      </w:pPr>
    </w:p>
    <w:p w:rsidR="00C06943" w:rsidRPr="009955D8" w:rsidRDefault="00C06943" w:rsidP="007238AC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Pomoč </w:t>
      </w:r>
      <w:r w:rsidR="00CF69CE" w:rsidRPr="00AB6E39">
        <w:rPr>
          <w:szCs w:val="22"/>
          <w:lang w:eastAsia="sl-SI"/>
        </w:rPr>
        <w:t>iz</w:t>
      </w:r>
      <w:r w:rsidRPr="00AB6E39">
        <w:rPr>
          <w:szCs w:val="22"/>
          <w:lang w:eastAsia="sl-SI"/>
        </w:rPr>
        <w:t xml:space="preserve"> </w:t>
      </w:r>
      <w:r w:rsidR="007238AC" w:rsidRPr="00AB6E39">
        <w:rPr>
          <w:szCs w:val="22"/>
          <w:lang w:eastAsia="sl-SI"/>
        </w:rPr>
        <w:t>podukrep</w:t>
      </w:r>
      <w:r w:rsidR="00CF69CE" w:rsidRPr="00AB6E39">
        <w:rPr>
          <w:szCs w:val="22"/>
          <w:lang w:eastAsia="sl-SI"/>
        </w:rPr>
        <w:t>a</w:t>
      </w:r>
      <w:r w:rsidR="007238AC" w:rsidRPr="00AB6E39">
        <w:rPr>
          <w:szCs w:val="22"/>
          <w:lang w:eastAsia="sl-SI"/>
        </w:rPr>
        <w:t xml:space="preserve"> 1.2 </w:t>
      </w:r>
      <w:r w:rsidR="00E51174">
        <w:rPr>
          <w:szCs w:val="22"/>
          <w:lang w:eastAsia="sl-SI"/>
        </w:rPr>
        <w:t>–</w:t>
      </w:r>
      <w:r w:rsidR="007238AC" w:rsidRPr="00AB6E39">
        <w:rPr>
          <w:szCs w:val="22"/>
          <w:lang w:eastAsia="sl-SI"/>
        </w:rPr>
        <w:t xml:space="preserve"> Posodabljanje kmetijskih gospodarstev za naložbe v živinorejsko proizvodnjo) </w:t>
      </w:r>
      <w:r w:rsidRPr="00AB6E39">
        <w:rPr>
          <w:szCs w:val="22"/>
          <w:lang w:eastAsia="sl-SI"/>
        </w:rPr>
        <w:t xml:space="preserve">se dodeli za </w:t>
      </w:r>
      <w:r w:rsidR="008F1E84" w:rsidRPr="009955D8">
        <w:rPr>
          <w:szCs w:val="22"/>
          <w:lang w:eastAsia="sl-SI"/>
        </w:rPr>
        <w:t xml:space="preserve">kritje </w:t>
      </w:r>
      <w:r w:rsidR="008E1711" w:rsidRPr="009955D8">
        <w:rPr>
          <w:szCs w:val="22"/>
          <w:lang w:eastAsia="sl-SI"/>
        </w:rPr>
        <w:t xml:space="preserve">naslednjih </w:t>
      </w:r>
      <w:r w:rsidR="008F1E84" w:rsidRPr="009955D8">
        <w:rPr>
          <w:szCs w:val="22"/>
          <w:lang w:eastAsia="sl-SI"/>
        </w:rPr>
        <w:t>upravičenih</w:t>
      </w:r>
      <w:r w:rsidRPr="009955D8">
        <w:rPr>
          <w:szCs w:val="22"/>
          <w:lang w:eastAsia="sl-SI"/>
        </w:rPr>
        <w:t xml:space="preserve"> strošk</w:t>
      </w:r>
      <w:r w:rsidR="008F1E84" w:rsidRPr="009955D8">
        <w:rPr>
          <w:szCs w:val="22"/>
          <w:lang w:eastAsia="sl-SI"/>
        </w:rPr>
        <w:t>ov</w:t>
      </w:r>
      <w:r w:rsidR="008E1711" w:rsidRPr="009955D8">
        <w:rPr>
          <w:szCs w:val="22"/>
          <w:lang w:eastAsia="sl-SI"/>
        </w:rPr>
        <w:t>:</w:t>
      </w:r>
    </w:p>
    <w:p w:rsidR="00B66EF7" w:rsidRPr="009955D8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8E1711" w:rsidRPr="009955D8">
        <w:rPr>
          <w:szCs w:val="22"/>
          <w:lang w:eastAsia="sl-SI"/>
        </w:rPr>
        <w:t xml:space="preserve">stroški </w:t>
      </w:r>
      <w:r w:rsidR="00B66EF7" w:rsidRPr="009955D8">
        <w:rPr>
          <w:szCs w:val="22"/>
          <w:lang w:eastAsia="sl-SI"/>
        </w:rPr>
        <w:t>gradnj</w:t>
      </w:r>
      <w:r w:rsidR="008E1711" w:rsidRPr="009955D8">
        <w:rPr>
          <w:szCs w:val="22"/>
          <w:lang w:eastAsia="sl-SI"/>
        </w:rPr>
        <w:t>e</w:t>
      </w:r>
      <w:r w:rsidR="00B66EF7" w:rsidRPr="009955D8">
        <w:rPr>
          <w:szCs w:val="22"/>
          <w:lang w:eastAsia="sl-SI"/>
        </w:rPr>
        <w:t xml:space="preserve"> enoetažnih objektov za rejo živali do vključno 100 m</w:t>
      </w:r>
      <w:r w:rsidR="00B66EF7" w:rsidRPr="009955D8">
        <w:rPr>
          <w:szCs w:val="22"/>
          <w:vertAlign w:val="superscript"/>
          <w:lang w:eastAsia="sl-SI"/>
        </w:rPr>
        <w:t>2</w:t>
      </w:r>
      <w:r w:rsidR="00B66EF7" w:rsidRPr="009955D8">
        <w:rPr>
          <w:szCs w:val="22"/>
          <w:lang w:eastAsia="sl-SI"/>
        </w:rPr>
        <w:t xml:space="preserve"> površine, ki služijo primarni kmetijski proizvodnji (stroški materiala in storitev);</w:t>
      </w:r>
    </w:p>
    <w:p w:rsidR="00B66EF7" w:rsidRPr="009955D8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8E1711" w:rsidRPr="009955D8">
        <w:rPr>
          <w:szCs w:val="22"/>
          <w:lang w:eastAsia="sl-SI"/>
        </w:rPr>
        <w:t xml:space="preserve">stroški </w:t>
      </w:r>
      <w:r w:rsidR="00B66EF7" w:rsidRPr="009955D8">
        <w:rPr>
          <w:szCs w:val="22"/>
          <w:lang w:eastAsia="sl-SI"/>
        </w:rPr>
        <w:t>rekonstrukcij</w:t>
      </w:r>
      <w:r w:rsidR="008E1711" w:rsidRPr="009955D8">
        <w:rPr>
          <w:szCs w:val="22"/>
          <w:lang w:eastAsia="sl-SI"/>
        </w:rPr>
        <w:t>e</w:t>
      </w:r>
      <w:r w:rsidR="00B66EF7" w:rsidRPr="009955D8">
        <w:rPr>
          <w:szCs w:val="22"/>
          <w:lang w:eastAsia="sl-SI"/>
        </w:rPr>
        <w:t xml:space="preserve"> ali adaptacij</w:t>
      </w:r>
      <w:r w:rsidR="008E1711" w:rsidRPr="009955D8">
        <w:rPr>
          <w:szCs w:val="22"/>
          <w:lang w:eastAsia="sl-SI"/>
        </w:rPr>
        <w:t>e</w:t>
      </w:r>
      <w:r w:rsidR="00B66EF7" w:rsidRPr="009955D8">
        <w:rPr>
          <w:szCs w:val="22"/>
          <w:lang w:eastAsia="sl-SI"/>
        </w:rPr>
        <w:t xml:space="preserve"> objektov za rejo živali in pomožnih kmetijskih objektov na kmetiji, ki služijo primarni kmetijski proizvodnji (stroški materiala in storitev);</w:t>
      </w:r>
    </w:p>
    <w:p w:rsidR="00B66EF7" w:rsidRPr="00E51174" w:rsidRDefault="004516E4" w:rsidP="004516E4">
      <w:pPr>
        <w:jc w:val="both"/>
        <w:rPr>
          <w:szCs w:val="22"/>
          <w:lang w:eastAsia="sl-SI"/>
        </w:rPr>
      </w:pPr>
      <w:r w:rsidRPr="009955D8">
        <w:rPr>
          <w:szCs w:val="22"/>
          <w:lang w:eastAsia="sl-SI"/>
        </w:rPr>
        <w:t xml:space="preserve">- </w:t>
      </w:r>
      <w:r w:rsidR="008E1711" w:rsidRPr="009955D8">
        <w:rPr>
          <w:szCs w:val="22"/>
          <w:lang w:eastAsia="sl-SI"/>
        </w:rPr>
        <w:t xml:space="preserve">stroški nakupa </w:t>
      </w:r>
      <w:r w:rsidR="00B66EF7" w:rsidRPr="009955D8">
        <w:rPr>
          <w:szCs w:val="22"/>
          <w:lang w:eastAsia="sl-SI"/>
        </w:rPr>
        <w:t>oprem</w:t>
      </w:r>
      <w:r w:rsidR="008E1711" w:rsidRPr="009955D8">
        <w:rPr>
          <w:szCs w:val="22"/>
          <w:lang w:eastAsia="sl-SI"/>
        </w:rPr>
        <w:t>e</w:t>
      </w:r>
      <w:r w:rsidR="00B66EF7" w:rsidRPr="009955D8">
        <w:rPr>
          <w:szCs w:val="22"/>
          <w:lang w:eastAsia="sl-SI"/>
        </w:rPr>
        <w:t xml:space="preserve"> objektov</w:t>
      </w:r>
      <w:r w:rsidR="00B66EF7" w:rsidRPr="00AB6E39">
        <w:rPr>
          <w:szCs w:val="22"/>
          <w:lang w:eastAsia="sl-SI"/>
        </w:rPr>
        <w:t xml:space="preserve"> za rejo živali (oprema za odstranjevanje gnoja, napajalna, krmilna, molzna,</w:t>
      </w:r>
      <w:r w:rsidR="00B66EF7" w:rsidRPr="00B66EF7">
        <w:rPr>
          <w:szCs w:val="22"/>
          <w:lang w:eastAsia="sl-SI"/>
        </w:rPr>
        <w:t xml:space="preserve"> prezračevalna oprema ipd</w:t>
      </w:r>
      <w:r w:rsidR="00B66EF7" w:rsidRPr="00E51174">
        <w:rPr>
          <w:szCs w:val="22"/>
          <w:lang w:eastAsia="sl-SI"/>
        </w:rPr>
        <w:t xml:space="preserve">.). </w:t>
      </w:r>
    </w:p>
    <w:p w:rsidR="00B66EF7" w:rsidRPr="00B66EF7" w:rsidRDefault="00B66EF7" w:rsidP="00B66EF7">
      <w:pPr>
        <w:ind w:left="720"/>
        <w:jc w:val="both"/>
        <w:rPr>
          <w:szCs w:val="22"/>
          <w:lang w:eastAsia="sl-SI"/>
        </w:rPr>
      </w:pPr>
    </w:p>
    <w:p w:rsidR="00B66EF7" w:rsidRPr="00AB6E39" w:rsidRDefault="00B66EF7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>Upravičenci do pomoči</w:t>
      </w:r>
      <w:r w:rsidR="00F4057A" w:rsidRPr="00AB6E39">
        <w:rPr>
          <w:szCs w:val="22"/>
          <w:lang w:eastAsia="sl-SI"/>
        </w:rPr>
        <w:t xml:space="preserve"> iz </w:t>
      </w:r>
      <w:r w:rsidR="007238AC" w:rsidRPr="00AB6E39">
        <w:rPr>
          <w:szCs w:val="22"/>
          <w:lang w:eastAsia="sl-SI"/>
        </w:rPr>
        <w:t xml:space="preserve">podukrepa 1.2 </w:t>
      </w:r>
      <w:r w:rsidR="00F4057A" w:rsidRPr="00AB6E39">
        <w:rPr>
          <w:szCs w:val="22"/>
          <w:lang w:eastAsia="sl-SI"/>
        </w:rPr>
        <w:t>so</w:t>
      </w:r>
      <w:r w:rsidR="004516E4" w:rsidRPr="00AB6E39">
        <w:rPr>
          <w:szCs w:val="22"/>
          <w:lang w:eastAsia="sl-SI"/>
        </w:rPr>
        <w:t xml:space="preserve"> </w:t>
      </w:r>
      <w:r w:rsidRPr="00AB6E39">
        <w:rPr>
          <w:szCs w:val="22"/>
          <w:lang w:eastAsia="sl-SI"/>
        </w:rPr>
        <w:t xml:space="preserve">kmetijska gospodarstva, ki </w:t>
      </w:r>
      <w:r w:rsidR="00A83127" w:rsidRPr="00AB6E39">
        <w:rPr>
          <w:szCs w:val="22"/>
          <w:lang w:eastAsia="sl-SI"/>
        </w:rPr>
        <w:t xml:space="preserve">izpolnjujejo pogoje iz prve alineje prvega odstavka 6. člena tega pravilnika, </w:t>
      </w:r>
      <w:r w:rsidRPr="00AB6E39">
        <w:rPr>
          <w:szCs w:val="22"/>
          <w:lang w:eastAsia="sl-SI"/>
        </w:rPr>
        <w:t>imajo sedež na območju MOL in katerih naložba se izvaja na območju MOL.</w:t>
      </w:r>
    </w:p>
    <w:p w:rsidR="00B66EF7" w:rsidRPr="00AB6E39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>Pogoji za pridobitev</w:t>
      </w:r>
      <w:r w:rsidR="00F4057A" w:rsidRPr="00AB6E39">
        <w:rPr>
          <w:szCs w:val="22"/>
          <w:lang w:eastAsia="sl-SI"/>
        </w:rPr>
        <w:t xml:space="preserve"> pomoči </w:t>
      </w:r>
      <w:r w:rsidR="007238AC" w:rsidRPr="00AB6E39">
        <w:rPr>
          <w:szCs w:val="22"/>
          <w:lang w:eastAsia="sl-SI"/>
        </w:rPr>
        <w:t xml:space="preserve">iz podukrepa 1.2 </w:t>
      </w:r>
      <w:r w:rsidR="00F4057A" w:rsidRPr="00AB6E39">
        <w:rPr>
          <w:szCs w:val="22"/>
          <w:lang w:eastAsia="sl-SI"/>
        </w:rPr>
        <w:t>so</w:t>
      </w:r>
      <w:r w:rsidRPr="00AB6E39">
        <w:rPr>
          <w:szCs w:val="22"/>
          <w:lang w:eastAsia="sl-SI"/>
        </w:rPr>
        <w:t>:</w:t>
      </w:r>
    </w:p>
    <w:p w:rsidR="005729E5" w:rsidRDefault="005729E5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a) za rejo živali:</w:t>
      </w:r>
    </w:p>
    <w:p w:rsidR="00B66EF7" w:rsidRPr="00AB6E39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EE6C53" w:rsidRPr="00AB6E39">
        <w:rPr>
          <w:szCs w:val="22"/>
          <w:lang w:eastAsia="sl-SI"/>
        </w:rPr>
        <w:t>kmetijsko gospodarstvo je usmerjeno ali se bo usmerilo</w:t>
      </w:r>
      <w:r w:rsidR="00E51174">
        <w:rPr>
          <w:szCs w:val="22"/>
          <w:lang w:eastAsia="sl-SI"/>
        </w:rPr>
        <w:t xml:space="preserve"> v prosto rejo živali;</w:t>
      </w:r>
    </w:p>
    <w:p w:rsidR="00B66EF7" w:rsidRPr="00AB6E39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F4057A" w:rsidRPr="00AB6E39">
        <w:rPr>
          <w:szCs w:val="22"/>
          <w:lang w:eastAsia="sl-SI"/>
        </w:rPr>
        <w:t>gradbeno</w:t>
      </w:r>
      <w:r w:rsidR="00B66EF7" w:rsidRPr="00AB6E39">
        <w:rPr>
          <w:szCs w:val="22"/>
          <w:lang w:eastAsia="sl-SI"/>
        </w:rPr>
        <w:t xml:space="preserve"> dovoljenje za izvedbo naložbe</w:t>
      </w:r>
      <w:r w:rsidR="007C3FEF" w:rsidRPr="00AB6E39">
        <w:rPr>
          <w:szCs w:val="22"/>
          <w:lang w:eastAsia="sl-SI"/>
        </w:rPr>
        <w:t xml:space="preserve"> iz prve ali druge alineja prvega odstavka tega člena</w:t>
      </w:r>
      <w:r w:rsidR="00B66EF7" w:rsidRPr="00AB6E39">
        <w:rPr>
          <w:szCs w:val="22"/>
          <w:lang w:eastAsia="sl-SI"/>
        </w:rPr>
        <w:t xml:space="preserve">, če je </w:t>
      </w:r>
      <w:r w:rsidR="00F4057A" w:rsidRPr="00AB6E39">
        <w:rPr>
          <w:szCs w:val="22"/>
          <w:lang w:eastAsia="sl-SI"/>
        </w:rPr>
        <w:t xml:space="preserve">zahtevano </w:t>
      </w:r>
      <w:r w:rsidR="00B66EF7" w:rsidRPr="00AB6E39">
        <w:rPr>
          <w:szCs w:val="22"/>
          <w:lang w:eastAsia="sl-SI"/>
        </w:rPr>
        <w:t>s predpisi s področja grad</w:t>
      </w:r>
      <w:r w:rsidR="00F4057A" w:rsidRPr="00AB6E39">
        <w:rPr>
          <w:szCs w:val="22"/>
          <w:lang w:eastAsia="sl-SI"/>
        </w:rPr>
        <w:t>itve objektov</w:t>
      </w:r>
      <w:r w:rsidR="00B03E17" w:rsidRPr="00AB6E39">
        <w:rPr>
          <w:szCs w:val="22"/>
          <w:lang w:eastAsia="sl-SI"/>
        </w:rPr>
        <w:t>, oziroma druga ustrezna dokumentacija;</w:t>
      </w:r>
    </w:p>
    <w:p w:rsidR="00532926" w:rsidRPr="00B66EF7" w:rsidRDefault="00532926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D96698" w:rsidRPr="00AB6E39">
        <w:rPr>
          <w:szCs w:val="22"/>
          <w:lang w:eastAsia="sl-SI"/>
        </w:rPr>
        <w:t xml:space="preserve">presoja vplivov na okolje, če je potrebna </w:t>
      </w:r>
      <w:r w:rsidRPr="00AB6E39">
        <w:rPr>
          <w:szCs w:val="22"/>
          <w:lang w:eastAsia="sl-SI"/>
        </w:rPr>
        <w:t xml:space="preserve">za naložbo iz prve </w:t>
      </w:r>
      <w:r w:rsidR="002A1850" w:rsidRPr="00AB6E39">
        <w:rPr>
          <w:szCs w:val="22"/>
          <w:lang w:eastAsia="sl-SI"/>
        </w:rPr>
        <w:t>ali druge alineje</w:t>
      </w:r>
      <w:r w:rsidRPr="00AB6E39">
        <w:rPr>
          <w:szCs w:val="22"/>
          <w:lang w:eastAsia="sl-SI"/>
        </w:rPr>
        <w:t xml:space="preserve"> prvega odstavka tega člena;</w:t>
      </w:r>
    </w:p>
    <w:p w:rsidR="002A1850" w:rsidRPr="00AB6E39" w:rsidRDefault="002A1850" w:rsidP="004516E4">
      <w:pPr>
        <w:jc w:val="both"/>
        <w:rPr>
          <w:szCs w:val="22"/>
          <w:lang w:eastAsia="sl-SI"/>
        </w:rPr>
      </w:pPr>
      <w:r w:rsidRPr="002A1850">
        <w:rPr>
          <w:szCs w:val="22"/>
          <w:lang w:eastAsia="sl-SI"/>
        </w:rPr>
        <w:t xml:space="preserve">- ponudbe </w:t>
      </w:r>
      <w:r w:rsidRPr="00AB6E39">
        <w:rPr>
          <w:szCs w:val="22"/>
          <w:lang w:eastAsia="sl-SI"/>
        </w:rPr>
        <w:t>oziroma pre</w:t>
      </w:r>
      <w:r w:rsidR="00E51174">
        <w:rPr>
          <w:szCs w:val="22"/>
          <w:lang w:eastAsia="sl-SI"/>
        </w:rPr>
        <w:t>dračuni za načrtovano naložbo;</w:t>
      </w:r>
    </w:p>
    <w:p w:rsidR="00B66EF7" w:rsidRPr="00AB6E39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D96698" w:rsidRPr="00AB6E39">
        <w:rPr>
          <w:szCs w:val="22"/>
          <w:lang w:eastAsia="sl-SI"/>
        </w:rPr>
        <w:t xml:space="preserve">predložitev </w:t>
      </w:r>
      <w:r w:rsidR="00B66EF7" w:rsidRPr="00AB6E39">
        <w:rPr>
          <w:szCs w:val="22"/>
          <w:lang w:eastAsia="sl-SI"/>
        </w:rPr>
        <w:t xml:space="preserve">zbirne vloge (subvencijska vloga) v tekočem </w:t>
      </w:r>
      <w:r w:rsidR="00CE3E82" w:rsidRPr="00AB6E39">
        <w:rPr>
          <w:szCs w:val="22"/>
          <w:lang w:eastAsia="sl-SI"/>
        </w:rPr>
        <w:t xml:space="preserve">letu </w:t>
      </w:r>
      <w:r w:rsidR="00B66EF7" w:rsidRPr="00AB6E39">
        <w:rPr>
          <w:szCs w:val="22"/>
          <w:lang w:eastAsia="sl-SI"/>
        </w:rPr>
        <w:t>oziroma preteklem letu, če rok za oddajo zbirne vloge v tekočem letu še ni potekel;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>-</w:t>
      </w:r>
      <w:r w:rsidR="00DD749B" w:rsidRPr="00AB6E39">
        <w:rPr>
          <w:szCs w:val="22"/>
          <w:lang w:eastAsia="sl-SI"/>
        </w:rPr>
        <w:t xml:space="preserve"> vlagatelj mora</w:t>
      </w:r>
      <w:r w:rsidRPr="00AB6E39">
        <w:rPr>
          <w:szCs w:val="22"/>
          <w:lang w:eastAsia="sl-SI"/>
        </w:rPr>
        <w:t xml:space="preserve"> </w:t>
      </w:r>
      <w:r w:rsidR="00B66EF7" w:rsidRPr="00AB6E39">
        <w:rPr>
          <w:szCs w:val="22"/>
          <w:lang w:eastAsia="sl-SI"/>
        </w:rPr>
        <w:t>imeti v obdelavi ustrezno površino lastnih ali zakupljenih kmetijskih površin za neškodljivo uporabo gnojevke</w:t>
      </w:r>
      <w:r w:rsidR="00DD749B" w:rsidRPr="00AB6E39">
        <w:rPr>
          <w:szCs w:val="22"/>
          <w:lang w:eastAsia="sl-SI"/>
        </w:rPr>
        <w:t xml:space="preserve"> in/ali</w:t>
      </w:r>
      <w:r w:rsidR="00B66EF7" w:rsidRPr="00AB6E39">
        <w:rPr>
          <w:szCs w:val="22"/>
          <w:lang w:eastAsia="sl-SI"/>
        </w:rPr>
        <w:t xml:space="preserve"> gnoja</w:t>
      </w:r>
      <w:r w:rsidR="00DD749B" w:rsidRPr="00AB6E39">
        <w:rPr>
          <w:szCs w:val="22"/>
          <w:lang w:eastAsia="sl-SI"/>
        </w:rPr>
        <w:t>,</w:t>
      </w:r>
      <w:r w:rsidR="00B66EF7" w:rsidRPr="00AB6E39">
        <w:rPr>
          <w:szCs w:val="22"/>
          <w:lang w:eastAsia="sl-SI"/>
        </w:rPr>
        <w:t xml:space="preserve"> in sicer največ 2,4 glavi velike živine na hektar (v </w:t>
      </w:r>
      <w:r w:rsidR="009E7252" w:rsidRPr="00AB6E39">
        <w:rPr>
          <w:szCs w:val="22"/>
          <w:lang w:eastAsia="sl-SI"/>
        </w:rPr>
        <w:t xml:space="preserve">nadaljnjem besedilu: </w:t>
      </w:r>
      <w:r w:rsidR="00B66EF7" w:rsidRPr="00AB6E39">
        <w:rPr>
          <w:szCs w:val="22"/>
          <w:lang w:eastAsia="sl-SI"/>
        </w:rPr>
        <w:t xml:space="preserve">GVŽ/ha), na varstvenih pasovih virov pitne vode največ 1,9 GVŽ/ha, oziroma kot to določajo </w:t>
      </w:r>
      <w:r w:rsidR="00DD749B" w:rsidRPr="00AB6E39">
        <w:rPr>
          <w:szCs w:val="22"/>
          <w:lang w:eastAsia="sl-SI"/>
        </w:rPr>
        <w:t>državni</w:t>
      </w:r>
      <w:r w:rsidR="00B66EF7" w:rsidRPr="00B66EF7">
        <w:rPr>
          <w:szCs w:val="22"/>
          <w:lang w:eastAsia="sl-SI"/>
        </w:rPr>
        <w:t xml:space="preserve"> predpisi za posamezna področja;</w:t>
      </w:r>
    </w:p>
    <w:p w:rsidR="00D85025" w:rsidRPr="00AB6E39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B66EF7" w:rsidRPr="00AB6E39">
        <w:rPr>
          <w:szCs w:val="22"/>
          <w:lang w:eastAsia="sl-SI"/>
        </w:rPr>
        <w:t>najmanjša zmogljivost hleva</w:t>
      </w:r>
      <w:r w:rsidR="00DA71F0" w:rsidRPr="00AB6E39">
        <w:rPr>
          <w:szCs w:val="22"/>
          <w:lang w:eastAsia="sl-SI"/>
        </w:rPr>
        <w:t xml:space="preserve"> </w:t>
      </w:r>
      <w:r w:rsidR="00D85025" w:rsidRPr="00AB6E39">
        <w:rPr>
          <w:szCs w:val="22"/>
          <w:lang w:eastAsia="sl-SI"/>
        </w:rPr>
        <w:t>mora biti:</w:t>
      </w:r>
    </w:p>
    <w:p w:rsidR="00B66EF7" w:rsidRPr="00AB6E39" w:rsidRDefault="00D85025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   - </w:t>
      </w:r>
      <w:r w:rsidR="00DA71F0" w:rsidRPr="00AB6E39">
        <w:rPr>
          <w:szCs w:val="22"/>
          <w:lang w:eastAsia="sl-SI"/>
        </w:rPr>
        <w:t xml:space="preserve">za rejo konj </w:t>
      </w:r>
      <w:r w:rsidR="00B66EF7" w:rsidRPr="00AB6E39">
        <w:rPr>
          <w:szCs w:val="22"/>
          <w:lang w:eastAsia="sl-SI"/>
        </w:rPr>
        <w:t>5 ležišč v boksih ali v prosti reji z izpustom;</w:t>
      </w:r>
    </w:p>
    <w:p w:rsidR="00B66EF7" w:rsidRPr="00AB6E39" w:rsidRDefault="00D85025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   </w:t>
      </w:r>
      <w:r w:rsidR="004516E4" w:rsidRPr="00AB6E39">
        <w:rPr>
          <w:szCs w:val="22"/>
          <w:lang w:eastAsia="sl-SI"/>
        </w:rPr>
        <w:t xml:space="preserve">- </w:t>
      </w:r>
      <w:r w:rsidR="00DA71F0" w:rsidRPr="00AB6E39">
        <w:rPr>
          <w:szCs w:val="22"/>
          <w:lang w:eastAsia="sl-SI"/>
        </w:rPr>
        <w:t xml:space="preserve">za rejo drobnice </w:t>
      </w:r>
      <w:r w:rsidR="00B66EF7" w:rsidRPr="00AB6E39">
        <w:rPr>
          <w:szCs w:val="22"/>
          <w:lang w:eastAsia="sl-SI"/>
        </w:rPr>
        <w:t>15 ležišč</w:t>
      </w:r>
      <w:r w:rsidR="00F24087" w:rsidRPr="00AB6E39">
        <w:rPr>
          <w:szCs w:val="22"/>
          <w:lang w:eastAsia="sl-SI"/>
        </w:rPr>
        <w:t xml:space="preserve"> v območjih z omejenim</w:t>
      </w:r>
      <w:r w:rsidR="00D36A0F" w:rsidRPr="00AB6E39">
        <w:rPr>
          <w:szCs w:val="22"/>
          <w:lang w:eastAsia="sl-SI"/>
        </w:rPr>
        <w:t>i</w:t>
      </w:r>
      <w:r w:rsidR="00F24087" w:rsidRPr="00AB6E39">
        <w:rPr>
          <w:szCs w:val="22"/>
          <w:lang w:eastAsia="sl-SI"/>
        </w:rPr>
        <w:t xml:space="preserve"> </w:t>
      </w:r>
      <w:r w:rsidR="00D36A0F" w:rsidRPr="00AB6E39">
        <w:rPr>
          <w:szCs w:val="22"/>
          <w:lang w:eastAsia="sl-SI"/>
        </w:rPr>
        <w:t>možnostm</w:t>
      </w:r>
      <w:r w:rsidR="00F24087" w:rsidRPr="00AB6E39">
        <w:rPr>
          <w:szCs w:val="22"/>
          <w:lang w:eastAsia="sl-SI"/>
        </w:rPr>
        <w:t>i</w:t>
      </w:r>
      <w:r w:rsidR="00B66EF7" w:rsidRPr="00AB6E39">
        <w:rPr>
          <w:szCs w:val="22"/>
          <w:lang w:eastAsia="sl-SI"/>
        </w:rPr>
        <w:t>;</w:t>
      </w:r>
    </w:p>
    <w:p w:rsidR="00D85025" w:rsidRPr="00AB6E39" w:rsidRDefault="00D85025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lastRenderedPageBreak/>
        <w:t xml:space="preserve">   - </w:t>
      </w:r>
      <w:r w:rsidR="00DA71F0" w:rsidRPr="00AB6E39">
        <w:rPr>
          <w:szCs w:val="22"/>
          <w:lang w:eastAsia="sl-SI"/>
        </w:rPr>
        <w:t>za rejo krav molznic</w:t>
      </w:r>
      <w:r w:rsidR="00B66EF7" w:rsidRPr="00AB6E39">
        <w:rPr>
          <w:szCs w:val="22"/>
          <w:lang w:eastAsia="sl-SI"/>
        </w:rPr>
        <w:t xml:space="preserve"> 10 ležišč v območjih z omejenimi </w:t>
      </w:r>
      <w:r w:rsidR="00D36A0F" w:rsidRPr="00AB6E39">
        <w:rPr>
          <w:szCs w:val="22"/>
          <w:lang w:eastAsia="sl-SI"/>
        </w:rPr>
        <w:t>možnostmi</w:t>
      </w:r>
      <w:r w:rsidR="00B66EF7" w:rsidRPr="00AB6E39">
        <w:rPr>
          <w:szCs w:val="22"/>
          <w:lang w:eastAsia="sl-SI"/>
        </w:rPr>
        <w:t xml:space="preserve"> in 20 ležišč v nižinskem </w:t>
      </w:r>
    </w:p>
    <w:p w:rsidR="00B66EF7" w:rsidRPr="00AB6E39" w:rsidRDefault="00D85025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     </w:t>
      </w:r>
      <w:r w:rsidR="00B66EF7" w:rsidRPr="00AB6E39">
        <w:rPr>
          <w:szCs w:val="22"/>
          <w:lang w:eastAsia="sl-SI"/>
        </w:rPr>
        <w:t xml:space="preserve">območju ter </w:t>
      </w:r>
      <w:r w:rsidR="00DA71F0" w:rsidRPr="00AB6E39">
        <w:rPr>
          <w:szCs w:val="22"/>
          <w:lang w:eastAsia="sl-SI"/>
        </w:rPr>
        <w:t xml:space="preserve">za rejo krav dojilj </w:t>
      </w:r>
      <w:r w:rsidR="00B66EF7" w:rsidRPr="00AB6E39">
        <w:rPr>
          <w:szCs w:val="22"/>
          <w:lang w:eastAsia="sl-SI"/>
        </w:rPr>
        <w:t xml:space="preserve">5 ležišč v območjih z omejenimi </w:t>
      </w:r>
      <w:r w:rsidR="00D36A0F" w:rsidRPr="00AB6E39">
        <w:rPr>
          <w:szCs w:val="22"/>
          <w:lang w:eastAsia="sl-SI"/>
        </w:rPr>
        <w:t>možnostmi</w:t>
      </w:r>
      <w:r w:rsidR="00B66EF7" w:rsidRPr="00AB6E39">
        <w:rPr>
          <w:szCs w:val="22"/>
          <w:lang w:eastAsia="sl-SI"/>
        </w:rPr>
        <w:t>;</w:t>
      </w:r>
    </w:p>
    <w:p w:rsidR="00B66EF7" w:rsidRPr="00AB6E39" w:rsidRDefault="00D85025" w:rsidP="00D85025">
      <w:pPr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   </w:t>
      </w:r>
      <w:r w:rsidR="004516E4" w:rsidRPr="00AB6E39">
        <w:rPr>
          <w:szCs w:val="22"/>
          <w:lang w:eastAsia="sl-SI"/>
        </w:rPr>
        <w:t xml:space="preserve">- </w:t>
      </w:r>
      <w:r w:rsidRPr="00AB6E39">
        <w:rPr>
          <w:szCs w:val="22"/>
          <w:lang w:eastAsia="sl-SI"/>
        </w:rPr>
        <w:t xml:space="preserve">za </w:t>
      </w:r>
      <w:r w:rsidR="00B66EF7" w:rsidRPr="00AB6E39">
        <w:rPr>
          <w:szCs w:val="22"/>
          <w:lang w:eastAsia="sl-SI"/>
        </w:rPr>
        <w:t>ekološk</w:t>
      </w:r>
      <w:r w:rsidRPr="00AB6E39">
        <w:rPr>
          <w:szCs w:val="22"/>
          <w:lang w:eastAsia="sl-SI"/>
        </w:rPr>
        <w:t>o</w:t>
      </w:r>
      <w:r w:rsidR="00B66EF7" w:rsidRPr="00AB6E39">
        <w:rPr>
          <w:szCs w:val="22"/>
          <w:lang w:eastAsia="sl-SI"/>
        </w:rPr>
        <w:t xml:space="preserve"> rej</w:t>
      </w:r>
      <w:r w:rsidRPr="00AB6E39">
        <w:rPr>
          <w:szCs w:val="22"/>
          <w:lang w:eastAsia="sl-SI"/>
        </w:rPr>
        <w:t>o</w:t>
      </w:r>
      <w:r w:rsidR="00B66EF7" w:rsidRPr="00AB6E39">
        <w:rPr>
          <w:szCs w:val="22"/>
          <w:lang w:eastAsia="sl-SI"/>
        </w:rPr>
        <w:t xml:space="preserve"> avtohtonih in tradicionalnih pasem kokoši </w:t>
      </w:r>
      <w:r w:rsidRPr="00AB6E39">
        <w:rPr>
          <w:szCs w:val="22"/>
          <w:lang w:eastAsia="sl-SI"/>
        </w:rPr>
        <w:t>najmanj 30 kokoš</w:t>
      </w:r>
      <w:r w:rsidR="00B66EF7" w:rsidRPr="00AB6E39">
        <w:rPr>
          <w:szCs w:val="22"/>
          <w:lang w:eastAsia="sl-SI"/>
        </w:rPr>
        <w:t xml:space="preserve">i </w:t>
      </w:r>
      <w:r w:rsidRPr="00AB6E39">
        <w:rPr>
          <w:szCs w:val="22"/>
          <w:lang w:eastAsia="sl-SI"/>
        </w:rPr>
        <w:t>n</w:t>
      </w:r>
      <w:r w:rsidR="00B66EF7" w:rsidRPr="00AB6E39">
        <w:rPr>
          <w:szCs w:val="22"/>
          <w:lang w:eastAsia="sl-SI"/>
        </w:rPr>
        <w:t>esnic</w:t>
      </w:r>
      <w:r w:rsidR="00F22DA0" w:rsidRPr="00AB6E39">
        <w:rPr>
          <w:szCs w:val="22"/>
          <w:lang w:eastAsia="sl-SI"/>
        </w:rPr>
        <w:t>;</w:t>
      </w:r>
    </w:p>
    <w:p w:rsidR="00D85025" w:rsidRPr="00AB6E39" w:rsidRDefault="00D85025" w:rsidP="00D85025">
      <w:pPr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   -</w:t>
      </w:r>
      <w:r w:rsidR="004516E4" w:rsidRPr="00AB6E39">
        <w:rPr>
          <w:szCs w:val="22"/>
          <w:lang w:eastAsia="sl-SI"/>
        </w:rPr>
        <w:t xml:space="preserve"> </w:t>
      </w:r>
      <w:r w:rsidRPr="00AB6E39">
        <w:rPr>
          <w:szCs w:val="22"/>
          <w:lang w:eastAsia="sl-SI"/>
        </w:rPr>
        <w:t xml:space="preserve">za </w:t>
      </w:r>
      <w:r w:rsidR="00B66EF7" w:rsidRPr="00AB6E39">
        <w:rPr>
          <w:szCs w:val="22"/>
          <w:lang w:eastAsia="sl-SI"/>
        </w:rPr>
        <w:t>ekološk</w:t>
      </w:r>
      <w:r w:rsidRPr="00AB6E39">
        <w:rPr>
          <w:szCs w:val="22"/>
          <w:lang w:eastAsia="sl-SI"/>
        </w:rPr>
        <w:t>o</w:t>
      </w:r>
      <w:r w:rsidR="00B66EF7" w:rsidRPr="00AB6E39">
        <w:rPr>
          <w:szCs w:val="22"/>
          <w:lang w:eastAsia="sl-SI"/>
        </w:rPr>
        <w:t xml:space="preserve"> rej</w:t>
      </w:r>
      <w:r w:rsidRPr="00AB6E39">
        <w:rPr>
          <w:szCs w:val="22"/>
          <w:lang w:eastAsia="sl-SI"/>
        </w:rPr>
        <w:t>o</w:t>
      </w:r>
      <w:r w:rsidR="00B66EF7" w:rsidRPr="00AB6E39">
        <w:rPr>
          <w:szCs w:val="22"/>
          <w:lang w:eastAsia="sl-SI"/>
        </w:rPr>
        <w:t xml:space="preserve"> mesnih pasem kuncev v čistih linijah ali mešanih mesnih pasem najmanj </w:t>
      </w:r>
    </w:p>
    <w:p w:rsidR="00B66EF7" w:rsidRDefault="00D85025" w:rsidP="00D85025">
      <w:pPr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     </w:t>
      </w:r>
      <w:r w:rsidR="00B66EF7" w:rsidRPr="00AB6E39">
        <w:rPr>
          <w:szCs w:val="22"/>
          <w:lang w:eastAsia="sl-SI"/>
        </w:rPr>
        <w:t>10 odrasli</w:t>
      </w:r>
      <w:r w:rsidRPr="00AB6E39">
        <w:rPr>
          <w:szCs w:val="22"/>
          <w:lang w:eastAsia="sl-SI"/>
        </w:rPr>
        <w:t>h</w:t>
      </w:r>
      <w:r w:rsidR="00B66EF7" w:rsidRPr="00AB6E39">
        <w:rPr>
          <w:szCs w:val="22"/>
          <w:lang w:eastAsia="sl-SI"/>
        </w:rPr>
        <w:t xml:space="preserve"> živali</w:t>
      </w:r>
      <w:r w:rsidR="00F22DA0" w:rsidRPr="00AB6E39">
        <w:rPr>
          <w:szCs w:val="22"/>
          <w:lang w:eastAsia="sl-SI"/>
        </w:rPr>
        <w:t>,</w:t>
      </w:r>
      <w:r w:rsidR="00B66EF7" w:rsidRPr="00AB6E39">
        <w:rPr>
          <w:szCs w:val="22"/>
          <w:lang w:eastAsia="sl-SI"/>
        </w:rPr>
        <w:t xml:space="preserve"> primerni</w:t>
      </w:r>
      <w:r w:rsidRPr="00AB6E39">
        <w:rPr>
          <w:szCs w:val="22"/>
          <w:lang w:eastAsia="sl-SI"/>
        </w:rPr>
        <w:t>h</w:t>
      </w:r>
      <w:r w:rsidR="00B66EF7" w:rsidRPr="00AB6E39">
        <w:rPr>
          <w:szCs w:val="22"/>
          <w:lang w:eastAsia="sl-SI"/>
        </w:rPr>
        <w:t xml:space="preserve"> za razplod;</w:t>
      </w:r>
    </w:p>
    <w:p w:rsidR="005729E5" w:rsidRDefault="005729E5" w:rsidP="00D85025">
      <w:pPr>
        <w:rPr>
          <w:szCs w:val="22"/>
          <w:lang w:eastAsia="sl-SI"/>
        </w:rPr>
      </w:pPr>
      <w:r w:rsidRPr="005729E5">
        <w:rPr>
          <w:szCs w:val="22"/>
          <w:lang w:eastAsia="sl-SI"/>
        </w:rPr>
        <w:t>- drugi pogoji, opredeljeni z javnim razpisom</w:t>
      </w:r>
      <w:r>
        <w:rPr>
          <w:szCs w:val="22"/>
          <w:lang w:eastAsia="sl-SI"/>
        </w:rPr>
        <w:t>;</w:t>
      </w:r>
    </w:p>
    <w:p w:rsidR="005729E5" w:rsidRDefault="005729E5" w:rsidP="005729E5">
      <w:pPr>
        <w:jc w:val="both"/>
        <w:rPr>
          <w:szCs w:val="22"/>
          <w:lang w:eastAsia="sl-SI"/>
        </w:rPr>
      </w:pPr>
      <w:r w:rsidRPr="005729E5">
        <w:rPr>
          <w:szCs w:val="22"/>
          <w:lang w:eastAsia="sl-SI"/>
        </w:rPr>
        <w:t>b)</w:t>
      </w:r>
      <w:r>
        <w:rPr>
          <w:szCs w:val="22"/>
          <w:lang w:eastAsia="sl-SI"/>
        </w:rPr>
        <w:t xml:space="preserve"> </w:t>
      </w:r>
      <w:r w:rsidRPr="005729E5">
        <w:rPr>
          <w:szCs w:val="22"/>
          <w:lang w:eastAsia="sl-SI"/>
        </w:rPr>
        <w:t xml:space="preserve">za </w:t>
      </w:r>
      <w:r w:rsidRPr="00223144">
        <w:rPr>
          <w:szCs w:val="22"/>
          <w:lang w:eastAsia="sl-SI"/>
        </w:rPr>
        <w:t>čebelarjenje</w:t>
      </w:r>
      <w:r w:rsidR="00223144">
        <w:rPr>
          <w:szCs w:val="22"/>
          <w:lang w:eastAsia="sl-SI"/>
        </w:rPr>
        <w:t>:</w:t>
      </w:r>
    </w:p>
    <w:p w:rsidR="005729E5" w:rsidRPr="00AB6E39" w:rsidRDefault="005729E5" w:rsidP="005729E5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gradbeno </w:t>
      </w:r>
      <w:r w:rsidR="00B03E17" w:rsidRPr="00AB6E39">
        <w:rPr>
          <w:szCs w:val="22"/>
          <w:lang w:eastAsia="sl-SI"/>
        </w:rPr>
        <w:t>dovoljenj</w:t>
      </w:r>
      <w:r w:rsidRPr="00AB6E39">
        <w:rPr>
          <w:szCs w:val="22"/>
          <w:lang w:eastAsia="sl-SI"/>
        </w:rPr>
        <w:t xml:space="preserve">e za izvedbo naložbe iz prve ali </w:t>
      </w:r>
      <w:r w:rsidRPr="0038500D">
        <w:rPr>
          <w:szCs w:val="22"/>
          <w:lang w:eastAsia="sl-SI"/>
        </w:rPr>
        <w:t xml:space="preserve">druge </w:t>
      </w:r>
      <w:r w:rsidR="0038500D" w:rsidRPr="0038500D">
        <w:rPr>
          <w:szCs w:val="22"/>
          <w:lang w:eastAsia="sl-SI"/>
        </w:rPr>
        <w:t>alineje</w:t>
      </w:r>
      <w:r w:rsidRPr="00AB6E39">
        <w:rPr>
          <w:szCs w:val="22"/>
          <w:lang w:eastAsia="sl-SI"/>
        </w:rPr>
        <w:t xml:space="preserve"> prvega odstavka tega člena, če je zahtevano s predpisi s področja graditve objektov</w:t>
      </w:r>
      <w:r w:rsidR="00B03E17" w:rsidRPr="00AB6E39">
        <w:rPr>
          <w:szCs w:val="22"/>
          <w:lang w:eastAsia="sl-SI"/>
        </w:rPr>
        <w:t>, oziroma druga ustrezna dokumentacija;</w:t>
      </w:r>
    </w:p>
    <w:p w:rsidR="005729E5" w:rsidRPr="00AB6E39" w:rsidRDefault="005729E5" w:rsidP="005729E5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>- ponudbe oziroma predračuni za načrtovano naložbo;</w:t>
      </w:r>
    </w:p>
    <w:p w:rsidR="005729E5" w:rsidRPr="00AB6E39" w:rsidRDefault="005729E5" w:rsidP="005729E5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>- predložitev zbirne vloge (subvencijska vloga) v tekočem letu oziroma preteklem letu, če rok za oddajo zbirne vloge v tekočem letu še ni potekel;</w:t>
      </w:r>
    </w:p>
    <w:p w:rsidR="00D85025" w:rsidRPr="008E1711" w:rsidRDefault="0022314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čebelarjenje z </w:t>
      </w:r>
      <w:r w:rsidRPr="008E1711">
        <w:rPr>
          <w:szCs w:val="22"/>
          <w:lang w:eastAsia="sl-SI"/>
        </w:rPr>
        <w:t>najmanj 2</w:t>
      </w:r>
      <w:r w:rsidR="00D85025" w:rsidRPr="008E1711">
        <w:rPr>
          <w:szCs w:val="22"/>
          <w:lang w:eastAsia="sl-SI"/>
        </w:rPr>
        <w:t>0 čebeljimi družinami avtohtone kranjske čebele;</w:t>
      </w:r>
    </w:p>
    <w:p w:rsidR="00347C5F" w:rsidRPr="00AB6E39" w:rsidRDefault="00347C5F" w:rsidP="004516E4">
      <w:pPr>
        <w:jc w:val="both"/>
        <w:rPr>
          <w:szCs w:val="22"/>
          <w:lang w:eastAsia="sl-SI"/>
        </w:rPr>
      </w:pPr>
      <w:r w:rsidRPr="0038500D">
        <w:rPr>
          <w:szCs w:val="22"/>
          <w:lang w:eastAsia="sl-SI"/>
        </w:rPr>
        <w:t>-</w:t>
      </w:r>
      <w:r w:rsidR="00D74667" w:rsidRPr="0038500D">
        <w:rPr>
          <w:szCs w:val="22"/>
          <w:lang w:eastAsia="sl-SI"/>
        </w:rPr>
        <w:t xml:space="preserve"> </w:t>
      </w:r>
      <w:r w:rsidR="0038500D">
        <w:rPr>
          <w:szCs w:val="22"/>
          <w:lang w:eastAsia="sl-SI"/>
        </w:rPr>
        <w:t>certifikat</w:t>
      </w:r>
      <w:r w:rsidR="00223144" w:rsidRPr="0038500D">
        <w:rPr>
          <w:szCs w:val="22"/>
          <w:lang w:eastAsia="sl-SI"/>
        </w:rPr>
        <w:t xml:space="preserve"> Slovenski med z zaščiteno geografsko označbo;</w:t>
      </w:r>
    </w:p>
    <w:p w:rsidR="00B66EF7" w:rsidRDefault="004516E4" w:rsidP="004516E4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- </w:t>
      </w:r>
      <w:r w:rsidR="00B66EF7" w:rsidRPr="00AB6E39">
        <w:rPr>
          <w:szCs w:val="22"/>
          <w:lang w:eastAsia="sl-SI"/>
        </w:rPr>
        <w:t>drugi pogoji, opredeljeni z javnim razpisom.</w:t>
      </w:r>
    </w:p>
    <w:p w:rsidR="00D85025" w:rsidRDefault="00D85025" w:rsidP="004516E4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Intenzivnost </w:t>
      </w:r>
      <w:r w:rsidRPr="00AB6E39">
        <w:rPr>
          <w:szCs w:val="22"/>
          <w:lang w:eastAsia="sl-SI"/>
        </w:rPr>
        <w:t>pomoči</w:t>
      </w:r>
      <w:r w:rsidR="00732B5C" w:rsidRPr="00AB6E39">
        <w:rPr>
          <w:szCs w:val="22"/>
          <w:lang w:eastAsia="sl-SI"/>
        </w:rPr>
        <w:t xml:space="preserve"> </w:t>
      </w:r>
      <w:r w:rsidR="007238AC" w:rsidRPr="00AB6E39">
        <w:rPr>
          <w:szCs w:val="22"/>
          <w:lang w:eastAsia="sl-SI"/>
        </w:rPr>
        <w:t xml:space="preserve">iz podukrepa 1.2 </w:t>
      </w:r>
      <w:r w:rsidR="00732B5C" w:rsidRPr="00AB6E39">
        <w:rPr>
          <w:szCs w:val="22"/>
          <w:lang w:eastAsia="sl-SI"/>
        </w:rPr>
        <w:t>je</w:t>
      </w:r>
      <w:r w:rsidRPr="00AB6E39">
        <w:rPr>
          <w:szCs w:val="22"/>
          <w:lang w:eastAsia="sl-SI"/>
        </w:rPr>
        <w:t>: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>do 50 % zneska upravičenih stroškov naložb na kmetijskih gospodarstvih na območjih z omejenimi možnostmi za kmetijsko dejavnost;</w:t>
      </w:r>
    </w:p>
    <w:p w:rsidR="00B66EF7" w:rsidRPr="00B66EF7" w:rsidRDefault="004516E4" w:rsidP="004516E4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B66EF7" w:rsidRPr="00B66EF7">
        <w:rPr>
          <w:szCs w:val="22"/>
          <w:lang w:eastAsia="sl-SI"/>
        </w:rPr>
        <w:t xml:space="preserve">do 40 % zneska upravičenih stroškov naložb na ostalih območjih. 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Najvišji skupni </w:t>
      </w:r>
      <w:r w:rsidRPr="00AB6E39">
        <w:rPr>
          <w:szCs w:val="22"/>
          <w:lang w:eastAsia="sl-SI"/>
        </w:rPr>
        <w:t xml:space="preserve">znesek pomoči </w:t>
      </w:r>
      <w:r w:rsidR="007238AC" w:rsidRPr="00AB6E39">
        <w:rPr>
          <w:szCs w:val="22"/>
          <w:lang w:eastAsia="sl-SI"/>
        </w:rPr>
        <w:t xml:space="preserve">iz podukrepa 1.2 </w:t>
      </w:r>
      <w:r w:rsidRPr="00AB6E39">
        <w:rPr>
          <w:szCs w:val="22"/>
          <w:lang w:eastAsia="sl-SI"/>
        </w:rPr>
        <w:t xml:space="preserve">za posamezno naložbo na kmetijskem gospodarstvu lahko znaša do 10.000 </w:t>
      </w:r>
      <w:r w:rsidR="009E7252" w:rsidRPr="00AB6E39">
        <w:rPr>
          <w:szCs w:val="22"/>
          <w:lang w:eastAsia="sl-SI"/>
        </w:rPr>
        <w:t>eurov.</w:t>
      </w:r>
      <w:r w:rsidRPr="00B66EF7">
        <w:rPr>
          <w:szCs w:val="22"/>
          <w:lang w:eastAsia="sl-SI"/>
        </w:rPr>
        <w:t xml:space="preserve"> 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AB6E39">
        <w:rPr>
          <w:szCs w:val="22"/>
          <w:lang w:eastAsia="sl-SI"/>
        </w:rPr>
        <w:t xml:space="preserve">Vlogo za pomoč </w:t>
      </w:r>
      <w:r w:rsidR="00CF69CE" w:rsidRPr="00AB6E39">
        <w:rPr>
          <w:szCs w:val="22"/>
          <w:lang w:eastAsia="sl-SI"/>
        </w:rPr>
        <w:t xml:space="preserve">iz podukrepa 1.2 </w:t>
      </w:r>
      <w:r w:rsidR="00706C02" w:rsidRPr="00AB6E39">
        <w:rPr>
          <w:szCs w:val="22"/>
          <w:lang w:eastAsia="sl-SI"/>
        </w:rPr>
        <w:t xml:space="preserve">predloži </w:t>
      </w:r>
      <w:r w:rsidRPr="00AB6E39">
        <w:rPr>
          <w:szCs w:val="22"/>
          <w:lang w:eastAsia="sl-SI"/>
        </w:rPr>
        <w:t>nosilec kmetijskega gospodarstva.</w:t>
      </w:r>
      <w:r w:rsidRPr="00B66EF7">
        <w:rPr>
          <w:szCs w:val="22"/>
          <w:lang w:eastAsia="sl-SI"/>
        </w:rPr>
        <w:t xml:space="preserve"> </w:t>
      </w:r>
    </w:p>
    <w:p w:rsidR="00B66EF7" w:rsidRPr="003004F6" w:rsidRDefault="00B66EF7" w:rsidP="00B66EF7">
      <w:pPr>
        <w:jc w:val="both"/>
        <w:rPr>
          <w:b/>
          <w:szCs w:val="22"/>
          <w:lang w:eastAsia="sl-SI"/>
        </w:rPr>
      </w:pPr>
    </w:p>
    <w:p w:rsidR="00B66EF7" w:rsidRPr="0040211C" w:rsidRDefault="003004F6" w:rsidP="003004F6">
      <w:pPr>
        <w:jc w:val="center"/>
        <w:rPr>
          <w:b/>
          <w:szCs w:val="22"/>
          <w:lang w:eastAsia="sl-SI"/>
        </w:rPr>
      </w:pPr>
      <w:r w:rsidRPr="0040211C">
        <w:rPr>
          <w:b/>
          <w:szCs w:val="22"/>
          <w:lang w:eastAsia="sl-SI"/>
        </w:rPr>
        <w:t>1</w:t>
      </w:r>
      <w:r w:rsidR="0052615D" w:rsidRPr="0040211C">
        <w:rPr>
          <w:b/>
          <w:szCs w:val="22"/>
          <w:lang w:eastAsia="sl-SI"/>
        </w:rPr>
        <w:t>6</w:t>
      </w:r>
      <w:r w:rsidRPr="0040211C">
        <w:rPr>
          <w:b/>
          <w:szCs w:val="22"/>
          <w:lang w:eastAsia="sl-SI"/>
        </w:rPr>
        <w:t>. člen</w:t>
      </w:r>
    </w:p>
    <w:p w:rsidR="00B66EF7" w:rsidRPr="0040211C" w:rsidRDefault="003004F6" w:rsidP="003004F6">
      <w:pPr>
        <w:jc w:val="center"/>
        <w:rPr>
          <w:b/>
          <w:bCs/>
          <w:szCs w:val="22"/>
          <w:lang w:eastAsia="sl-SI"/>
        </w:rPr>
      </w:pPr>
      <w:r w:rsidRPr="0040211C">
        <w:rPr>
          <w:b/>
          <w:bCs/>
          <w:szCs w:val="22"/>
          <w:lang w:eastAsia="sl-SI"/>
        </w:rPr>
        <w:t>(</w:t>
      </w:r>
      <w:r w:rsidR="007238AC" w:rsidRPr="0040211C">
        <w:rPr>
          <w:b/>
          <w:bCs/>
          <w:szCs w:val="22"/>
          <w:lang w:eastAsia="sl-SI"/>
        </w:rPr>
        <w:t xml:space="preserve">podukrep 1.3 </w:t>
      </w:r>
      <w:r w:rsidR="00B4264A">
        <w:rPr>
          <w:b/>
          <w:bCs/>
          <w:szCs w:val="22"/>
          <w:lang w:eastAsia="sl-SI"/>
        </w:rPr>
        <w:t>–</w:t>
      </w:r>
      <w:r w:rsidR="007238AC" w:rsidRPr="0040211C">
        <w:rPr>
          <w:b/>
          <w:bCs/>
          <w:szCs w:val="22"/>
          <w:lang w:eastAsia="sl-SI"/>
        </w:rPr>
        <w:t xml:space="preserve"> Urejanje pašnikov</w:t>
      </w:r>
      <w:r w:rsidRPr="0040211C">
        <w:rPr>
          <w:b/>
          <w:bCs/>
          <w:szCs w:val="22"/>
          <w:lang w:eastAsia="sl-SI"/>
        </w:rPr>
        <w:t>)</w:t>
      </w:r>
    </w:p>
    <w:p w:rsidR="00B66EF7" w:rsidRPr="0040211C" w:rsidRDefault="00B66EF7" w:rsidP="00B66EF7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B66EF7" w:rsidRPr="003C26B5" w:rsidRDefault="00B66EF7" w:rsidP="008F1E84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Pomoč </w:t>
      </w:r>
      <w:r w:rsidR="00CF69CE" w:rsidRPr="0040211C">
        <w:rPr>
          <w:szCs w:val="22"/>
          <w:lang w:eastAsia="sl-SI"/>
        </w:rPr>
        <w:t>iz</w:t>
      </w:r>
      <w:r w:rsidR="008F1E84" w:rsidRPr="0040211C">
        <w:rPr>
          <w:szCs w:val="22"/>
          <w:lang w:eastAsia="sl-SI"/>
        </w:rPr>
        <w:t xml:space="preserve"> </w:t>
      </w:r>
      <w:r w:rsidR="00E45E0F" w:rsidRPr="0040211C">
        <w:rPr>
          <w:szCs w:val="22"/>
          <w:lang w:eastAsia="sl-SI"/>
        </w:rPr>
        <w:t>podukrep</w:t>
      </w:r>
      <w:r w:rsidR="00CF69CE" w:rsidRPr="0040211C">
        <w:rPr>
          <w:szCs w:val="22"/>
          <w:lang w:eastAsia="sl-SI"/>
        </w:rPr>
        <w:t>a</w:t>
      </w:r>
      <w:r w:rsidR="00E45E0F" w:rsidRPr="0040211C">
        <w:rPr>
          <w:szCs w:val="22"/>
          <w:lang w:eastAsia="sl-SI"/>
        </w:rPr>
        <w:t xml:space="preserve"> 1.3 </w:t>
      </w:r>
      <w:r w:rsidR="00B4264A">
        <w:rPr>
          <w:szCs w:val="22"/>
          <w:lang w:eastAsia="sl-SI"/>
        </w:rPr>
        <w:t>–</w:t>
      </w:r>
      <w:r w:rsidR="00E45E0F" w:rsidRPr="0040211C">
        <w:rPr>
          <w:szCs w:val="22"/>
          <w:lang w:eastAsia="sl-SI"/>
        </w:rPr>
        <w:t xml:space="preserve"> Urejanje pašnikov </w:t>
      </w:r>
      <w:r w:rsidRPr="0040211C">
        <w:rPr>
          <w:szCs w:val="22"/>
          <w:lang w:eastAsia="sl-SI"/>
        </w:rPr>
        <w:t xml:space="preserve">se dodeli </w:t>
      </w:r>
      <w:r w:rsidR="0033221E" w:rsidRPr="0040211C">
        <w:rPr>
          <w:szCs w:val="22"/>
          <w:lang w:eastAsia="sl-SI"/>
        </w:rPr>
        <w:t xml:space="preserve">za </w:t>
      </w:r>
      <w:r w:rsidR="0033221E" w:rsidRPr="003C26B5">
        <w:rPr>
          <w:szCs w:val="22"/>
          <w:lang w:eastAsia="sl-SI"/>
        </w:rPr>
        <w:t xml:space="preserve">kritje </w:t>
      </w:r>
      <w:r w:rsidR="008E1711" w:rsidRPr="003C26B5">
        <w:rPr>
          <w:szCs w:val="22"/>
          <w:lang w:eastAsia="sl-SI"/>
        </w:rPr>
        <w:t xml:space="preserve">naslednjih </w:t>
      </w:r>
      <w:r w:rsidR="0033221E" w:rsidRPr="003C26B5">
        <w:rPr>
          <w:szCs w:val="22"/>
          <w:lang w:eastAsia="sl-SI"/>
        </w:rPr>
        <w:t>upravičenih stroškov</w:t>
      </w:r>
      <w:r w:rsidR="008E1711" w:rsidRPr="003C26B5">
        <w:rPr>
          <w:szCs w:val="22"/>
          <w:lang w:eastAsia="sl-SI"/>
        </w:rPr>
        <w:t xml:space="preserve">: </w:t>
      </w:r>
    </w:p>
    <w:p w:rsidR="00B66EF7" w:rsidRPr="0040211C" w:rsidRDefault="004516E4" w:rsidP="004516E4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 xml:space="preserve">- </w:t>
      </w:r>
      <w:r w:rsidR="008E1711" w:rsidRPr="003C26B5">
        <w:rPr>
          <w:szCs w:val="22"/>
          <w:lang w:eastAsia="sl-SI"/>
        </w:rPr>
        <w:t xml:space="preserve">stroški </w:t>
      </w:r>
      <w:r w:rsidR="0033221E" w:rsidRPr="003C26B5">
        <w:rPr>
          <w:szCs w:val="22"/>
          <w:lang w:eastAsia="sl-SI"/>
        </w:rPr>
        <w:t>nakup</w:t>
      </w:r>
      <w:r w:rsidR="008E1711" w:rsidRPr="003C26B5">
        <w:rPr>
          <w:szCs w:val="22"/>
          <w:lang w:eastAsia="sl-SI"/>
        </w:rPr>
        <w:t>a</w:t>
      </w:r>
      <w:r w:rsidR="00B66EF7" w:rsidRPr="003C26B5">
        <w:rPr>
          <w:szCs w:val="22"/>
          <w:lang w:eastAsia="sl-SI"/>
        </w:rPr>
        <w:t xml:space="preserve"> opreme za ograditev in pregraditev pašnikov</w:t>
      </w:r>
      <w:r w:rsidR="00B66EF7" w:rsidRPr="0040211C">
        <w:rPr>
          <w:szCs w:val="22"/>
          <w:lang w:eastAsia="sl-SI"/>
        </w:rPr>
        <w:t xml:space="preserve"> z električno ograjo;</w:t>
      </w:r>
    </w:p>
    <w:p w:rsidR="00B66EF7" w:rsidRPr="008F1E84" w:rsidRDefault="004516E4" w:rsidP="004516E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8E1711">
        <w:rPr>
          <w:szCs w:val="22"/>
          <w:lang w:eastAsia="sl-SI"/>
        </w:rPr>
        <w:t xml:space="preserve">stroški </w:t>
      </w:r>
      <w:r w:rsidR="008F1E84" w:rsidRPr="0040211C">
        <w:rPr>
          <w:szCs w:val="22"/>
          <w:lang w:eastAsia="sl-SI"/>
        </w:rPr>
        <w:t>nakup</w:t>
      </w:r>
      <w:r w:rsidR="008E1711">
        <w:rPr>
          <w:szCs w:val="22"/>
          <w:lang w:eastAsia="sl-SI"/>
        </w:rPr>
        <w:t>a</w:t>
      </w:r>
      <w:r w:rsidR="00B66EF7" w:rsidRPr="0040211C">
        <w:rPr>
          <w:szCs w:val="22"/>
          <w:lang w:eastAsia="sl-SI"/>
        </w:rPr>
        <w:t xml:space="preserve"> opreme</w:t>
      </w:r>
      <w:r w:rsidR="00B66EF7" w:rsidRPr="008F1E84">
        <w:rPr>
          <w:szCs w:val="22"/>
          <w:lang w:eastAsia="sl-SI"/>
        </w:rPr>
        <w:t xml:space="preserve"> za ureditev napajališč za živino.</w:t>
      </w:r>
    </w:p>
    <w:p w:rsidR="00B66EF7" w:rsidRPr="008F1E84" w:rsidRDefault="00B66EF7" w:rsidP="00B66EF7">
      <w:pPr>
        <w:ind w:left="720"/>
        <w:jc w:val="both"/>
        <w:rPr>
          <w:szCs w:val="22"/>
          <w:lang w:eastAsia="sl-SI"/>
        </w:rPr>
      </w:pPr>
    </w:p>
    <w:p w:rsidR="00B66EF7" w:rsidRPr="0040211C" w:rsidRDefault="00B66EF7" w:rsidP="00B66EF7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Upravičenci do pomoči</w:t>
      </w:r>
      <w:r w:rsidR="0033221E" w:rsidRPr="0040211C">
        <w:rPr>
          <w:szCs w:val="22"/>
          <w:lang w:eastAsia="sl-SI"/>
        </w:rPr>
        <w:t xml:space="preserve"> iz </w:t>
      </w:r>
      <w:r w:rsidR="00E45E0F" w:rsidRPr="0040211C">
        <w:rPr>
          <w:szCs w:val="22"/>
          <w:lang w:eastAsia="sl-SI"/>
        </w:rPr>
        <w:t xml:space="preserve">podukrepa 1.3 </w:t>
      </w:r>
      <w:r w:rsidR="007948C9" w:rsidRPr="0040211C">
        <w:rPr>
          <w:szCs w:val="22"/>
          <w:lang w:eastAsia="sl-SI"/>
        </w:rPr>
        <w:t>so</w:t>
      </w:r>
      <w:r w:rsidRPr="0040211C">
        <w:rPr>
          <w:szCs w:val="22"/>
          <w:lang w:eastAsia="sl-SI"/>
        </w:rPr>
        <w:t>:</w:t>
      </w:r>
    </w:p>
    <w:p w:rsidR="00A83127" w:rsidRPr="0040211C" w:rsidRDefault="00A83127" w:rsidP="00A83127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-</w:t>
      </w:r>
      <w:r w:rsidRPr="0040211C">
        <w:t xml:space="preserve"> kmetijska gospodarstva, </w:t>
      </w:r>
      <w:r w:rsidRPr="0040211C">
        <w:rPr>
          <w:szCs w:val="22"/>
          <w:lang w:eastAsia="sl-SI"/>
        </w:rPr>
        <w:t>ki izpolnjujejo pogoje iz prve alineje prvega odstavka 6. člena tega pravilnika</w:t>
      </w:r>
      <w:r w:rsidRPr="0040211C">
        <w:t xml:space="preserve"> </w:t>
      </w:r>
      <w:r w:rsidRPr="0040211C">
        <w:rPr>
          <w:szCs w:val="22"/>
          <w:lang w:eastAsia="sl-SI"/>
        </w:rPr>
        <w:t>in katerih naložba se izvaja na območju MOL;</w:t>
      </w:r>
    </w:p>
    <w:p w:rsidR="00B66EF7" w:rsidRPr="008F1E84" w:rsidRDefault="004516E4" w:rsidP="004516E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7948C9" w:rsidRPr="0040211C">
        <w:rPr>
          <w:szCs w:val="22"/>
          <w:lang w:eastAsia="sl-SI"/>
        </w:rPr>
        <w:t>posamezno</w:t>
      </w:r>
      <w:r w:rsidR="00B66EF7" w:rsidRPr="0040211C">
        <w:rPr>
          <w:szCs w:val="22"/>
          <w:lang w:eastAsia="sl-SI"/>
        </w:rPr>
        <w:t xml:space="preserve"> kmetijsk</w:t>
      </w:r>
      <w:r w:rsidR="007948C9" w:rsidRPr="0040211C">
        <w:rPr>
          <w:szCs w:val="22"/>
          <w:lang w:eastAsia="sl-SI"/>
        </w:rPr>
        <w:t>o</w:t>
      </w:r>
      <w:r w:rsidR="00B66EF7" w:rsidRPr="0040211C">
        <w:rPr>
          <w:szCs w:val="22"/>
          <w:lang w:eastAsia="sl-SI"/>
        </w:rPr>
        <w:t xml:space="preserve"> </w:t>
      </w:r>
      <w:r w:rsidR="007948C9" w:rsidRPr="0040211C">
        <w:rPr>
          <w:szCs w:val="22"/>
          <w:lang w:eastAsia="sl-SI"/>
        </w:rPr>
        <w:t>gospodarstva in/</w:t>
      </w:r>
      <w:r w:rsidR="00B66EF7" w:rsidRPr="0040211C">
        <w:rPr>
          <w:szCs w:val="22"/>
          <w:lang w:eastAsia="sl-SI"/>
        </w:rPr>
        <w:t>ali več kmetijskih gospodarstev, vključenih v skupno naložbo (pašna skupnost, agrarna skupnost…)</w:t>
      </w:r>
      <w:r w:rsidR="007948C9" w:rsidRPr="0040211C">
        <w:rPr>
          <w:szCs w:val="22"/>
          <w:lang w:eastAsia="sl-SI"/>
        </w:rPr>
        <w:t xml:space="preserve">, </w:t>
      </w:r>
      <w:r w:rsidR="00A83127" w:rsidRPr="0040211C">
        <w:rPr>
          <w:szCs w:val="22"/>
          <w:lang w:eastAsia="sl-SI"/>
        </w:rPr>
        <w:t xml:space="preserve">ki izpolnjujejo pogoje iz prve alineje prvega odstavka 6. člena tega pravilnika, agrarna skupnost…) in </w:t>
      </w:r>
      <w:r w:rsidR="007948C9" w:rsidRPr="0040211C">
        <w:rPr>
          <w:szCs w:val="22"/>
          <w:lang w:eastAsia="sl-SI"/>
        </w:rPr>
        <w:t>katerih naložba se izvaja na območju MOL</w:t>
      </w:r>
      <w:r w:rsidR="00A83127" w:rsidRPr="0040211C">
        <w:rPr>
          <w:szCs w:val="22"/>
          <w:lang w:eastAsia="sl-SI"/>
        </w:rPr>
        <w:t>.</w:t>
      </w:r>
    </w:p>
    <w:p w:rsidR="00B66EF7" w:rsidRPr="008F1E84" w:rsidRDefault="00B66EF7" w:rsidP="00B66EF7">
      <w:pPr>
        <w:ind w:left="720"/>
        <w:jc w:val="both"/>
        <w:rPr>
          <w:szCs w:val="22"/>
          <w:lang w:eastAsia="sl-SI"/>
        </w:rPr>
      </w:pPr>
    </w:p>
    <w:p w:rsidR="00B66EF7" w:rsidRPr="0040211C" w:rsidRDefault="00B66EF7" w:rsidP="00B66EF7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Pogoji za pridobitev</w:t>
      </w:r>
      <w:r w:rsidR="00673DDE" w:rsidRPr="0040211C">
        <w:rPr>
          <w:szCs w:val="22"/>
          <w:lang w:eastAsia="sl-SI"/>
        </w:rPr>
        <w:t xml:space="preserve"> </w:t>
      </w:r>
      <w:r w:rsidR="00E45E0F" w:rsidRPr="0040211C">
        <w:rPr>
          <w:szCs w:val="22"/>
          <w:lang w:eastAsia="sl-SI"/>
        </w:rPr>
        <w:t xml:space="preserve">pomoči iz podukrepa 1.3 </w:t>
      </w:r>
      <w:r w:rsidR="00673DDE" w:rsidRPr="0040211C">
        <w:rPr>
          <w:szCs w:val="22"/>
          <w:lang w:eastAsia="sl-SI"/>
        </w:rPr>
        <w:t>so</w:t>
      </w:r>
      <w:r w:rsidR="008F4CE0">
        <w:rPr>
          <w:szCs w:val="22"/>
          <w:lang w:eastAsia="sl-SI"/>
        </w:rPr>
        <w:t>:</w:t>
      </w:r>
    </w:p>
    <w:p w:rsidR="00B66EF7" w:rsidRPr="0040211C" w:rsidRDefault="004516E4" w:rsidP="004516E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B66EF7" w:rsidRPr="0040211C">
        <w:rPr>
          <w:szCs w:val="22"/>
          <w:lang w:eastAsia="sl-SI"/>
        </w:rPr>
        <w:t>naložba se mora izvesti na površini najmanj 2,5 ha;</w:t>
      </w:r>
    </w:p>
    <w:p w:rsidR="00B66EF7" w:rsidRPr="0040211C" w:rsidRDefault="004516E4" w:rsidP="004516E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B66EF7" w:rsidRPr="0040211C">
        <w:rPr>
          <w:szCs w:val="22"/>
          <w:lang w:eastAsia="sl-SI"/>
        </w:rPr>
        <w:t xml:space="preserve">dokumentacija za izvedbo naložbe (načrt za postavitev pašnika s popisom del, opreme in tehnologijo paše); </w:t>
      </w:r>
    </w:p>
    <w:p w:rsidR="00B66EF7" w:rsidRPr="0040211C" w:rsidRDefault="004516E4" w:rsidP="004516E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B66EF7" w:rsidRPr="0040211C">
        <w:rPr>
          <w:szCs w:val="22"/>
          <w:lang w:eastAsia="sl-SI"/>
        </w:rPr>
        <w:t>predložitev zbirne vloge (subvencijska vloga) v tekočem oziroma preteklem letu, če rok za oddajo zbirne vloge v tekočem letu še ni potekel;</w:t>
      </w:r>
    </w:p>
    <w:p w:rsidR="00B66EF7" w:rsidRPr="008F1E84" w:rsidRDefault="004516E4" w:rsidP="004516E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B66EF7" w:rsidRPr="0040211C">
        <w:rPr>
          <w:szCs w:val="22"/>
          <w:lang w:eastAsia="sl-SI"/>
        </w:rPr>
        <w:t>ponudbe oziroma predračun</w:t>
      </w:r>
      <w:r w:rsidR="008905A3" w:rsidRPr="0040211C">
        <w:rPr>
          <w:szCs w:val="22"/>
          <w:lang w:eastAsia="sl-SI"/>
        </w:rPr>
        <w:t>i</w:t>
      </w:r>
      <w:r w:rsidR="00B66EF7" w:rsidRPr="008F1E84">
        <w:rPr>
          <w:szCs w:val="22"/>
          <w:lang w:eastAsia="sl-SI"/>
        </w:rPr>
        <w:t xml:space="preserve"> za načrtovano naložbo;</w:t>
      </w:r>
    </w:p>
    <w:p w:rsidR="00B66EF7" w:rsidRPr="008F1E84" w:rsidRDefault="004516E4" w:rsidP="004516E4">
      <w:pPr>
        <w:jc w:val="both"/>
        <w:rPr>
          <w:szCs w:val="22"/>
          <w:lang w:eastAsia="sl-SI"/>
        </w:rPr>
      </w:pPr>
      <w:r w:rsidRPr="008F1E84">
        <w:rPr>
          <w:szCs w:val="22"/>
          <w:lang w:eastAsia="sl-SI"/>
        </w:rPr>
        <w:t xml:space="preserve">- </w:t>
      </w:r>
      <w:r w:rsidR="00B66EF7" w:rsidRPr="008F1E84">
        <w:rPr>
          <w:szCs w:val="22"/>
          <w:lang w:eastAsia="sl-SI"/>
        </w:rPr>
        <w:t>drugi pogoji, opredeljeni z javnim razpisom.</w:t>
      </w:r>
    </w:p>
    <w:p w:rsidR="00B66EF7" w:rsidRPr="008F1E84" w:rsidRDefault="00B66EF7" w:rsidP="00B66EF7">
      <w:pPr>
        <w:ind w:left="720"/>
        <w:rPr>
          <w:szCs w:val="22"/>
          <w:lang w:eastAsia="sl-SI"/>
        </w:rPr>
      </w:pPr>
    </w:p>
    <w:p w:rsidR="00B66EF7" w:rsidRPr="008F1E84" w:rsidRDefault="00B66EF7" w:rsidP="00B66EF7">
      <w:pPr>
        <w:jc w:val="both"/>
        <w:rPr>
          <w:szCs w:val="22"/>
          <w:lang w:eastAsia="sl-SI"/>
        </w:rPr>
      </w:pPr>
      <w:r w:rsidRPr="008F1E84">
        <w:rPr>
          <w:szCs w:val="22"/>
          <w:lang w:eastAsia="sl-SI"/>
        </w:rPr>
        <w:t>Intenzivnost pomoči</w:t>
      </w:r>
      <w:r w:rsidR="008905A3">
        <w:rPr>
          <w:szCs w:val="22"/>
          <w:lang w:eastAsia="sl-SI"/>
        </w:rPr>
        <w:t xml:space="preserve"> </w:t>
      </w:r>
      <w:r w:rsidR="008905A3" w:rsidRPr="0040211C">
        <w:rPr>
          <w:szCs w:val="22"/>
          <w:lang w:eastAsia="sl-SI"/>
        </w:rPr>
        <w:t xml:space="preserve">iz </w:t>
      </w:r>
      <w:r w:rsidR="00E45E0F" w:rsidRPr="0040211C">
        <w:rPr>
          <w:szCs w:val="22"/>
          <w:lang w:eastAsia="sl-SI"/>
        </w:rPr>
        <w:t xml:space="preserve">podukrepa 1.3 </w:t>
      </w:r>
      <w:r w:rsidR="00A8101C" w:rsidRPr="0040211C">
        <w:rPr>
          <w:szCs w:val="22"/>
          <w:lang w:eastAsia="sl-SI"/>
        </w:rPr>
        <w:t>je</w:t>
      </w:r>
      <w:r w:rsidR="00A8101C">
        <w:rPr>
          <w:szCs w:val="22"/>
          <w:lang w:eastAsia="sl-SI"/>
        </w:rPr>
        <w:t>:</w:t>
      </w:r>
    </w:p>
    <w:p w:rsidR="00B66EF7" w:rsidRPr="008F1E84" w:rsidRDefault="004516E4" w:rsidP="004516E4">
      <w:pPr>
        <w:jc w:val="both"/>
        <w:rPr>
          <w:strike/>
          <w:szCs w:val="22"/>
          <w:lang w:eastAsia="sl-SI"/>
        </w:rPr>
      </w:pPr>
      <w:r w:rsidRPr="008F1E84">
        <w:rPr>
          <w:szCs w:val="22"/>
          <w:lang w:eastAsia="sl-SI"/>
        </w:rPr>
        <w:t xml:space="preserve">- </w:t>
      </w:r>
      <w:r w:rsidR="00B66EF7" w:rsidRPr="008F1E84">
        <w:rPr>
          <w:szCs w:val="22"/>
          <w:lang w:eastAsia="sl-SI"/>
        </w:rPr>
        <w:t>do 50 % zneska upravičenih stroškov naložb na kmetijskih gospodarstvih na območjih z omejenimi možnostmi za kmetijsko dejavnost;</w:t>
      </w:r>
    </w:p>
    <w:p w:rsidR="00B66EF7" w:rsidRPr="008F1E84" w:rsidRDefault="004516E4" w:rsidP="004516E4">
      <w:pPr>
        <w:jc w:val="both"/>
        <w:rPr>
          <w:szCs w:val="22"/>
          <w:lang w:eastAsia="sl-SI"/>
        </w:rPr>
      </w:pPr>
      <w:r w:rsidRPr="008F1E84">
        <w:rPr>
          <w:szCs w:val="22"/>
          <w:lang w:eastAsia="sl-SI"/>
        </w:rPr>
        <w:t xml:space="preserve">- </w:t>
      </w:r>
      <w:r w:rsidR="00B66EF7" w:rsidRPr="008F1E84">
        <w:rPr>
          <w:szCs w:val="22"/>
          <w:lang w:eastAsia="sl-SI"/>
        </w:rPr>
        <w:t xml:space="preserve">do 40 % zneska upravičenih stroškov naložb na ostalih območjih. </w:t>
      </w:r>
    </w:p>
    <w:p w:rsidR="00B66EF7" w:rsidRPr="008F1E84" w:rsidRDefault="00B66EF7" w:rsidP="00B66EF7">
      <w:pPr>
        <w:jc w:val="both"/>
        <w:rPr>
          <w:szCs w:val="22"/>
          <w:lang w:eastAsia="sl-SI"/>
        </w:rPr>
      </w:pPr>
    </w:p>
    <w:p w:rsidR="00B66EF7" w:rsidRPr="0040211C" w:rsidRDefault="00B66EF7" w:rsidP="00B66EF7">
      <w:pPr>
        <w:jc w:val="both"/>
        <w:rPr>
          <w:szCs w:val="22"/>
          <w:lang w:eastAsia="sl-SI"/>
        </w:rPr>
      </w:pPr>
      <w:r w:rsidRPr="008F1E84">
        <w:rPr>
          <w:szCs w:val="22"/>
          <w:lang w:eastAsia="sl-SI"/>
        </w:rPr>
        <w:lastRenderedPageBreak/>
        <w:t xml:space="preserve">Najvišji skupni znesek pomoči </w:t>
      </w:r>
      <w:r w:rsidR="006C1BE4" w:rsidRPr="0040211C">
        <w:rPr>
          <w:szCs w:val="22"/>
          <w:lang w:eastAsia="sl-SI"/>
        </w:rPr>
        <w:t xml:space="preserve">iz podukrepa 1.3 </w:t>
      </w:r>
      <w:r w:rsidRPr="0040211C">
        <w:rPr>
          <w:szCs w:val="22"/>
          <w:lang w:eastAsia="sl-SI"/>
        </w:rPr>
        <w:t xml:space="preserve">za posamezno naložbo na kmetijskem gospodarstvu lahko znaša do 10.000 </w:t>
      </w:r>
      <w:r w:rsidR="009E7252" w:rsidRPr="0040211C">
        <w:rPr>
          <w:szCs w:val="22"/>
          <w:lang w:eastAsia="sl-SI"/>
        </w:rPr>
        <w:t>eurov.</w:t>
      </w:r>
      <w:r w:rsidRPr="0040211C">
        <w:rPr>
          <w:szCs w:val="22"/>
          <w:lang w:eastAsia="sl-SI"/>
        </w:rPr>
        <w:t xml:space="preserve"> </w:t>
      </w:r>
    </w:p>
    <w:p w:rsidR="00B66EF7" w:rsidRPr="0040211C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Vlogo za pomoč </w:t>
      </w:r>
      <w:r w:rsidR="006C1BE4" w:rsidRPr="0040211C">
        <w:rPr>
          <w:szCs w:val="22"/>
          <w:lang w:eastAsia="sl-SI"/>
        </w:rPr>
        <w:t>iz podukrepa 1.3</w:t>
      </w:r>
      <w:r w:rsidR="006C1BE4" w:rsidRPr="006C1BE4">
        <w:rPr>
          <w:szCs w:val="22"/>
          <w:lang w:eastAsia="sl-SI"/>
        </w:rPr>
        <w:t xml:space="preserve"> </w:t>
      </w:r>
      <w:r w:rsidRPr="008F1E84">
        <w:rPr>
          <w:szCs w:val="22"/>
          <w:lang w:eastAsia="sl-SI"/>
        </w:rPr>
        <w:t>predloži nosilec kmetijskega gospodarstva oziroma pooblaščena oseba, ki jo pooblastijo vsi nosilci kmetijskih gospodarstev, ki so vključeni v skupno naložbo.</w:t>
      </w:r>
      <w:r w:rsidRPr="00B66EF7">
        <w:rPr>
          <w:szCs w:val="22"/>
          <w:lang w:eastAsia="sl-SI"/>
        </w:rPr>
        <w:t xml:space="preserve"> </w:t>
      </w:r>
    </w:p>
    <w:p w:rsidR="00B66EF7" w:rsidRPr="0052615D" w:rsidRDefault="00B66EF7" w:rsidP="00B66EF7">
      <w:pPr>
        <w:rPr>
          <w:b/>
          <w:szCs w:val="22"/>
          <w:lang w:eastAsia="sl-SI"/>
        </w:rPr>
      </w:pPr>
    </w:p>
    <w:p w:rsidR="00936616" w:rsidRDefault="00936616" w:rsidP="0052615D">
      <w:pPr>
        <w:ind w:left="426"/>
        <w:jc w:val="center"/>
        <w:rPr>
          <w:b/>
          <w:bCs/>
          <w:szCs w:val="22"/>
          <w:lang w:eastAsia="sl-SI"/>
        </w:rPr>
      </w:pPr>
      <w:r>
        <w:rPr>
          <w:b/>
          <w:bCs/>
          <w:szCs w:val="22"/>
          <w:lang w:eastAsia="sl-SI"/>
        </w:rPr>
        <w:t>17. člen</w:t>
      </w:r>
    </w:p>
    <w:p w:rsidR="00B66EF7" w:rsidRPr="003C26B5" w:rsidRDefault="0052615D" w:rsidP="002365D9">
      <w:pPr>
        <w:spacing w:before="60"/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(</w:t>
      </w:r>
      <w:r w:rsidR="005F6329" w:rsidRPr="0040211C">
        <w:rPr>
          <w:b/>
          <w:szCs w:val="22"/>
          <w:lang w:eastAsia="sl-SI"/>
        </w:rPr>
        <w:t>ukrep</w:t>
      </w:r>
      <w:r w:rsidR="00F40444">
        <w:rPr>
          <w:b/>
          <w:szCs w:val="22"/>
          <w:lang w:eastAsia="sl-SI"/>
        </w:rPr>
        <w:t xml:space="preserve"> 2</w:t>
      </w:r>
      <w:r w:rsidR="00A54248" w:rsidRPr="0040211C">
        <w:rPr>
          <w:b/>
          <w:szCs w:val="22"/>
          <w:lang w:eastAsia="sl-SI"/>
        </w:rPr>
        <w:t xml:space="preserve"> </w:t>
      </w:r>
      <w:r w:rsidR="002365D9">
        <w:rPr>
          <w:b/>
          <w:szCs w:val="22"/>
          <w:lang w:eastAsia="sl-SI"/>
        </w:rPr>
        <w:t>–</w:t>
      </w:r>
      <w:r w:rsidR="00294018" w:rsidRPr="0040211C">
        <w:rPr>
          <w:b/>
          <w:szCs w:val="22"/>
          <w:lang w:eastAsia="sl-SI"/>
        </w:rPr>
        <w:t xml:space="preserve"> </w:t>
      </w:r>
      <w:r w:rsidR="00B66EF7" w:rsidRPr="0040211C">
        <w:rPr>
          <w:b/>
          <w:szCs w:val="22"/>
          <w:lang w:eastAsia="sl-SI"/>
        </w:rPr>
        <w:t>Pomoč za dejavnosti prenosa znanja in informiranja</w:t>
      </w:r>
      <w:r w:rsidRPr="0040211C">
        <w:rPr>
          <w:b/>
          <w:szCs w:val="22"/>
          <w:lang w:eastAsia="sl-SI"/>
        </w:rPr>
        <w:t xml:space="preserve"> </w:t>
      </w:r>
      <w:r w:rsidR="002365D9">
        <w:rPr>
          <w:b/>
          <w:szCs w:val="22"/>
          <w:lang w:eastAsia="sl-SI"/>
        </w:rPr>
        <w:t>–</w:t>
      </w:r>
      <w:r w:rsidRPr="003C26B5">
        <w:rPr>
          <w:b/>
          <w:szCs w:val="22"/>
          <w:lang w:eastAsia="sl-SI"/>
        </w:rPr>
        <w:t xml:space="preserve"> </w:t>
      </w:r>
      <w:r w:rsidR="00B66EF7" w:rsidRPr="003C26B5">
        <w:rPr>
          <w:b/>
          <w:szCs w:val="22"/>
          <w:lang w:eastAsia="sl-SI"/>
        </w:rPr>
        <w:t>21. in 38. člen Uredbe Komisije (EU) št. 702/2014)</w:t>
      </w:r>
    </w:p>
    <w:p w:rsidR="00B66EF7" w:rsidRPr="003C26B5" w:rsidRDefault="00B66EF7" w:rsidP="00B66EF7">
      <w:pPr>
        <w:jc w:val="center"/>
        <w:rPr>
          <w:szCs w:val="22"/>
          <w:lang w:eastAsia="sl-SI"/>
        </w:rPr>
      </w:pPr>
    </w:p>
    <w:p w:rsidR="00166974" w:rsidRPr="00E3465E" w:rsidRDefault="00B66EF7" w:rsidP="0075004F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>Cilj</w:t>
      </w:r>
      <w:r w:rsidR="005F6329" w:rsidRPr="003C26B5">
        <w:t xml:space="preserve"> </w:t>
      </w:r>
      <w:r w:rsidR="005F6329" w:rsidRPr="00E3465E">
        <w:rPr>
          <w:szCs w:val="22"/>
          <w:lang w:eastAsia="sl-SI"/>
        </w:rPr>
        <w:t xml:space="preserve">ukrepa </w:t>
      </w:r>
      <w:r w:rsidR="00C80BB8" w:rsidRPr="00E3465E">
        <w:rPr>
          <w:szCs w:val="22"/>
          <w:lang w:eastAsia="sl-SI"/>
        </w:rPr>
        <w:t>2</w:t>
      </w:r>
      <w:r w:rsidR="00A54248" w:rsidRPr="00E3465E">
        <w:rPr>
          <w:szCs w:val="22"/>
          <w:lang w:eastAsia="sl-SI"/>
        </w:rPr>
        <w:t xml:space="preserve"> </w:t>
      </w:r>
      <w:r w:rsidR="002365D9">
        <w:rPr>
          <w:szCs w:val="22"/>
          <w:lang w:eastAsia="sl-SI"/>
        </w:rPr>
        <w:t>–</w:t>
      </w:r>
      <w:r w:rsidR="005F6329" w:rsidRPr="00E3465E">
        <w:rPr>
          <w:szCs w:val="22"/>
          <w:lang w:eastAsia="sl-SI"/>
        </w:rPr>
        <w:t xml:space="preserve"> Pomoč za dejavnosti prenosa znanja in informiranja</w:t>
      </w:r>
      <w:r w:rsidRPr="00E3465E">
        <w:rPr>
          <w:szCs w:val="22"/>
          <w:lang w:eastAsia="sl-SI"/>
        </w:rPr>
        <w:t xml:space="preserve"> pomoči </w:t>
      </w:r>
      <w:r w:rsidR="00973333" w:rsidRPr="00E3465E">
        <w:rPr>
          <w:szCs w:val="22"/>
          <w:lang w:eastAsia="sl-SI"/>
        </w:rPr>
        <w:t xml:space="preserve">za dejavnosti prenosa znanja in informiranja </w:t>
      </w:r>
      <w:r w:rsidRPr="00E3465E">
        <w:rPr>
          <w:szCs w:val="22"/>
          <w:lang w:eastAsia="sl-SI"/>
        </w:rPr>
        <w:t>je zagotavljanje višjega nivoja strokovne izobraženosti in usposobljenosti v kmetijskem in gozdarskem sektorju.</w:t>
      </w:r>
      <w:r w:rsidR="0075004F" w:rsidRPr="00E3465E">
        <w:rPr>
          <w:szCs w:val="22"/>
          <w:lang w:eastAsia="sl-SI"/>
        </w:rPr>
        <w:t xml:space="preserve"> </w:t>
      </w:r>
    </w:p>
    <w:p w:rsidR="00166974" w:rsidRPr="00E3465E" w:rsidRDefault="00166974" w:rsidP="0075004F">
      <w:pPr>
        <w:jc w:val="both"/>
        <w:rPr>
          <w:szCs w:val="22"/>
          <w:lang w:eastAsia="sl-SI"/>
        </w:rPr>
      </w:pPr>
    </w:p>
    <w:p w:rsidR="0075004F" w:rsidRPr="00E3465E" w:rsidRDefault="0075004F" w:rsidP="0075004F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Pomoč</w:t>
      </w:r>
      <w:r w:rsidR="00166974" w:rsidRPr="00E3465E">
        <w:t xml:space="preserve"> </w:t>
      </w:r>
      <w:r w:rsidR="00166974" w:rsidRPr="00E3465E">
        <w:rPr>
          <w:szCs w:val="22"/>
          <w:lang w:eastAsia="sl-SI"/>
        </w:rPr>
        <w:t xml:space="preserve">iz </w:t>
      </w:r>
      <w:r w:rsidR="00A54248" w:rsidRPr="00E3465E">
        <w:rPr>
          <w:szCs w:val="22"/>
          <w:lang w:eastAsia="sl-SI"/>
        </w:rPr>
        <w:t xml:space="preserve">ukrepa </w:t>
      </w:r>
      <w:r w:rsidR="00C80BB8" w:rsidRPr="00E3465E">
        <w:rPr>
          <w:szCs w:val="22"/>
          <w:lang w:eastAsia="sl-SI"/>
        </w:rPr>
        <w:t>2</w:t>
      </w:r>
      <w:r w:rsidR="00A54248" w:rsidRPr="00E3465E">
        <w:rPr>
          <w:szCs w:val="22"/>
          <w:lang w:eastAsia="sl-SI"/>
        </w:rPr>
        <w:t xml:space="preserve"> </w:t>
      </w:r>
      <w:r w:rsidR="005204AB" w:rsidRPr="00E3465E">
        <w:rPr>
          <w:szCs w:val="22"/>
          <w:lang w:eastAsia="sl-SI"/>
        </w:rPr>
        <w:t>se nameni</w:t>
      </w:r>
      <w:r w:rsidRPr="00E3465E">
        <w:rPr>
          <w:szCs w:val="22"/>
          <w:lang w:eastAsia="sl-SI"/>
        </w:rPr>
        <w:t xml:space="preserve"> za kritje </w:t>
      </w:r>
      <w:r w:rsidR="000D7519" w:rsidRPr="00E3465E">
        <w:rPr>
          <w:szCs w:val="22"/>
          <w:lang w:eastAsia="sl-SI"/>
        </w:rPr>
        <w:t xml:space="preserve">naslednjih </w:t>
      </w:r>
      <w:r w:rsidRPr="00E3465E">
        <w:rPr>
          <w:szCs w:val="22"/>
          <w:lang w:eastAsia="sl-SI"/>
        </w:rPr>
        <w:t>upravičenih stroškov:</w:t>
      </w:r>
    </w:p>
    <w:p w:rsidR="0075004F" w:rsidRPr="00E3465E" w:rsidRDefault="0075004F" w:rsidP="0075004F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0D7519" w:rsidRPr="00E3465E">
        <w:rPr>
          <w:szCs w:val="22"/>
          <w:lang w:eastAsia="sl-SI"/>
        </w:rPr>
        <w:t xml:space="preserve">stroški </w:t>
      </w:r>
      <w:r w:rsidRPr="00E3465E">
        <w:rPr>
          <w:szCs w:val="22"/>
          <w:lang w:eastAsia="sl-SI"/>
        </w:rPr>
        <w:t>za izobraževanje, usposabljanje in informiranje, izvajanje delavnic ter predstavitvenih dejavnosti;</w:t>
      </w:r>
    </w:p>
    <w:p w:rsidR="00B66EF7" w:rsidRPr="00E3465E" w:rsidRDefault="0075004F" w:rsidP="0075004F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0D7519" w:rsidRPr="00E3465E">
        <w:rPr>
          <w:szCs w:val="22"/>
          <w:lang w:eastAsia="sl-SI"/>
        </w:rPr>
        <w:t xml:space="preserve">stroški </w:t>
      </w:r>
      <w:r w:rsidRPr="00E3465E">
        <w:rPr>
          <w:szCs w:val="22"/>
          <w:lang w:eastAsia="sl-SI"/>
        </w:rPr>
        <w:t>obisk</w:t>
      </w:r>
      <w:r w:rsidR="007706CC" w:rsidRPr="00E3465E">
        <w:rPr>
          <w:szCs w:val="22"/>
          <w:lang w:eastAsia="sl-SI"/>
        </w:rPr>
        <w:t>ov</w:t>
      </w:r>
      <w:r w:rsidRPr="00E3465E">
        <w:rPr>
          <w:szCs w:val="22"/>
          <w:lang w:eastAsia="sl-SI"/>
        </w:rPr>
        <w:t xml:space="preserve"> kmetij in gozdov, povezanih z dejavnostjo prenosa znanja in informiranja.</w:t>
      </w:r>
    </w:p>
    <w:p w:rsidR="0026035A" w:rsidRPr="00E3465E" w:rsidRDefault="0026035A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Pomoč</w:t>
      </w:r>
      <w:r w:rsidR="00A54248" w:rsidRPr="00E3465E">
        <w:rPr>
          <w:szCs w:val="22"/>
          <w:lang w:eastAsia="sl-SI"/>
        </w:rPr>
        <w:t xml:space="preserve"> iz</w:t>
      </w:r>
      <w:r w:rsidRPr="00E3465E">
        <w:rPr>
          <w:szCs w:val="22"/>
          <w:lang w:eastAsia="sl-SI"/>
        </w:rPr>
        <w:t xml:space="preserve"> </w:t>
      </w:r>
      <w:r w:rsidR="00A54248" w:rsidRPr="00E3465E">
        <w:rPr>
          <w:szCs w:val="22"/>
          <w:lang w:eastAsia="sl-SI"/>
        </w:rPr>
        <w:t xml:space="preserve">ukrepa </w:t>
      </w:r>
      <w:r w:rsidR="00C80BB8" w:rsidRPr="00E3465E">
        <w:rPr>
          <w:szCs w:val="22"/>
          <w:lang w:eastAsia="sl-SI"/>
        </w:rPr>
        <w:t>2</w:t>
      </w:r>
      <w:r w:rsidR="00A54248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 xml:space="preserve">se ne dodeli za usposabljanja, ki so del javno veljavnih izobraževalnih programov poklicnega, srednjega in višjega strokovnega izobraževanja ter javno veljavnih študijskih programov. 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0942BC" w:rsidRPr="00E3465E" w:rsidRDefault="000942BC" w:rsidP="00BD3499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Do subvencionirane storitve</w:t>
      </w:r>
      <w:r w:rsidRPr="00E3465E">
        <w:t xml:space="preserve"> </w:t>
      </w:r>
      <w:r w:rsidRPr="00E3465E">
        <w:rPr>
          <w:szCs w:val="22"/>
          <w:lang w:eastAsia="sl-SI"/>
        </w:rPr>
        <w:t xml:space="preserve">v okviru pomoči iz </w:t>
      </w:r>
      <w:r w:rsidR="00A54248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2</w:t>
      </w:r>
      <w:r w:rsidRPr="00E3465E">
        <w:rPr>
          <w:szCs w:val="22"/>
          <w:lang w:eastAsia="sl-SI"/>
        </w:rPr>
        <w:t xml:space="preserve"> so na podlagi objektivno opredeljenih pogojev upravičena vsa kmetijska gospodarstva, ki se ukvarjajo s kmetijsko in/ali gozdarsko dejavnostjo na območju MOL in imajo sedež na območju MOL, oziroma njihovi člani in delavci.</w:t>
      </w:r>
    </w:p>
    <w:p w:rsidR="000942BC" w:rsidRPr="00E3465E" w:rsidRDefault="000942BC" w:rsidP="0026035A">
      <w:pPr>
        <w:jc w:val="both"/>
        <w:rPr>
          <w:szCs w:val="22"/>
          <w:lang w:eastAsia="sl-SI"/>
        </w:rPr>
      </w:pPr>
    </w:p>
    <w:p w:rsidR="00B66EF7" w:rsidRDefault="00651BF7" w:rsidP="00BD3499">
      <w:pPr>
        <w:rPr>
          <w:szCs w:val="22"/>
          <w:lang w:eastAsia="sl-SI"/>
        </w:rPr>
      </w:pPr>
      <w:r w:rsidRPr="00E3465E">
        <w:rPr>
          <w:szCs w:val="22"/>
          <w:lang w:eastAsia="sl-SI"/>
        </w:rPr>
        <w:t>Izvajalec storitev</w:t>
      </w:r>
      <w:r w:rsidR="00BD3499" w:rsidRPr="00E3465E">
        <w:rPr>
          <w:szCs w:val="22"/>
          <w:lang w:eastAsia="sl-SI"/>
        </w:rPr>
        <w:t xml:space="preserve"> </w:t>
      </w:r>
      <w:r w:rsidR="009A5447" w:rsidRPr="00E3465E">
        <w:rPr>
          <w:szCs w:val="22"/>
          <w:lang w:eastAsia="sl-SI"/>
        </w:rPr>
        <w:t xml:space="preserve">dejavnosti </w:t>
      </w:r>
      <w:r w:rsidRPr="00E3465E">
        <w:rPr>
          <w:szCs w:val="22"/>
          <w:lang w:eastAsia="sl-SI"/>
        </w:rPr>
        <w:t xml:space="preserve">iz </w:t>
      </w:r>
      <w:r w:rsidR="00A54248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2</w:t>
      </w:r>
      <w:r w:rsidR="00A54248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je</w:t>
      </w:r>
      <w:r w:rsidR="00BD3499"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pravna</w:t>
      </w:r>
      <w:r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ali</w:t>
      </w:r>
      <w:r w:rsidR="00BD3499"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fizična oseba, ne glede</w:t>
      </w:r>
      <w:r w:rsidR="00BD3499"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na</w:t>
      </w:r>
      <w:r w:rsidR="00BD3499"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 xml:space="preserve">njeno </w:t>
      </w:r>
      <w:r w:rsidR="00BD3499" w:rsidRPr="00E3465E">
        <w:rPr>
          <w:szCs w:val="22"/>
          <w:lang w:eastAsia="sl-SI"/>
        </w:rPr>
        <w:t>v</w:t>
      </w:r>
      <w:r w:rsidR="00B66EF7" w:rsidRPr="00E3465E">
        <w:rPr>
          <w:szCs w:val="22"/>
          <w:lang w:eastAsia="sl-SI"/>
        </w:rPr>
        <w:t>elikost, ki je ustrezno registrirana in zagotavlja ustrezno zmogljivost v obliki usposobljenosti in</w:t>
      </w:r>
      <w:r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rednega izobraževanja osebja za opravljanje dejavnosti</w:t>
      </w:r>
      <w:r w:rsidRPr="00E3465E">
        <w:rPr>
          <w:szCs w:val="22"/>
          <w:lang w:eastAsia="sl-SI"/>
        </w:rPr>
        <w:t>.</w:t>
      </w:r>
    </w:p>
    <w:p w:rsidR="002365D9" w:rsidRPr="00E3465E" w:rsidRDefault="002365D9" w:rsidP="00BD3499">
      <w:pPr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Pogoji za</w:t>
      </w:r>
      <w:r w:rsidR="00F413C9" w:rsidRPr="00E3465E">
        <w:rPr>
          <w:szCs w:val="22"/>
          <w:lang w:eastAsia="sl-SI"/>
        </w:rPr>
        <w:t xml:space="preserve"> izvajanje storitev</w:t>
      </w:r>
      <w:r w:rsidR="00BF6AA9" w:rsidRPr="00E3465E">
        <w:rPr>
          <w:szCs w:val="22"/>
          <w:lang w:eastAsia="sl-SI"/>
        </w:rPr>
        <w:t xml:space="preserve"> </w:t>
      </w:r>
      <w:r w:rsidR="00166974" w:rsidRPr="00E3465E">
        <w:rPr>
          <w:szCs w:val="22"/>
          <w:lang w:eastAsia="sl-SI"/>
        </w:rPr>
        <w:t>dejavnosti</w:t>
      </w:r>
      <w:r w:rsidR="00BF6AA9" w:rsidRPr="00E3465E">
        <w:rPr>
          <w:szCs w:val="22"/>
          <w:lang w:eastAsia="sl-SI"/>
        </w:rPr>
        <w:t xml:space="preserve"> iz </w:t>
      </w:r>
      <w:r w:rsidR="00A54248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2</w:t>
      </w:r>
      <w:r w:rsidR="00A54248" w:rsidRPr="00E3465E">
        <w:rPr>
          <w:szCs w:val="22"/>
          <w:lang w:eastAsia="sl-SI"/>
        </w:rPr>
        <w:t xml:space="preserve"> </w:t>
      </w:r>
      <w:r w:rsidR="00BF6AA9" w:rsidRPr="00E3465E">
        <w:rPr>
          <w:szCs w:val="22"/>
          <w:lang w:eastAsia="sl-SI"/>
        </w:rPr>
        <w:t>so</w:t>
      </w:r>
      <w:r w:rsidRPr="00E3465E">
        <w:rPr>
          <w:szCs w:val="22"/>
          <w:lang w:eastAsia="sl-SI"/>
        </w:rPr>
        <w:t>: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dokazila o ustrezni registraciji in usposobljenosti ponudnika;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program dejavnosti prenosa znanja in informiranja s predračunom stroškov;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drugi pogoji, opredeljeni z javnim naročilom.</w:t>
      </w:r>
    </w:p>
    <w:p w:rsidR="00B66EF7" w:rsidRPr="00E3465E" w:rsidRDefault="00B66EF7" w:rsidP="00B66EF7">
      <w:pPr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Vsebina in način izvedbe dejavnosti prenosa znanja in informiranja</w:t>
      </w:r>
      <w:r w:rsidRPr="00B66EF7">
        <w:rPr>
          <w:szCs w:val="22"/>
          <w:lang w:eastAsia="sl-SI"/>
        </w:rPr>
        <w:t>, pogoji, ki jih mora izpolnjevati izvajalec usposabljanja, merila za izbor najugodnejšega izvajalca in druge morebitne obveznosti izvajalca usposabljanja se določijo v razpisni dokumentaciji za oddajo javnega naročila.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666E11" w:rsidRDefault="00B66EF7" w:rsidP="005B2024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Če </w:t>
      </w:r>
      <w:r w:rsidR="007C7B0A">
        <w:rPr>
          <w:szCs w:val="22"/>
          <w:lang w:eastAsia="sl-SI"/>
        </w:rPr>
        <w:t xml:space="preserve">dejavnosti </w:t>
      </w:r>
      <w:r w:rsidR="00207BD6">
        <w:rPr>
          <w:szCs w:val="22"/>
          <w:lang w:eastAsia="sl-SI"/>
        </w:rPr>
        <w:t xml:space="preserve">iz prvega odstavka tega člena </w:t>
      </w:r>
      <w:r w:rsidRPr="00B66EF7">
        <w:rPr>
          <w:szCs w:val="22"/>
          <w:lang w:eastAsia="sl-SI"/>
        </w:rPr>
        <w:t xml:space="preserve">zagotavljajo skupine in organizacije proizvajalcev, članstvo v takih skupinah ali organizacijah ni pogoj za dostop do navedenih </w:t>
      </w:r>
      <w:r w:rsidR="007C7B0A">
        <w:rPr>
          <w:szCs w:val="22"/>
          <w:lang w:eastAsia="sl-SI"/>
        </w:rPr>
        <w:t>dejavnosti</w:t>
      </w:r>
      <w:r w:rsidRPr="00B66EF7">
        <w:rPr>
          <w:szCs w:val="22"/>
          <w:lang w:eastAsia="sl-SI"/>
        </w:rPr>
        <w:t>. Vsak prispevek nečlanov za kritje upravnih stroškov zadevne skupine ali organizacije proizvajalcev je omejen na stroške zagotavljanja dejavnosti</w:t>
      </w:r>
      <w:r w:rsidR="007C7B0A" w:rsidRPr="007C7B0A">
        <w:t xml:space="preserve"> </w:t>
      </w:r>
      <w:r w:rsidR="007C7B0A" w:rsidRPr="007C7B0A">
        <w:rPr>
          <w:szCs w:val="22"/>
          <w:lang w:eastAsia="sl-SI"/>
        </w:rPr>
        <w:t>iz prvega odstavka tega člena</w:t>
      </w:r>
      <w:r w:rsidRPr="00B66EF7">
        <w:rPr>
          <w:szCs w:val="22"/>
          <w:lang w:eastAsia="sl-SI"/>
        </w:rPr>
        <w:t>.</w:t>
      </w: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Intenzivnost </w:t>
      </w:r>
      <w:r w:rsidRPr="0040211C">
        <w:rPr>
          <w:szCs w:val="22"/>
          <w:lang w:eastAsia="sl-SI"/>
        </w:rPr>
        <w:t>pomoči</w:t>
      </w:r>
      <w:r w:rsidR="00654619" w:rsidRPr="0040211C">
        <w:rPr>
          <w:szCs w:val="22"/>
          <w:lang w:eastAsia="sl-SI"/>
        </w:rPr>
        <w:t xml:space="preserve"> iz </w:t>
      </w:r>
      <w:r w:rsidR="00A54248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2</w:t>
      </w:r>
      <w:r w:rsidR="00A54248" w:rsidRPr="00E3465E">
        <w:rPr>
          <w:szCs w:val="22"/>
          <w:lang w:eastAsia="sl-SI"/>
        </w:rPr>
        <w:t xml:space="preserve"> </w:t>
      </w:r>
      <w:r w:rsidR="00654619" w:rsidRPr="00E3465E">
        <w:rPr>
          <w:szCs w:val="22"/>
          <w:lang w:eastAsia="sl-SI"/>
        </w:rPr>
        <w:t>je</w:t>
      </w:r>
      <w:r w:rsidR="005B2024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do 100% upravičenih stroškov.</w:t>
      </w:r>
    </w:p>
    <w:p w:rsidR="00B66EF7" w:rsidRDefault="00B66EF7" w:rsidP="00B66EF7">
      <w:pPr>
        <w:rPr>
          <w:b/>
          <w:strike/>
          <w:szCs w:val="22"/>
          <w:lang w:eastAsia="sl-SI"/>
        </w:rPr>
      </w:pPr>
    </w:p>
    <w:p w:rsidR="00A455CD" w:rsidRDefault="00A455CD" w:rsidP="00B66EF7">
      <w:pPr>
        <w:rPr>
          <w:b/>
          <w:strike/>
          <w:szCs w:val="22"/>
          <w:lang w:eastAsia="sl-SI"/>
        </w:rPr>
      </w:pPr>
    </w:p>
    <w:p w:rsidR="00A455CD" w:rsidRDefault="00A455CD" w:rsidP="00B66EF7">
      <w:pPr>
        <w:rPr>
          <w:b/>
          <w:strike/>
          <w:szCs w:val="22"/>
          <w:lang w:eastAsia="sl-SI"/>
        </w:rPr>
      </w:pPr>
    </w:p>
    <w:p w:rsidR="00A455CD" w:rsidRDefault="00A455CD" w:rsidP="00B66EF7">
      <w:pPr>
        <w:rPr>
          <w:b/>
          <w:strike/>
          <w:szCs w:val="22"/>
          <w:lang w:eastAsia="sl-SI"/>
        </w:rPr>
      </w:pPr>
    </w:p>
    <w:p w:rsidR="00A455CD" w:rsidRDefault="00A455CD" w:rsidP="00B66EF7">
      <w:pPr>
        <w:rPr>
          <w:b/>
          <w:strike/>
          <w:szCs w:val="22"/>
          <w:lang w:eastAsia="sl-SI"/>
        </w:rPr>
      </w:pPr>
    </w:p>
    <w:p w:rsidR="00A455CD" w:rsidRPr="002365D9" w:rsidRDefault="00A455CD" w:rsidP="00B66EF7">
      <w:pPr>
        <w:rPr>
          <w:b/>
          <w:strike/>
          <w:szCs w:val="22"/>
          <w:lang w:eastAsia="sl-SI"/>
        </w:rPr>
      </w:pPr>
    </w:p>
    <w:p w:rsidR="00B66EF7" w:rsidRPr="00E3465E" w:rsidRDefault="00F40444" w:rsidP="008B0808">
      <w:pPr>
        <w:ind w:left="426"/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lastRenderedPageBreak/>
        <w:t>18</w:t>
      </w:r>
      <w:r w:rsidR="00227FDE" w:rsidRPr="00E3465E">
        <w:rPr>
          <w:b/>
          <w:szCs w:val="22"/>
          <w:lang w:eastAsia="sl-SI"/>
        </w:rPr>
        <w:t>.</w:t>
      </w:r>
      <w:r w:rsidR="008B0808" w:rsidRPr="00E3465E">
        <w:rPr>
          <w:b/>
          <w:szCs w:val="22"/>
          <w:lang w:eastAsia="sl-SI"/>
        </w:rPr>
        <w:t xml:space="preserve"> </w:t>
      </w:r>
      <w:r w:rsidR="00936616" w:rsidRPr="00E3465E">
        <w:rPr>
          <w:b/>
          <w:szCs w:val="22"/>
          <w:lang w:eastAsia="sl-SI"/>
        </w:rPr>
        <w:t>člen</w:t>
      </w:r>
    </w:p>
    <w:p w:rsidR="00B66EF7" w:rsidRPr="00E3465E" w:rsidRDefault="0052615D" w:rsidP="00B66EF7">
      <w:pPr>
        <w:jc w:val="center"/>
        <w:rPr>
          <w:szCs w:val="22"/>
          <w:lang w:eastAsia="sl-SI"/>
        </w:rPr>
      </w:pPr>
      <w:r w:rsidRPr="00E3465E">
        <w:rPr>
          <w:b/>
          <w:szCs w:val="22"/>
          <w:lang w:eastAsia="sl-SI"/>
        </w:rPr>
        <w:t>(</w:t>
      </w:r>
      <w:r w:rsidR="00A54248" w:rsidRPr="00E3465E">
        <w:rPr>
          <w:b/>
          <w:szCs w:val="22"/>
          <w:lang w:eastAsia="sl-SI"/>
        </w:rPr>
        <w:t xml:space="preserve">ukrep </w:t>
      </w:r>
      <w:r w:rsidR="00666E11" w:rsidRPr="00E3465E">
        <w:rPr>
          <w:b/>
          <w:szCs w:val="22"/>
          <w:lang w:eastAsia="sl-SI"/>
        </w:rPr>
        <w:t>3</w:t>
      </w:r>
      <w:r w:rsidR="00A54248" w:rsidRPr="00E3465E">
        <w:rPr>
          <w:b/>
          <w:szCs w:val="22"/>
          <w:lang w:eastAsia="sl-SI"/>
        </w:rPr>
        <w:t xml:space="preserve"> </w:t>
      </w:r>
      <w:r w:rsidR="002365D9">
        <w:rPr>
          <w:b/>
          <w:szCs w:val="22"/>
          <w:lang w:eastAsia="sl-SI"/>
        </w:rPr>
        <w:t>–</w:t>
      </w:r>
      <w:r w:rsidR="00B66EF7" w:rsidRPr="00E3465E">
        <w:rPr>
          <w:szCs w:val="22"/>
          <w:lang w:eastAsia="sl-SI"/>
        </w:rPr>
        <w:t xml:space="preserve"> </w:t>
      </w:r>
      <w:r w:rsidR="00B66EF7" w:rsidRPr="00E3465E">
        <w:rPr>
          <w:b/>
          <w:szCs w:val="22"/>
          <w:lang w:eastAsia="sl-SI"/>
        </w:rPr>
        <w:t xml:space="preserve">Pomoč za naložbe za ohranjanje kulturne dediščine na kmetijskih gospodarstvih </w:t>
      </w:r>
      <w:r w:rsidR="002365D9">
        <w:rPr>
          <w:b/>
          <w:szCs w:val="22"/>
          <w:lang w:eastAsia="sl-SI"/>
        </w:rPr>
        <w:t>–</w:t>
      </w:r>
      <w:r w:rsidRPr="00E3465E">
        <w:rPr>
          <w:b/>
          <w:szCs w:val="22"/>
          <w:lang w:eastAsia="sl-SI"/>
        </w:rPr>
        <w:t xml:space="preserve"> </w:t>
      </w:r>
      <w:r w:rsidR="00B66EF7" w:rsidRPr="00E3465E">
        <w:rPr>
          <w:b/>
          <w:szCs w:val="22"/>
          <w:lang w:eastAsia="sl-SI"/>
        </w:rPr>
        <w:t>29. člen Uredbe Komisije (EU) št. 702/2014)</w:t>
      </w:r>
    </w:p>
    <w:p w:rsidR="00A455CD" w:rsidRDefault="00A455CD" w:rsidP="00B66EF7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A54248" w:rsidRPr="00E3465E" w:rsidRDefault="00B66EF7" w:rsidP="00B66EF7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Cilj </w:t>
      </w:r>
      <w:r w:rsidR="00A54248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3</w:t>
      </w:r>
      <w:r w:rsidR="00A54248" w:rsidRPr="00E3465E">
        <w:rPr>
          <w:szCs w:val="22"/>
          <w:lang w:eastAsia="sl-SI"/>
        </w:rPr>
        <w:t xml:space="preserve"> </w:t>
      </w:r>
      <w:r w:rsidR="002365D9">
        <w:rPr>
          <w:szCs w:val="22"/>
          <w:lang w:eastAsia="sl-SI"/>
        </w:rPr>
        <w:t>–</w:t>
      </w:r>
      <w:r w:rsidR="00A54248" w:rsidRPr="00E3465E">
        <w:rPr>
          <w:szCs w:val="22"/>
          <w:lang w:eastAsia="sl-SI"/>
        </w:rPr>
        <w:t xml:space="preserve"> Pomoč za naložbe za ohranjanje kulturne dediščine na kmetijskih gospodarstvih </w:t>
      </w:r>
      <w:r w:rsidRPr="00E3465E">
        <w:rPr>
          <w:szCs w:val="22"/>
          <w:lang w:eastAsia="sl-SI"/>
        </w:rPr>
        <w:t xml:space="preserve">je varovanje in ohranjanje značilnosti kulturne dediščine na kmetijskih gospodarstvih. </w:t>
      </w:r>
    </w:p>
    <w:p w:rsidR="00A54248" w:rsidRPr="00E3465E" w:rsidRDefault="00A54248" w:rsidP="00B66EF7">
      <w:pPr>
        <w:autoSpaceDE w:val="0"/>
        <w:autoSpaceDN w:val="0"/>
        <w:adjustRightInd w:val="0"/>
        <w:jc w:val="both"/>
        <w:rPr>
          <w:szCs w:val="22"/>
          <w:lang w:eastAsia="sl-SI"/>
        </w:rPr>
      </w:pPr>
    </w:p>
    <w:p w:rsidR="00B55186" w:rsidRPr="00E3465E" w:rsidRDefault="00166974" w:rsidP="005B2024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</w:t>
      </w:r>
      <w:r w:rsidR="00CF69CE" w:rsidRPr="00E3465E">
        <w:rPr>
          <w:szCs w:val="22"/>
          <w:lang w:eastAsia="sl-SI"/>
        </w:rPr>
        <w:t xml:space="preserve">iz ukrepa </w:t>
      </w:r>
      <w:r w:rsidR="00372BB7" w:rsidRPr="00E3465E">
        <w:rPr>
          <w:szCs w:val="22"/>
          <w:lang w:eastAsia="sl-SI"/>
        </w:rPr>
        <w:t>3</w:t>
      </w:r>
      <w:r w:rsidR="00CF69CE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 xml:space="preserve">se dodeli za kritje </w:t>
      </w:r>
      <w:r w:rsidR="00B55186" w:rsidRPr="00E3465E">
        <w:rPr>
          <w:szCs w:val="22"/>
          <w:lang w:eastAsia="sl-SI"/>
        </w:rPr>
        <w:t xml:space="preserve">naslednjih </w:t>
      </w:r>
      <w:r w:rsidRPr="00E3465E">
        <w:rPr>
          <w:szCs w:val="22"/>
          <w:lang w:eastAsia="sl-SI"/>
        </w:rPr>
        <w:t>upravičenih stroškov</w:t>
      </w:r>
      <w:r w:rsidR="00B55186" w:rsidRPr="00E3465E">
        <w:rPr>
          <w:szCs w:val="22"/>
          <w:lang w:eastAsia="sl-SI"/>
        </w:rPr>
        <w:t>:</w:t>
      </w:r>
    </w:p>
    <w:p w:rsidR="00B66EF7" w:rsidRPr="00E3465E" w:rsidRDefault="00B55186" w:rsidP="00B55186">
      <w:pPr>
        <w:autoSpaceDE w:val="0"/>
        <w:autoSpaceDN w:val="0"/>
        <w:adjustRightInd w:val="0"/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- stroški</w:t>
      </w:r>
      <w:r w:rsidR="00CF69CE" w:rsidRPr="00E3465E">
        <w:rPr>
          <w:szCs w:val="22"/>
          <w:lang w:eastAsia="sl-SI"/>
        </w:rPr>
        <w:t xml:space="preserve"> za</w:t>
      </w:r>
      <w:r w:rsidR="00B66EF7" w:rsidRPr="00E3465E">
        <w:rPr>
          <w:szCs w:val="22"/>
          <w:lang w:eastAsia="sl-SI"/>
        </w:rPr>
        <w:t xml:space="preserve"> naložbe v </w:t>
      </w:r>
      <w:r w:rsidR="00015A21" w:rsidRPr="00E3465E">
        <w:rPr>
          <w:szCs w:val="22"/>
          <w:lang w:eastAsia="sl-SI"/>
        </w:rPr>
        <w:t>obnovo kmetijskih stavb kot so kašča, kozol</w:t>
      </w:r>
      <w:r w:rsidR="002365D9">
        <w:rPr>
          <w:szCs w:val="22"/>
          <w:lang w:eastAsia="sl-SI"/>
        </w:rPr>
        <w:t>ec, skedenj, svinjak, čebelnjak</w:t>
      </w:r>
      <w:r w:rsidR="00015A21" w:rsidRPr="00E3465E">
        <w:rPr>
          <w:szCs w:val="22"/>
          <w:lang w:eastAsia="sl-SI"/>
        </w:rPr>
        <w:t xml:space="preserve"> itd. </w:t>
      </w:r>
      <w:r w:rsidR="00B66EF7" w:rsidRPr="00E3465E">
        <w:rPr>
          <w:szCs w:val="22"/>
          <w:lang w:eastAsia="sl-SI"/>
        </w:rPr>
        <w:t xml:space="preserve">(stroški za nabavo materiala za obnovo, stroški za izvajanje del). </w:t>
      </w:r>
    </w:p>
    <w:p w:rsidR="00B66EF7" w:rsidRPr="002365D9" w:rsidRDefault="00B66EF7" w:rsidP="00B66EF7">
      <w:pPr>
        <w:jc w:val="both"/>
        <w:rPr>
          <w:szCs w:val="22"/>
          <w:lang w:eastAsia="sl-SI"/>
        </w:rPr>
      </w:pPr>
    </w:p>
    <w:p w:rsidR="00B66EF7" w:rsidRPr="002365D9" w:rsidRDefault="00B66EF7" w:rsidP="005B2024">
      <w:pPr>
        <w:jc w:val="both"/>
        <w:rPr>
          <w:szCs w:val="22"/>
          <w:lang w:eastAsia="sl-SI"/>
        </w:rPr>
      </w:pPr>
      <w:r w:rsidRPr="002365D9">
        <w:rPr>
          <w:szCs w:val="22"/>
          <w:lang w:eastAsia="sl-SI"/>
        </w:rPr>
        <w:t>Upravičenci do pomoči</w:t>
      </w:r>
      <w:r w:rsidR="00CF69CE" w:rsidRPr="002365D9">
        <w:rPr>
          <w:szCs w:val="22"/>
          <w:lang w:eastAsia="sl-SI"/>
        </w:rPr>
        <w:t xml:space="preserve"> iz ukrepa </w:t>
      </w:r>
      <w:r w:rsidR="00372BB7" w:rsidRPr="002365D9">
        <w:rPr>
          <w:szCs w:val="22"/>
          <w:lang w:eastAsia="sl-SI"/>
        </w:rPr>
        <w:t>3</w:t>
      </w:r>
      <w:r w:rsidR="00CF69CE" w:rsidRPr="002365D9">
        <w:rPr>
          <w:szCs w:val="22"/>
          <w:lang w:eastAsia="sl-SI"/>
        </w:rPr>
        <w:t xml:space="preserve"> so</w:t>
      </w:r>
      <w:r w:rsidR="005B2024" w:rsidRPr="002365D9">
        <w:rPr>
          <w:szCs w:val="22"/>
          <w:lang w:eastAsia="sl-SI"/>
        </w:rPr>
        <w:t xml:space="preserve"> </w:t>
      </w:r>
      <w:r w:rsidRPr="002365D9">
        <w:rPr>
          <w:szCs w:val="22"/>
          <w:lang w:eastAsia="sl-SI"/>
        </w:rPr>
        <w:t xml:space="preserve">kmetijska gospodarstva, </w:t>
      </w:r>
      <w:r w:rsidR="00E25098" w:rsidRPr="002365D9">
        <w:rPr>
          <w:szCs w:val="22"/>
          <w:lang w:eastAsia="sl-SI"/>
        </w:rPr>
        <w:t xml:space="preserve">ki izpolnjujejo pogoje iz prve alineje prvega odstavka 6. člena tega pravilnika, </w:t>
      </w:r>
      <w:r w:rsidRPr="002365D9">
        <w:rPr>
          <w:szCs w:val="22"/>
          <w:lang w:eastAsia="sl-SI"/>
        </w:rPr>
        <w:t xml:space="preserve">imajo sedež na območju MOL in katerih naložba se izvaja na območju MOL. </w:t>
      </w:r>
    </w:p>
    <w:p w:rsidR="00B66EF7" w:rsidRPr="002365D9" w:rsidRDefault="00B66EF7" w:rsidP="00B66EF7">
      <w:pPr>
        <w:jc w:val="both"/>
        <w:rPr>
          <w:szCs w:val="22"/>
          <w:lang w:eastAsia="sl-SI"/>
        </w:rPr>
      </w:pPr>
    </w:p>
    <w:p w:rsidR="00B66EF7" w:rsidRPr="002365D9" w:rsidRDefault="00B66EF7" w:rsidP="00B66EF7">
      <w:pPr>
        <w:jc w:val="both"/>
        <w:rPr>
          <w:szCs w:val="22"/>
          <w:lang w:eastAsia="sl-SI"/>
        </w:rPr>
      </w:pPr>
      <w:r w:rsidRPr="002365D9">
        <w:rPr>
          <w:szCs w:val="22"/>
          <w:lang w:eastAsia="sl-SI"/>
        </w:rPr>
        <w:t>Pogoji za pridobitev</w:t>
      </w:r>
      <w:r w:rsidR="00E25098" w:rsidRPr="002365D9">
        <w:rPr>
          <w:szCs w:val="22"/>
          <w:lang w:eastAsia="sl-SI"/>
        </w:rPr>
        <w:t xml:space="preserve"> pomoči iz ukrepa </w:t>
      </w:r>
      <w:r w:rsidR="00372BB7" w:rsidRPr="002365D9">
        <w:rPr>
          <w:szCs w:val="22"/>
          <w:lang w:eastAsia="sl-SI"/>
        </w:rPr>
        <w:t>3</w:t>
      </w:r>
      <w:r w:rsidR="00E25098" w:rsidRPr="002365D9">
        <w:rPr>
          <w:szCs w:val="22"/>
          <w:lang w:eastAsia="sl-SI"/>
        </w:rPr>
        <w:t xml:space="preserve"> so</w:t>
      </w:r>
      <w:r w:rsidRPr="002365D9">
        <w:rPr>
          <w:szCs w:val="22"/>
          <w:lang w:eastAsia="sl-SI"/>
        </w:rPr>
        <w:t>:</w:t>
      </w:r>
    </w:p>
    <w:p w:rsidR="00B66EF7" w:rsidRPr="002365D9" w:rsidRDefault="005B2024" w:rsidP="005B2024">
      <w:pPr>
        <w:jc w:val="both"/>
        <w:rPr>
          <w:szCs w:val="22"/>
          <w:lang w:eastAsia="sl-SI"/>
        </w:rPr>
      </w:pPr>
      <w:r w:rsidRPr="002365D9">
        <w:rPr>
          <w:szCs w:val="22"/>
          <w:lang w:eastAsia="sl-SI"/>
        </w:rPr>
        <w:t xml:space="preserve">- </w:t>
      </w:r>
      <w:r w:rsidR="00B66EF7" w:rsidRPr="002365D9">
        <w:rPr>
          <w:szCs w:val="22"/>
          <w:lang w:eastAsia="sl-SI"/>
        </w:rPr>
        <w:t>stavba mora biti vpisana v register nepremične kulturne dediščine</w:t>
      </w:r>
      <w:r w:rsidR="00573B24" w:rsidRPr="002365D9">
        <w:rPr>
          <w:szCs w:val="22"/>
          <w:lang w:eastAsia="sl-SI"/>
        </w:rPr>
        <w:t>,</w:t>
      </w:r>
      <w:r w:rsidR="00B66EF7" w:rsidRPr="002365D9">
        <w:rPr>
          <w:szCs w:val="22"/>
          <w:lang w:eastAsia="sl-SI"/>
        </w:rPr>
        <w:t xml:space="preserve"> ki ga vodi ministrstvo, pristojno za področje kulture;</w:t>
      </w:r>
    </w:p>
    <w:p w:rsidR="00B66EF7" w:rsidRPr="002365D9" w:rsidRDefault="005B2024" w:rsidP="005B2024">
      <w:pPr>
        <w:jc w:val="both"/>
        <w:rPr>
          <w:szCs w:val="22"/>
          <w:lang w:eastAsia="sl-SI"/>
        </w:rPr>
      </w:pPr>
      <w:r w:rsidRPr="002365D9">
        <w:rPr>
          <w:szCs w:val="22"/>
          <w:lang w:eastAsia="sl-SI"/>
        </w:rPr>
        <w:t xml:space="preserve">- </w:t>
      </w:r>
      <w:r w:rsidR="00E25098" w:rsidRPr="002365D9">
        <w:rPr>
          <w:szCs w:val="22"/>
          <w:lang w:eastAsia="sl-SI"/>
        </w:rPr>
        <w:t xml:space="preserve">gradbeno </w:t>
      </w:r>
      <w:r w:rsidR="00B66EF7" w:rsidRPr="002365D9">
        <w:rPr>
          <w:szCs w:val="22"/>
          <w:lang w:eastAsia="sl-SI"/>
        </w:rPr>
        <w:t xml:space="preserve">dovoljenje za izvedbo naložbe, </w:t>
      </w:r>
      <w:r w:rsidR="00256E3C" w:rsidRPr="002365D9">
        <w:rPr>
          <w:szCs w:val="22"/>
          <w:lang w:eastAsia="sl-SI"/>
        </w:rPr>
        <w:t>če je zahtevano s predpisi s področja graditve objektov</w:t>
      </w:r>
      <w:r w:rsidR="00B03E17" w:rsidRPr="002365D9">
        <w:rPr>
          <w:szCs w:val="22"/>
          <w:lang w:eastAsia="sl-SI"/>
        </w:rPr>
        <w:t>, oziroma druga ustrezna dokumentacija;</w:t>
      </w:r>
    </w:p>
    <w:p w:rsidR="00B66EF7" w:rsidRPr="002365D9" w:rsidRDefault="005B2024" w:rsidP="005B2024">
      <w:pPr>
        <w:jc w:val="both"/>
        <w:rPr>
          <w:szCs w:val="22"/>
          <w:lang w:eastAsia="sl-SI"/>
        </w:rPr>
      </w:pPr>
      <w:r w:rsidRPr="002365D9">
        <w:rPr>
          <w:szCs w:val="22"/>
          <w:lang w:eastAsia="sl-SI"/>
        </w:rPr>
        <w:t xml:space="preserve">- </w:t>
      </w:r>
      <w:r w:rsidR="00256E3C" w:rsidRPr="002365D9">
        <w:rPr>
          <w:szCs w:val="22"/>
          <w:lang w:eastAsia="sl-SI"/>
        </w:rPr>
        <w:t>ponudbe oziroma predračuni za načrtovano naložbo;</w:t>
      </w:r>
    </w:p>
    <w:p w:rsidR="00B66EF7" w:rsidRPr="002365D9" w:rsidRDefault="005B2024" w:rsidP="005B2024">
      <w:pPr>
        <w:jc w:val="both"/>
        <w:rPr>
          <w:szCs w:val="22"/>
          <w:lang w:eastAsia="sl-SI"/>
        </w:rPr>
      </w:pPr>
      <w:r w:rsidRPr="002365D9">
        <w:rPr>
          <w:szCs w:val="22"/>
          <w:lang w:eastAsia="sl-SI"/>
        </w:rPr>
        <w:t xml:space="preserve">- </w:t>
      </w:r>
      <w:r w:rsidR="00B66EF7" w:rsidRPr="002365D9">
        <w:rPr>
          <w:szCs w:val="22"/>
          <w:lang w:eastAsia="sl-SI"/>
        </w:rPr>
        <w:t>drugi pogoji, opredeljeni z javnim razpisom.</w:t>
      </w:r>
    </w:p>
    <w:p w:rsidR="00B66EF7" w:rsidRPr="002365D9" w:rsidRDefault="00B66EF7" w:rsidP="00B66EF7">
      <w:pPr>
        <w:jc w:val="both"/>
        <w:rPr>
          <w:bCs/>
          <w:strike/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Intenzivnost pomoči</w:t>
      </w:r>
      <w:r w:rsidR="004316C2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3</w:t>
      </w:r>
      <w:r w:rsidR="004316C2" w:rsidRPr="00E3465E">
        <w:rPr>
          <w:szCs w:val="22"/>
          <w:lang w:eastAsia="sl-SI"/>
        </w:rPr>
        <w:t xml:space="preserve"> je</w:t>
      </w:r>
      <w:r w:rsidRPr="00E3465E">
        <w:rPr>
          <w:szCs w:val="22"/>
          <w:lang w:eastAsia="sl-SI"/>
        </w:rPr>
        <w:t>: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do 75 % zneska upravičenih stroškov naložbe na kmetijskih gospodarstvih na območjih z omejenimi možnostmi za kmetijsko dejavnost;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 xml:space="preserve">do 60 % zneska upravičenih stroškov naložbe na ostalih območjih. 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Najvišji skupni znesek pomoči</w:t>
      </w:r>
      <w:r w:rsidR="004316C2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3</w:t>
      </w:r>
      <w:r w:rsidR="004316C2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 xml:space="preserve">za posamezno naložbo na kmetijskem gospodarstvu lahko znaša do 10.000 </w:t>
      </w:r>
      <w:r w:rsidR="009E7252" w:rsidRPr="00E3465E">
        <w:rPr>
          <w:szCs w:val="22"/>
          <w:lang w:eastAsia="sl-SI"/>
        </w:rPr>
        <w:t>eurov.</w:t>
      </w:r>
      <w:r w:rsidRPr="00E3465E">
        <w:rPr>
          <w:szCs w:val="22"/>
          <w:lang w:eastAsia="sl-SI"/>
        </w:rPr>
        <w:t xml:space="preserve"> </w:t>
      </w:r>
    </w:p>
    <w:p w:rsidR="00B66EF7" w:rsidRPr="002365D9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Vlogo za pomoč </w:t>
      </w:r>
      <w:r w:rsidR="004316C2" w:rsidRPr="00E3465E">
        <w:rPr>
          <w:szCs w:val="22"/>
          <w:lang w:eastAsia="sl-SI"/>
        </w:rPr>
        <w:t xml:space="preserve">iz ukrepa </w:t>
      </w:r>
      <w:r w:rsidR="00372BB7" w:rsidRPr="00E3465E">
        <w:rPr>
          <w:szCs w:val="22"/>
          <w:lang w:eastAsia="sl-SI"/>
        </w:rPr>
        <w:t>3</w:t>
      </w:r>
      <w:r w:rsidR="004316C2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predloži nosilec kmetijskega gospodarstva.</w:t>
      </w:r>
      <w:r w:rsidRPr="00B66EF7">
        <w:rPr>
          <w:szCs w:val="22"/>
          <w:lang w:eastAsia="sl-SI"/>
        </w:rPr>
        <w:t xml:space="preserve"> </w:t>
      </w:r>
    </w:p>
    <w:p w:rsidR="00B66EF7" w:rsidRPr="002365D9" w:rsidRDefault="00B66EF7" w:rsidP="00B66EF7">
      <w:pPr>
        <w:rPr>
          <w:szCs w:val="22"/>
          <w:lang w:eastAsia="sl-SI"/>
        </w:rPr>
      </w:pPr>
    </w:p>
    <w:p w:rsidR="0052615D" w:rsidRDefault="0052615D" w:rsidP="0052615D">
      <w:pPr>
        <w:rPr>
          <w:bCs/>
          <w:szCs w:val="22"/>
          <w:lang w:eastAsia="sl-SI"/>
        </w:rPr>
      </w:pPr>
    </w:p>
    <w:p w:rsidR="00B66EF7" w:rsidRPr="0052615D" w:rsidRDefault="00B66EF7" w:rsidP="0052615D">
      <w:pPr>
        <w:rPr>
          <w:b/>
          <w:bCs/>
          <w:szCs w:val="22"/>
          <w:lang w:eastAsia="sl-SI"/>
        </w:rPr>
      </w:pPr>
      <w:r w:rsidRPr="0052615D">
        <w:rPr>
          <w:b/>
          <w:bCs/>
          <w:szCs w:val="22"/>
          <w:lang w:eastAsia="sl-SI"/>
        </w:rPr>
        <w:t xml:space="preserve">III. UKREPI </w:t>
      </w:r>
      <w:r w:rsidRPr="0052615D">
        <w:rPr>
          <w:b/>
          <w:bCs/>
          <w:i/>
          <w:szCs w:val="22"/>
          <w:lang w:eastAsia="sl-SI"/>
        </w:rPr>
        <w:t>DE MINIMIS</w:t>
      </w:r>
      <w:r w:rsidRPr="0052615D">
        <w:rPr>
          <w:b/>
          <w:bCs/>
          <w:szCs w:val="22"/>
          <w:lang w:eastAsia="sl-SI"/>
        </w:rPr>
        <w:t xml:space="preserve"> V SKLADU Z</w:t>
      </w:r>
      <w:r w:rsidRPr="0052615D">
        <w:rPr>
          <w:b/>
          <w:szCs w:val="22"/>
          <w:lang w:eastAsia="sl-SI"/>
        </w:rPr>
        <w:t xml:space="preserve"> UREDBO KOMISIJE (EU) ŠT. 1407/2013</w:t>
      </w:r>
    </w:p>
    <w:p w:rsidR="00B66EF7" w:rsidRPr="0052615D" w:rsidRDefault="00B66EF7" w:rsidP="00B66EF7">
      <w:pPr>
        <w:rPr>
          <w:b/>
          <w:bCs/>
          <w:szCs w:val="22"/>
          <w:lang w:eastAsia="sl-SI"/>
        </w:rPr>
      </w:pPr>
    </w:p>
    <w:p w:rsidR="00B66EF7" w:rsidRPr="0052615D" w:rsidRDefault="00F40444" w:rsidP="008B0808">
      <w:pPr>
        <w:ind w:left="426"/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19</w:t>
      </w:r>
      <w:r w:rsidR="008B0808" w:rsidRPr="0052615D">
        <w:rPr>
          <w:b/>
          <w:szCs w:val="22"/>
          <w:lang w:eastAsia="sl-SI"/>
        </w:rPr>
        <w:t xml:space="preserve">. </w:t>
      </w:r>
      <w:r w:rsidR="00B66EF7" w:rsidRPr="0052615D">
        <w:rPr>
          <w:b/>
          <w:szCs w:val="22"/>
          <w:lang w:eastAsia="sl-SI"/>
        </w:rPr>
        <w:t>člen</w:t>
      </w:r>
    </w:p>
    <w:p w:rsidR="00B66EF7" w:rsidRPr="0040211C" w:rsidRDefault="00B66EF7" w:rsidP="00B66EF7">
      <w:pPr>
        <w:ind w:left="786"/>
        <w:jc w:val="center"/>
        <w:rPr>
          <w:b/>
          <w:szCs w:val="22"/>
          <w:lang w:eastAsia="sl-SI"/>
        </w:rPr>
      </w:pPr>
      <w:r w:rsidRPr="0052615D">
        <w:rPr>
          <w:b/>
          <w:szCs w:val="22"/>
          <w:lang w:eastAsia="sl-SI"/>
        </w:rPr>
        <w:t>(</w:t>
      </w:r>
      <w:r w:rsidR="00860F09" w:rsidRPr="0040211C">
        <w:rPr>
          <w:b/>
          <w:szCs w:val="22"/>
          <w:lang w:eastAsia="sl-SI"/>
        </w:rPr>
        <w:t xml:space="preserve">pomoč </w:t>
      </w:r>
      <w:r w:rsidRPr="0040211C">
        <w:rPr>
          <w:b/>
          <w:i/>
          <w:szCs w:val="22"/>
          <w:lang w:eastAsia="sl-SI"/>
        </w:rPr>
        <w:t>de minimis</w:t>
      </w:r>
      <w:r w:rsidRPr="0040211C">
        <w:rPr>
          <w:b/>
          <w:szCs w:val="22"/>
          <w:lang w:eastAsia="sl-SI"/>
        </w:rPr>
        <w:t xml:space="preserve"> Uredbe Komisije (EU) št. 1407/2013</w:t>
      </w:r>
      <w:r w:rsidR="00860F09" w:rsidRPr="0040211C">
        <w:rPr>
          <w:b/>
          <w:szCs w:val="22"/>
          <w:lang w:eastAsia="sl-SI"/>
        </w:rPr>
        <w:t xml:space="preserve"> – </w:t>
      </w:r>
      <w:r w:rsidR="00860F09" w:rsidRPr="0030669B">
        <w:rPr>
          <w:b/>
          <w:szCs w:val="22"/>
          <w:lang w:eastAsia="sl-SI"/>
        </w:rPr>
        <w:t>splošne določbe</w:t>
      </w:r>
      <w:r w:rsidRPr="0040211C">
        <w:rPr>
          <w:b/>
          <w:szCs w:val="22"/>
          <w:lang w:eastAsia="sl-SI"/>
        </w:rPr>
        <w:t>)</w:t>
      </w:r>
    </w:p>
    <w:p w:rsidR="00B66EF7" w:rsidRPr="0040211C" w:rsidRDefault="00B66EF7" w:rsidP="00B66EF7">
      <w:pPr>
        <w:ind w:left="786"/>
        <w:jc w:val="center"/>
        <w:rPr>
          <w:szCs w:val="22"/>
          <w:lang w:eastAsia="sl-SI"/>
        </w:rPr>
      </w:pPr>
    </w:p>
    <w:p w:rsidR="00B66EF7" w:rsidRPr="003C26B5" w:rsidRDefault="00B66EF7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Do </w:t>
      </w:r>
      <w:r w:rsidR="00860F09" w:rsidRPr="0040211C">
        <w:rPr>
          <w:szCs w:val="22"/>
          <w:lang w:eastAsia="sl-SI"/>
        </w:rPr>
        <w:t xml:space="preserve">pomoči </w:t>
      </w:r>
      <w:r w:rsidRPr="0040211C">
        <w:rPr>
          <w:i/>
          <w:szCs w:val="22"/>
          <w:lang w:eastAsia="sl-SI"/>
        </w:rPr>
        <w:t>de minimis</w:t>
      </w:r>
      <w:r w:rsidRPr="0040211C">
        <w:rPr>
          <w:szCs w:val="22"/>
          <w:lang w:eastAsia="sl-SI"/>
        </w:rPr>
        <w:t xml:space="preserve"> v skladu z Uredbo Komisije (EU) št. 1407/</w:t>
      </w:r>
      <w:r w:rsidRPr="003C26B5">
        <w:rPr>
          <w:szCs w:val="22"/>
          <w:lang w:eastAsia="sl-SI"/>
        </w:rPr>
        <w:t>2013 niso upravičen</w:t>
      </w:r>
      <w:r w:rsidR="00B55186" w:rsidRPr="003C26B5">
        <w:rPr>
          <w:szCs w:val="22"/>
          <w:lang w:eastAsia="sl-SI"/>
        </w:rPr>
        <w:t>a</w:t>
      </w:r>
      <w:r w:rsidR="00EF60D6" w:rsidRPr="003C26B5">
        <w:rPr>
          <w:szCs w:val="22"/>
          <w:lang w:eastAsia="sl-SI"/>
        </w:rPr>
        <w:t xml:space="preserve"> </w:t>
      </w:r>
      <w:r w:rsidR="00B55186" w:rsidRPr="003C26B5">
        <w:rPr>
          <w:szCs w:val="22"/>
          <w:lang w:eastAsia="sl-SI"/>
        </w:rPr>
        <w:t>podjetja, ki</w:t>
      </w:r>
      <w:r w:rsidR="0030669B" w:rsidRPr="003C26B5">
        <w:rPr>
          <w:szCs w:val="22"/>
          <w:lang w:eastAsia="sl-SI"/>
        </w:rPr>
        <w:t xml:space="preserve"> </w:t>
      </w:r>
      <w:r w:rsidR="00EF60D6" w:rsidRPr="003C26B5">
        <w:rPr>
          <w:szCs w:val="22"/>
          <w:lang w:eastAsia="sl-SI"/>
        </w:rPr>
        <w:t>o</w:t>
      </w:r>
      <w:r w:rsidR="0030669B" w:rsidRPr="003C26B5">
        <w:rPr>
          <w:szCs w:val="22"/>
          <w:lang w:eastAsia="sl-SI"/>
        </w:rPr>
        <w:t>pravljajo gospodarsko dejavnost</w:t>
      </w:r>
      <w:r w:rsidRPr="003C26B5">
        <w:rPr>
          <w:szCs w:val="22"/>
          <w:lang w:eastAsia="sl-SI"/>
        </w:rPr>
        <w:t xml:space="preserve"> iz sektorjev:</w:t>
      </w:r>
    </w:p>
    <w:p w:rsidR="00B66EF7" w:rsidRPr="0040211C" w:rsidRDefault="005B2024" w:rsidP="005B2024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 xml:space="preserve">- </w:t>
      </w:r>
      <w:r w:rsidR="00B66EF7" w:rsidRPr="003C26B5">
        <w:rPr>
          <w:szCs w:val="22"/>
          <w:lang w:eastAsia="sl-SI"/>
        </w:rPr>
        <w:t>ribištva in akvakulture;</w:t>
      </w:r>
    </w:p>
    <w:p w:rsidR="00B66EF7" w:rsidRPr="0040211C" w:rsidRDefault="005B2024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B66EF7" w:rsidRPr="0040211C">
        <w:rPr>
          <w:szCs w:val="22"/>
          <w:lang w:eastAsia="sl-SI"/>
        </w:rPr>
        <w:t>primarne proizvodnje kmetijskih proiz</w:t>
      </w:r>
      <w:r w:rsidR="006C2A11" w:rsidRPr="0040211C">
        <w:rPr>
          <w:szCs w:val="22"/>
          <w:lang w:eastAsia="sl-SI"/>
        </w:rPr>
        <w:t xml:space="preserve">vodov </w:t>
      </w:r>
      <w:r w:rsidR="00FB34E1" w:rsidRPr="0040211C">
        <w:rPr>
          <w:szCs w:val="22"/>
          <w:lang w:eastAsia="sl-SI"/>
        </w:rPr>
        <w:t>s</w:t>
      </w:r>
      <w:r w:rsidR="006C2A11" w:rsidRPr="0040211C">
        <w:rPr>
          <w:szCs w:val="22"/>
          <w:lang w:eastAsia="sl-SI"/>
        </w:rPr>
        <w:t xml:space="preserve"> seznama </w:t>
      </w:r>
      <w:r w:rsidR="00FB34E1" w:rsidRPr="0040211C">
        <w:rPr>
          <w:szCs w:val="22"/>
          <w:lang w:eastAsia="sl-SI"/>
        </w:rPr>
        <w:t>iz</w:t>
      </w:r>
      <w:r w:rsidR="006C2A11" w:rsidRPr="0040211C">
        <w:rPr>
          <w:szCs w:val="22"/>
          <w:lang w:eastAsia="sl-SI"/>
        </w:rPr>
        <w:t xml:space="preserve"> Prilog</w:t>
      </w:r>
      <w:r w:rsidR="00FB34E1" w:rsidRPr="0040211C">
        <w:rPr>
          <w:szCs w:val="22"/>
          <w:lang w:eastAsia="sl-SI"/>
        </w:rPr>
        <w:t>e</w:t>
      </w:r>
      <w:r w:rsidR="006C2A11" w:rsidRPr="0040211C">
        <w:rPr>
          <w:szCs w:val="22"/>
          <w:lang w:eastAsia="sl-SI"/>
        </w:rPr>
        <w:t xml:space="preserve"> I</w:t>
      </w:r>
      <w:r w:rsidR="00FE308A" w:rsidRPr="0040211C">
        <w:rPr>
          <w:szCs w:val="22"/>
          <w:lang w:eastAsia="sl-SI"/>
        </w:rPr>
        <w:t xml:space="preserve"> P</w:t>
      </w:r>
      <w:r w:rsidR="00B66EF7" w:rsidRPr="0040211C">
        <w:rPr>
          <w:szCs w:val="22"/>
          <w:lang w:eastAsia="sl-SI"/>
        </w:rPr>
        <w:t>ogodb</w:t>
      </w:r>
      <w:r w:rsidR="006C2A11" w:rsidRPr="0040211C">
        <w:rPr>
          <w:szCs w:val="22"/>
          <w:lang w:eastAsia="sl-SI"/>
        </w:rPr>
        <w:t>e</w:t>
      </w:r>
      <w:r w:rsidR="00B66EF7" w:rsidRPr="0040211C">
        <w:rPr>
          <w:szCs w:val="22"/>
          <w:lang w:eastAsia="sl-SI"/>
        </w:rPr>
        <w:t xml:space="preserve"> o delovanju Evropske unije;</w:t>
      </w:r>
    </w:p>
    <w:p w:rsidR="00B66EF7" w:rsidRPr="0040211C" w:rsidRDefault="005B2024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- </w:t>
      </w:r>
      <w:r w:rsidR="00B66EF7" w:rsidRPr="0040211C">
        <w:rPr>
          <w:szCs w:val="22"/>
          <w:lang w:eastAsia="sl-SI"/>
        </w:rPr>
        <w:t>predelave in trženja kmetijskih proi</w:t>
      </w:r>
      <w:r w:rsidR="006C2A11" w:rsidRPr="0040211C">
        <w:rPr>
          <w:szCs w:val="22"/>
          <w:lang w:eastAsia="sl-SI"/>
        </w:rPr>
        <w:t xml:space="preserve">zvodov </w:t>
      </w:r>
      <w:r w:rsidR="00FB34E1" w:rsidRPr="0040211C">
        <w:rPr>
          <w:szCs w:val="22"/>
          <w:lang w:eastAsia="sl-SI"/>
        </w:rPr>
        <w:t>s</w:t>
      </w:r>
      <w:r w:rsidR="006C2A11" w:rsidRPr="0040211C">
        <w:rPr>
          <w:szCs w:val="22"/>
          <w:lang w:eastAsia="sl-SI"/>
        </w:rPr>
        <w:t xml:space="preserve"> seznama </w:t>
      </w:r>
      <w:r w:rsidR="00FB34E1" w:rsidRPr="0040211C">
        <w:rPr>
          <w:szCs w:val="22"/>
          <w:lang w:eastAsia="sl-SI"/>
        </w:rPr>
        <w:t>iz</w:t>
      </w:r>
      <w:r w:rsidR="006C2A11" w:rsidRPr="0040211C">
        <w:rPr>
          <w:szCs w:val="22"/>
          <w:lang w:eastAsia="sl-SI"/>
        </w:rPr>
        <w:t xml:space="preserve"> Prilog</w:t>
      </w:r>
      <w:r w:rsidR="00FB34E1" w:rsidRPr="0040211C">
        <w:rPr>
          <w:szCs w:val="22"/>
          <w:lang w:eastAsia="sl-SI"/>
        </w:rPr>
        <w:t xml:space="preserve">e </w:t>
      </w:r>
      <w:r w:rsidR="006C2A11" w:rsidRPr="0040211C">
        <w:rPr>
          <w:szCs w:val="22"/>
          <w:lang w:eastAsia="sl-SI"/>
        </w:rPr>
        <w:t xml:space="preserve">I </w:t>
      </w:r>
      <w:r w:rsidR="00B66EF7" w:rsidRPr="0040211C">
        <w:rPr>
          <w:szCs w:val="22"/>
          <w:lang w:eastAsia="sl-SI"/>
        </w:rPr>
        <w:t>Pogodb</w:t>
      </w:r>
      <w:r w:rsidR="006C2A11" w:rsidRPr="0040211C">
        <w:rPr>
          <w:szCs w:val="22"/>
          <w:lang w:eastAsia="sl-SI"/>
        </w:rPr>
        <w:t>e</w:t>
      </w:r>
      <w:r w:rsidR="00B66EF7" w:rsidRPr="0040211C">
        <w:rPr>
          <w:szCs w:val="22"/>
          <w:lang w:eastAsia="sl-SI"/>
        </w:rPr>
        <w:t xml:space="preserve"> o delovanju Evropske unije v naslednjih primerih: </w:t>
      </w:r>
    </w:p>
    <w:p w:rsidR="00B66EF7" w:rsidRPr="0040211C" w:rsidRDefault="00B66EF7" w:rsidP="00A42E0E">
      <w:pPr>
        <w:numPr>
          <w:ilvl w:val="0"/>
          <w:numId w:val="3"/>
        </w:num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če je znesek pomoči določen na podlagi cene ali količine zadevnih proizvodov, ki so kupljeni od primarnih proizvajalcev ali jih zadevna podjetja dajo na trg;</w:t>
      </w:r>
    </w:p>
    <w:p w:rsidR="00B66EF7" w:rsidRPr="0040211C" w:rsidRDefault="00B66EF7" w:rsidP="00A42E0E">
      <w:pPr>
        <w:numPr>
          <w:ilvl w:val="0"/>
          <w:numId w:val="3"/>
        </w:num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če je pomoč pogojena s tem, da se delno ali v celoti prenese na primarne proizvajalce.</w:t>
      </w:r>
    </w:p>
    <w:p w:rsidR="00B66EF7" w:rsidRPr="002365D9" w:rsidRDefault="00B66EF7" w:rsidP="00B66EF7">
      <w:pPr>
        <w:ind w:left="720"/>
        <w:jc w:val="both"/>
        <w:rPr>
          <w:szCs w:val="22"/>
          <w:lang w:eastAsia="sl-SI"/>
        </w:rPr>
      </w:pPr>
    </w:p>
    <w:p w:rsidR="00B66EF7" w:rsidRPr="00B66EF7" w:rsidRDefault="00B66EF7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Pomoč</w:t>
      </w:r>
      <w:r w:rsidR="001142E0" w:rsidRPr="0040211C">
        <w:t xml:space="preserve"> </w:t>
      </w:r>
      <w:r w:rsidR="001142E0" w:rsidRPr="0040211C">
        <w:rPr>
          <w:i/>
          <w:szCs w:val="22"/>
          <w:lang w:eastAsia="sl-SI"/>
        </w:rPr>
        <w:t>de minimis</w:t>
      </w:r>
      <w:r w:rsidR="001142E0" w:rsidRPr="0040211C">
        <w:rPr>
          <w:szCs w:val="22"/>
          <w:lang w:eastAsia="sl-SI"/>
        </w:rPr>
        <w:t xml:space="preserve"> </w:t>
      </w:r>
      <w:r w:rsidRPr="0040211C">
        <w:rPr>
          <w:szCs w:val="22"/>
          <w:lang w:eastAsia="sl-SI"/>
        </w:rPr>
        <w:t xml:space="preserve">ne </w:t>
      </w:r>
      <w:r w:rsidR="001142E0" w:rsidRPr="0040211C">
        <w:rPr>
          <w:szCs w:val="22"/>
          <w:lang w:eastAsia="sl-SI"/>
        </w:rPr>
        <w:t>sme biti</w:t>
      </w:r>
      <w:r w:rsidRPr="0040211C">
        <w:rPr>
          <w:szCs w:val="22"/>
          <w:lang w:eastAsia="sl-SI"/>
        </w:rPr>
        <w:t xml:space="preserve"> namenjena izvozu </w:t>
      </w:r>
      <w:r w:rsidR="009E7252" w:rsidRPr="0040211C">
        <w:rPr>
          <w:szCs w:val="22"/>
          <w:lang w:eastAsia="sl-SI"/>
        </w:rPr>
        <w:t>oziroma</w:t>
      </w:r>
      <w:r w:rsidRPr="0040211C">
        <w:rPr>
          <w:szCs w:val="22"/>
          <w:lang w:eastAsia="sl-SI"/>
        </w:rPr>
        <w:t xml:space="preserve"> z izvozom povezan</w:t>
      </w:r>
      <w:r w:rsidR="001142E0" w:rsidRPr="0040211C">
        <w:rPr>
          <w:szCs w:val="22"/>
          <w:lang w:eastAsia="sl-SI"/>
        </w:rPr>
        <w:t>i</w:t>
      </w:r>
      <w:r w:rsidRPr="0040211C">
        <w:rPr>
          <w:szCs w:val="22"/>
          <w:lang w:eastAsia="sl-SI"/>
        </w:rPr>
        <w:t xml:space="preserve"> dejavnosti v tretje države ali države članice</w:t>
      </w:r>
      <w:r w:rsidR="001142E0" w:rsidRPr="0040211C">
        <w:rPr>
          <w:szCs w:val="22"/>
          <w:lang w:eastAsia="sl-SI"/>
        </w:rPr>
        <w:t xml:space="preserve"> Evropske unije</w:t>
      </w:r>
      <w:r w:rsidRPr="0040211C">
        <w:rPr>
          <w:szCs w:val="22"/>
          <w:lang w:eastAsia="sl-SI"/>
        </w:rPr>
        <w:t>,</w:t>
      </w:r>
      <w:r w:rsidRPr="00B66EF7">
        <w:rPr>
          <w:szCs w:val="22"/>
          <w:lang w:eastAsia="sl-SI"/>
        </w:rPr>
        <w:t xml:space="preserve"> kot je pomoč, neposredno povezana z </w:t>
      </w:r>
      <w:r w:rsidRPr="00223144">
        <w:rPr>
          <w:szCs w:val="22"/>
          <w:lang w:eastAsia="sl-SI"/>
        </w:rPr>
        <w:t>izvoženimi količinami, z</w:t>
      </w:r>
      <w:r w:rsidRPr="00B66EF7">
        <w:rPr>
          <w:szCs w:val="22"/>
          <w:lang w:eastAsia="sl-SI"/>
        </w:rPr>
        <w:t xml:space="preserve"> ustanovitvijo in delovanjem distribucijske mreže ali drugimi tekočimi izdatki, povezanimi z izvozno dejavnostjo.</w:t>
      </w:r>
    </w:p>
    <w:p w:rsidR="002E2036" w:rsidRDefault="002E2036" w:rsidP="005B2024">
      <w:pPr>
        <w:jc w:val="both"/>
        <w:rPr>
          <w:szCs w:val="22"/>
          <w:lang w:eastAsia="sl-SI"/>
        </w:rPr>
      </w:pPr>
    </w:p>
    <w:p w:rsidR="00B66EF7" w:rsidRPr="0040211C" w:rsidRDefault="00B66EF7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lastRenderedPageBreak/>
        <w:t xml:space="preserve">Pomoč </w:t>
      </w:r>
      <w:r w:rsidR="001142E0" w:rsidRPr="0040211C">
        <w:rPr>
          <w:i/>
          <w:szCs w:val="22"/>
          <w:lang w:eastAsia="sl-SI"/>
        </w:rPr>
        <w:t>de minimis</w:t>
      </w:r>
      <w:r w:rsidR="001142E0" w:rsidRPr="0040211C">
        <w:rPr>
          <w:szCs w:val="22"/>
          <w:lang w:eastAsia="sl-SI"/>
        </w:rPr>
        <w:t xml:space="preserve"> </w:t>
      </w:r>
      <w:r w:rsidRPr="0040211C">
        <w:rPr>
          <w:szCs w:val="22"/>
          <w:lang w:eastAsia="sl-SI"/>
        </w:rPr>
        <w:t xml:space="preserve">ne </w:t>
      </w:r>
      <w:r w:rsidR="001142E0" w:rsidRPr="0040211C">
        <w:rPr>
          <w:szCs w:val="22"/>
          <w:lang w:eastAsia="sl-SI"/>
        </w:rPr>
        <w:t>sme biti</w:t>
      </w:r>
      <w:r w:rsidRPr="0040211C">
        <w:rPr>
          <w:szCs w:val="22"/>
          <w:lang w:eastAsia="sl-SI"/>
        </w:rPr>
        <w:t xml:space="preserve"> pogojena s prednostno rabo domačih proizvodov pred uvoženimi.</w:t>
      </w:r>
    </w:p>
    <w:p w:rsidR="00420892" w:rsidRPr="0040211C" w:rsidRDefault="00420892" w:rsidP="005B2024">
      <w:pPr>
        <w:jc w:val="both"/>
        <w:rPr>
          <w:szCs w:val="22"/>
          <w:lang w:eastAsia="sl-SI"/>
        </w:rPr>
      </w:pPr>
    </w:p>
    <w:p w:rsidR="00B66EF7" w:rsidRPr="0040211C" w:rsidRDefault="00420892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 xml:space="preserve">Do pomoči </w:t>
      </w:r>
      <w:r w:rsidRPr="0040211C">
        <w:rPr>
          <w:i/>
          <w:szCs w:val="22"/>
          <w:lang w:eastAsia="sl-SI"/>
        </w:rPr>
        <w:t>de minimis</w:t>
      </w:r>
      <w:r w:rsidR="009033CA" w:rsidRPr="0040211C">
        <w:rPr>
          <w:szCs w:val="22"/>
          <w:lang w:eastAsia="sl-SI"/>
        </w:rPr>
        <w:t xml:space="preserve">, </w:t>
      </w:r>
      <w:r w:rsidR="00B55186" w:rsidRPr="003C26B5">
        <w:rPr>
          <w:szCs w:val="22"/>
          <w:lang w:eastAsia="sl-SI"/>
        </w:rPr>
        <w:t>niso upravičena</w:t>
      </w:r>
      <w:r w:rsidR="00F45B41" w:rsidRPr="003C26B5">
        <w:rPr>
          <w:szCs w:val="22"/>
          <w:lang w:eastAsia="sl-SI"/>
        </w:rPr>
        <w:t xml:space="preserve"> podjetja, </w:t>
      </w:r>
      <w:r w:rsidR="009033CA" w:rsidRPr="003C26B5">
        <w:rPr>
          <w:szCs w:val="22"/>
          <w:lang w:eastAsia="sl-SI"/>
        </w:rPr>
        <w:t xml:space="preserve">ki </w:t>
      </w:r>
      <w:r w:rsidR="00B66EF7" w:rsidRPr="003C26B5">
        <w:rPr>
          <w:szCs w:val="22"/>
          <w:lang w:eastAsia="sl-SI"/>
        </w:rPr>
        <w:t>so po Zakonu</w:t>
      </w:r>
      <w:r w:rsidR="00B66EF7" w:rsidRPr="0040211C">
        <w:rPr>
          <w:szCs w:val="22"/>
          <w:lang w:eastAsia="sl-SI"/>
        </w:rPr>
        <w:t xml:space="preserve"> o finančnem poslovanju, postopkih zaradi insolventnosti in prisilnem prenehanju (Uradni list RS. št. 13/14</w:t>
      </w:r>
      <w:r w:rsidR="00FB34E1" w:rsidRPr="0040211C">
        <w:rPr>
          <w:szCs w:val="22"/>
          <w:lang w:eastAsia="sl-SI"/>
        </w:rPr>
        <w:t xml:space="preserve"> – </w:t>
      </w:r>
      <w:r w:rsidR="00B66EF7" w:rsidRPr="0040211C">
        <w:rPr>
          <w:szCs w:val="22"/>
          <w:lang w:eastAsia="sl-SI"/>
        </w:rPr>
        <w:t>uradno prečiščeno besedilo</w:t>
      </w:r>
      <w:r w:rsidR="00FB34E1" w:rsidRPr="0040211C">
        <w:rPr>
          <w:szCs w:val="22"/>
          <w:lang w:eastAsia="sl-SI"/>
        </w:rPr>
        <w:t xml:space="preserve"> in 10/15 – popr.)</w:t>
      </w:r>
      <w:r w:rsidR="00B66EF7" w:rsidRPr="0040211C">
        <w:rPr>
          <w:szCs w:val="22"/>
          <w:lang w:eastAsia="sl-SI"/>
        </w:rPr>
        <w:t xml:space="preserve"> v prisilni poravnavi, stečaju ali likvidaciji ter so kapitalsko neustrezna, kar pomeni, da je izguba tekočega leta skupaj s prenesenimi izgubami dosegla polovico osnovnega kapitala družbe.</w:t>
      </w:r>
    </w:p>
    <w:p w:rsidR="00B66EF7" w:rsidRPr="0040211C" w:rsidRDefault="00B66EF7" w:rsidP="00B66EF7">
      <w:pPr>
        <w:jc w:val="both"/>
        <w:rPr>
          <w:szCs w:val="22"/>
          <w:lang w:eastAsia="sl-SI"/>
        </w:rPr>
      </w:pPr>
    </w:p>
    <w:p w:rsidR="00F05251" w:rsidRPr="00E3465E" w:rsidRDefault="00B66EF7" w:rsidP="005B2024">
      <w:pPr>
        <w:jc w:val="both"/>
        <w:rPr>
          <w:szCs w:val="22"/>
          <w:lang w:eastAsia="sl-SI"/>
        </w:rPr>
      </w:pPr>
      <w:r w:rsidRPr="0040211C">
        <w:rPr>
          <w:szCs w:val="22"/>
          <w:lang w:eastAsia="sl-SI"/>
        </w:rPr>
        <w:t>Skupna vrednost pomoči</w:t>
      </w:r>
      <w:r w:rsidR="00DB0126" w:rsidRPr="0040211C">
        <w:rPr>
          <w:szCs w:val="22"/>
          <w:lang w:eastAsia="sl-SI"/>
        </w:rPr>
        <w:t xml:space="preserve"> </w:t>
      </w:r>
      <w:r w:rsidR="00DB0126" w:rsidRPr="0040211C">
        <w:rPr>
          <w:i/>
          <w:szCs w:val="22"/>
          <w:lang w:eastAsia="sl-SI"/>
        </w:rPr>
        <w:t>de minimis</w:t>
      </w:r>
      <w:r w:rsidRPr="0040211C">
        <w:rPr>
          <w:szCs w:val="22"/>
          <w:lang w:eastAsia="sl-SI"/>
        </w:rPr>
        <w:t xml:space="preserve">, dodeljena </w:t>
      </w:r>
      <w:r w:rsidRPr="003C26B5">
        <w:rPr>
          <w:szCs w:val="22"/>
          <w:lang w:eastAsia="sl-SI"/>
        </w:rPr>
        <w:t>enotnemu</w:t>
      </w:r>
      <w:r w:rsidRPr="0040211C">
        <w:rPr>
          <w:szCs w:val="22"/>
          <w:lang w:eastAsia="sl-SI"/>
        </w:rPr>
        <w:t xml:space="preserve"> podjetju </w:t>
      </w:r>
      <w:r w:rsidR="006811D9" w:rsidRPr="0040211C">
        <w:rPr>
          <w:szCs w:val="22"/>
          <w:lang w:eastAsia="sl-SI"/>
        </w:rPr>
        <w:t xml:space="preserve">v obdobju zadnjih treh proračunskih let, ne glede na obliko in namen pomoči ter ne glede na to, </w:t>
      </w:r>
      <w:r w:rsidR="006811D9" w:rsidRPr="00E3465E">
        <w:rPr>
          <w:szCs w:val="22"/>
          <w:lang w:eastAsia="sl-SI"/>
        </w:rPr>
        <w:t>ali se pomoč dodeli iz sredstev MOL</w:t>
      </w:r>
      <w:r w:rsidR="00DB0126" w:rsidRPr="00E3465E">
        <w:rPr>
          <w:szCs w:val="22"/>
          <w:lang w:eastAsia="sl-SI"/>
        </w:rPr>
        <w:t xml:space="preserve">, države </w:t>
      </w:r>
      <w:r w:rsidR="006811D9" w:rsidRPr="00E3465E">
        <w:rPr>
          <w:szCs w:val="22"/>
          <w:lang w:eastAsia="sl-SI"/>
        </w:rPr>
        <w:t>ali Evropske unije,</w:t>
      </w:r>
      <w:r w:rsidRPr="00E3465E">
        <w:rPr>
          <w:szCs w:val="22"/>
          <w:lang w:eastAsia="sl-SI"/>
        </w:rPr>
        <w:t xml:space="preserve"> ne sme preseči 200.000 </w:t>
      </w:r>
      <w:r w:rsidR="009E7252" w:rsidRPr="00E3465E">
        <w:rPr>
          <w:szCs w:val="22"/>
          <w:lang w:eastAsia="sl-SI"/>
        </w:rPr>
        <w:t>eurov</w:t>
      </w:r>
      <w:r w:rsidR="0031198B" w:rsidRPr="00E3465E">
        <w:rPr>
          <w:szCs w:val="22"/>
          <w:lang w:eastAsia="sl-SI"/>
        </w:rPr>
        <w:t>,</w:t>
      </w:r>
      <w:r w:rsidR="008071B6" w:rsidRPr="00E3465E">
        <w:rPr>
          <w:szCs w:val="22"/>
          <w:lang w:eastAsia="sl-SI"/>
        </w:rPr>
        <w:t xml:space="preserve"> v primeru podjetij, ki delujejo v komercialnem cestnem tovornem prometu</w:t>
      </w:r>
      <w:r w:rsidR="0031198B" w:rsidRPr="00E3465E">
        <w:rPr>
          <w:szCs w:val="22"/>
          <w:lang w:eastAsia="sl-SI"/>
        </w:rPr>
        <w:t>,</w:t>
      </w:r>
      <w:r w:rsidR="008071B6" w:rsidRPr="00E3465E">
        <w:rPr>
          <w:szCs w:val="22"/>
          <w:lang w:eastAsia="sl-SI"/>
        </w:rPr>
        <w:t xml:space="preserve"> znaša zgornja dovoljena meja pomoči 100.000 eurov</w:t>
      </w:r>
      <w:r w:rsidR="00C96D7E" w:rsidRPr="00E3465E">
        <w:rPr>
          <w:szCs w:val="22"/>
          <w:lang w:eastAsia="sl-SI"/>
        </w:rPr>
        <w:t>.</w:t>
      </w:r>
      <w:r w:rsidR="00A600CD" w:rsidRPr="00E3465E">
        <w:rPr>
          <w:szCs w:val="22"/>
          <w:lang w:eastAsia="sl-SI"/>
        </w:rPr>
        <w:t xml:space="preserve"> </w:t>
      </w:r>
    </w:p>
    <w:p w:rsidR="00A600CD" w:rsidRPr="00E3465E" w:rsidRDefault="00A600CD" w:rsidP="005B2024">
      <w:pPr>
        <w:jc w:val="both"/>
        <w:rPr>
          <w:szCs w:val="22"/>
          <w:lang w:eastAsia="sl-SI"/>
        </w:rPr>
      </w:pPr>
    </w:p>
    <w:p w:rsidR="00F05251" w:rsidRPr="00E3465E" w:rsidRDefault="00F05251" w:rsidP="00F05251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Če je podjetje</w:t>
      </w:r>
      <w:r w:rsidR="00605204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 xml:space="preserve">dejavno v sektorjih iz prvega odstavka tega člena ter je poleg tega dejavno v enem ali več sektorjih ali opravlja še druge dejavnosti, ki sodijo na področje uporabe Uredbe Komisije (ES) št. 1407/2013, se pomoč dodeli v zvezi s slednjimi sektorji ali dejavnostmi, če podjetje na ustrezen način, kot je ločevanje dejavnosti ali razlikovanje med stroški, zagotovi, da dejavnosti v sektorjih, ki so izključeni iz področja uporabe te uredbe, ne prejemajo pomoči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 na podlagi Uredbe Komisije (ES) št. 1407/2013</w:t>
      </w:r>
      <w:r w:rsidR="00797E07" w:rsidRPr="00E3465E">
        <w:rPr>
          <w:szCs w:val="22"/>
          <w:lang w:eastAsia="sl-SI"/>
        </w:rPr>
        <w:t>.</w:t>
      </w:r>
      <w:r w:rsidRPr="00E3465E">
        <w:rPr>
          <w:szCs w:val="22"/>
          <w:lang w:eastAsia="sl-SI"/>
        </w:rPr>
        <w:t xml:space="preserve"> </w:t>
      </w:r>
    </w:p>
    <w:p w:rsidR="00B66EF7" w:rsidRPr="008F4CE0" w:rsidRDefault="00B66EF7" w:rsidP="00B66EF7">
      <w:pPr>
        <w:ind w:left="720"/>
        <w:rPr>
          <w:szCs w:val="22"/>
          <w:lang w:eastAsia="sl-SI"/>
        </w:rPr>
      </w:pPr>
    </w:p>
    <w:p w:rsidR="00936616" w:rsidRPr="00E3465E" w:rsidRDefault="00F40444" w:rsidP="00B66EF7">
      <w:pPr>
        <w:ind w:left="426"/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>20</w:t>
      </w:r>
      <w:r w:rsidR="00936616" w:rsidRPr="00E3465E">
        <w:rPr>
          <w:b/>
          <w:szCs w:val="22"/>
          <w:lang w:eastAsia="sl-SI"/>
        </w:rPr>
        <w:t>. člen</w:t>
      </w:r>
    </w:p>
    <w:p w:rsidR="00B66EF7" w:rsidRPr="00E3465E" w:rsidRDefault="00B66EF7" w:rsidP="00B66EF7">
      <w:pPr>
        <w:ind w:left="426"/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 xml:space="preserve">(kumulacija </w:t>
      </w:r>
      <w:r w:rsidRPr="00E3465E">
        <w:rPr>
          <w:b/>
          <w:i/>
          <w:szCs w:val="22"/>
          <w:lang w:eastAsia="sl-SI"/>
        </w:rPr>
        <w:t>de minimis</w:t>
      </w:r>
      <w:r w:rsidRPr="00E3465E">
        <w:rPr>
          <w:b/>
          <w:szCs w:val="22"/>
          <w:lang w:eastAsia="sl-SI"/>
        </w:rPr>
        <w:t xml:space="preserve"> pomoči)</w:t>
      </w:r>
    </w:p>
    <w:p w:rsidR="00B66EF7" w:rsidRPr="00E3465E" w:rsidRDefault="00B66EF7" w:rsidP="00B66EF7">
      <w:pPr>
        <w:rPr>
          <w:szCs w:val="22"/>
          <w:lang w:eastAsia="sl-SI"/>
        </w:rPr>
      </w:pP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 se ne sme kumulirati z državno pomočjo v zvezi z istimi upravičenimi stroški ali državno pomočjo za isti ukrep za financiranje tveganja, če bi se s takšno kumulacijo presegla največja intenzivnost pomoči ali znesek pomoči.</w:t>
      </w:r>
    </w:p>
    <w:p w:rsidR="00B66EF7" w:rsidRPr="00E3465E" w:rsidRDefault="00B66EF7" w:rsidP="00B66EF7">
      <w:pPr>
        <w:ind w:left="720"/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 </w:t>
      </w: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, dodeljena v skladu z Uredbo Komisije (EU) št. 1407/2013, se lahko kumulira s pomočjo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>, dodeljeno v skladu z Uredbo Komisije (EU) št. 360/2012 do zgornje meje, določene v Uredbi št. 360/2012.</w:t>
      </w:r>
    </w:p>
    <w:p w:rsidR="00B66EF7" w:rsidRPr="00E3465E" w:rsidRDefault="00B66EF7" w:rsidP="00B66EF7">
      <w:pPr>
        <w:ind w:left="708"/>
        <w:jc w:val="both"/>
        <w:rPr>
          <w:szCs w:val="22"/>
          <w:lang w:eastAsia="sl-SI"/>
        </w:rPr>
      </w:pP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</w:t>
      </w:r>
      <w:r w:rsidRPr="00E3465E">
        <w:rPr>
          <w:i/>
          <w:szCs w:val="22"/>
          <w:lang w:eastAsia="sl-SI"/>
        </w:rPr>
        <w:t>de minimis,</w:t>
      </w:r>
      <w:r w:rsidRPr="00E3465E">
        <w:rPr>
          <w:szCs w:val="22"/>
          <w:lang w:eastAsia="sl-SI"/>
        </w:rPr>
        <w:t xml:space="preserve"> dodeljena v skladu z Uredbo Komisije (EU) št. 1407/2013</w:t>
      </w:r>
      <w:r w:rsidR="00B03E17" w:rsidRPr="00E3465E">
        <w:rPr>
          <w:szCs w:val="22"/>
          <w:lang w:eastAsia="sl-SI"/>
        </w:rPr>
        <w:t>,</w:t>
      </w:r>
      <w:r w:rsidRPr="00E3465E">
        <w:rPr>
          <w:szCs w:val="22"/>
          <w:lang w:eastAsia="sl-SI"/>
        </w:rPr>
        <w:t xml:space="preserve"> se lahko kumulira s pomočjo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, dodeljeno v skladu z drugimi uredbami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 do </w:t>
      </w:r>
      <w:r w:rsidR="00B03E17" w:rsidRPr="00E3465E">
        <w:rPr>
          <w:szCs w:val="22"/>
          <w:lang w:eastAsia="sl-SI"/>
        </w:rPr>
        <w:t>predpisane</w:t>
      </w:r>
      <w:r w:rsidRPr="00E3465E">
        <w:rPr>
          <w:szCs w:val="22"/>
          <w:lang w:eastAsia="sl-SI"/>
        </w:rPr>
        <w:t xml:space="preserve"> zgornje meje (200.000 </w:t>
      </w:r>
      <w:r w:rsidR="008071B6" w:rsidRPr="00E3465E">
        <w:rPr>
          <w:szCs w:val="22"/>
          <w:lang w:eastAsia="sl-SI"/>
        </w:rPr>
        <w:t>oziroma 100.000 eurov</w:t>
      </w:r>
      <w:r w:rsidRPr="00E3465E">
        <w:rPr>
          <w:szCs w:val="22"/>
          <w:lang w:eastAsia="sl-SI"/>
        </w:rPr>
        <w:t>).</w:t>
      </w:r>
    </w:p>
    <w:p w:rsidR="00B66EF7" w:rsidRPr="00E3465E" w:rsidRDefault="00B66EF7" w:rsidP="00B66EF7">
      <w:pPr>
        <w:rPr>
          <w:szCs w:val="22"/>
          <w:lang w:eastAsia="sl-SI"/>
        </w:rPr>
      </w:pPr>
    </w:p>
    <w:p w:rsidR="00936616" w:rsidRDefault="00F40444" w:rsidP="00B66EF7">
      <w:pPr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>21</w:t>
      </w:r>
      <w:r w:rsidR="00936616" w:rsidRPr="00E3465E">
        <w:rPr>
          <w:b/>
          <w:szCs w:val="22"/>
          <w:lang w:eastAsia="sl-SI"/>
        </w:rPr>
        <w:t>. člen</w:t>
      </w:r>
    </w:p>
    <w:p w:rsidR="00B66EF7" w:rsidRPr="00B66EF7" w:rsidRDefault="00936616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 xml:space="preserve"> </w:t>
      </w:r>
      <w:r w:rsidR="0052615D">
        <w:rPr>
          <w:b/>
          <w:szCs w:val="22"/>
          <w:lang w:eastAsia="sl-SI"/>
        </w:rPr>
        <w:t>(</w:t>
      </w:r>
      <w:r w:rsidR="00CC5E3A">
        <w:rPr>
          <w:b/>
          <w:szCs w:val="22"/>
          <w:lang w:eastAsia="sl-SI"/>
        </w:rPr>
        <w:t>ukrep</w:t>
      </w:r>
      <w:r w:rsidR="00666E11">
        <w:rPr>
          <w:b/>
          <w:szCs w:val="22"/>
          <w:lang w:eastAsia="sl-SI"/>
        </w:rPr>
        <w:t xml:space="preserve"> 4</w:t>
      </w:r>
      <w:r w:rsidR="00CC5E3A">
        <w:rPr>
          <w:b/>
          <w:szCs w:val="22"/>
          <w:lang w:eastAsia="sl-SI"/>
        </w:rPr>
        <w:t xml:space="preserve"> </w:t>
      </w:r>
      <w:r w:rsidR="002365D9">
        <w:rPr>
          <w:b/>
          <w:szCs w:val="22"/>
          <w:lang w:eastAsia="sl-SI"/>
        </w:rPr>
        <w:t>–</w:t>
      </w:r>
      <w:r w:rsidR="00B66EF7" w:rsidRPr="00B66EF7">
        <w:rPr>
          <w:b/>
          <w:szCs w:val="22"/>
          <w:lang w:eastAsia="sl-SI"/>
        </w:rPr>
        <w:t xml:space="preserve"> </w:t>
      </w:r>
      <w:r w:rsidR="00706930" w:rsidRPr="00706930">
        <w:rPr>
          <w:b/>
          <w:szCs w:val="22"/>
          <w:lang w:eastAsia="sl-SI"/>
        </w:rPr>
        <w:t xml:space="preserve">Pomoč za naložbe v predelavo in trženje kmetijskih in živilskih </w:t>
      </w:r>
      <w:r w:rsidR="00706930" w:rsidRPr="003C26B5">
        <w:rPr>
          <w:b/>
          <w:szCs w:val="22"/>
          <w:lang w:eastAsia="sl-SI"/>
        </w:rPr>
        <w:t xml:space="preserve">proizvodov </w:t>
      </w:r>
      <w:r w:rsidR="00CA0B0B" w:rsidRPr="003C26B5">
        <w:rPr>
          <w:b/>
          <w:szCs w:val="22"/>
          <w:lang w:eastAsia="sl-SI"/>
        </w:rPr>
        <w:t>ter</w:t>
      </w:r>
      <w:r w:rsidR="00706930" w:rsidRPr="00706930">
        <w:rPr>
          <w:b/>
          <w:szCs w:val="22"/>
          <w:lang w:eastAsia="sl-SI"/>
        </w:rPr>
        <w:t xml:space="preserve"> za naložbe v nekmetijsko dejavnost na kmetijskem gospodarstvu </w:t>
      </w:r>
      <w:r w:rsidR="002365D9">
        <w:rPr>
          <w:b/>
          <w:szCs w:val="22"/>
          <w:lang w:eastAsia="sl-SI"/>
        </w:rPr>
        <w:t>–</w:t>
      </w:r>
      <w:r w:rsidR="00B66EF7" w:rsidRPr="00B66EF7">
        <w:rPr>
          <w:b/>
          <w:szCs w:val="22"/>
          <w:lang w:eastAsia="sl-SI"/>
        </w:rPr>
        <w:t xml:space="preserve"> </w:t>
      </w:r>
      <w:r w:rsidR="00B66EF7" w:rsidRPr="00B66EF7">
        <w:rPr>
          <w:b/>
          <w:i/>
          <w:szCs w:val="22"/>
          <w:lang w:eastAsia="sl-SI"/>
        </w:rPr>
        <w:t>de minimis</w:t>
      </w:r>
      <w:r w:rsidR="0052615D" w:rsidRPr="0052615D">
        <w:rPr>
          <w:b/>
          <w:szCs w:val="22"/>
          <w:lang w:eastAsia="sl-SI"/>
        </w:rPr>
        <w:t>)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114B02">
        <w:rPr>
          <w:szCs w:val="22"/>
          <w:lang w:eastAsia="sl-SI"/>
        </w:rPr>
        <w:t>Cilj</w:t>
      </w:r>
      <w:r w:rsidR="00CC5E3A" w:rsidRPr="00114B02">
        <w:t xml:space="preserve"> </w:t>
      </w:r>
      <w:r w:rsidR="00CC5E3A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4</w:t>
      </w:r>
      <w:r w:rsidR="00CC5E3A" w:rsidRPr="00E3465E">
        <w:rPr>
          <w:szCs w:val="22"/>
          <w:lang w:eastAsia="sl-SI"/>
        </w:rPr>
        <w:t xml:space="preserve"> </w:t>
      </w:r>
      <w:r w:rsidR="002365D9">
        <w:rPr>
          <w:szCs w:val="22"/>
          <w:lang w:eastAsia="sl-SI"/>
        </w:rPr>
        <w:t>–</w:t>
      </w:r>
      <w:r w:rsidR="00CC5E3A" w:rsidRPr="00E3465E">
        <w:rPr>
          <w:szCs w:val="22"/>
          <w:lang w:eastAsia="sl-SI"/>
        </w:rPr>
        <w:t xml:space="preserve"> Pomoč za naložbe v predelavo in trženje kmetijskih in živilskih proizvodov </w:t>
      </w:r>
      <w:r w:rsidR="003F4B7C" w:rsidRPr="00E3465E">
        <w:rPr>
          <w:szCs w:val="22"/>
          <w:lang w:eastAsia="sl-SI"/>
        </w:rPr>
        <w:t>ter</w:t>
      </w:r>
      <w:r w:rsidR="00CC5E3A" w:rsidRPr="00E3465E">
        <w:rPr>
          <w:szCs w:val="22"/>
          <w:lang w:eastAsia="sl-SI"/>
        </w:rPr>
        <w:t xml:space="preserve"> za naložbe v nekmetijsko dejavnost na kmetijskem gospodarstvu </w:t>
      </w:r>
      <w:r w:rsidR="002365D9">
        <w:rPr>
          <w:szCs w:val="22"/>
          <w:lang w:eastAsia="sl-SI"/>
        </w:rPr>
        <w:t>–</w:t>
      </w:r>
      <w:r w:rsidR="00CC5E3A" w:rsidRPr="00E3465E">
        <w:rPr>
          <w:szCs w:val="22"/>
          <w:lang w:eastAsia="sl-SI"/>
        </w:rPr>
        <w:t xml:space="preserve"> </w:t>
      </w:r>
      <w:r w:rsidR="00CC5E3A"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 je diverzifikacija dejavnosti na kmetijskih gospodarstvih v predelavo in trženje kmetijskih in živilskih proizvodov, gozdnih lesnih sortimentov</w:t>
      </w:r>
      <w:r w:rsidRPr="00E3465E">
        <w:rPr>
          <w:b/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ter širjenje nekmetijskih dejavnosti na kmetijskih gospodarstvih.</w:t>
      </w:r>
    </w:p>
    <w:p w:rsidR="00B66EF7" w:rsidRPr="00E3465E" w:rsidRDefault="00B66EF7" w:rsidP="00B66EF7">
      <w:pPr>
        <w:jc w:val="both"/>
        <w:rPr>
          <w:b/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</w:t>
      </w:r>
      <w:r w:rsidR="005E4996" w:rsidRPr="00E3465E">
        <w:rPr>
          <w:szCs w:val="22"/>
          <w:lang w:eastAsia="sl-SI"/>
        </w:rPr>
        <w:t xml:space="preserve">iz ukrepa </w:t>
      </w:r>
      <w:r w:rsidR="00372BB7" w:rsidRPr="00E3465E">
        <w:rPr>
          <w:szCs w:val="22"/>
          <w:lang w:eastAsia="sl-SI"/>
        </w:rPr>
        <w:t>4</w:t>
      </w:r>
      <w:r w:rsidR="005E4996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se dodeli za naložbe v: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 xml:space="preserve">predelavo primarnih kmetijskih proizvodov, gozdnih sadežev in zelišč; 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 xml:space="preserve">prodajo pridelkov in izdelkov s kmetij; 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turizem na kmetiji;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dejavnosti</w:t>
      </w:r>
      <w:r w:rsidR="005E4996" w:rsidRPr="00E3465E">
        <w:rPr>
          <w:szCs w:val="22"/>
          <w:lang w:eastAsia="sl-SI"/>
        </w:rPr>
        <w:t>,</w:t>
      </w:r>
      <w:r w:rsidR="00B66EF7" w:rsidRPr="00E3465E">
        <w:rPr>
          <w:szCs w:val="22"/>
          <w:lang w:eastAsia="sl-SI"/>
        </w:rPr>
        <w:t xml:space="preserve"> povezane s tradicionalnimi znanji na kmetiji, storitvami oziroma izdelki;</w:t>
      </w:r>
    </w:p>
    <w:p w:rsidR="008C0AB4" w:rsidRPr="00E3465E" w:rsidRDefault="008C0AB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- predelavo gozdnih lesnih sortimentov;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socialne dejavnosti na kmetijskem gospodarstvu.</w:t>
      </w:r>
    </w:p>
    <w:p w:rsidR="00B66EF7" w:rsidRPr="00E3465E" w:rsidRDefault="00B66EF7" w:rsidP="00B66EF7">
      <w:pPr>
        <w:ind w:left="774"/>
        <w:jc w:val="both"/>
        <w:rPr>
          <w:szCs w:val="22"/>
          <w:lang w:eastAsia="sl-SI"/>
        </w:rPr>
      </w:pPr>
    </w:p>
    <w:p w:rsidR="00B66EF7" w:rsidRPr="00E3465E" w:rsidRDefault="005E4996" w:rsidP="005E4996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iz ukrepa </w:t>
      </w:r>
      <w:r w:rsidR="00372BB7" w:rsidRPr="00E3465E">
        <w:rPr>
          <w:szCs w:val="22"/>
          <w:lang w:eastAsia="sl-SI"/>
        </w:rPr>
        <w:t>4</w:t>
      </w:r>
      <w:r w:rsidRPr="00E3465E">
        <w:rPr>
          <w:szCs w:val="22"/>
          <w:lang w:eastAsia="sl-SI"/>
        </w:rPr>
        <w:t xml:space="preserve"> se dodeli za </w:t>
      </w:r>
      <w:r w:rsidR="00D03327" w:rsidRPr="00E3465E">
        <w:rPr>
          <w:szCs w:val="22"/>
          <w:lang w:eastAsia="sl-SI"/>
        </w:rPr>
        <w:t xml:space="preserve">kritje </w:t>
      </w:r>
      <w:r w:rsidR="003F4B7C" w:rsidRPr="00E3465E">
        <w:rPr>
          <w:szCs w:val="22"/>
          <w:lang w:eastAsia="sl-SI"/>
        </w:rPr>
        <w:t xml:space="preserve">naslednjih </w:t>
      </w:r>
      <w:r w:rsidR="00D03327" w:rsidRPr="00E3465E">
        <w:rPr>
          <w:szCs w:val="22"/>
          <w:lang w:eastAsia="sl-SI"/>
        </w:rPr>
        <w:t>u</w:t>
      </w:r>
      <w:r w:rsidR="00B66EF7" w:rsidRPr="00E3465E">
        <w:rPr>
          <w:szCs w:val="22"/>
          <w:lang w:eastAsia="sl-SI"/>
        </w:rPr>
        <w:t>pravičeni</w:t>
      </w:r>
      <w:r w:rsidR="00D03327" w:rsidRPr="00E3465E">
        <w:rPr>
          <w:szCs w:val="22"/>
          <w:lang w:eastAsia="sl-SI"/>
        </w:rPr>
        <w:t>h</w:t>
      </w:r>
      <w:r w:rsidR="00B66EF7" w:rsidRPr="00E3465E">
        <w:rPr>
          <w:szCs w:val="22"/>
          <w:lang w:eastAsia="sl-SI"/>
        </w:rPr>
        <w:t xml:space="preserve"> strošk</w:t>
      </w:r>
      <w:r w:rsidR="00D03327" w:rsidRPr="00E3465E">
        <w:rPr>
          <w:szCs w:val="22"/>
          <w:lang w:eastAsia="sl-SI"/>
        </w:rPr>
        <w:t>ov</w:t>
      </w:r>
      <w:r w:rsidR="00B66EF7" w:rsidRPr="00E3465E">
        <w:rPr>
          <w:szCs w:val="22"/>
          <w:lang w:eastAsia="sl-SI"/>
        </w:rPr>
        <w:t>:</w:t>
      </w:r>
    </w:p>
    <w:p w:rsidR="00B66EF7" w:rsidRPr="00E3465E" w:rsidRDefault="005B2024" w:rsidP="005B2024">
      <w:pPr>
        <w:jc w:val="both"/>
        <w:rPr>
          <w:b/>
          <w:szCs w:val="22"/>
          <w:lang w:eastAsia="sl-SI"/>
        </w:rPr>
      </w:pPr>
      <w:r w:rsidRPr="00E3465E">
        <w:rPr>
          <w:szCs w:val="22"/>
          <w:lang w:eastAsia="sl-SI"/>
        </w:rPr>
        <w:lastRenderedPageBreak/>
        <w:t>-</w:t>
      </w:r>
      <w:r w:rsidR="00F71AB7" w:rsidRPr="00E3465E">
        <w:rPr>
          <w:szCs w:val="22"/>
          <w:lang w:eastAsia="sl-SI"/>
        </w:rPr>
        <w:t xml:space="preserve"> </w:t>
      </w:r>
      <w:r w:rsidR="003F4B7C" w:rsidRPr="00E3465E">
        <w:rPr>
          <w:szCs w:val="22"/>
          <w:lang w:eastAsia="sl-SI"/>
        </w:rPr>
        <w:t xml:space="preserve">stroški </w:t>
      </w:r>
      <w:r w:rsidR="00D03327" w:rsidRPr="00E3465E">
        <w:rPr>
          <w:szCs w:val="22"/>
          <w:lang w:eastAsia="sl-SI"/>
        </w:rPr>
        <w:t>nakup</w:t>
      </w:r>
      <w:r w:rsidR="003F4B7C" w:rsidRPr="00E3465E">
        <w:rPr>
          <w:szCs w:val="22"/>
          <w:lang w:eastAsia="sl-SI"/>
        </w:rPr>
        <w:t>a</w:t>
      </w:r>
      <w:r w:rsidR="00B66EF7" w:rsidRPr="00E3465E">
        <w:rPr>
          <w:szCs w:val="22"/>
          <w:lang w:eastAsia="sl-SI"/>
        </w:rPr>
        <w:t xml:space="preserve"> opreme in naprav za dejavnosti predelave in trženja na kmetijah ter nekmetijske dejavnosti;</w:t>
      </w:r>
    </w:p>
    <w:p w:rsidR="00B66EF7" w:rsidRPr="00E3465E" w:rsidRDefault="005B2024" w:rsidP="005B2024">
      <w:pPr>
        <w:jc w:val="both"/>
        <w:rPr>
          <w:b/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3F4B7C" w:rsidRPr="00E3465E">
        <w:rPr>
          <w:szCs w:val="22"/>
          <w:lang w:eastAsia="sl-SI"/>
        </w:rPr>
        <w:t xml:space="preserve">stroški </w:t>
      </w:r>
      <w:r w:rsidR="00B66EF7" w:rsidRPr="00E3465E">
        <w:rPr>
          <w:szCs w:val="22"/>
          <w:lang w:eastAsia="sl-SI"/>
        </w:rPr>
        <w:t>gradnj</w:t>
      </w:r>
      <w:r w:rsidR="003F4B7C" w:rsidRPr="00E3465E">
        <w:rPr>
          <w:szCs w:val="22"/>
          <w:lang w:eastAsia="sl-SI"/>
        </w:rPr>
        <w:t>e</w:t>
      </w:r>
      <w:r w:rsidR="00B66EF7" w:rsidRPr="00E3465E">
        <w:rPr>
          <w:szCs w:val="22"/>
          <w:lang w:eastAsia="sl-SI"/>
        </w:rPr>
        <w:t xml:space="preserve"> ali obnov</w:t>
      </w:r>
      <w:r w:rsidR="003F4B7C" w:rsidRPr="00E3465E">
        <w:rPr>
          <w:szCs w:val="22"/>
          <w:lang w:eastAsia="sl-SI"/>
        </w:rPr>
        <w:t>e</w:t>
      </w:r>
      <w:r w:rsidR="00B66EF7" w:rsidRPr="00E3465E">
        <w:rPr>
          <w:szCs w:val="22"/>
          <w:lang w:eastAsia="sl-SI"/>
        </w:rPr>
        <w:t xml:space="preserve"> objekta za dejavnosti predelave in trženja na kmetijah ter nekmetijske dejavnosti.</w:t>
      </w:r>
    </w:p>
    <w:p w:rsidR="00B66EF7" w:rsidRPr="00E3465E" w:rsidRDefault="00B66EF7" w:rsidP="00B66EF7">
      <w:pPr>
        <w:ind w:left="720"/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 </w:t>
      </w: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Upravičenci do pomoči</w:t>
      </w:r>
      <w:r w:rsidR="00D03327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4</w:t>
      </w:r>
      <w:r w:rsidR="00D03327" w:rsidRPr="00E3465E">
        <w:rPr>
          <w:szCs w:val="22"/>
          <w:lang w:eastAsia="sl-SI"/>
        </w:rPr>
        <w:t xml:space="preserve"> so</w:t>
      </w:r>
      <w:r w:rsidR="005B2024" w:rsidRPr="00E3465E">
        <w:rPr>
          <w:szCs w:val="22"/>
          <w:lang w:eastAsia="sl-SI"/>
        </w:rPr>
        <w:t xml:space="preserve"> </w:t>
      </w:r>
      <w:r w:rsidR="00386770" w:rsidRPr="00E3465E">
        <w:rPr>
          <w:szCs w:val="22"/>
          <w:lang w:eastAsia="sl-SI"/>
        </w:rPr>
        <w:t xml:space="preserve">upravičenci </w:t>
      </w:r>
      <w:r w:rsidR="00D03327" w:rsidRPr="00E3465E">
        <w:rPr>
          <w:szCs w:val="22"/>
          <w:lang w:eastAsia="sl-SI"/>
        </w:rPr>
        <w:t>iz druge alineje prvega odstavka 6. člena tega pravilnika</w:t>
      </w:r>
      <w:r w:rsidR="00386770" w:rsidRPr="00E3465E">
        <w:rPr>
          <w:szCs w:val="22"/>
          <w:lang w:eastAsia="sl-SI"/>
        </w:rPr>
        <w:t xml:space="preserve">, </w:t>
      </w:r>
      <w:r w:rsidR="00395FB7" w:rsidRPr="00E3465E">
        <w:rPr>
          <w:szCs w:val="22"/>
          <w:lang w:eastAsia="sl-SI"/>
        </w:rPr>
        <w:t xml:space="preserve">katerih </w:t>
      </w:r>
      <w:r w:rsidRPr="00E3465E">
        <w:rPr>
          <w:szCs w:val="22"/>
          <w:lang w:eastAsia="sl-SI"/>
        </w:rPr>
        <w:t>naložb</w:t>
      </w:r>
      <w:r w:rsidR="00395FB7" w:rsidRPr="00E3465E">
        <w:rPr>
          <w:szCs w:val="22"/>
          <w:lang w:eastAsia="sl-SI"/>
        </w:rPr>
        <w:t>a se izvaja</w:t>
      </w:r>
      <w:r w:rsidRPr="00E3465E">
        <w:rPr>
          <w:szCs w:val="22"/>
          <w:lang w:eastAsia="sl-SI"/>
        </w:rPr>
        <w:t xml:space="preserve"> na območju </w:t>
      </w:r>
      <w:r w:rsidR="008E7142" w:rsidRPr="00E3465E">
        <w:rPr>
          <w:szCs w:val="22"/>
          <w:lang w:eastAsia="sl-SI"/>
        </w:rPr>
        <w:t>MOL</w:t>
      </w:r>
      <w:r w:rsidRPr="00E3465E">
        <w:rPr>
          <w:szCs w:val="22"/>
          <w:lang w:eastAsia="sl-SI"/>
        </w:rPr>
        <w:t>.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Pogoji za pridobitev sredstev</w:t>
      </w:r>
      <w:r w:rsidR="00395FB7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4</w:t>
      </w:r>
      <w:r w:rsidR="00395FB7" w:rsidRPr="00E3465E">
        <w:rPr>
          <w:szCs w:val="22"/>
          <w:lang w:eastAsia="sl-SI"/>
        </w:rPr>
        <w:t xml:space="preserve"> so</w:t>
      </w:r>
      <w:r w:rsidRPr="00E3465E">
        <w:rPr>
          <w:szCs w:val="22"/>
          <w:lang w:eastAsia="sl-SI"/>
        </w:rPr>
        <w:t>: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-</w:t>
      </w:r>
      <w:r w:rsidR="00395FB7"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dovoljenje za opravljanje dejavn</w:t>
      </w:r>
      <w:r w:rsidR="00631DAF" w:rsidRPr="00E3465E">
        <w:rPr>
          <w:szCs w:val="22"/>
          <w:lang w:eastAsia="sl-SI"/>
        </w:rPr>
        <w:t>osti na kmetijskem gospodarstvu ali</w:t>
      </w:r>
      <w:r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dokazi</w:t>
      </w:r>
      <w:r w:rsidR="009C71A3" w:rsidRPr="00E3465E">
        <w:rPr>
          <w:szCs w:val="22"/>
          <w:lang w:eastAsia="sl-SI"/>
        </w:rPr>
        <w:t xml:space="preserve">lo o registraciji dejavnosti, </w:t>
      </w:r>
      <w:r w:rsidR="00B66EF7" w:rsidRPr="00E3465E">
        <w:rPr>
          <w:szCs w:val="22"/>
          <w:lang w:eastAsia="sl-SI"/>
        </w:rPr>
        <w:t>kolikor upravičenec pomoči še nima dovoljenja za opravljanje dejavnosti;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 xml:space="preserve">dejavnost se mora izvajati na kmetiji še vsaj 5 let po zaključeni naložbi; 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9C71A3" w:rsidRPr="00E3465E">
        <w:rPr>
          <w:szCs w:val="22"/>
          <w:lang w:eastAsia="sl-SI"/>
        </w:rPr>
        <w:t>gradbeno</w:t>
      </w:r>
      <w:r w:rsidR="00B66EF7" w:rsidRPr="00E3465E">
        <w:rPr>
          <w:szCs w:val="22"/>
          <w:lang w:eastAsia="sl-SI"/>
        </w:rPr>
        <w:t xml:space="preserve"> dovoljenje za izvedbo naložbe, če je </w:t>
      </w:r>
      <w:r w:rsidR="009C71A3" w:rsidRPr="00E3465E">
        <w:rPr>
          <w:szCs w:val="22"/>
          <w:lang w:eastAsia="sl-SI"/>
        </w:rPr>
        <w:t xml:space="preserve">zahtevano </w:t>
      </w:r>
      <w:r w:rsidR="00B66EF7" w:rsidRPr="00E3465E">
        <w:rPr>
          <w:szCs w:val="22"/>
          <w:lang w:eastAsia="sl-SI"/>
        </w:rPr>
        <w:t>s predpisi s področja gradnje objektov</w:t>
      </w:r>
      <w:r w:rsidR="009C71A3" w:rsidRPr="00E3465E">
        <w:rPr>
          <w:szCs w:val="22"/>
          <w:lang w:eastAsia="sl-SI"/>
        </w:rPr>
        <w:t>, oziroma druga ustrezna dokumentacija</w:t>
      </w:r>
      <w:r w:rsidR="00B66EF7" w:rsidRPr="00E3465E">
        <w:rPr>
          <w:szCs w:val="22"/>
          <w:lang w:eastAsia="sl-SI"/>
        </w:rPr>
        <w:t>;</w:t>
      </w:r>
    </w:p>
    <w:p w:rsidR="009C71A3" w:rsidRPr="00E3465E" w:rsidRDefault="00B81850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ponudbe </w:t>
      </w:r>
      <w:r w:rsidR="009C71A3" w:rsidRPr="00E3465E">
        <w:rPr>
          <w:szCs w:val="22"/>
          <w:lang w:eastAsia="sl-SI"/>
        </w:rPr>
        <w:t>oziroma predračuni za načrtovano naložbo;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drugi pogoji, opredeljeni z javnim razpisom.</w:t>
      </w:r>
    </w:p>
    <w:p w:rsidR="00B66EF7" w:rsidRPr="00E3465E" w:rsidRDefault="00B66EF7" w:rsidP="00B66EF7">
      <w:pPr>
        <w:ind w:left="720"/>
        <w:jc w:val="both"/>
        <w:rPr>
          <w:szCs w:val="22"/>
          <w:lang w:eastAsia="sl-SI"/>
        </w:rPr>
      </w:pP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Intenzivnost pomoči</w:t>
      </w:r>
      <w:r w:rsidR="00B03E17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4</w:t>
      </w:r>
      <w:r w:rsidR="00B03E17" w:rsidRPr="00E3465E">
        <w:rPr>
          <w:szCs w:val="22"/>
          <w:lang w:eastAsia="sl-SI"/>
        </w:rPr>
        <w:t xml:space="preserve"> je </w:t>
      </w:r>
      <w:r w:rsidRPr="00E3465E">
        <w:rPr>
          <w:szCs w:val="22"/>
          <w:lang w:eastAsia="sl-SI"/>
        </w:rPr>
        <w:t xml:space="preserve">do 50 % upravičenih stroškov oziroma do 10.000 </w:t>
      </w:r>
      <w:r w:rsidR="009E7252" w:rsidRPr="00E3465E">
        <w:rPr>
          <w:szCs w:val="22"/>
          <w:lang w:eastAsia="sl-SI"/>
        </w:rPr>
        <w:t>eurov.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Ne glede na </w:t>
      </w:r>
      <w:r w:rsidR="00B03E17" w:rsidRPr="00E3465E">
        <w:rPr>
          <w:szCs w:val="22"/>
          <w:lang w:eastAsia="sl-SI"/>
        </w:rPr>
        <w:t xml:space="preserve">določilo </w:t>
      </w:r>
      <w:r w:rsidRPr="00E3465E">
        <w:rPr>
          <w:szCs w:val="22"/>
          <w:lang w:eastAsia="sl-SI"/>
        </w:rPr>
        <w:t>prejšnje</w:t>
      </w:r>
      <w:r w:rsidR="00B03E17" w:rsidRPr="00E3465E">
        <w:rPr>
          <w:szCs w:val="22"/>
          <w:lang w:eastAsia="sl-SI"/>
        </w:rPr>
        <w:t>ga odstavka</w:t>
      </w:r>
      <w:r w:rsidRPr="00E3465E">
        <w:rPr>
          <w:szCs w:val="22"/>
          <w:lang w:eastAsia="sl-SI"/>
        </w:rPr>
        <w:t xml:space="preserve"> se pomoč </w:t>
      </w:r>
      <w:r w:rsidR="00B03E17" w:rsidRPr="00E3465E">
        <w:rPr>
          <w:szCs w:val="22"/>
          <w:lang w:eastAsia="sl-SI"/>
        </w:rPr>
        <w:t xml:space="preserve">iz ukrepa </w:t>
      </w:r>
      <w:r w:rsidR="00965360" w:rsidRPr="00E3465E">
        <w:rPr>
          <w:szCs w:val="22"/>
          <w:lang w:eastAsia="sl-SI"/>
        </w:rPr>
        <w:t>4</w:t>
      </w:r>
      <w:r w:rsidR="00B03E17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 xml:space="preserve">ustrezno zniža, če bi z odobreno pomočjo presegli skupni znesek </w:t>
      </w:r>
      <w:r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 pomoči iz </w:t>
      </w:r>
      <w:r w:rsidR="00B03E17" w:rsidRPr="00E3465E">
        <w:rPr>
          <w:szCs w:val="22"/>
          <w:lang w:eastAsia="sl-SI"/>
        </w:rPr>
        <w:t>2</w:t>
      </w:r>
      <w:r w:rsidR="00965360" w:rsidRPr="00E3465E">
        <w:rPr>
          <w:szCs w:val="22"/>
          <w:lang w:eastAsia="sl-SI"/>
        </w:rPr>
        <w:t>0</w:t>
      </w:r>
      <w:r w:rsidRPr="00E3465E">
        <w:rPr>
          <w:szCs w:val="22"/>
          <w:lang w:eastAsia="sl-SI"/>
        </w:rPr>
        <w:t>. člena tega pravilnika.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Vlogo za pomoč </w:t>
      </w:r>
      <w:r w:rsidR="00B03E17" w:rsidRPr="00E3465E">
        <w:rPr>
          <w:szCs w:val="22"/>
          <w:lang w:eastAsia="sl-SI"/>
        </w:rPr>
        <w:t xml:space="preserve">iz ukrepa </w:t>
      </w:r>
      <w:r w:rsidR="00372BB7" w:rsidRPr="00E3465E">
        <w:rPr>
          <w:szCs w:val="22"/>
          <w:lang w:eastAsia="sl-SI"/>
        </w:rPr>
        <w:t>4</w:t>
      </w:r>
      <w:r w:rsidR="00B03E17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predloži član kmetijskega gospodarstva.</w:t>
      </w:r>
    </w:p>
    <w:p w:rsidR="0052615D" w:rsidRPr="00E3465E" w:rsidRDefault="0052615D" w:rsidP="00B66EF7">
      <w:pPr>
        <w:jc w:val="both"/>
        <w:rPr>
          <w:szCs w:val="22"/>
          <w:lang w:eastAsia="sl-SI"/>
        </w:rPr>
      </w:pPr>
    </w:p>
    <w:p w:rsidR="00936616" w:rsidRPr="00E3465E" w:rsidRDefault="00F40444" w:rsidP="00B66EF7">
      <w:pPr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>22</w:t>
      </w:r>
      <w:r w:rsidR="00936616" w:rsidRPr="00E3465E">
        <w:rPr>
          <w:b/>
          <w:szCs w:val="22"/>
          <w:lang w:eastAsia="sl-SI"/>
        </w:rPr>
        <w:t>. člen</w:t>
      </w:r>
    </w:p>
    <w:p w:rsidR="00E3465E" w:rsidRPr="00E3465E" w:rsidRDefault="0052615D" w:rsidP="00E3465E">
      <w:pPr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>(</w:t>
      </w:r>
      <w:r w:rsidR="00403187" w:rsidRPr="00E3465E">
        <w:rPr>
          <w:b/>
          <w:szCs w:val="22"/>
          <w:lang w:eastAsia="sl-SI"/>
        </w:rPr>
        <w:t>ukrep</w:t>
      </w:r>
      <w:r w:rsidR="00666E11" w:rsidRPr="00E3465E">
        <w:rPr>
          <w:b/>
          <w:szCs w:val="22"/>
          <w:lang w:eastAsia="sl-SI"/>
        </w:rPr>
        <w:t xml:space="preserve"> 5</w:t>
      </w:r>
      <w:r w:rsidR="00403187" w:rsidRPr="00E3465E">
        <w:rPr>
          <w:b/>
          <w:szCs w:val="22"/>
          <w:lang w:eastAsia="sl-SI"/>
        </w:rPr>
        <w:t xml:space="preserve"> </w:t>
      </w:r>
      <w:r w:rsidR="002365D9">
        <w:rPr>
          <w:b/>
          <w:szCs w:val="22"/>
          <w:lang w:eastAsia="sl-SI"/>
        </w:rPr>
        <w:t>–</w:t>
      </w:r>
      <w:r w:rsidR="00B66EF7" w:rsidRPr="00E3465E">
        <w:rPr>
          <w:b/>
          <w:szCs w:val="22"/>
          <w:lang w:eastAsia="sl-SI"/>
        </w:rPr>
        <w:t xml:space="preserve"> Pomoč za izobraževanje in usposabljanje na področju nekmetijskih dejavnosti na kmetiji ter predelave in trženja</w:t>
      </w:r>
      <w:r w:rsidR="00E3465E" w:rsidRPr="00E3465E">
        <w:rPr>
          <w:b/>
          <w:szCs w:val="22"/>
          <w:lang w:eastAsia="sl-SI"/>
        </w:rPr>
        <w:t xml:space="preserve"> </w:t>
      </w:r>
      <w:r w:rsidR="002365D9">
        <w:rPr>
          <w:b/>
          <w:szCs w:val="22"/>
          <w:lang w:eastAsia="sl-SI"/>
        </w:rPr>
        <w:t>–</w:t>
      </w:r>
      <w:r w:rsidR="00E3465E" w:rsidRPr="00E3465E">
        <w:rPr>
          <w:b/>
          <w:szCs w:val="22"/>
          <w:lang w:eastAsia="sl-SI"/>
        </w:rPr>
        <w:t xml:space="preserve"> </w:t>
      </w:r>
      <w:r w:rsidR="00E3465E" w:rsidRPr="00E3465E">
        <w:rPr>
          <w:b/>
          <w:i/>
          <w:szCs w:val="22"/>
          <w:lang w:eastAsia="sl-SI"/>
        </w:rPr>
        <w:t>de minimis</w:t>
      </w:r>
      <w:r w:rsidR="00E3465E" w:rsidRPr="00E3465E">
        <w:rPr>
          <w:b/>
          <w:szCs w:val="22"/>
          <w:lang w:eastAsia="sl-SI"/>
        </w:rPr>
        <w:t>)</w:t>
      </w:r>
    </w:p>
    <w:p w:rsidR="00B66EF7" w:rsidRPr="00E3465E" w:rsidRDefault="00B66EF7" w:rsidP="00B66EF7">
      <w:pPr>
        <w:jc w:val="center"/>
        <w:rPr>
          <w:b/>
          <w:szCs w:val="22"/>
          <w:lang w:eastAsia="sl-SI"/>
        </w:rPr>
      </w:pPr>
    </w:p>
    <w:p w:rsidR="00B66EF7" w:rsidRPr="00E3465E" w:rsidRDefault="00B66EF7" w:rsidP="00B66EF7">
      <w:pPr>
        <w:rPr>
          <w:b/>
          <w:strike/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Cilj</w:t>
      </w:r>
      <w:r w:rsidR="00403187" w:rsidRPr="00E3465E">
        <w:t xml:space="preserve"> </w:t>
      </w:r>
      <w:r w:rsidR="00403187" w:rsidRPr="00E3465E">
        <w:rPr>
          <w:szCs w:val="22"/>
          <w:lang w:eastAsia="sl-SI"/>
        </w:rPr>
        <w:t xml:space="preserve">ukrepa </w:t>
      </w:r>
      <w:r w:rsidR="00372BB7" w:rsidRPr="00E3465E">
        <w:rPr>
          <w:szCs w:val="22"/>
          <w:lang w:eastAsia="sl-SI"/>
        </w:rPr>
        <w:t>5</w:t>
      </w:r>
      <w:r w:rsidR="00403187" w:rsidRPr="00E3465E">
        <w:rPr>
          <w:szCs w:val="22"/>
          <w:lang w:eastAsia="sl-SI"/>
        </w:rPr>
        <w:t xml:space="preserve"> </w:t>
      </w:r>
      <w:r w:rsidR="002365D9">
        <w:rPr>
          <w:szCs w:val="22"/>
          <w:lang w:eastAsia="sl-SI"/>
        </w:rPr>
        <w:t>–</w:t>
      </w:r>
      <w:r w:rsidR="00403187" w:rsidRPr="00E3465E">
        <w:rPr>
          <w:szCs w:val="22"/>
          <w:lang w:eastAsia="sl-SI"/>
        </w:rPr>
        <w:t xml:space="preserve"> Pomoč za izobraževanje in usposabljanje na področju nekmetijskih dejavnosti na kmetiji ter predelave in trženja</w:t>
      </w:r>
      <w:r w:rsidRPr="00E3465E">
        <w:rPr>
          <w:szCs w:val="22"/>
          <w:lang w:eastAsia="sl-SI"/>
        </w:rPr>
        <w:t xml:space="preserve"> je doseganje višje ravni strokovne izobraženosti in usposobljenosti kmetov in njihovih družinskih članov s področja nekmetijskih dejavnosti na kmetiji ter predelave in trženja kmetijskih proizvodov, ki niso proizvodi primarne kmetijske proizvodnje. </w:t>
      </w:r>
    </w:p>
    <w:p w:rsidR="00B66EF7" w:rsidRPr="00E3465E" w:rsidRDefault="00B66EF7" w:rsidP="00B66EF7">
      <w:pPr>
        <w:jc w:val="both"/>
        <w:rPr>
          <w:b/>
          <w:szCs w:val="22"/>
          <w:lang w:eastAsia="sl-SI"/>
        </w:rPr>
      </w:pPr>
    </w:p>
    <w:p w:rsidR="003F4B7C" w:rsidRPr="00E3465E" w:rsidRDefault="00403187" w:rsidP="009C129E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Pomoč iz ukrepa </w:t>
      </w:r>
      <w:r w:rsidR="00372BB7" w:rsidRPr="00E3465E">
        <w:rPr>
          <w:szCs w:val="22"/>
          <w:lang w:eastAsia="sl-SI"/>
        </w:rPr>
        <w:t>5</w:t>
      </w:r>
      <w:r w:rsidRPr="00E3465E">
        <w:rPr>
          <w:szCs w:val="22"/>
          <w:lang w:eastAsia="sl-SI"/>
        </w:rPr>
        <w:t xml:space="preserve"> se dodeli za kritje</w:t>
      </w:r>
      <w:r w:rsidR="003F4B7C" w:rsidRPr="00E3465E">
        <w:rPr>
          <w:szCs w:val="22"/>
          <w:lang w:eastAsia="sl-SI"/>
        </w:rPr>
        <w:t xml:space="preserve"> naslednjih </w:t>
      </w:r>
      <w:r w:rsidRPr="00E3465E">
        <w:rPr>
          <w:szCs w:val="22"/>
          <w:lang w:eastAsia="sl-SI"/>
        </w:rPr>
        <w:t>upravičenih stroškov</w:t>
      </w:r>
      <w:r w:rsidR="003F4B7C" w:rsidRPr="00E3465E">
        <w:rPr>
          <w:szCs w:val="22"/>
          <w:lang w:eastAsia="sl-SI"/>
        </w:rPr>
        <w:t>:</w:t>
      </w:r>
    </w:p>
    <w:p w:rsidR="00B66EF7" w:rsidRPr="00E3465E" w:rsidRDefault="003F4B7C" w:rsidP="003F4B7C">
      <w:pPr>
        <w:jc w:val="both"/>
        <w:rPr>
          <w:szCs w:val="22"/>
          <w:u w:val="single"/>
          <w:lang w:eastAsia="sl-SI"/>
        </w:rPr>
      </w:pPr>
      <w:r w:rsidRPr="00E3465E">
        <w:rPr>
          <w:szCs w:val="22"/>
          <w:lang w:eastAsia="sl-SI"/>
        </w:rPr>
        <w:t>- stroški</w:t>
      </w:r>
      <w:r w:rsidR="00403187"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tečaje</w:t>
      </w:r>
      <w:r w:rsidR="009C129E" w:rsidRPr="00E3465E">
        <w:rPr>
          <w:szCs w:val="22"/>
          <w:lang w:eastAsia="sl-SI"/>
        </w:rPr>
        <w:t xml:space="preserve">v za </w:t>
      </w:r>
      <w:r w:rsidR="00B66EF7" w:rsidRPr="00E3465E">
        <w:rPr>
          <w:szCs w:val="22"/>
          <w:lang w:eastAsia="sl-SI"/>
        </w:rPr>
        <w:t xml:space="preserve">pridobitev certifikata nacionalne poklicne kvalifikacije. 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386770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Upravičenci do pomoči</w:t>
      </w:r>
      <w:r w:rsidR="009C129E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5</w:t>
      </w:r>
      <w:r w:rsidR="009C129E" w:rsidRPr="00E3465E">
        <w:rPr>
          <w:szCs w:val="22"/>
          <w:lang w:eastAsia="sl-SI"/>
        </w:rPr>
        <w:t xml:space="preserve"> </w:t>
      </w:r>
      <w:r w:rsidR="00386770" w:rsidRPr="00E3465E">
        <w:rPr>
          <w:szCs w:val="22"/>
          <w:lang w:eastAsia="sl-SI"/>
        </w:rPr>
        <w:t>so upravičenci iz druge alineje prvega odstavka 6. člena tega pravilnika,</w:t>
      </w:r>
      <w:r w:rsidRPr="00E3465E">
        <w:rPr>
          <w:szCs w:val="22"/>
          <w:lang w:eastAsia="sl-SI"/>
        </w:rPr>
        <w:t xml:space="preserve"> ki se ukvarjajo z nekmetijsko dejavnostjo ter predelavo in trženjem na kmetijskem gospodarstvu</w:t>
      </w:r>
      <w:r w:rsidR="00386770" w:rsidRPr="00E3465E">
        <w:rPr>
          <w:szCs w:val="22"/>
          <w:lang w:eastAsia="sl-SI"/>
        </w:rPr>
        <w:t>.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Pogoji za pridobitev sredstev</w:t>
      </w:r>
      <w:r w:rsidR="00386770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5</w:t>
      </w:r>
      <w:r w:rsidR="00386770" w:rsidRPr="00E3465E">
        <w:rPr>
          <w:szCs w:val="22"/>
          <w:lang w:eastAsia="sl-SI"/>
        </w:rPr>
        <w:t xml:space="preserve"> so</w:t>
      </w:r>
      <w:r w:rsidRPr="00E3465E">
        <w:rPr>
          <w:szCs w:val="22"/>
          <w:lang w:eastAsia="sl-SI"/>
        </w:rPr>
        <w:t>: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račun oziroma dokazila o plačilu stroškov, za katere se pomoč uveljavlja;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program izobraževanja oziroma usposabljanja</w:t>
      </w:r>
      <w:r w:rsidR="00B81850" w:rsidRPr="00E3465E">
        <w:rPr>
          <w:szCs w:val="22"/>
          <w:lang w:eastAsia="sl-SI"/>
        </w:rPr>
        <w:t xml:space="preserve"> za </w:t>
      </w:r>
      <w:r w:rsidR="00386770" w:rsidRPr="00E3465E">
        <w:rPr>
          <w:szCs w:val="22"/>
          <w:lang w:eastAsia="sl-SI"/>
        </w:rPr>
        <w:t>pridobitev certifikata nacionalne poklicne kvalifikacije</w:t>
      </w:r>
      <w:r w:rsidR="00B66EF7" w:rsidRPr="00E3465E">
        <w:rPr>
          <w:szCs w:val="22"/>
          <w:lang w:eastAsia="sl-SI"/>
        </w:rPr>
        <w:t xml:space="preserve"> z</w:t>
      </w:r>
      <w:r w:rsidR="00631DAF" w:rsidRPr="00E3465E">
        <w:rPr>
          <w:szCs w:val="22"/>
          <w:lang w:eastAsia="sl-SI"/>
        </w:rPr>
        <w:t>a opravljanje</w:t>
      </w:r>
      <w:r w:rsidR="00B66EF7" w:rsidRPr="00E3465E">
        <w:rPr>
          <w:szCs w:val="22"/>
          <w:lang w:eastAsia="sl-SI"/>
        </w:rPr>
        <w:t xml:space="preserve"> nekmetijsk</w:t>
      </w:r>
      <w:r w:rsidR="00631DAF" w:rsidRPr="00E3465E">
        <w:rPr>
          <w:szCs w:val="22"/>
          <w:lang w:eastAsia="sl-SI"/>
        </w:rPr>
        <w:t>e dejavnosti na kmetiji</w:t>
      </w:r>
      <w:r w:rsidR="00B66EF7" w:rsidRPr="00E3465E">
        <w:rPr>
          <w:szCs w:val="22"/>
          <w:lang w:eastAsia="sl-SI"/>
        </w:rPr>
        <w:t xml:space="preserve"> ter predelavo in trženje kmetijskih proizvodov;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dovoljenje za opravljanje dejavnosti na kmetijskem gospodarstvu</w:t>
      </w:r>
      <w:r w:rsidR="00631DAF" w:rsidRPr="00E3465E">
        <w:rPr>
          <w:szCs w:val="22"/>
          <w:lang w:eastAsia="sl-SI"/>
        </w:rPr>
        <w:t xml:space="preserve"> ali</w:t>
      </w:r>
      <w:r w:rsidRPr="00E3465E">
        <w:rPr>
          <w:szCs w:val="22"/>
          <w:lang w:eastAsia="sl-SI"/>
        </w:rPr>
        <w:t xml:space="preserve"> </w:t>
      </w:r>
      <w:r w:rsidR="00B66EF7" w:rsidRPr="00E3465E">
        <w:rPr>
          <w:szCs w:val="22"/>
          <w:lang w:eastAsia="sl-SI"/>
        </w:rPr>
        <w:t>dokazilo o registraciji dejavnosti, kolikor upravičenec pomoči še nima dovoljenja za opravljanje dejavnosti;</w:t>
      </w:r>
    </w:p>
    <w:p w:rsidR="00B66EF7" w:rsidRPr="00E3465E" w:rsidRDefault="005B2024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- </w:t>
      </w:r>
      <w:r w:rsidR="00B66EF7" w:rsidRPr="00E3465E">
        <w:rPr>
          <w:szCs w:val="22"/>
          <w:lang w:eastAsia="sl-SI"/>
        </w:rPr>
        <w:t>drugi pogoji, opredeljeni z javnim razpisom.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</w:p>
    <w:p w:rsidR="00B66EF7" w:rsidRPr="00E3465E" w:rsidRDefault="00B66EF7" w:rsidP="005B2024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Intenzivnost pomoči</w:t>
      </w:r>
      <w:r w:rsidR="00631DAF" w:rsidRPr="00E3465E">
        <w:rPr>
          <w:szCs w:val="22"/>
          <w:lang w:eastAsia="sl-SI"/>
        </w:rPr>
        <w:t xml:space="preserve"> iz ukrepa </w:t>
      </w:r>
      <w:r w:rsidR="00372BB7" w:rsidRPr="00E3465E">
        <w:rPr>
          <w:szCs w:val="22"/>
          <w:lang w:eastAsia="sl-SI"/>
        </w:rPr>
        <w:t>5</w:t>
      </w:r>
      <w:r w:rsidR="005B2024" w:rsidRPr="00E3465E">
        <w:rPr>
          <w:szCs w:val="22"/>
          <w:lang w:eastAsia="sl-SI"/>
        </w:rPr>
        <w:t xml:space="preserve"> </w:t>
      </w:r>
      <w:r w:rsidR="00631DAF" w:rsidRPr="00E3465E">
        <w:rPr>
          <w:szCs w:val="22"/>
          <w:lang w:eastAsia="sl-SI"/>
        </w:rPr>
        <w:t xml:space="preserve">je </w:t>
      </w:r>
      <w:r w:rsidRPr="00E3465E">
        <w:rPr>
          <w:szCs w:val="22"/>
          <w:lang w:eastAsia="sl-SI"/>
        </w:rPr>
        <w:t>do 100 % upravičenih stroškov.</w:t>
      </w:r>
    </w:p>
    <w:p w:rsidR="00B66EF7" w:rsidRPr="00E3465E" w:rsidRDefault="00B66EF7" w:rsidP="00B66EF7">
      <w:pPr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 xml:space="preserve">Vlogo za pomoč </w:t>
      </w:r>
      <w:r w:rsidR="00631DAF" w:rsidRPr="00E3465E">
        <w:rPr>
          <w:szCs w:val="22"/>
          <w:lang w:eastAsia="sl-SI"/>
        </w:rPr>
        <w:t xml:space="preserve">iz ukrepa </w:t>
      </w:r>
      <w:r w:rsidR="00372BB7" w:rsidRPr="00E3465E">
        <w:rPr>
          <w:szCs w:val="22"/>
          <w:lang w:eastAsia="sl-SI"/>
        </w:rPr>
        <w:t>5</w:t>
      </w:r>
      <w:r w:rsidR="00631DAF" w:rsidRPr="00E3465E">
        <w:rPr>
          <w:szCs w:val="22"/>
          <w:lang w:eastAsia="sl-SI"/>
        </w:rPr>
        <w:t xml:space="preserve"> </w:t>
      </w:r>
      <w:r w:rsidRPr="00E3465E">
        <w:rPr>
          <w:szCs w:val="22"/>
          <w:lang w:eastAsia="sl-SI"/>
        </w:rPr>
        <w:t>predloži član kmetijskega gospodarstva.</w:t>
      </w:r>
    </w:p>
    <w:p w:rsidR="00B66EF7" w:rsidRPr="00E3465E" w:rsidRDefault="00B66EF7" w:rsidP="00B66EF7">
      <w:pPr>
        <w:rPr>
          <w:szCs w:val="22"/>
          <w:lang w:eastAsia="sl-SI"/>
        </w:rPr>
      </w:pPr>
    </w:p>
    <w:p w:rsidR="00936616" w:rsidRPr="00E3465E" w:rsidRDefault="00F40444" w:rsidP="00B66EF7">
      <w:pPr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t>23</w:t>
      </w:r>
      <w:r w:rsidR="00936616" w:rsidRPr="00E3465E">
        <w:rPr>
          <w:b/>
          <w:szCs w:val="22"/>
          <w:lang w:eastAsia="sl-SI"/>
        </w:rPr>
        <w:t>. člen</w:t>
      </w:r>
    </w:p>
    <w:p w:rsidR="00B66EF7" w:rsidRPr="00E3465E" w:rsidRDefault="00B66EF7" w:rsidP="00B66EF7">
      <w:pPr>
        <w:jc w:val="center"/>
        <w:rPr>
          <w:b/>
          <w:szCs w:val="22"/>
          <w:lang w:eastAsia="sl-SI"/>
        </w:rPr>
      </w:pPr>
      <w:r w:rsidRPr="00E3465E">
        <w:rPr>
          <w:b/>
          <w:szCs w:val="22"/>
          <w:lang w:eastAsia="sl-SI"/>
        </w:rPr>
        <w:lastRenderedPageBreak/>
        <w:t>(obveznosti prejemnika pomoči</w:t>
      </w:r>
      <w:r w:rsidR="00631DAF" w:rsidRPr="00E3465E">
        <w:t xml:space="preserve"> </w:t>
      </w:r>
      <w:r w:rsidR="00631DAF" w:rsidRPr="00E3465E">
        <w:rPr>
          <w:b/>
          <w:i/>
          <w:szCs w:val="22"/>
          <w:lang w:eastAsia="sl-SI"/>
        </w:rPr>
        <w:t>de minimis</w:t>
      </w:r>
      <w:r w:rsidRPr="00E3465E">
        <w:rPr>
          <w:b/>
          <w:szCs w:val="22"/>
          <w:lang w:eastAsia="sl-SI"/>
        </w:rPr>
        <w:t xml:space="preserve"> in MOL)</w:t>
      </w:r>
    </w:p>
    <w:p w:rsidR="00B66EF7" w:rsidRPr="00114B02" w:rsidRDefault="00B66EF7" w:rsidP="005B2024">
      <w:pPr>
        <w:spacing w:before="240"/>
        <w:jc w:val="both"/>
        <w:rPr>
          <w:szCs w:val="22"/>
          <w:lang w:eastAsia="sl-SI"/>
        </w:rPr>
      </w:pPr>
      <w:r w:rsidRPr="00E3465E">
        <w:rPr>
          <w:szCs w:val="22"/>
          <w:lang w:eastAsia="sl-SI"/>
        </w:rPr>
        <w:t>MOL bo od prejemnika pomoči</w:t>
      </w:r>
      <w:r w:rsidR="004D43EB" w:rsidRPr="00E3465E">
        <w:rPr>
          <w:szCs w:val="22"/>
          <w:lang w:eastAsia="sl-SI"/>
        </w:rPr>
        <w:t xml:space="preserve"> </w:t>
      </w:r>
      <w:r w:rsidR="004D43EB" w:rsidRPr="00E3465E">
        <w:rPr>
          <w:i/>
          <w:szCs w:val="22"/>
          <w:lang w:eastAsia="sl-SI"/>
        </w:rPr>
        <w:t>de minimis</w:t>
      </w:r>
      <w:r w:rsidRPr="00E3465E">
        <w:rPr>
          <w:szCs w:val="22"/>
          <w:lang w:eastAsia="sl-SI"/>
        </w:rPr>
        <w:t xml:space="preserve"> pred dodelitvijo</w:t>
      </w:r>
      <w:r w:rsidRPr="00114B02">
        <w:rPr>
          <w:szCs w:val="22"/>
          <w:lang w:eastAsia="sl-SI"/>
        </w:rPr>
        <w:t xml:space="preserve"> sredstev pridobila pisno izjavo o:</w:t>
      </w:r>
    </w:p>
    <w:p w:rsidR="00B66EF7" w:rsidRPr="00114B02" w:rsidRDefault="005B2024" w:rsidP="005B2024">
      <w:pPr>
        <w:jc w:val="both"/>
        <w:rPr>
          <w:szCs w:val="22"/>
          <w:lang w:eastAsia="sl-SI"/>
        </w:rPr>
      </w:pPr>
      <w:r w:rsidRPr="00114B02">
        <w:rPr>
          <w:szCs w:val="22"/>
          <w:lang w:eastAsia="sl-SI"/>
        </w:rPr>
        <w:t xml:space="preserve">- </w:t>
      </w:r>
      <w:r w:rsidR="00B66EF7" w:rsidRPr="00114B02">
        <w:rPr>
          <w:szCs w:val="22"/>
          <w:lang w:eastAsia="sl-SI"/>
        </w:rPr>
        <w:t xml:space="preserve">vseh drugih pomočeh </w:t>
      </w:r>
      <w:r w:rsidR="00B66EF7" w:rsidRPr="00114B02">
        <w:rPr>
          <w:i/>
          <w:szCs w:val="22"/>
          <w:lang w:eastAsia="sl-SI"/>
        </w:rPr>
        <w:t>de minimis</w:t>
      </w:r>
      <w:r w:rsidR="00B66EF7" w:rsidRPr="00114B02">
        <w:rPr>
          <w:szCs w:val="22"/>
          <w:lang w:eastAsia="sl-SI"/>
        </w:rPr>
        <w:t xml:space="preserve">, ki jih je podjetje prejelo na podlagi </w:t>
      </w:r>
      <w:r w:rsidR="004D43EB" w:rsidRPr="00114B02">
        <w:rPr>
          <w:szCs w:val="22"/>
          <w:lang w:eastAsia="sl-SI"/>
        </w:rPr>
        <w:t>Uredbe Komisije (EU) št. 1407/2013</w:t>
      </w:r>
      <w:r w:rsidR="00B66EF7" w:rsidRPr="00114B02">
        <w:rPr>
          <w:szCs w:val="22"/>
          <w:lang w:eastAsia="sl-SI"/>
        </w:rPr>
        <w:t xml:space="preserve"> ali drugih uredb </w:t>
      </w:r>
      <w:r w:rsidR="00B66EF7" w:rsidRPr="00114B02">
        <w:rPr>
          <w:i/>
          <w:szCs w:val="22"/>
          <w:lang w:eastAsia="sl-SI"/>
        </w:rPr>
        <w:t>de minimis</w:t>
      </w:r>
      <w:r w:rsidR="00B66EF7" w:rsidRPr="00114B02">
        <w:rPr>
          <w:szCs w:val="22"/>
          <w:lang w:eastAsia="sl-SI"/>
        </w:rPr>
        <w:t xml:space="preserve"> v predhodnih dveh in v tekočem proračunskem letu;</w:t>
      </w:r>
    </w:p>
    <w:p w:rsidR="00B66EF7" w:rsidRPr="00B66EF7" w:rsidRDefault="005B2024" w:rsidP="005B2024">
      <w:pPr>
        <w:jc w:val="both"/>
        <w:rPr>
          <w:szCs w:val="22"/>
          <w:lang w:eastAsia="sl-SI"/>
        </w:rPr>
      </w:pPr>
      <w:r w:rsidRPr="00114B02">
        <w:rPr>
          <w:szCs w:val="22"/>
          <w:lang w:eastAsia="sl-SI"/>
        </w:rPr>
        <w:t xml:space="preserve">- </w:t>
      </w:r>
      <w:r w:rsidR="00B66EF7" w:rsidRPr="00114B02">
        <w:rPr>
          <w:szCs w:val="22"/>
          <w:lang w:eastAsia="sl-SI"/>
        </w:rPr>
        <w:t xml:space="preserve">drugih že prejetih (ali zaprošenih) pomočeh za iste upravičene stroške in zagotovilo, da z dodeljenim zneskom pomoči </w:t>
      </w:r>
      <w:r w:rsidR="00B66EF7" w:rsidRPr="00114B02">
        <w:rPr>
          <w:i/>
          <w:szCs w:val="22"/>
          <w:lang w:eastAsia="sl-SI"/>
        </w:rPr>
        <w:t>de minimis</w:t>
      </w:r>
      <w:r w:rsidR="00B66EF7" w:rsidRPr="00114B02">
        <w:rPr>
          <w:szCs w:val="22"/>
          <w:lang w:eastAsia="sl-SI"/>
        </w:rPr>
        <w:t xml:space="preserve"> ne bo presežena zgornja meja </w:t>
      </w:r>
      <w:r w:rsidR="00D60E63" w:rsidRPr="00114B02">
        <w:rPr>
          <w:szCs w:val="22"/>
          <w:lang w:eastAsia="sl-SI"/>
        </w:rPr>
        <w:t>pomoči</w:t>
      </w:r>
      <w:r w:rsidR="00D60E63" w:rsidRPr="00D60E63">
        <w:rPr>
          <w:szCs w:val="22"/>
          <w:lang w:eastAsia="sl-SI"/>
        </w:rPr>
        <w:t xml:space="preserve"> </w:t>
      </w:r>
      <w:r w:rsidR="00B66EF7" w:rsidRPr="00B66EF7">
        <w:rPr>
          <w:i/>
          <w:szCs w:val="22"/>
          <w:lang w:eastAsia="sl-SI"/>
        </w:rPr>
        <w:t>de minimis</w:t>
      </w:r>
      <w:r w:rsidR="00B66EF7" w:rsidRPr="00B66EF7">
        <w:rPr>
          <w:szCs w:val="22"/>
          <w:lang w:eastAsia="sl-SI"/>
        </w:rPr>
        <w:t xml:space="preserve"> ter intenzivnosti pomoči po drugih predpisih.</w:t>
      </w:r>
    </w:p>
    <w:p w:rsidR="00B66EF7" w:rsidRPr="00B66EF7" w:rsidRDefault="00B66EF7" w:rsidP="005B2024">
      <w:pPr>
        <w:jc w:val="both"/>
        <w:rPr>
          <w:szCs w:val="22"/>
          <w:lang w:eastAsia="sl-SI"/>
        </w:rPr>
      </w:pPr>
    </w:p>
    <w:p w:rsidR="00B66EF7" w:rsidRPr="00B66EF7" w:rsidRDefault="00B66EF7" w:rsidP="00B66EF7">
      <w:pPr>
        <w:jc w:val="center"/>
        <w:rPr>
          <w:szCs w:val="22"/>
          <w:lang w:eastAsia="sl-SI"/>
        </w:rPr>
      </w:pPr>
    </w:p>
    <w:p w:rsidR="00B66EF7" w:rsidRPr="0052615D" w:rsidRDefault="00B66EF7" w:rsidP="0052615D">
      <w:pPr>
        <w:rPr>
          <w:b/>
          <w:szCs w:val="22"/>
          <w:lang w:eastAsia="sl-SI"/>
        </w:rPr>
      </w:pPr>
      <w:r w:rsidRPr="0052615D">
        <w:rPr>
          <w:b/>
          <w:szCs w:val="22"/>
          <w:lang w:eastAsia="sl-SI"/>
        </w:rPr>
        <w:t xml:space="preserve">IV. NADZOR </w:t>
      </w:r>
    </w:p>
    <w:p w:rsidR="00B66EF7" w:rsidRPr="0052615D" w:rsidRDefault="00F40444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24</w:t>
      </w:r>
      <w:r w:rsidR="00936616">
        <w:rPr>
          <w:b/>
          <w:szCs w:val="22"/>
          <w:lang w:eastAsia="sl-SI"/>
        </w:rPr>
        <w:t>. člen</w:t>
      </w:r>
    </w:p>
    <w:p w:rsidR="00B66EF7" w:rsidRPr="0052615D" w:rsidRDefault="00B66EF7" w:rsidP="00936616">
      <w:pPr>
        <w:jc w:val="center"/>
        <w:rPr>
          <w:b/>
          <w:szCs w:val="22"/>
          <w:lang w:eastAsia="sl-SI"/>
        </w:rPr>
      </w:pPr>
      <w:r w:rsidRPr="00936616">
        <w:rPr>
          <w:b/>
          <w:szCs w:val="22"/>
          <w:lang w:eastAsia="sl-SI"/>
        </w:rPr>
        <w:t>(nadzor</w:t>
      </w:r>
      <w:r w:rsidR="00FB1F8F" w:rsidRPr="00936616">
        <w:rPr>
          <w:b/>
          <w:szCs w:val="22"/>
          <w:lang w:eastAsia="sl-SI"/>
        </w:rPr>
        <w:t>)</w:t>
      </w:r>
    </w:p>
    <w:p w:rsidR="00B66EF7" w:rsidRPr="0052615D" w:rsidRDefault="00B66EF7" w:rsidP="00B66EF7">
      <w:pPr>
        <w:jc w:val="center"/>
        <w:rPr>
          <w:b/>
          <w:szCs w:val="22"/>
          <w:lang w:eastAsia="sl-SI"/>
        </w:rPr>
      </w:pPr>
    </w:p>
    <w:p w:rsidR="00B66EF7" w:rsidRPr="003C26B5" w:rsidRDefault="00B66EF7" w:rsidP="00B66EF7">
      <w:pPr>
        <w:jc w:val="both"/>
        <w:rPr>
          <w:strike/>
          <w:szCs w:val="22"/>
          <w:lang w:eastAsia="sl-SI"/>
        </w:rPr>
      </w:pPr>
      <w:r w:rsidRPr="00B66EF7">
        <w:rPr>
          <w:szCs w:val="22"/>
          <w:lang w:eastAsia="sl-SI"/>
        </w:rPr>
        <w:t xml:space="preserve">Namensko porabo proračunskih </w:t>
      </w:r>
      <w:r w:rsidRPr="003C26B5">
        <w:rPr>
          <w:szCs w:val="22"/>
          <w:lang w:eastAsia="sl-SI"/>
        </w:rPr>
        <w:t>sredstev MOL, pridobljenih</w:t>
      </w:r>
      <w:r w:rsidR="008E7142" w:rsidRPr="003C26B5">
        <w:rPr>
          <w:szCs w:val="22"/>
          <w:lang w:eastAsia="sl-SI"/>
        </w:rPr>
        <w:t xml:space="preserve"> na podlagi tega pravilnika,</w:t>
      </w:r>
      <w:r w:rsidRPr="003C26B5">
        <w:rPr>
          <w:szCs w:val="22"/>
          <w:lang w:eastAsia="sl-SI"/>
        </w:rPr>
        <w:t xml:space="preserve"> spremlja in preverja pri prejemnikih </w:t>
      </w:r>
      <w:r w:rsidR="008E7142" w:rsidRPr="003C26B5">
        <w:rPr>
          <w:szCs w:val="22"/>
          <w:lang w:eastAsia="sl-SI"/>
        </w:rPr>
        <w:t>organ Mestne uprave MOL</w:t>
      </w:r>
      <w:r w:rsidRPr="003C26B5">
        <w:rPr>
          <w:szCs w:val="22"/>
          <w:lang w:eastAsia="sl-SI"/>
        </w:rPr>
        <w:t>, pristoj</w:t>
      </w:r>
      <w:r w:rsidR="008E7142" w:rsidRPr="003C26B5">
        <w:rPr>
          <w:szCs w:val="22"/>
          <w:lang w:eastAsia="sl-SI"/>
        </w:rPr>
        <w:t>e</w:t>
      </w:r>
      <w:r w:rsidR="001E4F24" w:rsidRPr="003C26B5">
        <w:rPr>
          <w:szCs w:val="22"/>
          <w:lang w:eastAsia="sl-SI"/>
        </w:rPr>
        <w:t>n za razvoj podeželja.</w:t>
      </w:r>
    </w:p>
    <w:p w:rsidR="00415DAE" w:rsidRPr="003C26B5" w:rsidRDefault="00415DAE" w:rsidP="00415DAE">
      <w:pPr>
        <w:rPr>
          <w:szCs w:val="22"/>
          <w:lang w:eastAsia="sl-SI"/>
        </w:rPr>
      </w:pPr>
    </w:p>
    <w:p w:rsidR="00FB1F8F" w:rsidRPr="003C26B5" w:rsidRDefault="00F40444" w:rsidP="00415DAE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25</w:t>
      </w:r>
      <w:r w:rsidR="00FB1F8F" w:rsidRPr="003C26B5">
        <w:rPr>
          <w:b/>
          <w:szCs w:val="22"/>
          <w:lang w:eastAsia="sl-SI"/>
        </w:rPr>
        <w:t>. člen</w:t>
      </w:r>
    </w:p>
    <w:p w:rsidR="00FB1F8F" w:rsidRPr="003C26B5" w:rsidRDefault="00FB1F8F" w:rsidP="00FB1F8F">
      <w:pPr>
        <w:jc w:val="center"/>
        <w:rPr>
          <w:b/>
          <w:szCs w:val="22"/>
          <w:lang w:eastAsia="sl-SI"/>
        </w:rPr>
      </w:pPr>
      <w:r w:rsidRPr="003C26B5">
        <w:rPr>
          <w:b/>
          <w:szCs w:val="22"/>
          <w:lang w:eastAsia="sl-SI"/>
        </w:rPr>
        <w:t xml:space="preserve">(nenamenska poraba sredstev) </w:t>
      </w:r>
    </w:p>
    <w:p w:rsidR="00FB1F8F" w:rsidRPr="003C26B5" w:rsidRDefault="00FB1F8F" w:rsidP="00B66EF7">
      <w:pPr>
        <w:jc w:val="both"/>
        <w:rPr>
          <w:szCs w:val="22"/>
          <w:lang w:eastAsia="sl-SI"/>
        </w:rPr>
      </w:pPr>
    </w:p>
    <w:p w:rsidR="00B66EF7" w:rsidRPr="003C26B5" w:rsidRDefault="00B66EF7" w:rsidP="00B66EF7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>V primeru ugotovljene nenamenske</w:t>
      </w:r>
      <w:r w:rsidR="00415DAE" w:rsidRPr="003C26B5">
        <w:rPr>
          <w:szCs w:val="22"/>
          <w:lang w:eastAsia="sl-SI"/>
        </w:rPr>
        <w:t xml:space="preserve"> porabe</w:t>
      </w:r>
      <w:r w:rsidRPr="003C26B5">
        <w:rPr>
          <w:szCs w:val="22"/>
          <w:lang w:eastAsia="sl-SI"/>
        </w:rPr>
        <w:t xml:space="preserve"> </w:t>
      </w:r>
      <w:r w:rsidR="00415DAE" w:rsidRPr="003C26B5">
        <w:rPr>
          <w:szCs w:val="22"/>
          <w:lang w:eastAsia="sl-SI"/>
        </w:rPr>
        <w:t>proračunskih sredstev MOL</w:t>
      </w:r>
      <w:r w:rsidR="00D46491" w:rsidRPr="003C26B5">
        <w:rPr>
          <w:szCs w:val="22"/>
          <w:lang w:eastAsia="sl-SI"/>
        </w:rPr>
        <w:t xml:space="preserve">, pridobljenih </w:t>
      </w:r>
      <w:r w:rsidR="00415DAE" w:rsidRPr="003C26B5">
        <w:rPr>
          <w:szCs w:val="22"/>
          <w:lang w:eastAsia="sl-SI"/>
        </w:rPr>
        <w:t>na podlagi tega pravilnika</w:t>
      </w:r>
      <w:r w:rsidR="00D46491" w:rsidRPr="003C26B5">
        <w:rPr>
          <w:szCs w:val="22"/>
          <w:lang w:eastAsia="sl-SI"/>
        </w:rPr>
        <w:t>,</w:t>
      </w:r>
      <w:r w:rsidR="00415DAE" w:rsidRPr="003C26B5">
        <w:rPr>
          <w:szCs w:val="22"/>
          <w:lang w:eastAsia="sl-SI"/>
        </w:rPr>
        <w:t xml:space="preserve"> </w:t>
      </w:r>
      <w:r w:rsidRPr="003C26B5">
        <w:rPr>
          <w:szCs w:val="22"/>
          <w:lang w:eastAsia="sl-SI"/>
        </w:rPr>
        <w:t>mora prejemnik vrniti že izplačana sredstva v celoti, skupaj s pripadajočimi zakonitimi zamudnimi obrestmi, če se ugotovi, da:</w:t>
      </w:r>
    </w:p>
    <w:p w:rsidR="00B66EF7" w:rsidRPr="003C26B5" w:rsidRDefault="005B2024" w:rsidP="005B2024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 xml:space="preserve">- </w:t>
      </w:r>
      <w:r w:rsidR="00B66EF7" w:rsidRPr="003C26B5">
        <w:rPr>
          <w:szCs w:val="22"/>
          <w:lang w:eastAsia="sl-SI"/>
        </w:rPr>
        <w:t>so bila dodeljena sredstva delno ali v celoti nenamensko porabljena;</w:t>
      </w:r>
    </w:p>
    <w:p w:rsidR="00B66EF7" w:rsidRPr="003C26B5" w:rsidRDefault="005B2024" w:rsidP="005B2024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 xml:space="preserve">- </w:t>
      </w:r>
      <w:r w:rsidR="00B66EF7" w:rsidRPr="003C26B5">
        <w:rPr>
          <w:szCs w:val="22"/>
          <w:lang w:eastAsia="sl-SI"/>
        </w:rPr>
        <w:t>je upravičenec za katerikoli namen pridobitve sredstev navajal neresnične podatke</w:t>
      </w:r>
      <w:r w:rsidR="001E4F24" w:rsidRPr="003C26B5">
        <w:rPr>
          <w:szCs w:val="22"/>
          <w:lang w:eastAsia="sl-SI"/>
        </w:rPr>
        <w:t xml:space="preserve"> ali</w:t>
      </w:r>
    </w:p>
    <w:p w:rsidR="00B66EF7" w:rsidRPr="003C26B5" w:rsidRDefault="005B2024" w:rsidP="005B2024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 xml:space="preserve">- </w:t>
      </w:r>
      <w:r w:rsidR="00B66EF7" w:rsidRPr="003C26B5">
        <w:rPr>
          <w:szCs w:val="22"/>
          <w:lang w:eastAsia="sl-SI"/>
        </w:rPr>
        <w:t xml:space="preserve">je upravičenec za </w:t>
      </w:r>
      <w:r w:rsidR="001E4F24" w:rsidRPr="003C26B5">
        <w:rPr>
          <w:szCs w:val="22"/>
          <w:lang w:eastAsia="sl-SI"/>
        </w:rPr>
        <w:t>enak</w:t>
      </w:r>
      <w:r w:rsidR="00B66EF7" w:rsidRPr="003C26B5">
        <w:rPr>
          <w:szCs w:val="22"/>
          <w:lang w:eastAsia="sl-SI"/>
        </w:rPr>
        <w:t xml:space="preserve"> namen in iz </w:t>
      </w:r>
      <w:r w:rsidR="001E4F24" w:rsidRPr="003C26B5">
        <w:rPr>
          <w:szCs w:val="22"/>
          <w:lang w:eastAsia="sl-SI"/>
        </w:rPr>
        <w:t>enakega</w:t>
      </w:r>
      <w:r w:rsidR="00B66EF7" w:rsidRPr="003C26B5">
        <w:rPr>
          <w:szCs w:val="22"/>
          <w:lang w:eastAsia="sl-SI"/>
        </w:rPr>
        <w:t xml:space="preserve"> naslova že pridobil finančna sredstva.</w:t>
      </w:r>
    </w:p>
    <w:p w:rsidR="00B66EF7" w:rsidRPr="003C26B5" w:rsidRDefault="00B66EF7" w:rsidP="00B66EF7">
      <w:pPr>
        <w:jc w:val="both"/>
        <w:rPr>
          <w:szCs w:val="22"/>
          <w:lang w:eastAsia="sl-SI"/>
        </w:rPr>
      </w:pPr>
    </w:p>
    <w:p w:rsidR="00B66EF7" w:rsidRPr="00B66EF7" w:rsidRDefault="00D46491" w:rsidP="00B66EF7">
      <w:pPr>
        <w:jc w:val="both"/>
        <w:rPr>
          <w:szCs w:val="22"/>
          <w:lang w:eastAsia="sl-SI"/>
        </w:rPr>
      </w:pPr>
      <w:r w:rsidRPr="003C26B5">
        <w:rPr>
          <w:szCs w:val="22"/>
          <w:lang w:eastAsia="sl-SI"/>
        </w:rPr>
        <w:t>Prejemnik v</w:t>
      </w:r>
      <w:r w:rsidR="00B66EF7" w:rsidRPr="003C26B5">
        <w:rPr>
          <w:szCs w:val="22"/>
          <w:lang w:eastAsia="sl-SI"/>
        </w:rPr>
        <w:t xml:space="preserve"> primerih ugotovljene nenamenske porabe sredstev</w:t>
      </w:r>
      <w:r w:rsidR="008E7142" w:rsidRPr="003C26B5">
        <w:rPr>
          <w:szCs w:val="22"/>
          <w:lang w:eastAsia="sl-SI"/>
        </w:rPr>
        <w:t xml:space="preserve"> iz prejšnjega odstavka</w:t>
      </w:r>
      <w:r w:rsidR="00B66EF7" w:rsidRPr="003C26B5">
        <w:rPr>
          <w:szCs w:val="22"/>
          <w:lang w:eastAsia="sl-SI"/>
        </w:rPr>
        <w:t xml:space="preserve"> izgubi pravico do pridobitve sredstev </w:t>
      </w:r>
      <w:r w:rsidR="001E4F24" w:rsidRPr="003C26B5">
        <w:rPr>
          <w:szCs w:val="22"/>
          <w:lang w:eastAsia="sl-SI"/>
        </w:rPr>
        <w:t>za</w:t>
      </w:r>
      <w:r w:rsidR="00B66EF7" w:rsidRPr="003C26B5">
        <w:rPr>
          <w:szCs w:val="22"/>
          <w:lang w:eastAsia="sl-SI"/>
        </w:rPr>
        <w:t xml:space="preserve"> naslednji dve leti.</w:t>
      </w:r>
      <w:r w:rsidR="00B66EF7" w:rsidRPr="00B66EF7">
        <w:rPr>
          <w:szCs w:val="22"/>
          <w:lang w:eastAsia="sl-SI"/>
        </w:rPr>
        <w:t xml:space="preserve"> </w:t>
      </w:r>
    </w:p>
    <w:p w:rsidR="00B66EF7" w:rsidRDefault="00B66EF7" w:rsidP="00B66EF7">
      <w:pPr>
        <w:jc w:val="both"/>
        <w:rPr>
          <w:szCs w:val="22"/>
          <w:lang w:eastAsia="sl-SI"/>
        </w:rPr>
      </w:pPr>
    </w:p>
    <w:p w:rsidR="00A455CD" w:rsidRDefault="00A455CD" w:rsidP="00B66EF7">
      <w:pPr>
        <w:jc w:val="both"/>
        <w:rPr>
          <w:szCs w:val="22"/>
          <w:lang w:eastAsia="sl-SI"/>
        </w:rPr>
      </w:pPr>
    </w:p>
    <w:p w:rsidR="00A455CD" w:rsidRPr="00A455CD" w:rsidRDefault="00A455CD" w:rsidP="00A455CD">
      <w:pPr>
        <w:jc w:val="both"/>
        <w:rPr>
          <w:b/>
          <w:szCs w:val="22"/>
          <w:lang w:eastAsia="sl-SI"/>
        </w:rPr>
      </w:pPr>
      <w:r w:rsidRPr="00A455CD">
        <w:rPr>
          <w:b/>
          <w:szCs w:val="22"/>
          <w:lang w:eastAsia="sl-SI"/>
        </w:rPr>
        <w:t>V. HRAMBA DOKUMENTACIJE</w:t>
      </w:r>
    </w:p>
    <w:p w:rsidR="00A455CD" w:rsidRPr="00A455CD" w:rsidRDefault="00A455CD" w:rsidP="00A455CD">
      <w:pPr>
        <w:jc w:val="both"/>
        <w:rPr>
          <w:b/>
          <w:szCs w:val="22"/>
          <w:lang w:eastAsia="sl-SI"/>
        </w:rPr>
      </w:pPr>
    </w:p>
    <w:p w:rsidR="00A455CD" w:rsidRPr="00A455CD" w:rsidRDefault="00A455CD" w:rsidP="00A455CD">
      <w:pPr>
        <w:jc w:val="center"/>
        <w:rPr>
          <w:b/>
          <w:szCs w:val="22"/>
          <w:lang w:eastAsia="sl-SI"/>
        </w:rPr>
      </w:pPr>
      <w:r w:rsidRPr="00A455CD">
        <w:rPr>
          <w:b/>
          <w:szCs w:val="22"/>
          <w:lang w:eastAsia="sl-SI"/>
        </w:rPr>
        <w:t>26. člen</w:t>
      </w:r>
    </w:p>
    <w:p w:rsidR="00A455CD" w:rsidRPr="00A455CD" w:rsidRDefault="00A455CD" w:rsidP="00A455CD">
      <w:pPr>
        <w:jc w:val="center"/>
        <w:rPr>
          <w:b/>
          <w:szCs w:val="22"/>
          <w:lang w:eastAsia="sl-SI"/>
        </w:rPr>
      </w:pPr>
      <w:r w:rsidRPr="00A455CD">
        <w:rPr>
          <w:b/>
          <w:szCs w:val="22"/>
          <w:lang w:eastAsia="sl-SI"/>
        </w:rPr>
        <w:t>(hramba dokumentacije)</w:t>
      </w:r>
    </w:p>
    <w:p w:rsidR="00A455CD" w:rsidRPr="00A455CD" w:rsidRDefault="00A455CD" w:rsidP="00A455CD">
      <w:pPr>
        <w:jc w:val="both"/>
        <w:rPr>
          <w:szCs w:val="22"/>
          <w:lang w:eastAsia="sl-SI"/>
        </w:rPr>
      </w:pPr>
    </w:p>
    <w:p w:rsidR="00A455CD" w:rsidRPr="00A455CD" w:rsidRDefault="00A455CD" w:rsidP="00A455CD">
      <w:pPr>
        <w:jc w:val="both"/>
        <w:rPr>
          <w:szCs w:val="22"/>
          <w:lang w:eastAsia="sl-SI"/>
        </w:rPr>
      </w:pPr>
      <w:r w:rsidRPr="00A455CD">
        <w:rPr>
          <w:szCs w:val="22"/>
          <w:lang w:eastAsia="sl-SI"/>
        </w:rPr>
        <w:t>Upravičenec mora hraniti vso dokumentacijo, ki je bila podlaga za odobritev pomoči po tem pravilniku, deset let od datuma prejema pomoči iz tega pravilnika.</w:t>
      </w:r>
    </w:p>
    <w:p w:rsidR="00A455CD" w:rsidRPr="00A455CD" w:rsidRDefault="00A455CD" w:rsidP="00A455CD">
      <w:pPr>
        <w:jc w:val="both"/>
        <w:rPr>
          <w:szCs w:val="22"/>
          <w:lang w:eastAsia="sl-SI"/>
        </w:rPr>
      </w:pPr>
    </w:p>
    <w:p w:rsidR="00A455CD" w:rsidRPr="00A455CD" w:rsidRDefault="00A455CD" w:rsidP="00A455CD">
      <w:pPr>
        <w:jc w:val="both"/>
        <w:rPr>
          <w:szCs w:val="22"/>
          <w:lang w:eastAsia="sl-SI"/>
        </w:rPr>
      </w:pPr>
      <w:r w:rsidRPr="00A455CD">
        <w:rPr>
          <w:szCs w:val="22"/>
          <w:lang w:eastAsia="sl-SI"/>
        </w:rPr>
        <w:t>MOL mora voditi natančne evidence z informacijami o dodeljenih pomočeh in dokazila o izpolnjevanju pogojev deset let od dneva zadnje dodelitve pomoči po tem pravilniku.</w:t>
      </w:r>
    </w:p>
    <w:p w:rsidR="00A455CD" w:rsidRPr="00B66EF7" w:rsidRDefault="00A455CD" w:rsidP="00B66EF7">
      <w:pPr>
        <w:jc w:val="both"/>
        <w:rPr>
          <w:szCs w:val="22"/>
          <w:lang w:eastAsia="sl-SI"/>
        </w:rPr>
      </w:pPr>
    </w:p>
    <w:p w:rsidR="002E2036" w:rsidRPr="0052615D" w:rsidRDefault="002E2036" w:rsidP="00B66EF7">
      <w:pPr>
        <w:jc w:val="both"/>
        <w:rPr>
          <w:b/>
          <w:szCs w:val="22"/>
          <w:lang w:eastAsia="sl-SI"/>
        </w:rPr>
      </w:pPr>
    </w:p>
    <w:p w:rsidR="00B66EF7" w:rsidRPr="00114B02" w:rsidRDefault="008E7142" w:rsidP="0052615D">
      <w:pPr>
        <w:rPr>
          <w:b/>
          <w:szCs w:val="22"/>
          <w:lang w:eastAsia="sl-SI"/>
        </w:rPr>
      </w:pPr>
      <w:r w:rsidRPr="00114B02">
        <w:rPr>
          <w:b/>
          <w:szCs w:val="22"/>
          <w:lang w:eastAsia="sl-SI"/>
        </w:rPr>
        <w:t>V</w:t>
      </w:r>
      <w:r w:rsidR="00A455CD">
        <w:rPr>
          <w:b/>
          <w:szCs w:val="22"/>
          <w:lang w:eastAsia="sl-SI"/>
        </w:rPr>
        <w:t>I</w:t>
      </w:r>
      <w:r w:rsidRPr="00114B02">
        <w:rPr>
          <w:b/>
          <w:szCs w:val="22"/>
          <w:lang w:eastAsia="sl-SI"/>
        </w:rPr>
        <w:t>. KONČNI DOLOČBI</w:t>
      </w:r>
    </w:p>
    <w:p w:rsidR="00B66EF7" w:rsidRPr="00114B02" w:rsidRDefault="00B66EF7" w:rsidP="00B66EF7">
      <w:pPr>
        <w:jc w:val="both"/>
        <w:rPr>
          <w:b/>
          <w:szCs w:val="22"/>
          <w:lang w:eastAsia="sl-SI"/>
        </w:rPr>
      </w:pPr>
    </w:p>
    <w:p w:rsidR="00936616" w:rsidRDefault="00F40444" w:rsidP="00B66EF7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2</w:t>
      </w:r>
      <w:r w:rsidR="00A455CD">
        <w:rPr>
          <w:b/>
          <w:szCs w:val="22"/>
          <w:lang w:eastAsia="sl-SI"/>
        </w:rPr>
        <w:t>7</w:t>
      </w:r>
      <w:r w:rsidR="00936616">
        <w:rPr>
          <w:b/>
          <w:szCs w:val="22"/>
          <w:lang w:eastAsia="sl-SI"/>
        </w:rPr>
        <w:t>. člen</w:t>
      </w:r>
    </w:p>
    <w:p w:rsidR="00B66EF7" w:rsidRDefault="0052615D" w:rsidP="00B66EF7">
      <w:pPr>
        <w:jc w:val="center"/>
        <w:rPr>
          <w:b/>
          <w:szCs w:val="22"/>
          <w:lang w:eastAsia="sl-SI"/>
        </w:rPr>
      </w:pPr>
      <w:r w:rsidRPr="00114B02">
        <w:rPr>
          <w:b/>
          <w:szCs w:val="22"/>
          <w:lang w:eastAsia="sl-SI"/>
        </w:rPr>
        <w:t>(prenehanje veljavnosti)</w:t>
      </w:r>
    </w:p>
    <w:p w:rsidR="0053547F" w:rsidRPr="0052615D" w:rsidRDefault="0053547F" w:rsidP="00B66EF7">
      <w:pPr>
        <w:jc w:val="center"/>
        <w:rPr>
          <w:b/>
          <w:szCs w:val="22"/>
          <w:lang w:eastAsia="sl-SI"/>
        </w:rPr>
      </w:pPr>
    </w:p>
    <w:p w:rsid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Z dnem uveljavitve </w:t>
      </w:r>
      <w:r w:rsidRPr="00114B02">
        <w:rPr>
          <w:szCs w:val="22"/>
          <w:lang w:eastAsia="sl-SI"/>
        </w:rPr>
        <w:t>tega</w:t>
      </w:r>
      <w:r w:rsidR="00912364" w:rsidRPr="00114B02">
        <w:rPr>
          <w:szCs w:val="22"/>
          <w:lang w:eastAsia="sl-SI"/>
        </w:rPr>
        <w:t xml:space="preserve"> p</w:t>
      </w:r>
      <w:r w:rsidRPr="00114B02">
        <w:rPr>
          <w:szCs w:val="22"/>
          <w:lang w:eastAsia="sl-SI"/>
        </w:rPr>
        <w:t>ravilnika</w:t>
      </w:r>
      <w:r w:rsidRPr="00B66EF7">
        <w:rPr>
          <w:szCs w:val="22"/>
          <w:lang w:eastAsia="sl-SI"/>
        </w:rPr>
        <w:t xml:space="preserve"> preneha veljati Pravilnik o dodeljevanju državnih pomoči za programe razvoja podeželja v Mestni občini Ljub</w:t>
      </w:r>
      <w:r w:rsidR="00912364">
        <w:rPr>
          <w:szCs w:val="22"/>
          <w:lang w:eastAsia="sl-SI"/>
        </w:rPr>
        <w:t>ljana (Uradni list RS, št. 41/</w:t>
      </w:r>
      <w:r w:rsidRPr="00B66EF7">
        <w:rPr>
          <w:szCs w:val="22"/>
          <w:lang w:eastAsia="sl-SI"/>
        </w:rPr>
        <w:t>07).</w:t>
      </w:r>
    </w:p>
    <w:p w:rsidR="00F84A0D" w:rsidRDefault="00F84A0D" w:rsidP="00B66EF7">
      <w:pPr>
        <w:jc w:val="both"/>
        <w:rPr>
          <w:szCs w:val="22"/>
          <w:lang w:eastAsia="sl-SI"/>
        </w:rPr>
      </w:pPr>
    </w:p>
    <w:p w:rsidR="00A455CD" w:rsidRDefault="00A455CD" w:rsidP="0052615D">
      <w:pPr>
        <w:jc w:val="center"/>
        <w:rPr>
          <w:b/>
          <w:szCs w:val="22"/>
          <w:lang w:eastAsia="sl-SI"/>
        </w:rPr>
      </w:pPr>
    </w:p>
    <w:p w:rsidR="00A455CD" w:rsidRDefault="00A455CD" w:rsidP="0052615D">
      <w:pPr>
        <w:jc w:val="center"/>
        <w:rPr>
          <w:b/>
          <w:szCs w:val="22"/>
          <w:lang w:eastAsia="sl-SI"/>
        </w:rPr>
      </w:pPr>
    </w:p>
    <w:p w:rsidR="00A455CD" w:rsidRDefault="00A455CD" w:rsidP="0052615D">
      <w:pPr>
        <w:jc w:val="center"/>
        <w:rPr>
          <w:b/>
          <w:szCs w:val="22"/>
          <w:lang w:eastAsia="sl-SI"/>
        </w:rPr>
      </w:pPr>
    </w:p>
    <w:p w:rsidR="00A455CD" w:rsidRDefault="00A455CD" w:rsidP="0052615D">
      <w:pPr>
        <w:jc w:val="center"/>
        <w:rPr>
          <w:b/>
          <w:szCs w:val="22"/>
          <w:lang w:eastAsia="sl-SI"/>
        </w:rPr>
      </w:pPr>
    </w:p>
    <w:p w:rsidR="00936616" w:rsidRDefault="00F40444" w:rsidP="0052615D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lastRenderedPageBreak/>
        <w:t>2</w:t>
      </w:r>
      <w:r w:rsidR="00A455CD">
        <w:rPr>
          <w:b/>
          <w:szCs w:val="22"/>
          <w:lang w:eastAsia="sl-SI"/>
        </w:rPr>
        <w:t>8</w:t>
      </w:r>
      <w:r w:rsidR="00936616">
        <w:rPr>
          <w:b/>
          <w:szCs w:val="22"/>
          <w:lang w:eastAsia="sl-SI"/>
        </w:rPr>
        <w:t>. člen</w:t>
      </w:r>
    </w:p>
    <w:p w:rsidR="00B66EF7" w:rsidRDefault="0052615D" w:rsidP="0052615D">
      <w:pPr>
        <w:jc w:val="center"/>
        <w:rPr>
          <w:b/>
          <w:szCs w:val="22"/>
          <w:lang w:eastAsia="sl-SI"/>
        </w:rPr>
      </w:pPr>
      <w:r w:rsidRPr="0052615D">
        <w:rPr>
          <w:b/>
          <w:szCs w:val="22"/>
          <w:lang w:eastAsia="sl-SI"/>
        </w:rPr>
        <w:t>(začetek veljavnosti)</w:t>
      </w:r>
    </w:p>
    <w:p w:rsidR="0052615D" w:rsidRPr="0052615D" w:rsidRDefault="0052615D" w:rsidP="0052615D">
      <w:pPr>
        <w:jc w:val="center"/>
        <w:rPr>
          <w:b/>
          <w:szCs w:val="22"/>
          <w:lang w:eastAsia="sl-SI"/>
        </w:rPr>
      </w:pPr>
    </w:p>
    <w:p w:rsidR="00B66EF7" w:rsidRPr="00B66EF7" w:rsidRDefault="00B66EF7" w:rsidP="00B66EF7">
      <w:pPr>
        <w:jc w:val="both"/>
        <w:rPr>
          <w:szCs w:val="22"/>
          <w:lang w:eastAsia="sl-SI"/>
        </w:rPr>
      </w:pPr>
      <w:r w:rsidRPr="00B66EF7">
        <w:rPr>
          <w:szCs w:val="22"/>
          <w:lang w:eastAsia="sl-SI"/>
        </w:rPr>
        <w:t xml:space="preserve">Ta pravilnik začne veljati </w:t>
      </w:r>
      <w:r w:rsidR="00912364" w:rsidRPr="00114B02">
        <w:rPr>
          <w:szCs w:val="22"/>
          <w:lang w:eastAsia="sl-SI"/>
        </w:rPr>
        <w:t>trideseti</w:t>
      </w:r>
      <w:r w:rsidRPr="00114B02">
        <w:rPr>
          <w:szCs w:val="22"/>
          <w:lang w:eastAsia="sl-SI"/>
        </w:rPr>
        <w:t xml:space="preserve"> dan</w:t>
      </w:r>
      <w:r w:rsidRPr="00B66EF7">
        <w:rPr>
          <w:szCs w:val="22"/>
          <w:lang w:eastAsia="sl-SI"/>
        </w:rPr>
        <w:t xml:space="preserve"> po objavi v Uradnem listu Republike Slovenije in se uporablja do izteka programskega obdobja 2015</w:t>
      </w:r>
      <w:r w:rsidR="008F4CE0">
        <w:rPr>
          <w:szCs w:val="22"/>
          <w:lang w:eastAsia="sl-SI"/>
        </w:rPr>
        <w:t>–</w:t>
      </w:r>
      <w:r w:rsidRPr="00B66EF7">
        <w:rPr>
          <w:szCs w:val="22"/>
          <w:lang w:eastAsia="sl-SI"/>
        </w:rPr>
        <w:t>2020.</w:t>
      </w:r>
    </w:p>
    <w:p w:rsidR="00B66EF7" w:rsidRPr="00B66EF7" w:rsidRDefault="00B66EF7" w:rsidP="00B66EF7">
      <w:pPr>
        <w:jc w:val="both"/>
        <w:rPr>
          <w:szCs w:val="22"/>
          <w:lang w:eastAsia="sl-SI"/>
        </w:rPr>
      </w:pPr>
    </w:p>
    <w:p w:rsidR="005D4C4F" w:rsidRPr="004B49FF" w:rsidRDefault="007406D9" w:rsidP="005D4C4F">
      <w:pPr>
        <w:jc w:val="both"/>
      </w:pPr>
      <w:r>
        <w:t>Št. 331-28/2015-</w:t>
      </w:r>
      <w:r w:rsidR="00331C9B">
        <w:t>3</w:t>
      </w:r>
    </w:p>
    <w:p w:rsidR="005D4C4F" w:rsidRPr="004B49FF" w:rsidRDefault="005D4C4F" w:rsidP="005D4C4F">
      <w:pPr>
        <w:jc w:val="both"/>
      </w:pPr>
      <w:r w:rsidRPr="004B49FF">
        <w:t xml:space="preserve">Ljubljana, </w:t>
      </w:r>
      <w:r w:rsidR="00B76FED">
        <w:t>18. 5. 2015</w:t>
      </w:r>
    </w:p>
    <w:p w:rsidR="005D4C4F" w:rsidRPr="004B49FF" w:rsidRDefault="005D4C4F" w:rsidP="005D4C4F">
      <w:pPr>
        <w:jc w:val="both"/>
      </w:pPr>
    </w:p>
    <w:p w:rsidR="005D4C4F" w:rsidRPr="0038500D" w:rsidRDefault="005D4C4F" w:rsidP="008F4CE0">
      <w:pPr>
        <w:ind w:left="3600" w:firstLine="720"/>
        <w:jc w:val="both"/>
      </w:pPr>
      <w:r w:rsidRPr="0038500D">
        <w:t>Župan</w:t>
      </w:r>
    </w:p>
    <w:p w:rsidR="005D4C4F" w:rsidRPr="0038500D" w:rsidRDefault="005D4C4F" w:rsidP="008F4CE0">
      <w:pPr>
        <w:ind w:left="3600" w:firstLine="720"/>
        <w:jc w:val="both"/>
      </w:pPr>
      <w:r w:rsidRPr="0038500D">
        <w:t>Mestne občine Ljubljana</w:t>
      </w:r>
    </w:p>
    <w:p w:rsidR="005D4C4F" w:rsidRPr="005B36BC" w:rsidRDefault="005D4C4F" w:rsidP="008F4CE0">
      <w:pPr>
        <w:ind w:left="3600" w:firstLine="720"/>
        <w:jc w:val="both"/>
        <w:rPr>
          <w:i/>
        </w:rPr>
      </w:pPr>
      <w:r w:rsidRPr="0038500D">
        <w:rPr>
          <w:i/>
        </w:rPr>
        <w:t>Zoran Janković</w:t>
      </w:r>
    </w:p>
    <w:sectPr w:rsidR="005D4C4F" w:rsidRPr="005B36BC" w:rsidSect="00D55293">
      <w:headerReference w:type="default" r:id="rId11"/>
      <w:footerReference w:type="default" r:id="rId12"/>
      <w:headerReference w:type="first" r:id="rId13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210" w:rsidRDefault="00D40210">
      <w:r>
        <w:separator/>
      </w:r>
    </w:p>
  </w:endnote>
  <w:endnote w:type="continuationSeparator" w:id="0">
    <w:p w:rsidR="00D40210" w:rsidRDefault="00D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17939"/>
      <w:docPartObj>
        <w:docPartGallery w:val="Page Numbers (Bottom of Page)"/>
        <w:docPartUnique/>
      </w:docPartObj>
    </w:sdtPr>
    <w:sdtEndPr/>
    <w:sdtContent>
      <w:p w:rsidR="00D40210" w:rsidRDefault="00D40210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0210" w:rsidRDefault="00D40210" w:rsidP="00D55293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210" w:rsidRDefault="00D40210">
      <w:r>
        <w:separator/>
      </w:r>
    </w:p>
  </w:footnote>
  <w:footnote w:type="continuationSeparator" w:id="0">
    <w:p w:rsidR="00D40210" w:rsidRDefault="00D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10" w:rsidRDefault="00D40210" w:rsidP="00D55293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210" w:rsidRPr="00246999" w:rsidRDefault="00D40210" w:rsidP="009F5CC9">
    <w:pPr>
      <w:tabs>
        <w:tab w:val="left" w:pos="2018"/>
        <w:tab w:val="center" w:pos="424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84"/>
    <w:multiLevelType w:val="hybridMultilevel"/>
    <w:tmpl w:val="4FF0377E"/>
    <w:lvl w:ilvl="0" w:tplc="F042BA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0013"/>
    <w:multiLevelType w:val="hybridMultilevel"/>
    <w:tmpl w:val="5B1CC5A4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169F3"/>
    <w:multiLevelType w:val="hybridMultilevel"/>
    <w:tmpl w:val="A75CDE30"/>
    <w:lvl w:ilvl="0" w:tplc="0424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5FD"/>
    <w:multiLevelType w:val="hybridMultilevel"/>
    <w:tmpl w:val="D85CD4E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D20A2"/>
    <w:multiLevelType w:val="hybridMultilevel"/>
    <w:tmpl w:val="225C7476"/>
    <w:lvl w:ilvl="0" w:tplc="3B0E117C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242F38"/>
    <w:multiLevelType w:val="hybridMultilevel"/>
    <w:tmpl w:val="28E07AD6"/>
    <w:lvl w:ilvl="0" w:tplc="94D2C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97E"/>
    <w:multiLevelType w:val="hybridMultilevel"/>
    <w:tmpl w:val="37308788"/>
    <w:lvl w:ilvl="0" w:tplc="E80A49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5BA1"/>
    <w:multiLevelType w:val="hybridMultilevel"/>
    <w:tmpl w:val="9672408A"/>
    <w:lvl w:ilvl="0" w:tplc="9E386B8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F87393"/>
    <w:multiLevelType w:val="hybridMultilevel"/>
    <w:tmpl w:val="219A6CB6"/>
    <w:lvl w:ilvl="0" w:tplc="042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F204C"/>
    <w:multiLevelType w:val="multilevel"/>
    <w:tmpl w:val="FA7C0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DE710C"/>
    <w:multiLevelType w:val="hybridMultilevel"/>
    <w:tmpl w:val="4CC47E18"/>
    <w:lvl w:ilvl="0" w:tplc="25707C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52013"/>
    <w:multiLevelType w:val="hybridMultilevel"/>
    <w:tmpl w:val="D17C05E8"/>
    <w:lvl w:ilvl="0" w:tplc="987E90E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4090"/>
    <w:multiLevelType w:val="hybridMultilevel"/>
    <w:tmpl w:val="89B0AB8E"/>
    <w:lvl w:ilvl="0" w:tplc="07129C8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546BE"/>
    <w:multiLevelType w:val="hybridMultilevel"/>
    <w:tmpl w:val="C1A4589C"/>
    <w:lvl w:ilvl="0" w:tplc="2B6EAAB8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37F0441"/>
    <w:multiLevelType w:val="hybridMultilevel"/>
    <w:tmpl w:val="4336E902"/>
    <w:lvl w:ilvl="0" w:tplc="16AC216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36EA0"/>
    <w:multiLevelType w:val="hybridMultilevel"/>
    <w:tmpl w:val="6F8257E4"/>
    <w:lvl w:ilvl="0" w:tplc="33EAF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38E9"/>
    <w:multiLevelType w:val="hybridMultilevel"/>
    <w:tmpl w:val="13C82A24"/>
    <w:lvl w:ilvl="0" w:tplc="D0A25E5A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865DA9"/>
    <w:multiLevelType w:val="hybridMultilevel"/>
    <w:tmpl w:val="7F7C29F6"/>
    <w:lvl w:ilvl="0" w:tplc="1E6210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84B37"/>
    <w:multiLevelType w:val="hybridMultilevel"/>
    <w:tmpl w:val="ABDC8C5C"/>
    <w:lvl w:ilvl="0" w:tplc="37087F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C2FC8"/>
    <w:multiLevelType w:val="hybridMultilevel"/>
    <w:tmpl w:val="097E7F42"/>
    <w:lvl w:ilvl="0" w:tplc="C2663E9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97DDB"/>
    <w:multiLevelType w:val="hybridMultilevel"/>
    <w:tmpl w:val="404E6D5A"/>
    <w:lvl w:ilvl="0" w:tplc="435473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5A36"/>
    <w:multiLevelType w:val="hybridMultilevel"/>
    <w:tmpl w:val="7EE8FE2C"/>
    <w:lvl w:ilvl="0" w:tplc="A1DCEBBE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15"/>
  </w:num>
  <w:num w:numId="10">
    <w:abstractNumId w:val="2"/>
  </w:num>
  <w:num w:numId="11">
    <w:abstractNumId w:val="8"/>
  </w:num>
  <w:num w:numId="12">
    <w:abstractNumId w:val="4"/>
  </w:num>
  <w:num w:numId="13">
    <w:abstractNumId w:val="5"/>
  </w:num>
  <w:num w:numId="14">
    <w:abstractNumId w:val="21"/>
  </w:num>
  <w:num w:numId="15">
    <w:abstractNumId w:val="11"/>
  </w:num>
  <w:num w:numId="16">
    <w:abstractNumId w:val="0"/>
  </w:num>
  <w:num w:numId="17">
    <w:abstractNumId w:val="13"/>
  </w:num>
  <w:num w:numId="18">
    <w:abstractNumId w:val="19"/>
  </w:num>
  <w:num w:numId="19">
    <w:abstractNumId w:val="20"/>
  </w:num>
  <w:num w:numId="20">
    <w:abstractNumId w:val="12"/>
  </w:num>
  <w:num w:numId="21">
    <w:abstractNumId w:val="18"/>
  </w:num>
  <w:num w:numId="22">
    <w:abstractNumId w:val="22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YI2rLtOB3fsG/+AHcYCEO2cS805I39MNE4zuPGayfVQ7UpggV3gRfzZEYkQ4ljRkXKdP1HoA6tp5q1Wqw9Zsw==" w:salt="5pDX5Hzp0Fn5O2iQg7aG9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FB"/>
    <w:rsid w:val="000012CC"/>
    <w:rsid w:val="00005F5C"/>
    <w:rsid w:val="00013B84"/>
    <w:rsid w:val="00015A21"/>
    <w:rsid w:val="00015AE1"/>
    <w:rsid w:val="00017F6F"/>
    <w:rsid w:val="0002454E"/>
    <w:rsid w:val="000246C2"/>
    <w:rsid w:val="000249DE"/>
    <w:rsid w:val="00026DDC"/>
    <w:rsid w:val="000312BF"/>
    <w:rsid w:val="00033BD3"/>
    <w:rsid w:val="00041B4D"/>
    <w:rsid w:val="00041FF9"/>
    <w:rsid w:val="00044E22"/>
    <w:rsid w:val="000462E9"/>
    <w:rsid w:val="000466C1"/>
    <w:rsid w:val="00046A68"/>
    <w:rsid w:val="000535B9"/>
    <w:rsid w:val="00053CD0"/>
    <w:rsid w:val="00056ECE"/>
    <w:rsid w:val="000617F5"/>
    <w:rsid w:val="00061CC4"/>
    <w:rsid w:val="000647C1"/>
    <w:rsid w:val="00064E81"/>
    <w:rsid w:val="0006604E"/>
    <w:rsid w:val="00067343"/>
    <w:rsid w:val="000700EF"/>
    <w:rsid w:val="00071B6C"/>
    <w:rsid w:val="00082FE0"/>
    <w:rsid w:val="00083A1D"/>
    <w:rsid w:val="000907E7"/>
    <w:rsid w:val="000942BC"/>
    <w:rsid w:val="00094766"/>
    <w:rsid w:val="000969E6"/>
    <w:rsid w:val="00096EF0"/>
    <w:rsid w:val="000A0EC2"/>
    <w:rsid w:val="000A1326"/>
    <w:rsid w:val="000A2E71"/>
    <w:rsid w:val="000A4350"/>
    <w:rsid w:val="000A7AA4"/>
    <w:rsid w:val="000B0BCE"/>
    <w:rsid w:val="000B2C3F"/>
    <w:rsid w:val="000B55D6"/>
    <w:rsid w:val="000C2922"/>
    <w:rsid w:val="000C2B27"/>
    <w:rsid w:val="000C3141"/>
    <w:rsid w:val="000C7138"/>
    <w:rsid w:val="000C7FA8"/>
    <w:rsid w:val="000D0339"/>
    <w:rsid w:val="000D7519"/>
    <w:rsid w:val="000E4862"/>
    <w:rsid w:val="000E61EE"/>
    <w:rsid w:val="000F1527"/>
    <w:rsid w:val="000F6AAF"/>
    <w:rsid w:val="0010256B"/>
    <w:rsid w:val="001060F9"/>
    <w:rsid w:val="00106D20"/>
    <w:rsid w:val="001072A8"/>
    <w:rsid w:val="00112BDC"/>
    <w:rsid w:val="001142E0"/>
    <w:rsid w:val="00114B02"/>
    <w:rsid w:val="00114FF1"/>
    <w:rsid w:val="00115201"/>
    <w:rsid w:val="00121A28"/>
    <w:rsid w:val="00121E95"/>
    <w:rsid w:val="001231B5"/>
    <w:rsid w:val="0012328C"/>
    <w:rsid w:val="001300DB"/>
    <w:rsid w:val="00131063"/>
    <w:rsid w:val="00132B66"/>
    <w:rsid w:val="00134AE6"/>
    <w:rsid w:val="00135971"/>
    <w:rsid w:val="00136AB7"/>
    <w:rsid w:val="00136C61"/>
    <w:rsid w:val="001370E9"/>
    <w:rsid w:val="00140F93"/>
    <w:rsid w:val="00141AC8"/>
    <w:rsid w:val="00142610"/>
    <w:rsid w:val="0014266A"/>
    <w:rsid w:val="00143E47"/>
    <w:rsid w:val="00147E5A"/>
    <w:rsid w:val="001536E7"/>
    <w:rsid w:val="0015464B"/>
    <w:rsid w:val="00160781"/>
    <w:rsid w:val="0016604A"/>
    <w:rsid w:val="001667BF"/>
    <w:rsid w:val="00166974"/>
    <w:rsid w:val="001705B8"/>
    <w:rsid w:val="00174B8C"/>
    <w:rsid w:val="00174FB4"/>
    <w:rsid w:val="0017605A"/>
    <w:rsid w:val="0018046C"/>
    <w:rsid w:val="0018388B"/>
    <w:rsid w:val="00184901"/>
    <w:rsid w:val="001955C9"/>
    <w:rsid w:val="0019603E"/>
    <w:rsid w:val="001A16D5"/>
    <w:rsid w:val="001A29D7"/>
    <w:rsid w:val="001A4EAC"/>
    <w:rsid w:val="001A5FB6"/>
    <w:rsid w:val="001A6416"/>
    <w:rsid w:val="001A70B5"/>
    <w:rsid w:val="001B00F6"/>
    <w:rsid w:val="001B7BCF"/>
    <w:rsid w:val="001C33CC"/>
    <w:rsid w:val="001C6537"/>
    <w:rsid w:val="001D7723"/>
    <w:rsid w:val="001E1BE1"/>
    <w:rsid w:val="001E2749"/>
    <w:rsid w:val="001E284B"/>
    <w:rsid w:val="001E4F24"/>
    <w:rsid w:val="001E5201"/>
    <w:rsid w:val="001E5DB8"/>
    <w:rsid w:val="001F3FD2"/>
    <w:rsid w:val="001F5813"/>
    <w:rsid w:val="00204347"/>
    <w:rsid w:val="00207BD6"/>
    <w:rsid w:val="00210863"/>
    <w:rsid w:val="00212886"/>
    <w:rsid w:val="00214D6A"/>
    <w:rsid w:val="00216756"/>
    <w:rsid w:val="00216896"/>
    <w:rsid w:val="00222378"/>
    <w:rsid w:val="00223144"/>
    <w:rsid w:val="00225F91"/>
    <w:rsid w:val="00226F04"/>
    <w:rsid w:val="0022743C"/>
    <w:rsid w:val="00227FDE"/>
    <w:rsid w:val="002301FE"/>
    <w:rsid w:val="00230CC8"/>
    <w:rsid w:val="00230DD0"/>
    <w:rsid w:val="002326EF"/>
    <w:rsid w:val="002331FC"/>
    <w:rsid w:val="002365D9"/>
    <w:rsid w:val="00236C68"/>
    <w:rsid w:val="00243CA6"/>
    <w:rsid w:val="00244B6A"/>
    <w:rsid w:val="00245BE7"/>
    <w:rsid w:val="00246038"/>
    <w:rsid w:val="00256E3C"/>
    <w:rsid w:val="0026035A"/>
    <w:rsid w:val="00260559"/>
    <w:rsid w:val="00266EAC"/>
    <w:rsid w:val="00270DC4"/>
    <w:rsid w:val="00273ECC"/>
    <w:rsid w:val="00275B34"/>
    <w:rsid w:val="002800E1"/>
    <w:rsid w:val="002806A6"/>
    <w:rsid w:val="002809FD"/>
    <w:rsid w:val="00290850"/>
    <w:rsid w:val="00291241"/>
    <w:rsid w:val="002935A7"/>
    <w:rsid w:val="00294018"/>
    <w:rsid w:val="00294566"/>
    <w:rsid w:val="002947B0"/>
    <w:rsid w:val="002960FA"/>
    <w:rsid w:val="002A073E"/>
    <w:rsid w:val="002A0CCE"/>
    <w:rsid w:val="002A1850"/>
    <w:rsid w:val="002A299E"/>
    <w:rsid w:val="002A7A72"/>
    <w:rsid w:val="002B0D27"/>
    <w:rsid w:val="002B28F9"/>
    <w:rsid w:val="002B37FD"/>
    <w:rsid w:val="002B3AB7"/>
    <w:rsid w:val="002B6D8F"/>
    <w:rsid w:val="002C0D03"/>
    <w:rsid w:val="002C1183"/>
    <w:rsid w:val="002C2D57"/>
    <w:rsid w:val="002D0624"/>
    <w:rsid w:val="002D3249"/>
    <w:rsid w:val="002D56CE"/>
    <w:rsid w:val="002D6B5B"/>
    <w:rsid w:val="002E0E00"/>
    <w:rsid w:val="002E1EE3"/>
    <w:rsid w:val="002E2036"/>
    <w:rsid w:val="002E27F8"/>
    <w:rsid w:val="002F1022"/>
    <w:rsid w:val="002F41F3"/>
    <w:rsid w:val="002F58BA"/>
    <w:rsid w:val="002F79A5"/>
    <w:rsid w:val="002F7EB0"/>
    <w:rsid w:val="003002A6"/>
    <w:rsid w:val="003004F6"/>
    <w:rsid w:val="00303583"/>
    <w:rsid w:val="00304FB8"/>
    <w:rsid w:val="0030669B"/>
    <w:rsid w:val="00306C7F"/>
    <w:rsid w:val="00310944"/>
    <w:rsid w:val="003111D4"/>
    <w:rsid w:val="0031198B"/>
    <w:rsid w:val="003137FD"/>
    <w:rsid w:val="00317417"/>
    <w:rsid w:val="003179E2"/>
    <w:rsid w:val="00331C9B"/>
    <w:rsid w:val="0033221E"/>
    <w:rsid w:val="0033456B"/>
    <w:rsid w:val="003356F1"/>
    <w:rsid w:val="00347C5F"/>
    <w:rsid w:val="00347E7A"/>
    <w:rsid w:val="00350360"/>
    <w:rsid w:val="00354A94"/>
    <w:rsid w:val="00355241"/>
    <w:rsid w:val="00355C1C"/>
    <w:rsid w:val="00360E2E"/>
    <w:rsid w:val="0036172D"/>
    <w:rsid w:val="003664F8"/>
    <w:rsid w:val="00372BB7"/>
    <w:rsid w:val="00373FB7"/>
    <w:rsid w:val="0037608E"/>
    <w:rsid w:val="00377163"/>
    <w:rsid w:val="00383060"/>
    <w:rsid w:val="0038500D"/>
    <w:rsid w:val="00386770"/>
    <w:rsid w:val="00391420"/>
    <w:rsid w:val="00391E60"/>
    <w:rsid w:val="0039275C"/>
    <w:rsid w:val="00395FB7"/>
    <w:rsid w:val="003972BE"/>
    <w:rsid w:val="00397B51"/>
    <w:rsid w:val="003A1919"/>
    <w:rsid w:val="003A1DB8"/>
    <w:rsid w:val="003A6019"/>
    <w:rsid w:val="003A7281"/>
    <w:rsid w:val="003B0FF2"/>
    <w:rsid w:val="003B105A"/>
    <w:rsid w:val="003B66F3"/>
    <w:rsid w:val="003C01EC"/>
    <w:rsid w:val="003C26B5"/>
    <w:rsid w:val="003C2FC0"/>
    <w:rsid w:val="003C3EAF"/>
    <w:rsid w:val="003C6BEC"/>
    <w:rsid w:val="003C6FC2"/>
    <w:rsid w:val="003C739D"/>
    <w:rsid w:val="003C7CCC"/>
    <w:rsid w:val="003D7DFC"/>
    <w:rsid w:val="003E2429"/>
    <w:rsid w:val="003E54B2"/>
    <w:rsid w:val="003F48E1"/>
    <w:rsid w:val="003F4B7C"/>
    <w:rsid w:val="004011CB"/>
    <w:rsid w:val="0040211C"/>
    <w:rsid w:val="00402911"/>
    <w:rsid w:val="00403187"/>
    <w:rsid w:val="00404540"/>
    <w:rsid w:val="00404717"/>
    <w:rsid w:val="00411E17"/>
    <w:rsid w:val="00412017"/>
    <w:rsid w:val="004126B0"/>
    <w:rsid w:val="00415DAE"/>
    <w:rsid w:val="00415EE7"/>
    <w:rsid w:val="00420892"/>
    <w:rsid w:val="004218CA"/>
    <w:rsid w:val="0042643A"/>
    <w:rsid w:val="00430118"/>
    <w:rsid w:val="00430697"/>
    <w:rsid w:val="00430F5E"/>
    <w:rsid w:val="004316C2"/>
    <w:rsid w:val="0043272D"/>
    <w:rsid w:val="00433B26"/>
    <w:rsid w:val="004343B5"/>
    <w:rsid w:val="00435066"/>
    <w:rsid w:val="00436BFC"/>
    <w:rsid w:val="00442DB3"/>
    <w:rsid w:val="004449D6"/>
    <w:rsid w:val="004475EC"/>
    <w:rsid w:val="004516E4"/>
    <w:rsid w:val="00457A0E"/>
    <w:rsid w:val="00461277"/>
    <w:rsid w:val="0046131A"/>
    <w:rsid w:val="00461ED2"/>
    <w:rsid w:val="004673B3"/>
    <w:rsid w:val="00474BF3"/>
    <w:rsid w:val="00476B46"/>
    <w:rsid w:val="004821E2"/>
    <w:rsid w:val="00485EBF"/>
    <w:rsid w:val="004865C9"/>
    <w:rsid w:val="0049052D"/>
    <w:rsid w:val="004A3B6C"/>
    <w:rsid w:val="004A4DA2"/>
    <w:rsid w:val="004A5387"/>
    <w:rsid w:val="004A57A6"/>
    <w:rsid w:val="004B286D"/>
    <w:rsid w:val="004B4EC0"/>
    <w:rsid w:val="004B6940"/>
    <w:rsid w:val="004C292C"/>
    <w:rsid w:val="004C49F9"/>
    <w:rsid w:val="004C4D0C"/>
    <w:rsid w:val="004D2212"/>
    <w:rsid w:val="004D43EB"/>
    <w:rsid w:val="004E33C5"/>
    <w:rsid w:val="004E598F"/>
    <w:rsid w:val="004E769B"/>
    <w:rsid w:val="004F4EF8"/>
    <w:rsid w:val="0050319C"/>
    <w:rsid w:val="00503483"/>
    <w:rsid w:val="00503B79"/>
    <w:rsid w:val="00503FB5"/>
    <w:rsid w:val="0051606A"/>
    <w:rsid w:val="005204AB"/>
    <w:rsid w:val="00521911"/>
    <w:rsid w:val="00522A12"/>
    <w:rsid w:val="005238DD"/>
    <w:rsid w:val="00525320"/>
    <w:rsid w:val="005257B5"/>
    <w:rsid w:val="0052615D"/>
    <w:rsid w:val="00531344"/>
    <w:rsid w:val="00532926"/>
    <w:rsid w:val="0053547F"/>
    <w:rsid w:val="0054229F"/>
    <w:rsid w:val="00550BF6"/>
    <w:rsid w:val="0055445F"/>
    <w:rsid w:val="00561DB7"/>
    <w:rsid w:val="00562A75"/>
    <w:rsid w:val="00563E9D"/>
    <w:rsid w:val="0056434E"/>
    <w:rsid w:val="0056554A"/>
    <w:rsid w:val="00566339"/>
    <w:rsid w:val="005729E5"/>
    <w:rsid w:val="0057303C"/>
    <w:rsid w:val="00573B24"/>
    <w:rsid w:val="00575C82"/>
    <w:rsid w:val="00580EA6"/>
    <w:rsid w:val="005843DF"/>
    <w:rsid w:val="005870A9"/>
    <w:rsid w:val="00587189"/>
    <w:rsid w:val="00587197"/>
    <w:rsid w:val="00597C55"/>
    <w:rsid w:val="005A0FE2"/>
    <w:rsid w:val="005A1763"/>
    <w:rsid w:val="005A229B"/>
    <w:rsid w:val="005A2B5D"/>
    <w:rsid w:val="005A2B7A"/>
    <w:rsid w:val="005A671D"/>
    <w:rsid w:val="005B137B"/>
    <w:rsid w:val="005B2024"/>
    <w:rsid w:val="005B5609"/>
    <w:rsid w:val="005B609C"/>
    <w:rsid w:val="005C5920"/>
    <w:rsid w:val="005C6811"/>
    <w:rsid w:val="005D0F31"/>
    <w:rsid w:val="005D4C4F"/>
    <w:rsid w:val="005E4996"/>
    <w:rsid w:val="005F163A"/>
    <w:rsid w:val="005F2B62"/>
    <w:rsid w:val="005F6329"/>
    <w:rsid w:val="005F7264"/>
    <w:rsid w:val="00600650"/>
    <w:rsid w:val="00605204"/>
    <w:rsid w:val="00607457"/>
    <w:rsid w:val="00611C50"/>
    <w:rsid w:val="00614321"/>
    <w:rsid w:val="00623054"/>
    <w:rsid w:val="00626D24"/>
    <w:rsid w:val="00626DA9"/>
    <w:rsid w:val="00627DDB"/>
    <w:rsid w:val="00631DAF"/>
    <w:rsid w:val="00633D2C"/>
    <w:rsid w:val="0063713A"/>
    <w:rsid w:val="00640818"/>
    <w:rsid w:val="00642A54"/>
    <w:rsid w:val="00643BAB"/>
    <w:rsid w:val="00647EAB"/>
    <w:rsid w:val="006508ED"/>
    <w:rsid w:val="00651BF7"/>
    <w:rsid w:val="00654564"/>
    <w:rsid w:val="00654619"/>
    <w:rsid w:val="00654D45"/>
    <w:rsid w:val="00663279"/>
    <w:rsid w:val="00664C45"/>
    <w:rsid w:val="006656D0"/>
    <w:rsid w:val="00666460"/>
    <w:rsid w:val="00666E11"/>
    <w:rsid w:val="00670EF0"/>
    <w:rsid w:val="00672012"/>
    <w:rsid w:val="0067298E"/>
    <w:rsid w:val="00673183"/>
    <w:rsid w:val="00673DDE"/>
    <w:rsid w:val="006749DB"/>
    <w:rsid w:val="00677CA7"/>
    <w:rsid w:val="00680CB3"/>
    <w:rsid w:val="006811D9"/>
    <w:rsid w:val="0068743C"/>
    <w:rsid w:val="006913D7"/>
    <w:rsid w:val="00693480"/>
    <w:rsid w:val="00693BF3"/>
    <w:rsid w:val="006A3D00"/>
    <w:rsid w:val="006A7410"/>
    <w:rsid w:val="006B227D"/>
    <w:rsid w:val="006B2D2F"/>
    <w:rsid w:val="006B30A4"/>
    <w:rsid w:val="006B63CA"/>
    <w:rsid w:val="006B7385"/>
    <w:rsid w:val="006C1BE4"/>
    <w:rsid w:val="006C2A11"/>
    <w:rsid w:val="006C5FE4"/>
    <w:rsid w:val="006C6F27"/>
    <w:rsid w:val="006C78CC"/>
    <w:rsid w:val="006C7D05"/>
    <w:rsid w:val="006D3A00"/>
    <w:rsid w:val="006D709A"/>
    <w:rsid w:val="006D72C0"/>
    <w:rsid w:val="006E07CC"/>
    <w:rsid w:val="006E296E"/>
    <w:rsid w:val="006E32E3"/>
    <w:rsid w:val="006E4BC1"/>
    <w:rsid w:val="006F2F2C"/>
    <w:rsid w:val="006F68E2"/>
    <w:rsid w:val="00702396"/>
    <w:rsid w:val="0070535D"/>
    <w:rsid w:val="00706930"/>
    <w:rsid w:val="00706C02"/>
    <w:rsid w:val="00714F2B"/>
    <w:rsid w:val="00717360"/>
    <w:rsid w:val="00717CBA"/>
    <w:rsid w:val="0072207C"/>
    <w:rsid w:val="00722658"/>
    <w:rsid w:val="007238AC"/>
    <w:rsid w:val="0072760B"/>
    <w:rsid w:val="007277DB"/>
    <w:rsid w:val="00727FEB"/>
    <w:rsid w:val="00730B50"/>
    <w:rsid w:val="00732B5C"/>
    <w:rsid w:val="007335EE"/>
    <w:rsid w:val="0073509A"/>
    <w:rsid w:val="00735B2C"/>
    <w:rsid w:val="007406D9"/>
    <w:rsid w:val="00743B19"/>
    <w:rsid w:val="007441E5"/>
    <w:rsid w:val="0075004F"/>
    <w:rsid w:val="00753FD9"/>
    <w:rsid w:val="007568A7"/>
    <w:rsid w:val="007571E1"/>
    <w:rsid w:val="007605F7"/>
    <w:rsid w:val="00760F6D"/>
    <w:rsid w:val="007610BA"/>
    <w:rsid w:val="00764C59"/>
    <w:rsid w:val="0077061D"/>
    <w:rsid w:val="007706CC"/>
    <w:rsid w:val="00770C71"/>
    <w:rsid w:val="00771685"/>
    <w:rsid w:val="007732DD"/>
    <w:rsid w:val="00773609"/>
    <w:rsid w:val="007753D1"/>
    <w:rsid w:val="007803A6"/>
    <w:rsid w:val="007829EF"/>
    <w:rsid w:val="00783DBA"/>
    <w:rsid w:val="00784876"/>
    <w:rsid w:val="00784FA8"/>
    <w:rsid w:val="00790DC8"/>
    <w:rsid w:val="00790E97"/>
    <w:rsid w:val="00793D33"/>
    <w:rsid w:val="00794568"/>
    <w:rsid w:val="007948C9"/>
    <w:rsid w:val="00794C95"/>
    <w:rsid w:val="00795A6B"/>
    <w:rsid w:val="007963DA"/>
    <w:rsid w:val="00797E07"/>
    <w:rsid w:val="007A27DC"/>
    <w:rsid w:val="007A38F1"/>
    <w:rsid w:val="007A4528"/>
    <w:rsid w:val="007A47CA"/>
    <w:rsid w:val="007A70B0"/>
    <w:rsid w:val="007B04D0"/>
    <w:rsid w:val="007B4B41"/>
    <w:rsid w:val="007C141B"/>
    <w:rsid w:val="007C3FEF"/>
    <w:rsid w:val="007C772C"/>
    <w:rsid w:val="007C7B0A"/>
    <w:rsid w:val="007C7B57"/>
    <w:rsid w:val="007D0437"/>
    <w:rsid w:val="007D2449"/>
    <w:rsid w:val="007D2556"/>
    <w:rsid w:val="007D2EE3"/>
    <w:rsid w:val="007D310D"/>
    <w:rsid w:val="007D3CE8"/>
    <w:rsid w:val="007D48FA"/>
    <w:rsid w:val="007D547C"/>
    <w:rsid w:val="007D7BB1"/>
    <w:rsid w:val="007E19BE"/>
    <w:rsid w:val="007E1C3C"/>
    <w:rsid w:val="007E1D4B"/>
    <w:rsid w:val="007F06AE"/>
    <w:rsid w:val="007F1A53"/>
    <w:rsid w:val="007F3162"/>
    <w:rsid w:val="00801E86"/>
    <w:rsid w:val="0080310C"/>
    <w:rsid w:val="008052D8"/>
    <w:rsid w:val="00805475"/>
    <w:rsid w:val="0080549D"/>
    <w:rsid w:val="008071B6"/>
    <w:rsid w:val="0081311B"/>
    <w:rsid w:val="00814E1B"/>
    <w:rsid w:val="00816689"/>
    <w:rsid w:val="00817C0B"/>
    <w:rsid w:val="008208C9"/>
    <w:rsid w:val="00821EE0"/>
    <w:rsid w:val="00822EE0"/>
    <w:rsid w:val="0082326B"/>
    <w:rsid w:val="008244A3"/>
    <w:rsid w:val="00825102"/>
    <w:rsid w:val="008329DC"/>
    <w:rsid w:val="00841F52"/>
    <w:rsid w:val="008442A7"/>
    <w:rsid w:val="00845270"/>
    <w:rsid w:val="00847583"/>
    <w:rsid w:val="00854069"/>
    <w:rsid w:val="008558E4"/>
    <w:rsid w:val="008574C9"/>
    <w:rsid w:val="00857C81"/>
    <w:rsid w:val="00860F09"/>
    <w:rsid w:val="00864B4A"/>
    <w:rsid w:val="00867490"/>
    <w:rsid w:val="008708B7"/>
    <w:rsid w:val="008730F2"/>
    <w:rsid w:val="00883475"/>
    <w:rsid w:val="00883F05"/>
    <w:rsid w:val="0088604D"/>
    <w:rsid w:val="008905A3"/>
    <w:rsid w:val="00890D73"/>
    <w:rsid w:val="008947ED"/>
    <w:rsid w:val="00894855"/>
    <w:rsid w:val="00895779"/>
    <w:rsid w:val="008A2539"/>
    <w:rsid w:val="008A4184"/>
    <w:rsid w:val="008B0808"/>
    <w:rsid w:val="008B12D1"/>
    <w:rsid w:val="008B592E"/>
    <w:rsid w:val="008C01CE"/>
    <w:rsid w:val="008C0AB4"/>
    <w:rsid w:val="008C2B58"/>
    <w:rsid w:val="008C5B6A"/>
    <w:rsid w:val="008C5FAE"/>
    <w:rsid w:val="008D31F7"/>
    <w:rsid w:val="008D3D3F"/>
    <w:rsid w:val="008D4AF9"/>
    <w:rsid w:val="008E128F"/>
    <w:rsid w:val="008E1711"/>
    <w:rsid w:val="008E52D8"/>
    <w:rsid w:val="008E6112"/>
    <w:rsid w:val="008E7142"/>
    <w:rsid w:val="008F1E84"/>
    <w:rsid w:val="008F3931"/>
    <w:rsid w:val="008F431D"/>
    <w:rsid w:val="008F478A"/>
    <w:rsid w:val="008F4CE0"/>
    <w:rsid w:val="008F4E53"/>
    <w:rsid w:val="008F5530"/>
    <w:rsid w:val="009033CA"/>
    <w:rsid w:val="00904B7C"/>
    <w:rsid w:val="009103BC"/>
    <w:rsid w:val="00912364"/>
    <w:rsid w:val="00913623"/>
    <w:rsid w:val="00916227"/>
    <w:rsid w:val="009178E2"/>
    <w:rsid w:val="009219D1"/>
    <w:rsid w:val="00924E56"/>
    <w:rsid w:val="00924EE2"/>
    <w:rsid w:val="00925345"/>
    <w:rsid w:val="00925674"/>
    <w:rsid w:val="009264B6"/>
    <w:rsid w:val="00926B73"/>
    <w:rsid w:val="00930ED3"/>
    <w:rsid w:val="009351F7"/>
    <w:rsid w:val="00936154"/>
    <w:rsid w:val="00936616"/>
    <w:rsid w:val="009420BB"/>
    <w:rsid w:val="0094297B"/>
    <w:rsid w:val="0094381A"/>
    <w:rsid w:val="00944677"/>
    <w:rsid w:val="00945A70"/>
    <w:rsid w:val="00956F87"/>
    <w:rsid w:val="00957331"/>
    <w:rsid w:val="00960D19"/>
    <w:rsid w:val="00965360"/>
    <w:rsid w:val="00967636"/>
    <w:rsid w:val="00967F5B"/>
    <w:rsid w:val="00970FD6"/>
    <w:rsid w:val="00973333"/>
    <w:rsid w:val="00984E69"/>
    <w:rsid w:val="00984FC8"/>
    <w:rsid w:val="00987B60"/>
    <w:rsid w:val="00987DF7"/>
    <w:rsid w:val="00993CEE"/>
    <w:rsid w:val="009955D8"/>
    <w:rsid w:val="009A26D7"/>
    <w:rsid w:val="009A50EA"/>
    <w:rsid w:val="009A5447"/>
    <w:rsid w:val="009A7D42"/>
    <w:rsid w:val="009B5A4B"/>
    <w:rsid w:val="009B6DFE"/>
    <w:rsid w:val="009C129E"/>
    <w:rsid w:val="009C1426"/>
    <w:rsid w:val="009C261C"/>
    <w:rsid w:val="009C71A3"/>
    <w:rsid w:val="009D1748"/>
    <w:rsid w:val="009D2CD6"/>
    <w:rsid w:val="009D2DA7"/>
    <w:rsid w:val="009D5A47"/>
    <w:rsid w:val="009D62C5"/>
    <w:rsid w:val="009E082B"/>
    <w:rsid w:val="009E6C54"/>
    <w:rsid w:val="009E7252"/>
    <w:rsid w:val="009E7F3B"/>
    <w:rsid w:val="009F0D43"/>
    <w:rsid w:val="009F108F"/>
    <w:rsid w:val="009F3883"/>
    <w:rsid w:val="009F5CC9"/>
    <w:rsid w:val="009F78A1"/>
    <w:rsid w:val="00A015DB"/>
    <w:rsid w:val="00A11407"/>
    <w:rsid w:val="00A120B8"/>
    <w:rsid w:val="00A163D3"/>
    <w:rsid w:val="00A1696B"/>
    <w:rsid w:val="00A16DF4"/>
    <w:rsid w:val="00A20C71"/>
    <w:rsid w:val="00A20E88"/>
    <w:rsid w:val="00A23590"/>
    <w:rsid w:val="00A25D9D"/>
    <w:rsid w:val="00A31490"/>
    <w:rsid w:val="00A32DE6"/>
    <w:rsid w:val="00A42E0E"/>
    <w:rsid w:val="00A455CD"/>
    <w:rsid w:val="00A46BCC"/>
    <w:rsid w:val="00A50C8B"/>
    <w:rsid w:val="00A50DFF"/>
    <w:rsid w:val="00A54110"/>
    <w:rsid w:val="00A54248"/>
    <w:rsid w:val="00A55CF4"/>
    <w:rsid w:val="00A571FB"/>
    <w:rsid w:val="00A600CD"/>
    <w:rsid w:val="00A604BF"/>
    <w:rsid w:val="00A627E0"/>
    <w:rsid w:val="00A6557B"/>
    <w:rsid w:val="00A6624E"/>
    <w:rsid w:val="00A66507"/>
    <w:rsid w:val="00A67E44"/>
    <w:rsid w:val="00A7180C"/>
    <w:rsid w:val="00A71C73"/>
    <w:rsid w:val="00A72342"/>
    <w:rsid w:val="00A7236C"/>
    <w:rsid w:val="00A8101C"/>
    <w:rsid w:val="00A819D2"/>
    <w:rsid w:val="00A81EDD"/>
    <w:rsid w:val="00A83127"/>
    <w:rsid w:val="00A91C82"/>
    <w:rsid w:val="00AA246A"/>
    <w:rsid w:val="00AA3716"/>
    <w:rsid w:val="00AA5475"/>
    <w:rsid w:val="00AA6BDF"/>
    <w:rsid w:val="00AA7AC1"/>
    <w:rsid w:val="00AB22AD"/>
    <w:rsid w:val="00AB2AB1"/>
    <w:rsid w:val="00AB3B32"/>
    <w:rsid w:val="00AB5409"/>
    <w:rsid w:val="00AB561A"/>
    <w:rsid w:val="00AB6E39"/>
    <w:rsid w:val="00AC40CB"/>
    <w:rsid w:val="00AD44A7"/>
    <w:rsid w:val="00AE093A"/>
    <w:rsid w:val="00AE31C5"/>
    <w:rsid w:val="00AE31FB"/>
    <w:rsid w:val="00AE3E65"/>
    <w:rsid w:val="00AE5B1B"/>
    <w:rsid w:val="00AF0DB9"/>
    <w:rsid w:val="00AF3012"/>
    <w:rsid w:val="00AF548A"/>
    <w:rsid w:val="00AF6BF3"/>
    <w:rsid w:val="00B0028E"/>
    <w:rsid w:val="00B03E17"/>
    <w:rsid w:val="00B111ED"/>
    <w:rsid w:val="00B12263"/>
    <w:rsid w:val="00B1585C"/>
    <w:rsid w:val="00B2579D"/>
    <w:rsid w:val="00B25B00"/>
    <w:rsid w:val="00B30286"/>
    <w:rsid w:val="00B35CC1"/>
    <w:rsid w:val="00B4029B"/>
    <w:rsid w:val="00B4264A"/>
    <w:rsid w:val="00B42CAA"/>
    <w:rsid w:val="00B46854"/>
    <w:rsid w:val="00B47D80"/>
    <w:rsid w:val="00B5037B"/>
    <w:rsid w:val="00B508D2"/>
    <w:rsid w:val="00B53DA9"/>
    <w:rsid w:val="00B54778"/>
    <w:rsid w:val="00B55186"/>
    <w:rsid w:val="00B635D6"/>
    <w:rsid w:val="00B6442D"/>
    <w:rsid w:val="00B66EF7"/>
    <w:rsid w:val="00B67ADF"/>
    <w:rsid w:val="00B71E38"/>
    <w:rsid w:val="00B7614D"/>
    <w:rsid w:val="00B76FED"/>
    <w:rsid w:val="00B77992"/>
    <w:rsid w:val="00B779BC"/>
    <w:rsid w:val="00B80809"/>
    <w:rsid w:val="00B81850"/>
    <w:rsid w:val="00B823A6"/>
    <w:rsid w:val="00B82B40"/>
    <w:rsid w:val="00B83B95"/>
    <w:rsid w:val="00B84B10"/>
    <w:rsid w:val="00B86B4F"/>
    <w:rsid w:val="00B96F45"/>
    <w:rsid w:val="00B97856"/>
    <w:rsid w:val="00BB0D6F"/>
    <w:rsid w:val="00BB213A"/>
    <w:rsid w:val="00BB2B2D"/>
    <w:rsid w:val="00BB3B44"/>
    <w:rsid w:val="00BC752E"/>
    <w:rsid w:val="00BC7E4D"/>
    <w:rsid w:val="00BD20D2"/>
    <w:rsid w:val="00BD3499"/>
    <w:rsid w:val="00BD418A"/>
    <w:rsid w:val="00BD63C9"/>
    <w:rsid w:val="00BE2148"/>
    <w:rsid w:val="00BE3E91"/>
    <w:rsid w:val="00BE4B4D"/>
    <w:rsid w:val="00BE5CA9"/>
    <w:rsid w:val="00BE7967"/>
    <w:rsid w:val="00BE7B3A"/>
    <w:rsid w:val="00BE7DDB"/>
    <w:rsid w:val="00BF2E3F"/>
    <w:rsid w:val="00BF6AA9"/>
    <w:rsid w:val="00C023B4"/>
    <w:rsid w:val="00C03EDE"/>
    <w:rsid w:val="00C06943"/>
    <w:rsid w:val="00C076BC"/>
    <w:rsid w:val="00C07D4E"/>
    <w:rsid w:val="00C13713"/>
    <w:rsid w:val="00C1712A"/>
    <w:rsid w:val="00C22638"/>
    <w:rsid w:val="00C308A5"/>
    <w:rsid w:val="00C35B9B"/>
    <w:rsid w:val="00C40537"/>
    <w:rsid w:val="00C40F01"/>
    <w:rsid w:val="00C454F3"/>
    <w:rsid w:val="00C47DBF"/>
    <w:rsid w:val="00C47EDB"/>
    <w:rsid w:val="00C51328"/>
    <w:rsid w:val="00C54DD4"/>
    <w:rsid w:val="00C57E85"/>
    <w:rsid w:val="00C60FC5"/>
    <w:rsid w:val="00C6177A"/>
    <w:rsid w:val="00C61D30"/>
    <w:rsid w:val="00C676B5"/>
    <w:rsid w:val="00C71A72"/>
    <w:rsid w:val="00C728C4"/>
    <w:rsid w:val="00C737C8"/>
    <w:rsid w:val="00C760CD"/>
    <w:rsid w:val="00C80BB8"/>
    <w:rsid w:val="00C831D2"/>
    <w:rsid w:val="00C85D56"/>
    <w:rsid w:val="00C940A3"/>
    <w:rsid w:val="00C9411C"/>
    <w:rsid w:val="00C96D7E"/>
    <w:rsid w:val="00CA0B0B"/>
    <w:rsid w:val="00CA4B75"/>
    <w:rsid w:val="00CA754E"/>
    <w:rsid w:val="00CB0C0F"/>
    <w:rsid w:val="00CC1EC5"/>
    <w:rsid w:val="00CC5E3A"/>
    <w:rsid w:val="00CD08F0"/>
    <w:rsid w:val="00CD17A8"/>
    <w:rsid w:val="00CE1AA2"/>
    <w:rsid w:val="00CE318D"/>
    <w:rsid w:val="00CE359B"/>
    <w:rsid w:val="00CE3E82"/>
    <w:rsid w:val="00CE6984"/>
    <w:rsid w:val="00CE6B14"/>
    <w:rsid w:val="00CF0303"/>
    <w:rsid w:val="00CF3295"/>
    <w:rsid w:val="00CF69CE"/>
    <w:rsid w:val="00CF6AB2"/>
    <w:rsid w:val="00D0270D"/>
    <w:rsid w:val="00D028E7"/>
    <w:rsid w:val="00D02A19"/>
    <w:rsid w:val="00D03327"/>
    <w:rsid w:val="00D03447"/>
    <w:rsid w:val="00D04321"/>
    <w:rsid w:val="00D0501B"/>
    <w:rsid w:val="00D06753"/>
    <w:rsid w:val="00D06AD8"/>
    <w:rsid w:val="00D07138"/>
    <w:rsid w:val="00D1237A"/>
    <w:rsid w:val="00D13472"/>
    <w:rsid w:val="00D20BF7"/>
    <w:rsid w:val="00D21FD2"/>
    <w:rsid w:val="00D233E7"/>
    <w:rsid w:val="00D2725F"/>
    <w:rsid w:val="00D36A0F"/>
    <w:rsid w:val="00D3799A"/>
    <w:rsid w:val="00D40210"/>
    <w:rsid w:val="00D40915"/>
    <w:rsid w:val="00D40F87"/>
    <w:rsid w:val="00D42883"/>
    <w:rsid w:val="00D440CB"/>
    <w:rsid w:val="00D46491"/>
    <w:rsid w:val="00D46FDE"/>
    <w:rsid w:val="00D5190F"/>
    <w:rsid w:val="00D51BF6"/>
    <w:rsid w:val="00D536D7"/>
    <w:rsid w:val="00D541F9"/>
    <w:rsid w:val="00D542C7"/>
    <w:rsid w:val="00D55293"/>
    <w:rsid w:val="00D577F2"/>
    <w:rsid w:val="00D57D3D"/>
    <w:rsid w:val="00D60E63"/>
    <w:rsid w:val="00D633CD"/>
    <w:rsid w:val="00D66FC7"/>
    <w:rsid w:val="00D7059C"/>
    <w:rsid w:val="00D71E10"/>
    <w:rsid w:val="00D7257B"/>
    <w:rsid w:val="00D73D14"/>
    <w:rsid w:val="00D74667"/>
    <w:rsid w:val="00D77C5F"/>
    <w:rsid w:val="00D817A8"/>
    <w:rsid w:val="00D821F5"/>
    <w:rsid w:val="00D83A0D"/>
    <w:rsid w:val="00D84320"/>
    <w:rsid w:val="00D85025"/>
    <w:rsid w:val="00D86F68"/>
    <w:rsid w:val="00D930F9"/>
    <w:rsid w:val="00D94090"/>
    <w:rsid w:val="00D954FA"/>
    <w:rsid w:val="00D958E2"/>
    <w:rsid w:val="00D9591F"/>
    <w:rsid w:val="00D96698"/>
    <w:rsid w:val="00DA578C"/>
    <w:rsid w:val="00DA6FBC"/>
    <w:rsid w:val="00DA71F0"/>
    <w:rsid w:val="00DB0126"/>
    <w:rsid w:val="00DB522D"/>
    <w:rsid w:val="00DC188F"/>
    <w:rsid w:val="00DC23A4"/>
    <w:rsid w:val="00DC2883"/>
    <w:rsid w:val="00DC37CC"/>
    <w:rsid w:val="00DC530A"/>
    <w:rsid w:val="00DC6E81"/>
    <w:rsid w:val="00DD00EA"/>
    <w:rsid w:val="00DD0546"/>
    <w:rsid w:val="00DD3322"/>
    <w:rsid w:val="00DD749B"/>
    <w:rsid w:val="00DE291A"/>
    <w:rsid w:val="00DE3AA1"/>
    <w:rsid w:val="00DE4948"/>
    <w:rsid w:val="00DE524D"/>
    <w:rsid w:val="00DF1840"/>
    <w:rsid w:val="00DF2A17"/>
    <w:rsid w:val="00DF38EB"/>
    <w:rsid w:val="00DF7204"/>
    <w:rsid w:val="00DF725F"/>
    <w:rsid w:val="00DF7EDA"/>
    <w:rsid w:val="00E0069B"/>
    <w:rsid w:val="00E04026"/>
    <w:rsid w:val="00E04993"/>
    <w:rsid w:val="00E0672A"/>
    <w:rsid w:val="00E110BD"/>
    <w:rsid w:val="00E23FD3"/>
    <w:rsid w:val="00E25098"/>
    <w:rsid w:val="00E25F32"/>
    <w:rsid w:val="00E2715C"/>
    <w:rsid w:val="00E31579"/>
    <w:rsid w:val="00E33178"/>
    <w:rsid w:val="00E3465E"/>
    <w:rsid w:val="00E40554"/>
    <w:rsid w:val="00E41161"/>
    <w:rsid w:val="00E45CB5"/>
    <w:rsid w:val="00E45E0F"/>
    <w:rsid w:val="00E51174"/>
    <w:rsid w:val="00E55E66"/>
    <w:rsid w:val="00E56461"/>
    <w:rsid w:val="00E616A9"/>
    <w:rsid w:val="00E62016"/>
    <w:rsid w:val="00E65F3A"/>
    <w:rsid w:val="00E6642A"/>
    <w:rsid w:val="00E70F77"/>
    <w:rsid w:val="00E846CB"/>
    <w:rsid w:val="00E855D7"/>
    <w:rsid w:val="00E871F5"/>
    <w:rsid w:val="00E878FD"/>
    <w:rsid w:val="00E87DF3"/>
    <w:rsid w:val="00E93D37"/>
    <w:rsid w:val="00E97981"/>
    <w:rsid w:val="00EA108A"/>
    <w:rsid w:val="00EB0ACD"/>
    <w:rsid w:val="00EB240B"/>
    <w:rsid w:val="00EB3E43"/>
    <w:rsid w:val="00EB5F2C"/>
    <w:rsid w:val="00EC1E51"/>
    <w:rsid w:val="00EC2D02"/>
    <w:rsid w:val="00EC5385"/>
    <w:rsid w:val="00EC584F"/>
    <w:rsid w:val="00EE0396"/>
    <w:rsid w:val="00EE1D48"/>
    <w:rsid w:val="00EE484E"/>
    <w:rsid w:val="00EE5653"/>
    <w:rsid w:val="00EE6C53"/>
    <w:rsid w:val="00EF0FBE"/>
    <w:rsid w:val="00EF60D6"/>
    <w:rsid w:val="00F01197"/>
    <w:rsid w:val="00F01633"/>
    <w:rsid w:val="00F0323B"/>
    <w:rsid w:val="00F034EB"/>
    <w:rsid w:val="00F03CEE"/>
    <w:rsid w:val="00F05251"/>
    <w:rsid w:val="00F11521"/>
    <w:rsid w:val="00F12037"/>
    <w:rsid w:val="00F15ECE"/>
    <w:rsid w:val="00F22DA0"/>
    <w:rsid w:val="00F24087"/>
    <w:rsid w:val="00F24ADF"/>
    <w:rsid w:val="00F25EB4"/>
    <w:rsid w:val="00F26998"/>
    <w:rsid w:val="00F302D0"/>
    <w:rsid w:val="00F31FE1"/>
    <w:rsid w:val="00F323E5"/>
    <w:rsid w:val="00F36754"/>
    <w:rsid w:val="00F40444"/>
    <w:rsid w:val="00F4057A"/>
    <w:rsid w:val="00F413C9"/>
    <w:rsid w:val="00F41A54"/>
    <w:rsid w:val="00F45B41"/>
    <w:rsid w:val="00F56EF5"/>
    <w:rsid w:val="00F57D5A"/>
    <w:rsid w:val="00F658AB"/>
    <w:rsid w:val="00F6603F"/>
    <w:rsid w:val="00F67D8E"/>
    <w:rsid w:val="00F7050F"/>
    <w:rsid w:val="00F7057A"/>
    <w:rsid w:val="00F71AB7"/>
    <w:rsid w:val="00F74103"/>
    <w:rsid w:val="00F75A11"/>
    <w:rsid w:val="00F811B2"/>
    <w:rsid w:val="00F83CF7"/>
    <w:rsid w:val="00F84A0D"/>
    <w:rsid w:val="00F87838"/>
    <w:rsid w:val="00F93070"/>
    <w:rsid w:val="00F94661"/>
    <w:rsid w:val="00F96A3C"/>
    <w:rsid w:val="00FA204F"/>
    <w:rsid w:val="00FA24C5"/>
    <w:rsid w:val="00FA55C0"/>
    <w:rsid w:val="00FB1F8F"/>
    <w:rsid w:val="00FB234C"/>
    <w:rsid w:val="00FB34E1"/>
    <w:rsid w:val="00FB5A93"/>
    <w:rsid w:val="00FC4170"/>
    <w:rsid w:val="00FD18F2"/>
    <w:rsid w:val="00FE0080"/>
    <w:rsid w:val="00FE308A"/>
    <w:rsid w:val="00FE4F70"/>
    <w:rsid w:val="00FE7C0A"/>
    <w:rsid w:val="00FF0ED7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5:docId w15:val="{EF39C23A-6EFB-485F-9110-336488E2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6EF7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D244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7D24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unhideWhenUsed/>
    <w:qFormat/>
    <w:rsid w:val="00764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qFormat/>
    <w:rsid w:val="00764C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</w:rPr>
  </w:style>
  <w:style w:type="paragraph" w:styleId="Naslov5">
    <w:name w:val="heading 5"/>
    <w:basedOn w:val="Navaden"/>
    <w:next w:val="Navaden"/>
    <w:link w:val="Naslov5Znak"/>
    <w:qFormat/>
    <w:rsid w:val="00764C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64C59"/>
    <w:pPr>
      <w:spacing w:before="240" w:after="60"/>
      <w:outlineLvl w:val="5"/>
    </w:pPr>
    <w:rPr>
      <w:b/>
      <w:bCs/>
      <w:szCs w:val="22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64C59"/>
    <w:pPr>
      <w:spacing w:before="240" w:after="60"/>
      <w:outlineLvl w:val="6"/>
    </w:pPr>
    <w:rPr>
      <w:rFonts w:ascii="Calibri" w:hAnsi="Calibri"/>
      <w:sz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64C59"/>
    <w:pPr>
      <w:keepNext/>
      <w:ind w:right="-6"/>
      <w:jc w:val="center"/>
      <w:outlineLvl w:val="7"/>
    </w:pPr>
    <w:rPr>
      <w:rFonts w:ascii="Arial" w:hAnsi="Arial"/>
      <w:b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64C59"/>
    <w:pPr>
      <w:keepNext/>
      <w:ind w:right="-6"/>
      <w:jc w:val="both"/>
      <w:outlineLvl w:val="8"/>
    </w:pPr>
    <w:rPr>
      <w:rFonts w:ascii="Arial" w:hAnsi="Arial"/>
      <w:b/>
      <w:color w:val="00000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basedOn w:val="Privzetapisavaodstavka"/>
    <w:link w:val="Naslov1"/>
    <w:uiPriority w:val="99"/>
    <w:rsid w:val="007D244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rsid w:val="007D2449"/>
    <w:rPr>
      <w:rFonts w:ascii="Arial" w:hAnsi="Arial" w:cs="Arial"/>
      <w:b/>
      <w:bCs/>
      <w:i/>
      <w:iCs/>
      <w:sz w:val="28"/>
      <w:szCs w:val="28"/>
    </w:rPr>
  </w:style>
  <w:style w:type="paragraph" w:styleId="Besedilooblaka">
    <w:name w:val="Balloon Text"/>
    <w:basedOn w:val="Navaden"/>
    <w:link w:val="BesedilooblakaZnak"/>
    <w:unhideWhenUsed/>
    <w:rsid w:val="007D24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7D2449"/>
    <w:rPr>
      <w:rFonts w:ascii="Tahoma" w:hAnsi="Tahoma" w:cs="Tahoma"/>
      <w:sz w:val="16"/>
      <w:szCs w:val="16"/>
      <w:lang w:eastAsia="en-US"/>
    </w:rPr>
  </w:style>
  <w:style w:type="paragraph" w:styleId="Telobesedila">
    <w:name w:val="Body Text"/>
    <w:basedOn w:val="Navaden"/>
    <w:link w:val="TelobesedilaZnak"/>
    <w:qFormat/>
    <w:rsid w:val="007D2449"/>
    <w:pPr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D2449"/>
    <w:rPr>
      <w:b/>
      <w:sz w:val="24"/>
    </w:rPr>
  </w:style>
  <w:style w:type="paragraph" w:styleId="Telobesedila2">
    <w:name w:val="Body Text 2"/>
    <w:basedOn w:val="Navaden"/>
    <w:link w:val="Telobesedila2Znak"/>
    <w:uiPriority w:val="99"/>
    <w:rsid w:val="007D244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7D2449"/>
    <w:rPr>
      <w:b/>
      <w:bCs/>
      <w:sz w:val="24"/>
    </w:rPr>
  </w:style>
  <w:style w:type="paragraph" w:styleId="Telobesedila3">
    <w:name w:val="Body Text 3"/>
    <w:basedOn w:val="Navaden"/>
    <w:link w:val="Telobesedila3Znak"/>
    <w:rsid w:val="007D2449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7D2449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D2449"/>
    <w:rPr>
      <w:sz w:val="22"/>
      <w:szCs w:val="24"/>
      <w:lang w:val="en-US" w:eastAsia="en-US"/>
    </w:rPr>
  </w:style>
  <w:style w:type="paragraph" w:styleId="Brezrazmikov">
    <w:name w:val="No Spacing"/>
    <w:uiPriority w:val="1"/>
    <w:qFormat/>
    <w:rsid w:val="007D244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D24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sedilo">
    <w:name w:val="besedilo"/>
    <w:basedOn w:val="Navaden"/>
    <w:autoRedefine/>
    <w:uiPriority w:val="99"/>
    <w:rsid w:val="00F7057A"/>
    <w:pPr>
      <w:tabs>
        <w:tab w:val="left" w:pos="1170"/>
      </w:tabs>
      <w:ind w:right="-8"/>
      <w:jc w:val="both"/>
    </w:pPr>
    <w:rPr>
      <w:rFonts w:ascii="Times" w:hAnsi="Times"/>
      <w:szCs w:val="22"/>
    </w:rPr>
  </w:style>
  <w:style w:type="paragraph" w:styleId="Odstavekseznama">
    <w:name w:val="List Paragraph"/>
    <w:basedOn w:val="Navaden"/>
    <w:uiPriority w:val="34"/>
    <w:qFormat/>
    <w:rsid w:val="007D244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2449"/>
    <w:rPr>
      <w:color w:val="2273A3"/>
      <w:u w:val="single"/>
    </w:rPr>
  </w:style>
  <w:style w:type="character" w:styleId="Krepko">
    <w:name w:val="Strong"/>
    <w:basedOn w:val="Privzetapisavaodstavka"/>
    <w:uiPriority w:val="99"/>
    <w:qFormat/>
    <w:rsid w:val="007D2449"/>
    <w:rPr>
      <w:b/>
      <w:bCs/>
    </w:rPr>
  </w:style>
  <w:style w:type="paragraph" w:styleId="Navadensplet">
    <w:name w:val="Normal (Web)"/>
    <w:basedOn w:val="Navaden"/>
    <w:uiPriority w:val="99"/>
    <w:unhideWhenUsed/>
    <w:rsid w:val="007D2449"/>
    <w:pPr>
      <w:spacing w:after="210"/>
    </w:pPr>
    <w:rPr>
      <w:color w:val="333333"/>
      <w:sz w:val="18"/>
      <w:szCs w:val="18"/>
      <w:lang w:eastAsia="sl-SI"/>
    </w:rPr>
  </w:style>
  <w:style w:type="paragraph" w:customStyle="1" w:styleId="prevnext">
    <w:name w:val="prevnext"/>
    <w:basedOn w:val="Navaden"/>
    <w:rsid w:val="007D2449"/>
    <w:pPr>
      <w:spacing w:after="210"/>
    </w:pPr>
    <w:rPr>
      <w:color w:val="333333"/>
      <w:sz w:val="18"/>
      <w:szCs w:val="18"/>
      <w:lang w:eastAsia="sl-SI"/>
    </w:rPr>
  </w:style>
  <w:style w:type="paragraph" w:customStyle="1" w:styleId="purple">
    <w:name w:val="purple"/>
    <w:basedOn w:val="Navaden"/>
    <w:rsid w:val="007D2449"/>
    <w:pPr>
      <w:spacing w:after="210"/>
    </w:pPr>
    <w:rPr>
      <w:color w:val="6B7E9D"/>
      <w:sz w:val="18"/>
      <w:szCs w:val="18"/>
      <w:lang w:eastAsia="sl-SI"/>
    </w:rPr>
  </w:style>
  <w:style w:type="paragraph" w:customStyle="1" w:styleId="esegmentp1">
    <w:name w:val="esegment_p1"/>
    <w:basedOn w:val="Navaden"/>
    <w:rsid w:val="007D2449"/>
    <w:pPr>
      <w:spacing w:after="210"/>
      <w:jc w:val="center"/>
    </w:pPr>
    <w:rPr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7D2449"/>
    <w:pPr>
      <w:spacing w:after="210"/>
      <w:jc w:val="center"/>
    </w:pPr>
    <w:rPr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7D2449"/>
    <w:pPr>
      <w:spacing w:after="210" w:line="360" w:lineRule="atLeast"/>
      <w:jc w:val="center"/>
    </w:pPr>
    <w:rPr>
      <w:b/>
      <w:bCs/>
      <w:color w:val="6B7E9D"/>
      <w:sz w:val="31"/>
      <w:szCs w:val="31"/>
      <w:lang w:eastAsia="sl-SI"/>
    </w:rPr>
  </w:style>
  <w:style w:type="paragraph" w:customStyle="1" w:styleId="esegmentc1">
    <w:name w:val="esegment_c1"/>
    <w:basedOn w:val="Navaden"/>
    <w:rsid w:val="007D2449"/>
    <w:pPr>
      <w:spacing w:after="210"/>
    </w:pPr>
    <w:rPr>
      <w:color w:val="333333"/>
      <w:sz w:val="18"/>
      <w:szCs w:val="18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7D244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7D2449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7D244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7D2449"/>
    <w:rPr>
      <w:rFonts w:ascii="Arial" w:hAnsi="Arial" w:cs="Arial"/>
      <w:vanish/>
      <w:sz w:val="16"/>
      <w:szCs w:val="16"/>
    </w:rPr>
  </w:style>
  <w:style w:type="paragraph" w:customStyle="1" w:styleId="printtool">
    <w:name w:val="print_tool"/>
    <w:basedOn w:val="Navaden"/>
    <w:rsid w:val="007D2449"/>
    <w:pPr>
      <w:spacing w:after="210"/>
    </w:pPr>
    <w:rPr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562A75"/>
    <w:pPr>
      <w:jc w:val="center"/>
    </w:pPr>
    <w:rPr>
      <w:b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562A75"/>
    <w:rPr>
      <w:b/>
      <w:sz w:val="28"/>
    </w:rPr>
  </w:style>
  <w:style w:type="paragraph" w:customStyle="1" w:styleId="besediloposevno">
    <w:name w:val="besedilo_posevno"/>
    <w:basedOn w:val="besedilo"/>
    <w:uiPriority w:val="99"/>
    <w:rsid w:val="00562A75"/>
    <w:pPr>
      <w:ind w:left="1123" w:right="0"/>
    </w:pPr>
    <w:rPr>
      <w:i/>
      <w:lang w:val="en-US"/>
    </w:rPr>
  </w:style>
  <w:style w:type="character" w:customStyle="1" w:styleId="E-potniSlog491">
    <w:name w:val="E-poštniSlog491"/>
    <w:basedOn w:val="Privzetapisavaodstavka"/>
    <w:semiHidden/>
    <w:rsid w:val="00562A75"/>
    <w:rPr>
      <w:rFonts w:ascii="Arial" w:hAnsi="Arial" w:cs="Arial"/>
      <w:color w:val="auto"/>
      <w:sz w:val="20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562A75"/>
    <w:rPr>
      <w:sz w:val="22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9"/>
    <w:rsid w:val="00764C5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rsid w:val="00764C59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rsid w:val="00764C59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rsid w:val="00764C59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9"/>
    <w:rsid w:val="00764C59"/>
    <w:rPr>
      <w:rFonts w:ascii="Calibri" w:hAnsi="Calibr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rsid w:val="00764C59"/>
    <w:rPr>
      <w:rFonts w:ascii="Arial" w:hAnsi="Arial"/>
      <w:b/>
      <w:sz w:val="22"/>
    </w:rPr>
  </w:style>
  <w:style w:type="character" w:customStyle="1" w:styleId="Naslov9Znak">
    <w:name w:val="Naslov 9 Znak"/>
    <w:basedOn w:val="Privzetapisavaodstavka"/>
    <w:link w:val="Naslov9"/>
    <w:uiPriority w:val="99"/>
    <w:rsid w:val="00764C59"/>
    <w:rPr>
      <w:rFonts w:ascii="Arial" w:hAnsi="Arial"/>
      <w:b/>
      <w:color w:val="000000"/>
      <w:sz w:val="22"/>
      <w:u w:val="single"/>
    </w:rPr>
  </w:style>
  <w:style w:type="paragraph" w:customStyle="1" w:styleId="Telobesedila21">
    <w:name w:val="Telo besedila 21"/>
    <w:basedOn w:val="Navaden"/>
    <w:uiPriority w:val="99"/>
    <w:rsid w:val="00764C59"/>
    <w:pPr>
      <w:overflowPunct w:val="0"/>
      <w:autoSpaceDE w:val="0"/>
      <w:autoSpaceDN w:val="0"/>
      <w:adjustRightInd w:val="0"/>
      <w:jc w:val="both"/>
      <w:textAlignment w:val="baseline"/>
    </w:pPr>
    <w:rPr>
      <w:i/>
      <w:sz w:val="24"/>
      <w:szCs w:val="20"/>
      <w:lang w:eastAsia="sl-SI"/>
    </w:rPr>
  </w:style>
  <w:style w:type="paragraph" w:customStyle="1" w:styleId="Naslov4-Podatkiinviri">
    <w:name w:val="Naslov 4-Podatki in viri"/>
    <w:basedOn w:val="Naslov4"/>
    <w:uiPriority w:val="99"/>
    <w:rsid w:val="00764C59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ind w:left="851" w:hanging="851"/>
    </w:pPr>
    <w:rPr>
      <w:rFonts w:ascii="Arial" w:hAnsi="Arial"/>
      <w:bCs w:val="0"/>
      <w:i w:val="0"/>
      <w:iCs w:val="0"/>
      <w:noProof/>
      <w:color w:val="auto"/>
      <w:sz w:val="24"/>
      <w:szCs w:val="20"/>
      <w:lang w:eastAsia="sl-SI"/>
    </w:rPr>
  </w:style>
  <w:style w:type="character" w:customStyle="1" w:styleId="SlogTelobesedila10ptZnak">
    <w:name w:val="Slog Telo besedila + 10 pt Znak"/>
    <w:basedOn w:val="Privzetapisavaodstavka"/>
    <w:uiPriority w:val="99"/>
    <w:rsid w:val="00764C59"/>
    <w:rPr>
      <w:rFonts w:ascii="Arial" w:hAnsi="Arial" w:cs="Times New Roman"/>
      <w:sz w:val="24"/>
      <w:szCs w:val="24"/>
      <w:lang w:val="sl-SI" w:eastAsia="en-US" w:bidi="ar-SA"/>
    </w:rPr>
  </w:style>
  <w:style w:type="paragraph" w:customStyle="1" w:styleId="podpisnaziv">
    <w:name w:val="podpis_naziv"/>
    <w:basedOn w:val="besedilo"/>
    <w:autoRedefine/>
    <w:uiPriority w:val="99"/>
    <w:rsid w:val="00764C59"/>
    <w:pPr>
      <w:ind w:left="5925"/>
    </w:pPr>
  </w:style>
  <w:style w:type="character" w:customStyle="1" w:styleId="besedilokrepko">
    <w:name w:val="besedilo_krepko"/>
    <w:uiPriority w:val="99"/>
    <w:rsid w:val="00764C59"/>
    <w:rPr>
      <w:b/>
    </w:rPr>
  </w:style>
  <w:style w:type="paragraph" w:customStyle="1" w:styleId="podpisime">
    <w:name w:val="podpis_ime"/>
    <w:basedOn w:val="besedilo"/>
    <w:autoRedefine/>
    <w:uiPriority w:val="99"/>
    <w:rsid w:val="00764C59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styleId="Telobesedila-zamik">
    <w:name w:val="Body Text Indent"/>
    <w:basedOn w:val="Navaden"/>
    <w:link w:val="Telobesedila-zamikZnak"/>
    <w:uiPriority w:val="99"/>
    <w:rsid w:val="00764C59"/>
    <w:pPr>
      <w:spacing w:after="120"/>
      <w:ind w:left="283"/>
    </w:pPr>
    <w:rPr>
      <w:rFonts w:ascii="Arial" w:hAnsi="Arial" w:cs="Arial"/>
      <w:color w:val="00000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764C59"/>
    <w:rPr>
      <w:rFonts w:ascii="Arial" w:hAnsi="Arial" w:cs="Arial"/>
      <w:color w:val="000000"/>
      <w:sz w:val="22"/>
      <w:szCs w:val="24"/>
    </w:rPr>
  </w:style>
  <w:style w:type="paragraph" w:customStyle="1" w:styleId="Tabela1">
    <w:name w:val="Tabela1"/>
    <w:basedOn w:val="Navaden"/>
    <w:next w:val="Navaden"/>
    <w:uiPriority w:val="99"/>
    <w:rsid w:val="00764C59"/>
    <w:pPr>
      <w:spacing w:line="240" w:lineRule="exact"/>
      <w:jc w:val="center"/>
    </w:pPr>
    <w:rPr>
      <w:rFonts w:ascii="Arial" w:hAnsi="Arial"/>
      <w:sz w:val="20"/>
      <w:lang w:eastAsia="sl-SI"/>
    </w:rPr>
  </w:style>
  <w:style w:type="paragraph" w:styleId="Napis">
    <w:name w:val="caption"/>
    <w:basedOn w:val="Navaden"/>
    <w:next w:val="Navaden"/>
    <w:uiPriority w:val="99"/>
    <w:qFormat/>
    <w:rsid w:val="00764C59"/>
    <w:pPr>
      <w:jc w:val="both"/>
    </w:pPr>
    <w:rPr>
      <w:rFonts w:ascii="Arial" w:hAnsi="Arial"/>
      <w:bCs/>
      <w:sz w:val="24"/>
      <w:szCs w:val="20"/>
      <w:lang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764C59"/>
    <w:pPr>
      <w:spacing w:after="120" w:line="480" w:lineRule="auto"/>
      <w:ind w:left="283"/>
    </w:pPr>
    <w:rPr>
      <w:sz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764C59"/>
    <w:rPr>
      <w:sz w:val="24"/>
      <w:szCs w:val="24"/>
    </w:rPr>
  </w:style>
  <w:style w:type="paragraph" w:styleId="Telobesedila-zamik3">
    <w:name w:val="Body Text Indent 3"/>
    <w:basedOn w:val="Navaden"/>
    <w:link w:val="Telobesedila-zamik3Znak"/>
    <w:uiPriority w:val="99"/>
    <w:rsid w:val="00764C59"/>
    <w:pPr>
      <w:spacing w:after="120"/>
      <w:ind w:left="283"/>
    </w:pPr>
    <w:rPr>
      <w:sz w:val="16"/>
      <w:szCs w:val="16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764C59"/>
    <w:rPr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locked/>
    <w:rsid w:val="00764C59"/>
    <w:rPr>
      <w:rFonts w:ascii="Tahoma" w:hAnsi="Tahoma" w:cs="Tahoma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rsid w:val="00764C59"/>
    <w:pPr>
      <w:shd w:val="clear" w:color="auto" w:fill="000080"/>
    </w:pPr>
    <w:rPr>
      <w:rFonts w:ascii="Tahoma" w:hAnsi="Tahoma" w:cs="Tahoma"/>
      <w:sz w:val="20"/>
      <w:szCs w:val="20"/>
      <w:lang w:eastAsia="sl-SI"/>
    </w:rPr>
  </w:style>
  <w:style w:type="character" w:customStyle="1" w:styleId="ZgradbadokumentaZnak1">
    <w:name w:val="Zgradba dokumenta Znak1"/>
    <w:basedOn w:val="Privzetapisavaodstavka"/>
    <w:uiPriority w:val="99"/>
    <w:rsid w:val="00764C59"/>
    <w:rPr>
      <w:rFonts w:ascii="Tahoma" w:hAnsi="Tahoma" w:cs="Tahoma"/>
      <w:sz w:val="16"/>
      <w:szCs w:val="16"/>
      <w:lang w:eastAsia="en-US"/>
    </w:rPr>
  </w:style>
  <w:style w:type="character" w:customStyle="1" w:styleId="DocumentMapChar1">
    <w:name w:val="Document Map Char1"/>
    <w:basedOn w:val="Privzetapisavaodstavka"/>
    <w:uiPriority w:val="99"/>
    <w:semiHidden/>
    <w:rsid w:val="00764C59"/>
    <w:rPr>
      <w:rFonts w:ascii="Times New Roman" w:hAnsi="Times New Roman"/>
      <w:sz w:val="0"/>
      <w:szCs w:val="0"/>
      <w:lang w:eastAsia="en-US"/>
    </w:rPr>
  </w:style>
  <w:style w:type="character" w:customStyle="1" w:styleId="BesedilooblakaZnak1">
    <w:name w:val="Besedilo oblačka Znak1"/>
    <w:basedOn w:val="Privzetapisavaodstavka"/>
    <w:uiPriority w:val="99"/>
    <w:semiHidden/>
    <w:rsid w:val="00764C59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Privzetapisavaodstavka"/>
    <w:uiPriority w:val="99"/>
    <w:semiHidden/>
    <w:rsid w:val="00764C59"/>
    <w:rPr>
      <w:rFonts w:ascii="Times New Roman" w:hAnsi="Times New Roman"/>
      <w:sz w:val="0"/>
      <w:szCs w:val="0"/>
      <w:lang w:eastAsia="en-US"/>
    </w:rPr>
  </w:style>
  <w:style w:type="paragraph" w:customStyle="1" w:styleId="Telobesedila22">
    <w:name w:val="Telo besedila 22"/>
    <w:basedOn w:val="Navaden"/>
    <w:uiPriority w:val="99"/>
    <w:rsid w:val="00764C59"/>
    <w:pPr>
      <w:overflowPunct w:val="0"/>
      <w:autoSpaceDE w:val="0"/>
      <w:autoSpaceDN w:val="0"/>
      <w:adjustRightInd w:val="0"/>
      <w:jc w:val="both"/>
    </w:pPr>
    <w:rPr>
      <w:i/>
      <w:sz w:val="24"/>
      <w:szCs w:val="20"/>
      <w:lang w:eastAsia="sl-SI"/>
    </w:rPr>
  </w:style>
  <w:style w:type="paragraph" w:customStyle="1" w:styleId="SlogTelobesedila10pt">
    <w:name w:val="Slog Telo besedila + 10 pt"/>
    <w:basedOn w:val="Telobesedila"/>
    <w:uiPriority w:val="99"/>
    <w:rsid w:val="00764C59"/>
    <w:pPr>
      <w:overflowPunct/>
      <w:autoSpaceDE/>
      <w:autoSpaceDN/>
      <w:adjustRightInd/>
      <w:ind w:firstLine="709"/>
      <w:jc w:val="both"/>
      <w:textAlignment w:val="auto"/>
    </w:pPr>
    <w:rPr>
      <w:rFonts w:ascii="Arial" w:hAnsi="Arial"/>
      <w:b w:val="0"/>
      <w:sz w:val="20"/>
      <w:szCs w:val="24"/>
      <w:lang w:eastAsia="en-US"/>
    </w:rPr>
  </w:style>
  <w:style w:type="paragraph" w:customStyle="1" w:styleId="preglednica">
    <w:name w:val="preglednica"/>
    <w:next w:val="Navaden"/>
    <w:uiPriority w:val="99"/>
    <w:rsid w:val="00764C59"/>
    <w:pPr>
      <w:keepNext/>
      <w:spacing w:before="240" w:after="80"/>
      <w:ind w:left="1588" w:hanging="1588"/>
      <w:contextualSpacing/>
    </w:pPr>
    <w:rPr>
      <w:rFonts w:ascii="Arial" w:hAnsi="Arial"/>
      <w:i/>
      <w:sz w:val="22"/>
    </w:rPr>
  </w:style>
  <w:style w:type="paragraph" w:customStyle="1" w:styleId="SlogSprotnaopomba-besediloZnakZnak">
    <w:name w:val="Slog Sprotna opomba - besedilo Znak Znak"/>
    <w:uiPriority w:val="99"/>
    <w:rsid w:val="00764C59"/>
    <w:pPr>
      <w:spacing w:before="60" w:after="180"/>
      <w:ind w:left="227" w:hanging="227"/>
      <w:contextualSpacing/>
    </w:pPr>
    <w:rPr>
      <w:rFonts w:ascii="Arial" w:hAnsi="Arial"/>
      <w:sz w:val="16"/>
      <w:szCs w:val="24"/>
      <w:lang w:eastAsia="en-US"/>
    </w:rPr>
  </w:style>
  <w:style w:type="character" w:customStyle="1" w:styleId="SlogSprotnaopomba-besediloZnakZnakZnak">
    <w:name w:val="Slog Sprotna opomba - besedilo Znak Znak Znak"/>
    <w:uiPriority w:val="99"/>
    <w:rsid w:val="00764C59"/>
    <w:rPr>
      <w:rFonts w:ascii="Arial" w:hAnsi="Arial"/>
      <w:sz w:val="24"/>
      <w:lang w:val="sl-SI" w:eastAsia="en-US"/>
    </w:rPr>
  </w:style>
  <w:style w:type="character" w:customStyle="1" w:styleId="preglednicaZnak3">
    <w:name w:val="preglednica Znak3"/>
    <w:uiPriority w:val="99"/>
    <w:rsid w:val="00764C59"/>
    <w:rPr>
      <w:rFonts w:ascii="Arial" w:hAnsi="Arial"/>
      <w:i/>
      <w:sz w:val="22"/>
      <w:lang w:val="sl-SI" w:eastAsia="sl-SI"/>
    </w:rPr>
  </w:style>
  <w:style w:type="paragraph" w:styleId="Blokbesedila">
    <w:name w:val="Block Text"/>
    <w:basedOn w:val="Navaden"/>
    <w:uiPriority w:val="99"/>
    <w:rsid w:val="00764C59"/>
    <w:pPr>
      <w:shd w:val="pct12" w:color="auto" w:fill="auto"/>
      <w:tabs>
        <w:tab w:val="left" w:pos="3828"/>
        <w:tab w:val="left" w:pos="3969"/>
      </w:tabs>
      <w:overflowPunct w:val="0"/>
      <w:autoSpaceDE w:val="0"/>
      <w:autoSpaceDN w:val="0"/>
      <w:adjustRightInd w:val="0"/>
      <w:spacing w:before="60"/>
      <w:ind w:left="284" w:right="7597"/>
      <w:textAlignment w:val="baseline"/>
    </w:pPr>
    <w:rPr>
      <w:rFonts w:ascii="Arial Narrow" w:hAnsi="Arial Narrow" w:cs="Arial Narrow"/>
      <w:szCs w:val="22"/>
      <w:lang w:eastAsia="sl-SI"/>
    </w:rPr>
  </w:style>
  <w:style w:type="paragraph" w:styleId="HTML-oblikovano">
    <w:name w:val="HTML Preformatted"/>
    <w:basedOn w:val="Navaden"/>
    <w:link w:val="HTML-oblikovanoZnak"/>
    <w:uiPriority w:val="99"/>
    <w:rsid w:val="0076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764C59"/>
    <w:rPr>
      <w:rFonts w:ascii="Courier New" w:hAnsi="Courier New" w:cs="Courier New"/>
    </w:rPr>
  </w:style>
  <w:style w:type="character" w:customStyle="1" w:styleId="marked1">
    <w:name w:val="marked1"/>
    <w:uiPriority w:val="99"/>
    <w:rsid w:val="00764C59"/>
    <w:rPr>
      <w:color w:val="FF0000"/>
    </w:rPr>
  </w:style>
  <w:style w:type="paragraph" w:customStyle="1" w:styleId="ncinfo">
    <w:name w:val="ncinfo"/>
    <w:basedOn w:val="Navaden"/>
    <w:uiPriority w:val="99"/>
    <w:rsid w:val="00764C59"/>
    <w:pPr>
      <w:spacing w:before="100" w:beforeAutospacing="1" w:after="100" w:afterAutospacing="1"/>
    </w:pPr>
    <w:rPr>
      <w:sz w:val="24"/>
      <w:lang w:eastAsia="sl-SI"/>
    </w:rPr>
  </w:style>
  <w:style w:type="character" w:customStyle="1" w:styleId="cname">
    <w:name w:val="cname"/>
    <w:basedOn w:val="Privzetapisavaodstavka"/>
    <w:uiPriority w:val="99"/>
    <w:rsid w:val="00764C59"/>
    <w:rPr>
      <w:rFonts w:cs="Times New Roman"/>
    </w:rPr>
  </w:style>
  <w:style w:type="paragraph" w:customStyle="1" w:styleId="xl22">
    <w:name w:val="xl22"/>
    <w:basedOn w:val="Navaden"/>
    <w:uiPriority w:val="99"/>
    <w:rsid w:val="00764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lang w:eastAsia="sl-SI"/>
    </w:rPr>
  </w:style>
  <w:style w:type="paragraph" w:customStyle="1" w:styleId="xl23">
    <w:name w:val="xl23"/>
    <w:basedOn w:val="Navaden"/>
    <w:uiPriority w:val="99"/>
    <w:rsid w:val="00764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lang w:eastAsia="sl-SI"/>
    </w:rPr>
  </w:style>
  <w:style w:type="paragraph" w:customStyle="1" w:styleId="xl24">
    <w:name w:val="xl24"/>
    <w:basedOn w:val="Navaden"/>
    <w:uiPriority w:val="99"/>
    <w:rsid w:val="00764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lang w:eastAsia="sl-SI"/>
    </w:rPr>
  </w:style>
  <w:style w:type="character" w:customStyle="1" w:styleId="apple-converted-space">
    <w:name w:val="apple-converted-space"/>
    <w:rsid w:val="00764C59"/>
  </w:style>
  <w:style w:type="character" w:styleId="tevilkastrani">
    <w:name w:val="page number"/>
    <w:basedOn w:val="Privzetapisavaodstavka"/>
    <w:uiPriority w:val="99"/>
    <w:rsid w:val="00764C59"/>
    <w:rPr>
      <w:rFonts w:cs="Times New Roman"/>
    </w:rPr>
  </w:style>
  <w:style w:type="character" w:customStyle="1" w:styleId="kontaktimenuime">
    <w:name w:val="kontakti_menu_ime"/>
    <w:uiPriority w:val="99"/>
    <w:rsid w:val="00764C59"/>
  </w:style>
  <w:style w:type="character" w:customStyle="1" w:styleId="name2">
    <w:name w:val="name2"/>
    <w:uiPriority w:val="99"/>
    <w:rsid w:val="00764C59"/>
  </w:style>
  <w:style w:type="character" w:customStyle="1" w:styleId="phone3">
    <w:name w:val="phone3"/>
    <w:uiPriority w:val="99"/>
    <w:rsid w:val="00764C59"/>
  </w:style>
  <w:style w:type="table" w:styleId="Tabelamrea">
    <w:name w:val="Table Grid"/>
    <w:basedOn w:val="Navadnatabela"/>
    <w:uiPriority w:val="99"/>
    <w:rsid w:val="00764C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764C59"/>
    <w:rPr>
      <w:rFonts w:ascii="Calibri" w:eastAsia="Calibri" w:hAnsi="Calibr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4C59"/>
    <w:rPr>
      <w:rFonts w:ascii="Calibri" w:eastAsia="Calibri" w:hAnsi="Calibri"/>
      <w:lang w:eastAsia="en-US"/>
    </w:rPr>
  </w:style>
  <w:style w:type="character" w:styleId="Sprotnaopomba-sklic">
    <w:name w:val="footnote reference"/>
    <w:basedOn w:val="Privzetapisavaodstavka"/>
    <w:uiPriority w:val="99"/>
    <w:rsid w:val="00764C59"/>
    <w:rPr>
      <w:rFonts w:cs="Times New Roman"/>
      <w:vertAlign w:val="superscript"/>
    </w:rPr>
  </w:style>
  <w:style w:type="paragraph" w:customStyle="1" w:styleId="Naslov21">
    <w:name w:val="Naslov 21"/>
    <w:basedOn w:val="Navaden"/>
    <w:uiPriority w:val="1"/>
    <w:qFormat/>
    <w:rsid w:val="00764C59"/>
    <w:pPr>
      <w:widowControl w:val="0"/>
      <w:spacing w:before="14"/>
      <w:ind w:left="113"/>
      <w:outlineLvl w:val="2"/>
    </w:pPr>
    <w:rPr>
      <w:rFonts w:ascii="Calibri" w:eastAsia="Calibri" w:hAnsi="Calibri" w:cstheme="minorBidi"/>
      <w:b/>
      <w:bCs/>
      <w:sz w:val="28"/>
      <w:szCs w:val="28"/>
      <w:u w:val="single"/>
    </w:rPr>
  </w:style>
  <w:style w:type="paragraph" w:customStyle="1" w:styleId="Naslov31">
    <w:name w:val="Naslov 31"/>
    <w:basedOn w:val="Navaden"/>
    <w:uiPriority w:val="1"/>
    <w:qFormat/>
    <w:rsid w:val="00764C59"/>
    <w:pPr>
      <w:widowControl w:val="0"/>
      <w:ind w:left="473"/>
      <w:outlineLvl w:val="3"/>
    </w:pPr>
    <w:rPr>
      <w:rFonts w:ascii="Calibri" w:eastAsia="Calibri" w:hAnsi="Calibri" w:cstheme="minorBidi"/>
      <w:b/>
      <w:bCs/>
      <w:sz w:val="24"/>
    </w:rPr>
  </w:style>
  <w:style w:type="numbering" w:customStyle="1" w:styleId="Brezseznama1">
    <w:name w:val="Brez seznama1"/>
    <w:next w:val="Brezseznama"/>
    <w:uiPriority w:val="99"/>
    <w:semiHidden/>
    <w:unhideWhenUsed/>
    <w:rsid w:val="00764C59"/>
  </w:style>
  <w:style w:type="table" w:customStyle="1" w:styleId="TableNormal">
    <w:name w:val="Table Normal"/>
    <w:uiPriority w:val="2"/>
    <w:semiHidden/>
    <w:unhideWhenUsed/>
    <w:qFormat/>
    <w:rsid w:val="00764C5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11">
    <w:name w:val="Naslov 11"/>
    <w:basedOn w:val="Navaden"/>
    <w:uiPriority w:val="1"/>
    <w:qFormat/>
    <w:rsid w:val="00764C59"/>
    <w:pPr>
      <w:widowControl w:val="0"/>
      <w:ind w:left="853" w:hanging="721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Naslov41">
    <w:name w:val="Naslov 41"/>
    <w:basedOn w:val="Navaden"/>
    <w:uiPriority w:val="1"/>
    <w:qFormat/>
    <w:rsid w:val="00764C59"/>
    <w:pPr>
      <w:widowControl w:val="0"/>
      <w:ind w:left="473" w:hanging="361"/>
      <w:outlineLvl w:val="4"/>
    </w:pPr>
    <w:rPr>
      <w:rFonts w:ascii="Calibri" w:eastAsia="Calibri" w:hAnsi="Calibri"/>
      <w:b/>
      <w:bCs/>
      <w:i/>
      <w:sz w:val="24"/>
    </w:rPr>
  </w:style>
  <w:style w:type="paragraph" w:customStyle="1" w:styleId="TableParagraph">
    <w:name w:val="Table Paragraph"/>
    <w:basedOn w:val="Navaden"/>
    <w:uiPriority w:val="1"/>
    <w:qFormat/>
    <w:rsid w:val="00764C59"/>
    <w:pPr>
      <w:widowControl w:val="0"/>
    </w:pPr>
    <w:rPr>
      <w:rFonts w:ascii="Calibri" w:eastAsia="Calibri" w:hAnsi="Calibri"/>
      <w:szCs w:val="22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64C59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64C59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64C59"/>
    <w:pPr>
      <w:spacing w:after="100" w:line="276" w:lineRule="auto"/>
    </w:pPr>
    <w:rPr>
      <w:rFonts w:asciiTheme="minorHAnsi" w:eastAsiaTheme="minorEastAsia" w:hAnsiTheme="minorHAnsi" w:cstheme="minorBidi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64C59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sl-SI"/>
    </w:rPr>
  </w:style>
  <w:style w:type="paragraph" w:styleId="Kazalovsebine4">
    <w:name w:val="toc 4"/>
    <w:basedOn w:val="Navaden"/>
    <w:next w:val="Navaden"/>
    <w:autoRedefine/>
    <w:uiPriority w:val="39"/>
    <w:rsid w:val="00764C59"/>
    <w:pPr>
      <w:spacing w:after="100" w:line="276" w:lineRule="auto"/>
      <w:ind w:left="660"/>
    </w:pPr>
    <w:rPr>
      <w:rFonts w:ascii="Calibri" w:eastAsia="Calibri" w:hAnsi="Calibri"/>
      <w:szCs w:val="22"/>
    </w:rPr>
  </w:style>
  <w:style w:type="paragraph" w:styleId="Kazalovsebine5">
    <w:name w:val="toc 5"/>
    <w:basedOn w:val="Navaden"/>
    <w:next w:val="Navaden"/>
    <w:autoRedefine/>
    <w:uiPriority w:val="39"/>
    <w:rsid w:val="00764C59"/>
    <w:pPr>
      <w:spacing w:after="100" w:line="276" w:lineRule="auto"/>
      <w:ind w:left="880"/>
    </w:pPr>
    <w:rPr>
      <w:rFonts w:ascii="Calibri" w:eastAsia="Calibri" w:hAnsi="Calibri"/>
      <w:szCs w:val="22"/>
    </w:rPr>
  </w:style>
  <w:style w:type="paragraph" w:customStyle="1" w:styleId="Privzeto">
    <w:name w:val="Privzeto"/>
    <w:rsid w:val="00764C59"/>
    <w:pPr>
      <w:suppressAutoHyphens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numbering" w:customStyle="1" w:styleId="Brezseznama2">
    <w:name w:val="Brez seznama2"/>
    <w:next w:val="Brezseznama"/>
    <w:uiPriority w:val="99"/>
    <w:semiHidden/>
    <w:unhideWhenUsed/>
    <w:rsid w:val="00764C59"/>
  </w:style>
  <w:style w:type="table" w:customStyle="1" w:styleId="Tabelamrea1">
    <w:name w:val="Tabela – mreža1"/>
    <w:basedOn w:val="Navadnatabela"/>
    <w:next w:val="Tabelamrea"/>
    <w:uiPriority w:val="99"/>
    <w:rsid w:val="00764C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764C59"/>
  </w:style>
  <w:style w:type="table" w:customStyle="1" w:styleId="TableNormal1">
    <w:name w:val="Table Normal1"/>
    <w:uiPriority w:val="2"/>
    <w:semiHidden/>
    <w:unhideWhenUsed/>
    <w:qFormat/>
    <w:rsid w:val="00764C5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rezseznama3">
    <w:name w:val="Brez seznama3"/>
    <w:next w:val="Brezseznama"/>
    <w:semiHidden/>
    <w:rsid w:val="00B66EF7"/>
  </w:style>
  <w:style w:type="paragraph" w:customStyle="1" w:styleId="p">
    <w:name w:val="p"/>
    <w:basedOn w:val="Navaden"/>
    <w:rsid w:val="00B66EF7"/>
    <w:pPr>
      <w:spacing w:before="60" w:after="15"/>
      <w:ind w:left="15" w:right="15" w:firstLine="240"/>
      <w:jc w:val="both"/>
    </w:pPr>
    <w:rPr>
      <w:rFonts w:ascii="Arial" w:hAnsi="Arial" w:cs="Arial"/>
      <w:color w:val="222222"/>
      <w:szCs w:val="22"/>
      <w:lang w:eastAsia="sl-SI"/>
    </w:rPr>
  </w:style>
  <w:style w:type="paragraph" w:customStyle="1" w:styleId="h4">
    <w:name w:val="h4"/>
    <w:basedOn w:val="Navaden"/>
    <w:rsid w:val="00B66EF7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Cs w:val="22"/>
      <w:lang w:eastAsia="sl-SI"/>
    </w:rPr>
  </w:style>
  <w:style w:type="character" w:styleId="Poudarek">
    <w:name w:val="Emphasis"/>
    <w:qFormat/>
    <w:rsid w:val="00B66EF7"/>
    <w:rPr>
      <w:i/>
      <w:iCs/>
    </w:rPr>
  </w:style>
  <w:style w:type="paragraph" w:customStyle="1" w:styleId="Navadensplet8">
    <w:name w:val="Navaden (splet)8"/>
    <w:basedOn w:val="Navaden"/>
    <w:rsid w:val="00B66EF7"/>
    <w:pPr>
      <w:spacing w:before="68" w:after="68"/>
      <w:ind w:left="204" w:right="204"/>
    </w:pPr>
    <w:rPr>
      <w:szCs w:val="22"/>
      <w:lang w:eastAsia="sl-SI"/>
    </w:rPr>
  </w:style>
  <w:style w:type="paragraph" w:styleId="Golobesedilo">
    <w:name w:val="Plain Text"/>
    <w:basedOn w:val="Navaden"/>
    <w:link w:val="GolobesediloZnak"/>
    <w:rsid w:val="00B66EF7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B66EF7"/>
    <w:rPr>
      <w:rFonts w:ascii="Courier New" w:hAnsi="Courier New" w:cs="Courier New"/>
    </w:rPr>
  </w:style>
  <w:style w:type="paragraph" w:customStyle="1" w:styleId="ManualNumPar1">
    <w:name w:val="Manual NumPar 1"/>
    <w:basedOn w:val="Navaden"/>
    <w:next w:val="Navaden"/>
    <w:rsid w:val="00B66EF7"/>
    <w:pPr>
      <w:spacing w:before="120" w:after="120"/>
      <w:ind w:left="850" w:hanging="850"/>
      <w:jc w:val="both"/>
    </w:pPr>
    <w:rPr>
      <w:sz w:val="24"/>
      <w:lang w:eastAsia="en-GB"/>
    </w:rPr>
  </w:style>
  <w:style w:type="character" w:styleId="Pripombasklic">
    <w:name w:val="annotation reference"/>
    <w:aliases w:val="Komentar - sklic"/>
    <w:rsid w:val="00B66EF7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1"/>
    <w:rsid w:val="00B66EF7"/>
    <w:rPr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rsid w:val="00B66EF7"/>
    <w:rPr>
      <w:lang w:eastAsia="en-US"/>
    </w:rPr>
  </w:style>
  <w:style w:type="character" w:customStyle="1" w:styleId="PripombabesediloZnak1">
    <w:name w:val="Pripomba – besedilo Znak1"/>
    <w:aliases w:val="Komentar - besedilo Znak"/>
    <w:basedOn w:val="Privzetapisavaodstavka"/>
    <w:link w:val="Pripombabesedilo"/>
    <w:rsid w:val="00B66EF7"/>
  </w:style>
  <w:style w:type="paragraph" w:customStyle="1" w:styleId="odstavek1">
    <w:name w:val="odstavek1"/>
    <w:basedOn w:val="Navaden"/>
    <w:rsid w:val="00B66EF7"/>
    <w:pPr>
      <w:spacing w:before="240"/>
      <w:ind w:firstLine="1021"/>
      <w:jc w:val="both"/>
    </w:pPr>
    <w:rPr>
      <w:rFonts w:ascii="Arial" w:hAnsi="Arial" w:cs="Arial"/>
      <w:szCs w:val="22"/>
      <w:lang w:eastAsia="sl-SI"/>
    </w:rPr>
  </w:style>
  <w:style w:type="paragraph" w:customStyle="1" w:styleId="rkovnatokazaodstavkom1">
    <w:name w:val="rkovnatokazaodstavkom1"/>
    <w:basedOn w:val="Navaden"/>
    <w:rsid w:val="00B66EF7"/>
    <w:pPr>
      <w:ind w:left="425" w:hanging="425"/>
      <w:jc w:val="both"/>
    </w:pPr>
    <w:rPr>
      <w:rFonts w:ascii="Arial" w:hAnsi="Arial" w:cs="Arial"/>
      <w:szCs w:val="22"/>
      <w:lang w:eastAsia="sl-SI"/>
    </w:rPr>
  </w:style>
  <w:style w:type="paragraph" w:customStyle="1" w:styleId="Odstavek">
    <w:name w:val="Odstavek"/>
    <w:basedOn w:val="Navaden"/>
    <w:link w:val="OdstavekZnak"/>
    <w:qFormat/>
    <w:rsid w:val="00B66EF7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Cs w:val="22"/>
      <w:lang w:val="x-none" w:eastAsia="x-none"/>
    </w:rPr>
  </w:style>
  <w:style w:type="character" w:customStyle="1" w:styleId="OdstavekZnak">
    <w:name w:val="Odstavek Znak"/>
    <w:link w:val="Odstavek"/>
    <w:rsid w:val="00B66EF7"/>
    <w:rPr>
      <w:rFonts w:ascii="Arial" w:hAnsi="Arial"/>
      <w:sz w:val="22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B66EF7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/>
      <w:b/>
      <w:szCs w:val="22"/>
      <w:lang w:val="x-none" w:eastAsia="x-none"/>
    </w:rPr>
  </w:style>
  <w:style w:type="character" w:customStyle="1" w:styleId="NaslovpredpisaZnak">
    <w:name w:val="Naslov_predpisa Znak"/>
    <w:link w:val="Naslovpredpisa"/>
    <w:rsid w:val="00B66EF7"/>
    <w:rPr>
      <w:rFonts w:ascii="Arial" w:hAnsi="Arial"/>
      <w:b/>
      <w:sz w:val="22"/>
      <w:szCs w:val="22"/>
      <w:lang w:val="x-none" w:eastAsia="x-none"/>
    </w:rPr>
  </w:style>
  <w:style w:type="paragraph" w:customStyle="1" w:styleId="len1">
    <w:name w:val="len1"/>
    <w:basedOn w:val="Navaden"/>
    <w:rsid w:val="00B66EF7"/>
    <w:pPr>
      <w:spacing w:before="480"/>
      <w:jc w:val="center"/>
    </w:pPr>
    <w:rPr>
      <w:rFonts w:ascii="Arial" w:hAnsi="Arial" w:cs="Arial"/>
      <w:b/>
      <w:bCs/>
      <w:szCs w:val="22"/>
      <w:lang w:eastAsia="sl-SI"/>
    </w:rPr>
  </w:style>
  <w:style w:type="paragraph" w:customStyle="1" w:styleId="lennaslov1">
    <w:name w:val="lennaslov1"/>
    <w:basedOn w:val="Navaden"/>
    <w:rsid w:val="00B66EF7"/>
    <w:pPr>
      <w:jc w:val="center"/>
    </w:pPr>
    <w:rPr>
      <w:rFonts w:ascii="Arial" w:hAnsi="Arial" w:cs="Arial"/>
      <w:b/>
      <w:bCs/>
      <w:szCs w:val="22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1"/>
    <w:uiPriority w:val="99"/>
    <w:unhideWhenUsed/>
    <w:rsid w:val="00B66EF7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rsid w:val="00B66EF7"/>
    <w:rPr>
      <w:b/>
      <w:bCs/>
      <w:lang w:eastAsia="en-US"/>
    </w:rPr>
  </w:style>
  <w:style w:type="character" w:customStyle="1" w:styleId="ZadevapripombeZnak1">
    <w:name w:val="Zadeva pripombe Znak1"/>
    <w:aliases w:val="Zadeva komentarja Znak"/>
    <w:link w:val="Zadevapripombe"/>
    <w:uiPriority w:val="99"/>
    <w:rsid w:val="00B66EF7"/>
    <w:rPr>
      <w:b/>
      <w:bCs/>
      <w:lang w:val="x-none" w:eastAsia="x-none"/>
    </w:rPr>
  </w:style>
  <w:style w:type="paragraph" w:styleId="Revizija">
    <w:name w:val="Revision"/>
    <w:hidden/>
    <w:uiPriority w:val="99"/>
    <w:semiHidden/>
    <w:rsid w:val="00B66EF7"/>
    <w:rPr>
      <w:sz w:val="24"/>
      <w:szCs w:val="24"/>
    </w:rPr>
  </w:style>
  <w:style w:type="character" w:customStyle="1" w:styleId="text1">
    <w:name w:val="text1"/>
    <w:rsid w:val="00B66EF7"/>
    <w:rPr>
      <w:rFonts w:ascii="Verdana" w:hAnsi="Verdana" w:hint="default"/>
      <w:sz w:val="17"/>
      <w:szCs w:val="17"/>
    </w:rPr>
  </w:style>
  <w:style w:type="paragraph" w:customStyle="1" w:styleId="tevilnatoka1">
    <w:name w:val="tevilnatoka1"/>
    <w:basedOn w:val="Navaden"/>
    <w:rsid w:val="00B66EF7"/>
    <w:pPr>
      <w:ind w:left="425" w:hanging="425"/>
      <w:jc w:val="both"/>
    </w:pPr>
    <w:rPr>
      <w:rFonts w:ascii="Arial" w:hAnsi="Arial" w:cs="Arial"/>
      <w:szCs w:val="22"/>
      <w:lang w:eastAsia="sl-SI"/>
    </w:rPr>
  </w:style>
  <w:style w:type="paragraph" w:customStyle="1" w:styleId="poglavje1">
    <w:name w:val="poglavje1"/>
    <w:basedOn w:val="Navaden"/>
    <w:rsid w:val="00B66EF7"/>
    <w:pPr>
      <w:spacing w:before="480"/>
      <w:jc w:val="center"/>
    </w:pPr>
    <w:rPr>
      <w:rFonts w:ascii="Arial" w:hAnsi="Arial" w:cs="Arial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7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79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53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158">
              <w:marLeft w:val="578"/>
              <w:marRight w:val="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6271">
              <w:marLeft w:val="5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745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33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6121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421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5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071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2241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urlurid=2014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12352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nik\AppData\Local\Microsoft\Windows\Temporary%20Internet%20Files\Content.Outlook\6QADPQV1\OPV%20spr%20%20201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F722-BDB3-48EB-A4BD-A1089F0E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 spr  2012</Template>
  <TotalTime>1</TotalTime>
  <Pages>14</Pages>
  <Words>5597</Words>
  <Characters>31903</Characters>
  <Application>Microsoft Office Word</Application>
  <DocSecurity>8</DocSecurity>
  <Lines>265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37426</CharactersWithSpaces>
  <SharedDoc>false</SharedDoc>
  <HLinks>
    <vt:vector size="6" baseType="variant">
      <vt:variant>
        <vt:i4>6094859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http://www.uradni-list.si/1/index?edition=2008117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jamnik</dc:creator>
  <cp:lastModifiedBy>Bojana Horvat</cp:lastModifiedBy>
  <cp:revision>2</cp:revision>
  <cp:lastPrinted>2015-05-19T07:51:00Z</cp:lastPrinted>
  <dcterms:created xsi:type="dcterms:W3CDTF">2017-06-13T12:18:00Z</dcterms:created>
  <dcterms:modified xsi:type="dcterms:W3CDTF">2017-06-13T12:18:00Z</dcterms:modified>
</cp:coreProperties>
</file>