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72" w:rsidRDefault="00E67772" w:rsidP="00E67772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p w:rsidR="00E67772" w:rsidRPr="00A428DE" w:rsidRDefault="00A428DE" w:rsidP="00E67772">
      <w:pPr>
        <w:jc w:val="both"/>
        <w:rPr>
          <w:b/>
          <w:sz w:val="22"/>
          <w:szCs w:val="22"/>
        </w:rPr>
      </w:pPr>
      <w:r w:rsidRPr="00A428DE">
        <w:rPr>
          <w:b/>
          <w:sz w:val="22"/>
          <w:szCs w:val="22"/>
        </w:rPr>
        <w:t>ČISTOPIS, 17. 7. 2020</w:t>
      </w:r>
    </w:p>
    <w:p w:rsidR="00E67772" w:rsidRDefault="00E67772" w:rsidP="00E67772">
      <w:pPr>
        <w:jc w:val="both"/>
        <w:rPr>
          <w:sz w:val="22"/>
          <w:szCs w:val="22"/>
        </w:rPr>
      </w:pPr>
    </w:p>
    <w:p w:rsidR="00E67772" w:rsidRDefault="00E67772" w:rsidP="00C350BC">
      <w:pPr>
        <w:jc w:val="center"/>
        <w:rPr>
          <w:sz w:val="24"/>
          <w:szCs w:val="24"/>
        </w:rPr>
      </w:pPr>
    </w:p>
    <w:p w:rsidR="00E67772" w:rsidRDefault="00E67772" w:rsidP="00C350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 R A V I L N IK</w:t>
      </w:r>
    </w:p>
    <w:p w:rsidR="00E67772" w:rsidRDefault="00E67772" w:rsidP="00C350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kriterijih in načinu uporabe prostorov za delovanje četrtnih skupnosti</w:t>
      </w:r>
    </w:p>
    <w:p w:rsidR="00E67772" w:rsidRDefault="00E67772" w:rsidP="00E67772">
      <w:pPr>
        <w:jc w:val="both"/>
        <w:rPr>
          <w:sz w:val="24"/>
          <w:szCs w:val="24"/>
        </w:rPr>
      </w:pPr>
    </w:p>
    <w:p w:rsidR="00E67772" w:rsidRDefault="00E67772" w:rsidP="00E67772">
      <w:pPr>
        <w:jc w:val="both"/>
        <w:rPr>
          <w:sz w:val="24"/>
          <w:szCs w:val="24"/>
        </w:rPr>
      </w:pPr>
    </w:p>
    <w:p w:rsidR="00E67772" w:rsidRDefault="00E67772" w:rsidP="00E6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Uvodna določba</w:t>
      </w:r>
    </w:p>
    <w:p w:rsidR="00E67772" w:rsidRDefault="00E67772" w:rsidP="00E67772">
      <w:pPr>
        <w:jc w:val="both"/>
        <w:rPr>
          <w:b/>
          <w:sz w:val="24"/>
          <w:szCs w:val="24"/>
        </w:rPr>
      </w:pPr>
    </w:p>
    <w:p w:rsidR="00E67772" w:rsidRDefault="00E67772" w:rsidP="00C350BC">
      <w:pPr>
        <w:jc w:val="center"/>
        <w:rPr>
          <w:sz w:val="24"/>
          <w:szCs w:val="24"/>
        </w:rPr>
      </w:pPr>
      <w:r>
        <w:rPr>
          <w:sz w:val="24"/>
          <w:szCs w:val="24"/>
        </w:rPr>
        <w:t>1. člen</w:t>
      </w:r>
    </w:p>
    <w:p w:rsidR="00E67772" w:rsidRDefault="00E67772" w:rsidP="00E67772">
      <w:pPr>
        <w:jc w:val="both"/>
        <w:rPr>
          <w:sz w:val="24"/>
          <w:szCs w:val="24"/>
        </w:rPr>
      </w:pPr>
      <w:r>
        <w:rPr>
          <w:sz w:val="24"/>
          <w:szCs w:val="24"/>
        </w:rPr>
        <w:t>S tem pravilnikom se opredeljujejo prostori za delovanje četrtnih skupnosti ter določajo kriteriji in način uporabe prostorov za delovanje četrtnih skupnosti (v nadaljevanju: ČS), s katerimi upravlja Mestna občina Ljubljana (v nadaljevanju:</w:t>
      </w:r>
      <w:r w:rsidR="00C94280">
        <w:rPr>
          <w:sz w:val="24"/>
          <w:szCs w:val="24"/>
        </w:rPr>
        <w:t xml:space="preserve"> </w:t>
      </w:r>
      <w:r>
        <w:rPr>
          <w:sz w:val="24"/>
          <w:szCs w:val="24"/>
        </w:rPr>
        <w:t>MOL) preko Službe za lokalno samoupravo Metne uprave MOL (v nadaljevanju: SLS)</w:t>
      </w:r>
    </w:p>
    <w:p w:rsidR="00E67772" w:rsidRDefault="00E67772" w:rsidP="00E67772">
      <w:pPr>
        <w:jc w:val="both"/>
        <w:rPr>
          <w:sz w:val="24"/>
          <w:szCs w:val="24"/>
        </w:rPr>
      </w:pPr>
      <w:r>
        <w:rPr>
          <w:sz w:val="24"/>
          <w:szCs w:val="24"/>
        </w:rPr>
        <w:t>Sestavni del tega pravilnika sta seznam objektov, v katerih se nahajajo prostori iz prejšnjega odstavka ter obrazec za terminski načrt uporabe prostorov.</w:t>
      </w:r>
    </w:p>
    <w:p w:rsidR="00E67772" w:rsidRDefault="00E67772" w:rsidP="00E67772">
      <w:pPr>
        <w:jc w:val="both"/>
        <w:rPr>
          <w:sz w:val="24"/>
          <w:szCs w:val="24"/>
        </w:rPr>
      </w:pPr>
    </w:p>
    <w:p w:rsidR="00E67772" w:rsidRDefault="00E67772" w:rsidP="00E67772">
      <w:pPr>
        <w:jc w:val="both"/>
        <w:rPr>
          <w:sz w:val="24"/>
          <w:szCs w:val="24"/>
        </w:rPr>
      </w:pPr>
    </w:p>
    <w:p w:rsidR="00E67772" w:rsidRDefault="00E67772" w:rsidP="00E67772">
      <w:pPr>
        <w:jc w:val="both"/>
        <w:rPr>
          <w:sz w:val="24"/>
          <w:szCs w:val="24"/>
        </w:rPr>
      </w:pPr>
      <w:r>
        <w:rPr>
          <w:sz w:val="24"/>
          <w:szCs w:val="24"/>
        </w:rPr>
        <w:t>II. OPREDELITEV PROSTOROV ZA DELOVANJE ČS</w:t>
      </w:r>
    </w:p>
    <w:p w:rsidR="00E67772" w:rsidRDefault="00E67772" w:rsidP="00E67772">
      <w:pPr>
        <w:jc w:val="both"/>
        <w:rPr>
          <w:sz w:val="24"/>
          <w:szCs w:val="24"/>
        </w:rPr>
      </w:pPr>
    </w:p>
    <w:p w:rsidR="00E67772" w:rsidRDefault="00E67772" w:rsidP="00C350BC">
      <w:pPr>
        <w:jc w:val="center"/>
        <w:rPr>
          <w:sz w:val="24"/>
          <w:szCs w:val="24"/>
        </w:rPr>
      </w:pPr>
      <w:r>
        <w:rPr>
          <w:sz w:val="24"/>
          <w:szCs w:val="24"/>
        </w:rPr>
        <w:t>2. člen</w:t>
      </w:r>
    </w:p>
    <w:p w:rsidR="00E67772" w:rsidRDefault="00E67772" w:rsidP="00E67772">
      <w:pPr>
        <w:jc w:val="both"/>
        <w:rPr>
          <w:sz w:val="24"/>
          <w:szCs w:val="24"/>
        </w:rPr>
      </w:pPr>
      <w:r>
        <w:rPr>
          <w:sz w:val="24"/>
          <w:szCs w:val="24"/>
        </w:rPr>
        <w:t>Prostori za delovanje ČS po tem pravilniku so prostori, ki omogočajo:</w:t>
      </w:r>
    </w:p>
    <w:p w:rsidR="00E67772" w:rsidRDefault="00E67772" w:rsidP="00E67772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delovanje organov ČS pri opravljanju javnih zadev v skladu s Statutom MOL in drugimi predpisi MOL,</w:t>
      </w:r>
    </w:p>
    <w:p w:rsidR="00E67772" w:rsidRDefault="00E67772" w:rsidP="00E67772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izvajanje športnih, rekreacijskih, kulturnih, socialnih in drugih programov in prireditev, ki jih izvaja ČS samostojno ali v sodelovanju zorganiziranimi in neformalnimi oblikami združevanja krajanov,</w:t>
      </w:r>
    </w:p>
    <w:p w:rsidR="00E67772" w:rsidRDefault="00E67772" w:rsidP="00E67772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izvajanje programov in drugih aktivnosti, ki so namenjeni prebivalcem ČS, ki jih izvajajo različna interesna združenja, društva in druge oblike formalnega in neformalnega načina delovanja prebivalcev in posameznikov v ČS, katerih delovanje je v interesu ČS in pomeni pospeševanje kulturne, športne, rekreacijske, socialne, okoljevarstvene, protipožarne, turistične in drugih aktivnosti ter medsoseskega sodelovanja in pomoč na območju ČS.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Izvajalci dejavnosti, navedeni v prejšnjem odstavku (v nadaljevanju; uporabniki), so uporabniki prostorov MOL, namenjenih za delovanje ČS (v nadaljevanju: prostori).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II. KRITERIJI ZA UPORABO PROSTOROV ZA DELOVANJE  ČS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C350B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3. člen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Pravico do občasne uporabe prostorov imajo uporabniki navedeni v prvi in drugi alineji prvega odstavka 2. člena tega pravilnika, uporabniki, ki izvajajo dejavnosti v skladu s tretjo alinejo prvega odstavka 2. člena tega pravilnika pa le, če se s svojim delovanjem vključujejo v programe in druge aktivnosti ČS.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Vse aktivnosti uporabnikov, ki se izvajajo v prostorih, morajo biti neprofitne narave.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 dodelitvi prostora v občasno uporabo uporabnikom iz tretje alineje prvega od</w:t>
      </w:r>
      <w:r w:rsidR="00C94280">
        <w:rPr>
          <w:sz w:val="24"/>
          <w:szCs w:val="24"/>
        </w:rPr>
        <w:t>stavka 2. č</w:t>
      </w:r>
      <w:r>
        <w:rPr>
          <w:sz w:val="24"/>
          <w:szCs w:val="24"/>
        </w:rPr>
        <w:t>lena odloči vodja SLS, s potrditvijo terminskega načrta uporabe.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III. NAČIN UPORABE PROSTOROV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C350B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4. člen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Uporabnikom se zagotavlja občasna uporaba prostorov, ki je brezplačna.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Uporabnikom se prostori dajejo v občasno uporabo na podlagi usklajenega terminskega načrta uporabe, ki ga potrdi vodja SLS in z njim seznani uporabnike.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Uporabnike, ki jim predlagani termin uporabe ni bil dodeljen, SLS o tem pisno obvesti.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IV. UPORABA PROTOROV V TERMINIH, KI JIH ZAČASNO NE POTREBUJE NOBEN UPORABNIK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C350B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5. člen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 primeru prostih terminov se lahko prostori oddajo v urni najem ali urno brezplačno uporabo v skladu s predpisi, ki urejajo ravnanje s stvarnim premoženjem države in samoupravnih lokalnih skupnosti.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V. SPOŠTOVANJE HIŠNEGA REDA, NAČELA DOBREGA GOSPODARJA IN DRUGIH PREDPISOV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C350B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6. člen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Pri uporabi prostorov je uporabnik dolžan spoštovati hišni red objekta, načela dobrega gospodarja ter izvajati ukrepe za varstvo pred požarom.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Pri organizaciji javnih prireditev v prostorih je uporabnik dolžan upoštevati predpise, ki urejajo javno zbiranje.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VI. PRENEHANJE PRAVICE OBČASNE UPORABE PROTOROV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C350B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7. člen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Uporabniku preneha pravica uporabe občasne uporabe prostorov, če prostore uporablja v nasprotju z določili tega pravilnika.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VII. KONČNE DOLOČBE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C350B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8. člen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 uveljavitvijo tega pravilnika preneha veljati Navodilo o gospodarjenju in upravljanju s prostori MOL, ki so namenjeni za delovanje lokalne samouprave, številka 440-2/01 z dne 4.4.2002.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C350B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9. člen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Popis prostorov ažurira SLS enkrat letno oziroma po nastali spremembi.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</w:p>
    <w:p w:rsidR="00E67772" w:rsidRDefault="00E67772" w:rsidP="00C350B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10. člen</w:t>
      </w:r>
    </w:p>
    <w:p w:rsidR="00E67772" w:rsidRDefault="00E67772" w:rsidP="00E677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Ta pravilnik začne veljati naslednji dan po objavi v Uradnem listu Republike Slovenije</w:t>
      </w:r>
      <w:r w:rsidR="00C350BC">
        <w:rPr>
          <w:sz w:val="24"/>
          <w:szCs w:val="24"/>
        </w:rPr>
        <w:t>.</w:t>
      </w:r>
    </w:p>
    <w:p w:rsidR="00F17D04" w:rsidRDefault="00F17D04" w:rsidP="00C350BC"/>
    <w:sectPr w:rsidR="00F1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27F"/>
    <w:multiLevelType w:val="hybridMultilevel"/>
    <w:tmpl w:val="902EAE78"/>
    <w:lvl w:ilvl="0" w:tplc="4B06BC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B4BF1"/>
    <w:multiLevelType w:val="hybridMultilevel"/>
    <w:tmpl w:val="4E0EEC7A"/>
    <w:lvl w:ilvl="0" w:tplc="76A4D1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72"/>
    <w:rsid w:val="0068635B"/>
    <w:rsid w:val="009F4588"/>
    <w:rsid w:val="00A428DE"/>
    <w:rsid w:val="00B25296"/>
    <w:rsid w:val="00C350BC"/>
    <w:rsid w:val="00C94280"/>
    <w:rsid w:val="00DA0C38"/>
    <w:rsid w:val="00E67772"/>
    <w:rsid w:val="00F1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65F1B-BFA5-4AFA-A5DB-E9AEA804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777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Turšič</dc:creator>
  <cp:lastModifiedBy>Nina Šibič</cp:lastModifiedBy>
  <cp:revision>2</cp:revision>
  <dcterms:created xsi:type="dcterms:W3CDTF">2022-12-09T10:44:00Z</dcterms:created>
  <dcterms:modified xsi:type="dcterms:W3CDTF">2022-12-09T10:44:00Z</dcterms:modified>
</cp:coreProperties>
</file>