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3D0" w:rsidRDefault="009F69F8" w:rsidP="002503D0">
      <w:pPr>
        <w:rPr>
          <w:i w:val="0"/>
          <w:sz w:val="22"/>
          <w:szCs w:val="22"/>
        </w:rPr>
        <w:sectPr w:rsidR="002503D0">
          <w:pgSz w:w="11906" w:h="16838"/>
          <w:pgMar w:top="1400" w:right="1400" w:bottom="1200" w:left="630" w:header="709" w:footer="709" w:gutter="0"/>
          <w:cols w:space="708"/>
        </w:sectPr>
      </w:pPr>
      <w:r w:rsidRPr="009F69F8">
        <w:rPr>
          <w:i w:val="0"/>
          <w:noProof/>
          <w:sz w:val="22"/>
          <w:szCs w:val="22"/>
        </w:rPr>
        <w:drawing>
          <wp:inline distT="0" distB="0" distL="0" distR="0">
            <wp:extent cx="6162675" cy="8686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2675" cy="8686800"/>
                    </a:xfrm>
                    <a:prstGeom prst="rect">
                      <a:avLst/>
                    </a:prstGeom>
                    <a:noFill/>
                    <a:ln>
                      <a:noFill/>
                    </a:ln>
                  </pic:spPr>
                </pic:pic>
              </a:graphicData>
            </a:graphic>
          </wp:inline>
        </w:drawing>
      </w:r>
    </w:p>
    <w:p w:rsidR="00747C4C" w:rsidRDefault="00747C4C" w:rsidP="003E1BC4">
      <w:pPr>
        <w:rPr>
          <w:b/>
          <w:i w:val="0"/>
          <w:sz w:val="22"/>
          <w:szCs w:val="22"/>
        </w:rPr>
      </w:pPr>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572D1A">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572D1A">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572D1A">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BA5541">
        <w:rPr>
          <w:b/>
          <w:i w:val="0"/>
          <w:sz w:val="22"/>
          <w:szCs w:val="22"/>
        </w:rPr>
        <w:t>do</w:t>
      </w:r>
      <w:r w:rsidR="00B009BC">
        <w:rPr>
          <w:b/>
          <w:i w:val="0"/>
          <w:sz w:val="22"/>
          <w:szCs w:val="22"/>
        </w:rPr>
        <w:t xml:space="preserve">  24.9. </w:t>
      </w:r>
      <w:r w:rsidR="008D2A1D" w:rsidRPr="00BA5541">
        <w:rPr>
          <w:b/>
          <w:i w:val="0"/>
          <w:sz w:val="22"/>
          <w:szCs w:val="22"/>
        </w:rPr>
        <w:t>2019 do 15.00</w:t>
      </w:r>
      <w:r w:rsidR="00BA5541">
        <w:rPr>
          <w:b/>
          <w:i w:val="0"/>
          <w:sz w:val="22"/>
          <w:szCs w:val="22"/>
        </w:rPr>
        <w:t xml:space="preserve"> ure</w:t>
      </w:r>
      <w:r w:rsidR="008D2A1D" w:rsidRPr="00BA5541">
        <w:rPr>
          <w:b/>
          <w:i w:val="0"/>
          <w:sz w:val="22"/>
          <w:szCs w:val="22"/>
        </w:rPr>
        <w:t>,</w:t>
      </w:r>
      <w:r w:rsidR="008D2A1D">
        <w:rPr>
          <w:i w:val="0"/>
          <w:sz w:val="22"/>
          <w:szCs w:val="22"/>
        </w:rPr>
        <w:t xml:space="preserve"> </w:t>
      </w:r>
      <w:r w:rsidR="00C57307" w:rsidRPr="008A1897">
        <w:rPr>
          <w:i w:val="0"/>
          <w:sz w:val="22"/>
          <w:szCs w:val="22"/>
        </w:rPr>
        <w:t xml:space="preserve"> pod pogojem, da je bil zahtevek za pojasnilo prejet preko portala javnih naročil vsaj </w:t>
      </w:r>
      <w:r w:rsidR="000372A0" w:rsidRPr="00BA5541">
        <w:rPr>
          <w:b/>
          <w:i w:val="0"/>
          <w:sz w:val="22"/>
          <w:szCs w:val="22"/>
        </w:rPr>
        <w:t xml:space="preserve">do </w:t>
      </w:r>
      <w:r w:rsidR="00385E4B">
        <w:rPr>
          <w:b/>
          <w:i w:val="0"/>
          <w:sz w:val="22"/>
          <w:szCs w:val="22"/>
        </w:rPr>
        <w:t xml:space="preserve">23.9. </w:t>
      </w:r>
      <w:r w:rsidR="008D2A1D" w:rsidRPr="00BA5541">
        <w:rPr>
          <w:b/>
          <w:i w:val="0"/>
          <w:sz w:val="22"/>
          <w:szCs w:val="22"/>
        </w:rPr>
        <w:t xml:space="preserve">2019 </w:t>
      </w:r>
      <w:r w:rsidR="0058272D" w:rsidRPr="00BA5541">
        <w:rPr>
          <w:b/>
          <w:i w:val="0"/>
          <w:sz w:val="22"/>
          <w:szCs w:val="22"/>
        </w:rPr>
        <w:t xml:space="preserve"> </w:t>
      </w:r>
      <w:r w:rsidR="00B32E73" w:rsidRPr="00BA5541">
        <w:rPr>
          <w:b/>
          <w:i w:val="0"/>
          <w:sz w:val="22"/>
          <w:szCs w:val="22"/>
        </w:rPr>
        <w:t xml:space="preserve">do </w:t>
      </w:r>
      <w:r w:rsidR="008D2A1D" w:rsidRPr="00BA5541">
        <w:rPr>
          <w:b/>
          <w:i w:val="0"/>
          <w:sz w:val="22"/>
          <w:szCs w:val="22"/>
        </w:rPr>
        <w:t>15.00</w:t>
      </w:r>
      <w:r w:rsidR="00B32E73" w:rsidRPr="00BA5541">
        <w:rPr>
          <w:b/>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572D1A">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4D3E51" w:rsidRDefault="00D81D4B" w:rsidP="00643C64">
            <w:pPr>
              <w:jc w:val="both"/>
              <w:rPr>
                <w:b/>
                <w:i w:val="0"/>
                <w:color w:val="000000" w:themeColor="text1"/>
                <w:sz w:val="18"/>
                <w:szCs w:val="18"/>
              </w:rPr>
            </w:pPr>
            <w:bookmarkStart w:id="0" w:name="_Toc466382905"/>
            <w:bookmarkStart w:id="1" w:name="_Toc466382906"/>
            <w:bookmarkEnd w:id="0"/>
            <w:bookmarkEnd w:id="1"/>
            <w:r w:rsidRPr="004D3E51">
              <w:rPr>
                <w:b/>
                <w:i w:val="0"/>
                <w:color w:val="000000" w:themeColor="text1"/>
                <w:sz w:val="20"/>
              </w:rPr>
              <w:t xml:space="preserve">Ponudnik, ki v sistemu e-JN oddaja ponudbo, naloži svoj ESPD v razdelek »ESPD – ponudnik«, ESPD ostalih sodelujočih pa naloži v </w:t>
            </w:r>
            <w:r w:rsidRPr="004D3E51">
              <w:rPr>
                <w:b/>
                <w:i w:val="0"/>
                <w:color w:val="000000" w:themeColor="text1"/>
                <w:sz w:val="20"/>
              </w:rPr>
              <w:lastRenderedPageBreak/>
              <w:t xml:space="preserve">razdelek »ESPD – ostali sodelujoči«. Ponudnik, ki v sistemu e-JN oddaja ponudbo, naloži elektronsko podpisan ESPD v xml. obliki ali nepodpisan ESPD v xml. obliki, </w:t>
            </w:r>
            <w:bookmarkStart w:id="2"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2"/>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973CFA" w:rsidP="002C6A1E">
            <w:pPr>
              <w:pStyle w:val="Telobesedila-zamik"/>
              <w:spacing w:after="0"/>
              <w:ind w:left="0"/>
              <w:rPr>
                <w:b/>
                <w:i w:val="0"/>
                <w:sz w:val="18"/>
                <w:szCs w:val="18"/>
              </w:rPr>
            </w:pPr>
            <w:r w:rsidRPr="002C6A1E">
              <w:rPr>
                <w:b/>
                <w:i w:val="0"/>
                <w:sz w:val="18"/>
                <w:szCs w:val="18"/>
              </w:rPr>
              <w:t>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572D1A">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572D1A">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Ponudba mora biti veljavna</w:t>
      </w:r>
      <w:r w:rsidR="00174EF2">
        <w:rPr>
          <w:i w:val="0"/>
          <w:sz w:val="22"/>
          <w:szCs w:val="22"/>
        </w:rPr>
        <w:t xml:space="preserve"> 6 mesecev. </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572D1A">
      <w:pPr>
        <w:pStyle w:val="Zoran1"/>
        <w:numPr>
          <w:ilvl w:val="0"/>
          <w:numId w:val="11"/>
        </w:numPr>
        <w:rPr>
          <w:rFonts w:ascii="Times New Roman" w:hAnsi="Times New Roman" w:cs="Times New Roman"/>
        </w:rPr>
      </w:pPr>
      <w:r w:rsidRPr="0079325B">
        <w:rPr>
          <w:rFonts w:ascii="Times New Roman" w:hAnsi="Times New Roman" w:cs="Times New Roman"/>
        </w:rPr>
        <w:lastRenderedPageBreak/>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572D1A">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572D1A">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572D1A">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w:t>
      </w:r>
      <w:r w:rsidRPr="004D3E51">
        <w:rPr>
          <w:b/>
          <w:i w:val="0"/>
          <w:color w:val="000000" w:themeColor="text1"/>
          <w:sz w:val="22"/>
          <w:szCs w:val="22"/>
        </w:rPr>
        <w:lastRenderedPageBreak/>
        <w:t>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0014445A" w:rsidRPr="00CF5823">
          <w:rPr>
            <w:rStyle w:val="Hiperpovezava"/>
            <w:sz w:val="22"/>
            <w:szCs w:val="22"/>
          </w:rPr>
          <w:t>https://ejn.gov.si/eJN</w:t>
        </w:r>
        <w:r w:rsidR="0014445A" w:rsidRPr="00CF5823">
          <w:rPr>
            <w:rStyle w:val="Hiperpovezava"/>
            <w:i w:val="0"/>
            <w:sz w:val="22"/>
            <w:szCs w:val="22"/>
          </w:rPr>
          <w:t xml:space="preserve">2 </w:t>
        </w:r>
        <w:r w:rsidR="0014445A" w:rsidRPr="00CF5823">
          <w:rPr>
            <w:rStyle w:val="Hiperpovezava"/>
            <w:b/>
            <w:i w:val="0"/>
            <w:sz w:val="22"/>
            <w:szCs w:val="22"/>
          </w:rPr>
          <w:t>najkasneje do</w:t>
        </w:r>
        <w:r w:rsidR="0014445A" w:rsidRPr="00CF5823">
          <w:rPr>
            <w:rStyle w:val="Hiperpovezava"/>
            <w:i w:val="0"/>
            <w:sz w:val="22"/>
            <w:szCs w:val="22"/>
          </w:rPr>
          <w:t xml:space="preserve"> 30.9</w:t>
        </w:r>
      </w:hyperlink>
      <w:r w:rsidR="0014445A">
        <w:rPr>
          <w:i w:val="0"/>
          <w:sz w:val="22"/>
          <w:szCs w:val="22"/>
        </w:rPr>
        <w:t xml:space="preserve">. </w:t>
      </w:r>
      <w:r w:rsidR="002C1ED7">
        <w:rPr>
          <w:i w:val="0"/>
          <w:sz w:val="22"/>
          <w:szCs w:val="22"/>
        </w:rPr>
        <w:t xml:space="preserve"> 2019 </w:t>
      </w:r>
      <w:r w:rsidRPr="00A2470C">
        <w:rPr>
          <w:sz w:val="22"/>
          <w:szCs w:val="22"/>
        </w:rPr>
        <w:t xml:space="preserve"> </w:t>
      </w:r>
      <w:r w:rsidRPr="009363DB">
        <w:rPr>
          <w:b/>
          <w:i w:val="0"/>
          <w:sz w:val="22"/>
          <w:szCs w:val="22"/>
        </w:rPr>
        <w:t xml:space="preserve">do </w:t>
      </w:r>
      <w:r w:rsidR="002C1ED7" w:rsidRPr="009363DB">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572D1A">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w:t>
      </w:r>
      <w:r w:rsidR="00053330">
        <w:rPr>
          <w:i w:val="0"/>
          <w:sz w:val="22"/>
          <w:szCs w:val="22"/>
        </w:rPr>
        <w:t xml:space="preserve">e </w:t>
      </w:r>
      <w:r w:rsidR="008A4564">
        <w:rPr>
          <w:b/>
          <w:i w:val="0"/>
          <w:sz w:val="22"/>
          <w:szCs w:val="22"/>
        </w:rPr>
        <w:t xml:space="preserve"> 30.9. </w:t>
      </w:r>
      <w:r w:rsidR="00053330" w:rsidRPr="00C15127">
        <w:rPr>
          <w:b/>
          <w:i w:val="0"/>
          <w:sz w:val="22"/>
          <w:szCs w:val="22"/>
        </w:rPr>
        <w:t>2019</w:t>
      </w:r>
      <w:r w:rsidR="00053330">
        <w:rPr>
          <w:i w:val="0"/>
          <w:sz w:val="22"/>
          <w:szCs w:val="22"/>
        </w:rPr>
        <w:t xml:space="preserve"> </w:t>
      </w:r>
      <w:r w:rsidRPr="00A2470C">
        <w:rPr>
          <w:i w:val="0"/>
          <w:sz w:val="22"/>
          <w:szCs w:val="22"/>
        </w:rPr>
        <w:t xml:space="preserve">in se bo začelo </w:t>
      </w:r>
      <w:r w:rsidRPr="00A2470C">
        <w:rPr>
          <w:b/>
          <w:i w:val="0"/>
          <w:sz w:val="22"/>
          <w:szCs w:val="22"/>
        </w:rPr>
        <w:t>ob</w:t>
      </w:r>
      <w:r w:rsidR="00053330">
        <w:rPr>
          <w:b/>
          <w:i w:val="0"/>
          <w:sz w:val="22"/>
          <w:szCs w:val="22"/>
        </w:rPr>
        <w:t xml:space="preserve"> 9.01</w:t>
      </w:r>
      <w:r w:rsidRPr="00A2470C">
        <w:rPr>
          <w:b/>
          <w:i w:val="0"/>
          <w:sz w:val="22"/>
          <w:szCs w:val="22"/>
        </w:rPr>
        <w:t xml:space="preserve"> uri</w:t>
      </w:r>
      <w:r w:rsidRPr="00A2470C">
        <w:rPr>
          <w:i w:val="0"/>
          <w:sz w:val="22"/>
          <w:szCs w:val="22"/>
        </w:rPr>
        <w:t xml:space="preserve"> na spletnem naslovu </w:t>
      </w:r>
      <w:hyperlink r:id="rId14"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572D1A">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572D1A">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lastRenderedPageBreak/>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572D1A">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AB6E32">
        <w:rPr>
          <w:rFonts w:eastAsia="Calibri"/>
          <w:i w:val="0"/>
          <w:sz w:val="22"/>
          <w:szCs w:val="22"/>
          <w:lang w:eastAsia="en-US"/>
        </w:rPr>
        <w:t xml:space="preserve"> </w:t>
      </w:r>
      <w:r w:rsidR="00882EF4">
        <w:rPr>
          <w:rFonts w:eastAsia="Calibri"/>
          <w:i w:val="0"/>
          <w:sz w:val="22"/>
          <w:szCs w:val="22"/>
          <w:lang w:eastAsia="en-US"/>
        </w:rPr>
        <w:t xml:space="preserve">obnova – sanacija mozaikov na cestni – vzhodni fasadi stavbe na naslovu Slovenska 55, 55A, B, C v Ljubljani v okviru programa Ljubljana – moje mesto. </w:t>
      </w:r>
      <w:r w:rsidR="00A525B6">
        <w:rPr>
          <w:rFonts w:eastAsia="Calibri"/>
          <w:i w:val="0"/>
          <w:sz w:val="22"/>
          <w:szCs w:val="22"/>
          <w:lang w:eastAsia="en-US"/>
        </w:rPr>
        <w:t xml:space="preserve"> </w:t>
      </w:r>
      <w:r w:rsidRPr="00192AE3">
        <w:rPr>
          <w:rFonts w:eastAsia="Calibri"/>
          <w:i w:val="0"/>
          <w:sz w:val="22"/>
          <w:szCs w:val="22"/>
          <w:lang w:eastAsia="en-US"/>
        </w:rPr>
        <w:t>Podrobneje je predmet javnega naročila opredeljen v popisu del.</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 xml:space="preserve">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w:t>
      </w:r>
      <w:r w:rsidRPr="00EE738D">
        <w:rPr>
          <w:rFonts w:ascii="Times New Roman" w:hAnsi="Times New Roman"/>
          <w:b w:val="0"/>
          <w:bCs/>
          <w:sz w:val="22"/>
          <w:szCs w:val="22"/>
        </w:rPr>
        <w:lastRenderedPageBreak/>
        <w:t>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Naročnik bo izpolnjevanje pogoja preveril pri pristojnem organu na podlagi pooblastila pravne osebe (priloga</w:t>
            </w:r>
            <w:r w:rsidR="002B62CA">
              <w:rPr>
                <w:i w:val="0"/>
                <w:sz w:val="20"/>
              </w:rPr>
              <w:t xml:space="preserve"> 3</w:t>
            </w:r>
            <w:r w:rsidRPr="004F15EF">
              <w:rPr>
                <w:i w:val="0"/>
                <w:sz w:val="20"/>
              </w:rPr>
              <w:t>) in pooblastila fizične osebe (priloga</w:t>
            </w:r>
            <w:r w:rsidR="002B62CA">
              <w:rPr>
                <w:i w:val="0"/>
                <w:sz w:val="20"/>
              </w:rPr>
              <w:t xml:space="preserve"> 4</w:t>
            </w:r>
            <w:r w:rsidRPr="004F15EF">
              <w:rPr>
                <w:i w:val="0"/>
                <w:sz w:val="20"/>
              </w:rPr>
              <w:t>), ki jih bo predložil ponudnik, kateremu naročnik namerava oddati javno naročilo.</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subjekti, katerih zmogljivosti uporabi gospodarski subjekt </w:t>
            </w:r>
            <w:r w:rsidRPr="00EE738D">
              <w:rPr>
                <w:rFonts w:ascii="Times New Roman" w:hAnsi="Times New Roman" w:cs="Times New Roman"/>
                <w:sz w:val="20"/>
                <w:szCs w:val="20"/>
              </w:rPr>
              <w:lastRenderedPageBreak/>
              <w:t>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rsidTr="00B42EA8">
        <w:tc>
          <w:tcPr>
            <w:tcW w:w="5244" w:type="dxa"/>
            <w:shd w:val="clear" w:color="auto" w:fill="F2F2F2" w:themeFill="background1" w:themeFillShade="F2"/>
          </w:tcPr>
          <w:p w:rsidR="00FA0269" w:rsidRDefault="00FA0269" w:rsidP="007C74BB">
            <w:pPr>
              <w:jc w:val="both"/>
              <w:rPr>
                <w:b/>
                <w:i w:val="0"/>
                <w:sz w:val="20"/>
              </w:rPr>
            </w:pPr>
          </w:p>
          <w:p w:rsidR="007C74BB" w:rsidRPr="00005FF4" w:rsidRDefault="007565C6" w:rsidP="007C74BB">
            <w:pPr>
              <w:jc w:val="both"/>
              <w:rPr>
                <w:rFonts w:eastAsia="Calibri"/>
                <w:i w:val="0"/>
                <w:sz w:val="20"/>
                <w:lang w:eastAsia="en-US"/>
              </w:rPr>
            </w:pPr>
            <w:r w:rsidRPr="00005FF4">
              <w:rPr>
                <w:b/>
                <w:i w:val="0"/>
                <w:sz w:val="20"/>
              </w:rPr>
              <w:t xml:space="preserve">3. </w:t>
            </w:r>
            <w:r w:rsidR="00520112" w:rsidRPr="00005FF4">
              <w:rPr>
                <w:b/>
                <w:i w:val="0"/>
                <w:sz w:val="20"/>
              </w:rPr>
              <w:t>Gospodarski subjekt</w:t>
            </w:r>
            <w:r w:rsidR="007C74BB" w:rsidRPr="00005FF4">
              <w:rPr>
                <w:b/>
                <w:i w:val="0"/>
                <w:sz w:val="20"/>
              </w:rPr>
              <w:t xml:space="preserve"> je v obdobju zadnji petih let pred oddajo ponudbe uspešno, kakovostno in pravočasno izvedel:</w:t>
            </w:r>
          </w:p>
          <w:p w:rsidR="00FA0269" w:rsidRPr="00005FF4" w:rsidRDefault="007C74BB" w:rsidP="007C74BB">
            <w:pPr>
              <w:jc w:val="both"/>
              <w:rPr>
                <w:b/>
                <w:i w:val="0"/>
                <w:sz w:val="20"/>
              </w:rPr>
            </w:pPr>
            <w:r w:rsidRPr="00005FF4">
              <w:rPr>
                <w:b/>
                <w:i w:val="0"/>
                <w:sz w:val="20"/>
              </w:rPr>
              <w:t xml:space="preserve">- vsaj </w:t>
            </w:r>
            <w:r w:rsidR="00A73CDD">
              <w:rPr>
                <w:b/>
                <w:i w:val="0"/>
                <w:sz w:val="20"/>
              </w:rPr>
              <w:t xml:space="preserve">en </w:t>
            </w:r>
            <w:r w:rsidRPr="00005FF4">
              <w:rPr>
                <w:b/>
                <w:i w:val="0"/>
                <w:sz w:val="20"/>
              </w:rPr>
              <w:t>istovrst</w:t>
            </w:r>
            <w:r w:rsidR="00A73CDD">
              <w:rPr>
                <w:b/>
                <w:i w:val="0"/>
                <w:sz w:val="20"/>
              </w:rPr>
              <w:t xml:space="preserve">en </w:t>
            </w:r>
            <w:r w:rsidRPr="00005FF4">
              <w:rPr>
                <w:b/>
                <w:i w:val="0"/>
                <w:sz w:val="20"/>
              </w:rPr>
              <w:t xml:space="preserve"> pos</w:t>
            </w:r>
            <w:r w:rsidR="00A73CDD">
              <w:rPr>
                <w:b/>
                <w:i w:val="0"/>
                <w:sz w:val="20"/>
              </w:rPr>
              <w:t>e</w:t>
            </w:r>
            <w:r w:rsidRPr="00005FF4">
              <w:rPr>
                <w:b/>
                <w:i w:val="0"/>
                <w:sz w:val="20"/>
              </w:rPr>
              <w:t xml:space="preserve">l </w:t>
            </w:r>
            <w:r w:rsidR="00945327">
              <w:rPr>
                <w:b/>
                <w:i w:val="0"/>
                <w:sz w:val="20"/>
              </w:rPr>
              <w:t xml:space="preserve">obnove - </w:t>
            </w:r>
            <w:r w:rsidR="00A73CDD">
              <w:rPr>
                <w:b/>
                <w:i w:val="0"/>
                <w:sz w:val="20"/>
              </w:rPr>
              <w:t>sanacije mozaikov ali keramike</w:t>
            </w:r>
            <w:r w:rsidR="00945327">
              <w:rPr>
                <w:b/>
                <w:i w:val="0"/>
                <w:sz w:val="20"/>
              </w:rPr>
              <w:t xml:space="preserve"> na pročeljih objektov</w:t>
            </w:r>
            <w:r w:rsidR="00A73CDD">
              <w:rPr>
                <w:b/>
                <w:i w:val="0"/>
                <w:sz w:val="20"/>
              </w:rPr>
              <w:t xml:space="preserve"> </w:t>
            </w:r>
            <w:r w:rsidRPr="00005FF4">
              <w:rPr>
                <w:b/>
                <w:i w:val="0"/>
                <w:sz w:val="20"/>
              </w:rPr>
              <w:t xml:space="preserve">, kot je predmet tega javnega naročila, skladno z razpisno dokumentacijo, v vrednosti najmanj </w:t>
            </w:r>
            <w:r w:rsidR="00A73CDD">
              <w:rPr>
                <w:b/>
                <w:i w:val="0"/>
                <w:sz w:val="20"/>
              </w:rPr>
              <w:t>3</w:t>
            </w:r>
            <w:r w:rsidR="00BE7895">
              <w:rPr>
                <w:b/>
                <w:i w:val="0"/>
                <w:sz w:val="20"/>
              </w:rPr>
              <w:t>0</w:t>
            </w:r>
            <w:r w:rsidR="004809EA" w:rsidRPr="00005FF4">
              <w:rPr>
                <w:b/>
                <w:i w:val="0"/>
                <w:sz w:val="20"/>
              </w:rPr>
              <w:t>.000</w:t>
            </w:r>
            <w:r w:rsidRPr="00005FF4">
              <w:rPr>
                <w:b/>
                <w:i w:val="0"/>
                <w:sz w:val="20"/>
              </w:rPr>
              <w:t>,00 EUR brez DDV</w:t>
            </w:r>
          </w:p>
          <w:p w:rsidR="007A2FD0" w:rsidRDefault="007A2FD0" w:rsidP="00BD315E">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9E3554" w:rsidRDefault="00FA0269" w:rsidP="00BD315E">
            <w:pPr>
              <w:jc w:val="both"/>
              <w:rPr>
                <w:b/>
                <w:i w:val="0"/>
                <w:sz w:val="20"/>
                <w:highlight w:val="yellow"/>
              </w:rPr>
            </w:pPr>
          </w:p>
        </w:tc>
        <w:tc>
          <w:tcPr>
            <w:tcW w:w="3969" w:type="dxa"/>
            <w:vAlign w:val="center"/>
          </w:tcPr>
          <w:p w:rsidR="007A2FD0" w:rsidRPr="00005FF4" w:rsidRDefault="007A2FD0" w:rsidP="00CF21C2">
            <w:pPr>
              <w:jc w:val="both"/>
              <w:rPr>
                <w:i w:val="0"/>
                <w:sz w:val="20"/>
              </w:rPr>
            </w:pPr>
            <w:r w:rsidRPr="00005FF4">
              <w:rPr>
                <w:i w:val="0"/>
                <w:sz w:val="20"/>
              </w:rPr>
              <w:t>DOKAZILO:</w:t>
            </w:r>
          </w:p>
          <w:p w:rsidR="00E65AE9" w:rsidRPr="009E3554" w:rsidRDefault="00C869E6" w:rsidP="00E86E5E">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rsidTr="00B42EA8">
        <w:tc>
          <w:tcPr>
            <w:tcW w:w="5244" w:type="dxa"/>
            <w:shd w:val="clear" w:color="auto" w:fill="F2F2F2" w:themeFill="background1" w:themeFillShade="F2"/>
          </w:tcPr>
          <w:p w:rsidR="00FA0269" w:rsidRPr="00B01851" w:rsidRDefault="00FA0269" w:rsidP="005C4678">
            <w:pPr>
              <w:jc w:val="both"/>
              <w:rPr>
                <w:b/>
                <w:i w:val="0"/>
                <w:sz w:val="20"/>
              </w:rPr>
            </w:pPr>
          </w:p>
          <w:p w:rsidR="006818C6" w:rsidRPr="00B01851" w:rsidRDefault="007565C6" w:rsidP="005C4678">
            <w:pPr>
              <w:jc w:val="both"/>
              <w:rPr>
                <w:b/>
                <w:i w:val="0"/>
                <w:sz w:val="20"/>
              </w:rPr>
            </w:pPr>
            <w:r w:rsidRPr="00B01851">
              <w:rPr>
                <w:b/>
                <w:i w:val="0"/>
                <w:sz w:val="20"/>
              </w:rPr>
              <w:t xml:space="preserve">4. </w:t>
            </w:r>
            <w:r w:rsidR="00520112" w:rsidRPr="00B01851">
              <w:rPr>
                <w:b/>
                <w:i w:val="0"/>
                <w:sz w:val="20"/>
              </w:rPr>
              <w:t xml:space="preserve">Gospodarski subjekt </w:t>
            </w:r>
            <w:r w:rsidR="00077B69">
              <w:rPr>
                <w:b/>
                <w:i w:val="0"/>
                <w:sz w:val="20"/>
              </w:rPr>
              <w:t xml:space="preserve">mora imenovati </w:t>
            </w:r>
            <w:r w:rsidR="005C4678" w:rsidRPr="00B01851">
              <w:rPr>
                <w:b/>
                <w:i w:val="0"/>
                <w:sz w:val="20"/>
              </w:rPr>
              <w:t xml:space="preserve">vodjo del. </w:t>
            </w:r>
            <w:r w:rsidR="00077B69">
              <w:rPr>
                <w:b/>
                <w:i w:val="0"/>
                <w:sz w:val="20"/>
              </w:rPr>
              <w:t>V</w:t>
            </w:r>
            <w:r w:rsidR="00C92162" w:rsidRPr="00B01851">
              <w:rPr>
                <w:b/>
                <w:i w:val="0"/>
                <w:sz w:val="20"/>
              </w:rPr>
              <w:t xml:space="preserve">odja del mora </w:t>
            </w:r>
            <w:r w:rsidR="006818C6" w:rsidRPr="00B01851">
              <w:rPr>
                <w:b/>
                <w:i w:val="0"/>
                <w:sz w:val="20"/>
              </w:rPr>
              <w:t xml:space="preserve"> izpolnjevati pogojev v skladu z  Gradbenim zakonom</w:t>
            </w:r>
            <w:r w:rsidR="00C43E97" w:rsidRPr="00B01851">
              <w:rPr>
                <w:b/>
                <w:i w:val="0"/>
                <w:sz w:val="20"/>
              </w:rPr>
              <w:t>:</w:t>
            </w:r>
          </w:p>
          <w:p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imeti izobrazbo gradbene smeri,</w:t>
            </w:r>
          </w:p>
          <w:p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izpolnjevati pogoje za poklicni naziv Vz- vodja del na podlagi 14. člena Gradbenega zakona (Ur. l., št. 61/17, v nadaljevanju GZ),</w:t>
            </w:r>
          </w:p>
          <w:p w:rsidR="00790532" w:rsidRPr="00B01851" w:rsidRDefault="00C43E97" w:rsidP="00572D1A">
            <w:pPr>
              <w:pStyle w:val="Odstavekseznama"/>
              <w:numPr>
                <w:ilvl w:val="0"/>
                <w:numId w:val="16"/>
              </w:numPr>
              <w:ind w:left="459" w:hanging="176"/>
              <w:jc w:val="both"/>
              <w:rPr>
                <w:rFonts w:cs="Tahoma"/>
                <w:b/>
                <w:i w:val="0"/>
                <w:sz w:val="20"/>
              </w:rPr>
            </w:pPr>
            <w:r w:rsidRPr="00B01851">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B01851">
              <w:rPr>
                <w:rFonts w:cs="Tahoma"/>
                <w:b/>
                <w:i w:val="0"/>
                <w:sz w:val="20"/>
              </w:rPr>
              <w:t>.</w:t>
            </w:r>
          </w:p>
          <w:p w:rsidR="00790532" w:rsidRPr="00B01851" w:rsidRDefault="00790532" w:rsidP="00790532">
            <w:pPr>
              <w:pStyle w:val="Odstavekseznama"/>
              <w:ind w:left="459"/>
              <w:jc w:val="both"/>
              <w:rPr>
                <w:rFonts w:cs="Tahoma"/>
                <w:b/>
                <w:i w:val="0"/>
                <w:sz w:val="20"/>
              </w:rPr>
            </w:pPr>
          </w:p>
          <w:p w:rsidR="00C43E97" w:rsidRPr="00B01851" w:rsidRDefault="00070BD7" w:rsidP="005A5F24">
            <w:pPr>
              <w:jc w:val="both"/>
              <w:rPr>
                <w:rFonts w:cs="Tahoma"/>
                <w:b/>
                <w:i w:val="0"/>
                <w:sz w:val="20"/>
              </w:rPr>
            </w:pPr>
            <w:r w:rsidRPr="00B01851">
              <w:rPr>
                <w:rFonts w:cs="Tahoma"/>
                <w:b/>
                <w:i w:val="0"/>
                <w:sz w:val="20"/>
              </w:rPr>
              <w:t xml:space="preserve">Vodja del se mora izkazati </w:t>
            </w:r>
            <w:r w:rsidR="006A770E">
              <w:rPr>
                <w:rFonts w:cs="Tahoma"/>
                <w:b/>
                <w:i w:val="0"/>
                <w:sz w:val="20"/>
              </w:rPr>
              <w:t xml:space="preserve">vsaj </w:t>
            </w:r>
            <w:r w:rsidRPr="00B01851">
              <w:rPr>
                <w:rFonts w:cs="Tahoma"/>
                <w:b/>
                <w:i w:val="0"/>
                <w:sz w:val="20"/>
              </w:rPr>
              <w:t xml:space="preserve">z </w:t>
            </w:r>
            <w:r w:rsidR="006A770E">
              <w:rPr>
                <w:rFonts w:cs="Tahoma"/>
                <w:b/>
                <w:i w:val="0"/>
                <w:sz w:val="20"/>
              </w:rPr>
              <w:t>eno</w:t>
            </w:r>
            <w:r w:rsidR="006A770E" w:rsidRPr="00B01851">
              <w:rPr>
                <w:rFonts w:cs="Tahoma"/>
                <w:b/>
                <w:i w:val="0"/>
                <w:sz w:val="20"/>
              </w:rPr>
              <w:t xml:space="preserve"> </w:t>
            </w:r>
            <w:r w:rsidRPr="00B01851">
              <w:rPr>
                <w:rFonts w:cs="Tahoma"/>
                <w:b/>
                <w:i w:val="0"/>
                <w:sz w:val="20"/>
              </w:rPr>
              <w:t>referenc</w:t>
            </w:r>
            <w:r w:rsidR="006A770E">
              <w:rPr>
                <w:rFonts w:cs="Tahoma"/>
                <w:b/>
                <w:i w:val="0"/>
                <w:sz w:val="20"/>
              </w:rPr>
              <w:t>o</w:t>
            </w:r>
            <w:r w:rsidRPr="00B01851">
              <w:rPr>
                <w:rFonts w:cs="Tahoma"/>
                <w:b/>
                <w:i w:val="0"/>
                <w:sz w:val="20"/>
              </w:rPr>
              <w:t xml:space="preserve"> istovrstnega posla </w:t>
            </w:r>
            <w:r w:rsidR="00945327">
              <w:rPr>
                <w:rFonts w:cs="Tahoma"/>
                <w:b/>
                <w:i w:val="0"/>
                <w:sz w:val="20"/>
              </w:rPr>
              <w:t xml:space="preserve">pri obnovi - </w:t>
            </w:r>
            <w:r w:rsidR="00945327">
              <w:rPr>
                <w:b/>
                <w:i w:val="0"/>
                <w:sz w:val="20"/>
              </w:rPr>
              <w:t>sanaciji</w:t>
            </w:r>
            <w:r w:rsidR="006A770E">
              <w:rPr>
                <w:b/>
                <w:i w:val="0"/>
                <w:sz w:val="20"/>
              </w:rPr>
              <w:t xml:space="preserve"> mozaikov ali keramike</w:t>
            </w:r>
            <w:r w:rsidR="00945327">
              <w:rPr>
                <w:b/>
                <w:i w:val="0"/>
                <w:sz w:val="20"/>
              </w:rPr>
              <w:t xml:space="preserve"> na pročeljih objektov,</w:t>
            </w:r>
            <w:r w:rsidRPr="00B01851">
              <w:rPr>
                <w:rFonts w:cs="Tahoma"/>
                <w:b/>
                <w:i w:val="0"/>
                <w:sz w:val="20"/>
              </w:rPr>
              <w:t xml:space="preserve">  kot je predmet tega javnega naročila, skladno z razpisno dokumentacijo v zadnjih petih letih. Vrednost izvedenega posla je morala biti </w:t>
            </w:r>
            <w:r w:rsidR="003236A7" w:rsidRPr="00B01851">
              <w:rPr>
                <w:rFonts w:cs="Tahoma"/>
                <w:b/>
                <w:i w:val="0"/>
                <w:sz w:val="20"/>
              </w:rPr>
              <w:t>najmanj</w:t>
            </w:r>
            <w:r w:rsidR="00486D8F">
              <w:rPr>
                <w:rFonts w:cs="Tahoma"/>
                <w:b/>
                <w:i w:val="0"/>
                <w:sz w:val="20"/>
              </w:rPr>
              <w:t xml:space="preserve"> </w:t>
            </w:r>
            <w:r w:rsidR="006A770E">
              <w:rPr>
                <w:rFonts w:cs="Tahoma"/>
                <w:b/>
                <w:i w:val="0"/>
                <w:sz w:val="20"/>
              </w:rPr>
              <w:t>3</w:t>
            </w:r>
            <w:r w:rsidRPr="00B01851">
              <w:rPr>
                <w:rFonts w:cs="Tahoma"/>
                <w:b/>
                <w:i w:val="0"/>
                <w:sz w:val="20"/>
              </w:rPr>
              <w:t xml:space="preserve">0.000,00 EUR brez DDV. </w:t>
            </w:r>
          </w:p>
          <w:p w:rsidR="00790532" w:rsidRPr="00B01851" w:rsidRDefault="00790532" w:rsidP="00790532">
            <w:pPr>
              <w:pStyle w:val="Odstavekseznama"/>
              <w:ind w:left="459"/>
              <w:jc w:val="both"/>
              <w:rPr>
                <w:rFonts w:cs="Tahoma"/>
                <w:b/>
                <w:i w:val="0"/>
                <w:sz w:val="20"/>
              </w:rPr>
            </w:pPr>
          </w:p>
          <w:p w:rsidR="007A21A0" w:rsidRPr="00B01851" w:rsidRDefault="00C92162" w:rsidP="005C4678">
            <w:pPr>
              <w:jc w:val="both"/>
              <w:rPr>
                <w:b/>
                <w:i w:val="0"/>
                <w:sz w:val="20"/>
              </w:rPr>
            </w:pPr>
            <w:r w:rsidRPr="00B01851">
              <w:rPr>
                <w:b/>
                <w:i w:val="0"/>
                <w:sz w:val="20"/>
              </w:rPr>
              <w:t>Iz opisa referenčnega dela odgovornega vodje del mora biti razvidno, da gre za istovrsten posel, kot so dela, ki jih prevzema.</w:t>
            </w:r>
          </w:p>
          <w:p w:rsidR="00A55529" w:rsidRPr="00B01851" w:rsidRDefault="00A55529" w:rsidP="005C4678">
            <w:pPr>
              <w:jc w:val="both"/>
              <w:rPr>
                <w:b/>
                <w:i w:val="0"/>
                <w:sz w:val="20"/>
              </w:rPr>
            </w:pPr>
          </w:p>
          <w:p w:rsidR="007A2FD0" w:rsidRPr="00B01851" w:rsidRDefault="007A2FD0" w:rsidP="00BD315E">
            <w:pPr>
              <w:jc w:val="both"/>
              <w:rPr>
                <w:i w:val="0"/>
                <w:sz w:val="10"/>
                <w:szCs w:val="10"/>
              </w:rPr>
            </w:pPr>
          </w:p>
          <w:p w:rsidR="007A2FD0" w:rsidRPr="00B01851" w:rsidRDefault="000A22E4" w:rsidP="00090CBD">
            <w:pPr>
              <w:jc w:val="both"/>
              <w:rPr>
                <w:i w:val="0"/>
                <w:sz w:val="20"/>
              </w:rPr>
            </w:pPr>
            <w:r w:rsidRPr="00B01851">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B01851" w:rsidRDefault="00FA0269" w:rsidP="00090CBD">
            <w:pPr>
              <w:jc w:val="both"/>
              <w:rPr>
                <w:b/>
                <w:i w:val="0"/>
                <w:sz w:val="20"/>
              </w:rPr>
            </w:pPr>
          </w:p>
        </w:tc>
        <w:tc>
          <w:tcPr>
            <w:tcW w:w="3969" w:type="dxa"/>
            <w:vAlign w:val="center"/>
          </w:tcPr>
          <w:p w:rsidR="007A2FD0" w:rsidRPr="00005FF4" w:rsidRDefault="007A2FD0" w:rsidP="007846D8">
            <w:pPr>
              <w:rPr>
                <w:i w:val="0"/>
                <w:sz w:val="20"/>
              </w:rPr>
            </w:pPr>
            <w:r w:rsidRPr="00005FF4">
              <w:rPr>
                <w:i w:val="0"/>
                <w:sz w:val="20"/>
              </w:rPr>
              <w:t>DOKAZILO:</w:t>
            </w:r>
          </w:p>
          <w:p w:rsidR="00E65AE9" w:rsidRPr="00005FF4" w:rsidRDefault="00C869E6" w:rsidP="00C869E6">
            <w:pPr>
              <w:jc w:val="both"/>
              <w:rPr>
                <w:i w:val="0"/>
                <w:sz w:val="20"/>
              </w:rPr>
            </w:pPr>
            <w:r>
              <w:rPr>
                <w:i w:val="0"/>
                <w:sz w:val="20"/>
              </w:rPr>
              <w:t>Izpolnjen ESPD obrazec in</w:t>
            </w:r>
            <w:r w:rsidR="00E65AE9" w:rsidRPr="00005FF4">
              <w:rPr>
                <w:i w:val="0"/>
                <w:sz w:val="20"/>
              </w:rPr>
              <w:t xml:space="preserve"> seznam kadrov (priloga </w:t>
            </w:r>
            <w:r w:rsidR="00277AD1" w:rsidRPr="00005FF4">
              <w:rPr>
                <w:i w:val="0"/>
                <w:sz w:val="20"/>
              </w:rPr>
              <w:t>6</w:t>
            </w:r>
            <w:r w:rsidR="00E65AE9" w:rsidRPr="00005FF4">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Default="00FA0269" w:rsidP="00520112">
            <w:pPr>
              <w:jc w:val="both"/>
              <w:rPr>
                <w:b/>
                <w:i w:val="0"/>
                <w:sz w:val="20"/>
              </w:rPr>
            </w:pPr>
          </w:p>
          <w:p w:rsidR="00EC2179" w:rsidRPr="00AE5C17" w:rsidRDefault="00520112" w:rsidP="00520112">
            <w:pPr>
              <w:jc w:val="both"/>
              <w:rPr>
                <w:b/>
                <w:i w:val="0"/>
                <w:color w:val="000000" w:themeColor="text1"/>
                <w:sz w:val="20"/>
              </w:rPr>
            </w:pPr>
            <w:r w:rsidRPr="00AE5C17">
              <w:rPr>
                <w:b/>
                <w:i w:val="0"/>
                <w:sz w:val="20"/>
              </w:rPr>
              <w:t xml:space="preserve">6. </w:t>
            </w:r>
            <w:r w:rsidR="008D2D2A" w:rsidRPr="00AE5C17">
              <w:rPr>
                <w:b/>
                <w:i w:val="0"/>
                <w:color w:val="000000" w:themeColor="text1"/>
                <w:sz w:val="20"/>
              </w:rPr>
              <w:t xml:space="preserve">Izvajalec </w:t>
            </w:r>
            <w:r w:rsidR="00EC2179" w:rsidRPr="00AE5C17">
              <w:rPr>
                <w:b/>
                <w:i w:val="0"/>
                <w:color w:val="000000" w:themeColor="text1"/>
                <w:sz w:val="20"/>
              </w:rPr>
              <w:t xml:space="preserve">bo zagotovil zavarovanje pred odgovornostjo za škodo iz dejavnosti, ki bi utegnila nastati investitorjem in tretjim osebam v zvezi z opravljanjem njihove dejavnosti </w:t>
            </w:r>
            <w:r w:rsidR="003769BC" w:rsidRPr="00AE5C17">
              <w:rPr>
                <w:b/>
                <w:i w:val="0"/>
                <w:color w:val="000000" w:themeColor="text1"/>
                <w:sz w:val="20"/>
              </w:rPr>
              <w:t xml:space="preserve">in pred začetkom izvajanja pogodbenih storitev predložiti </w:t>
            </w:r>
            <w:r w:rsidR="003769BC" w:rsidRPr="00AE5C17">
              <w:rPr>
                <w:b/>
                <w:i w:val="0"/>
                <w:color w:val="000000" w:themeColor="text1"/>
                <w:sz w:val="20"/>
              </w:rPr>
              <w:lastRenderedPageBreak/>
              <w:t>naročniku fotokopijo zavarovalne police in potrdila o plačilu zavarovalne premije</w:t>
            </w:r>
            <w:r w:rsidR="003769BC" w:rsidRPr="00AE5C17">
              <w:rPr>
                <w:b/>
                <w:color w:val="000000" w:themeColor="text1"/>
                <w:sz w:val="20"/>
              </w:rPr>
              <w:t>.</w:t>
            </w:r>
          </w:p>
          <w:p w:rsidR="00EC2179" w:rsidRPr="00AE5C17" w:rsidRDefault="00EC2179" w:rsidP="00520112">
            <w:pPr>
              <w:jc w:val="both"/>
              <w:rPr>
                <w:b/>
                <w:i w:val="0"/>
                <w:color w:val="000000" w:themeColor="text1"/>
                <w:sz w:val="20"/>
              </w:rPr>
            </w:pPr>
          </w:p>
          <w:p w:rsidR="00026DCA" w:rsidRDefault="004D7850" w:rsidP="00520112">
            <w:pPr>
              <w:jc w:val="both"/>
              <w:rPr>
                <w:i w:val="0"/>
                <w:sz w:val="20"/>
              </w:rPr>
            </w:pPr>
            <w:r w:rsidRPr="00AE5C17">
              <w:rPr>
                <w:i w:val="0"/>
                <w:sz w:val="20"/>
              </w:rPr>
              <w:t>V primeru skupne ponudbe mora pogoj izpolniti vsak izmed partnerjev</w:t>
            </w:r>
          </w:p>
          <w:p w:rsidR="00FA0269" w:rsidRPr="00AE5C17" w:rsidRDefault="00FA0269" w:rsidP="00520112">
            <w:pPr>
              <w:jc w:val="both"/>
              <w:rPr>
                <w:i w:val="0"/>
                <w:sz w:val="20"/>
              </w:rPr>
            </w:pPr>
          </w:p>
        </w:tc>
        <w:tc>
          <w:tcPr>
            <w:tcW w:w="3969" w:type="dxa"/>
            <w:vAlign w:val="center"/>
          </w:tcPr>
          <w:p w:rsidR="007A2FD0" w:rsidRPr="00AE5C17" w:rsidRDefault="007A2FD0" w:rsidP="002E0D36">
            <w:pPr>
              <w:rPr>
                <w:i w:val="0"/>
                <w:sz w:val="20"/>
              </w:rPr>
            </w:pPr>
            <w:r w:rsidRPr="00AE5C17">
              <w:rPr>
                <w:i w:val="0"/>
                <w:sz w:val="20"/>
              </w:rPr>
              <w:lastRenderedPageBreak/>
              <w:t>DOKAZILO:</w:t>
            </w:r>
          </w:p>
          <w:p w:rsidR="00E65AE9" w:rsidRPr="00AE5C17" w:rsidRDefault="00C869E6" w:rsidP="008D2D2A">
            <w:pPr>
              <w:jc w:val="both"/>
              <w:rPr>
                <w:i w:val="0"/>
                <w:sz w:val="20"/>
              </w:rPr>
            </w:pPr>
            <w:r w:rsidRPr="004D5FFA">
              <w:rPr>
                <w:sz w:val="20"/>
              </w:rPr>
              <w:t>Izpolnjen ESPD obrazec.</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B01851" w:rsidRDefault="00B01851" w:rsidP="00C7578A">
      <w:pPr>
        <w:overflowPunct w:val="0"/>
        <w:adjustRightInd w:val="0"/>
        <w:ind w:left="1080"/>
        <w:jc w:val="both"/>
        <w:rPr>
          <w:i w:val="0"/>
          <w:sz w:val="22"/>
          <w:szCs w:val="22"/>
        </w:rPr>
      </w:pPr>
    </w:p>
    <w:p w:rsidR="00B01851" w:rsidRDefault="00B01851"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lastRenderedPageBreak/>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w:t>
      </w:r>
      <w:r w:rsidRPr="000A6C16">
        <w:rPr>
          <w:i w:val="0"/>
          <w:sz w:val="22"/>
          <w:szCs w:val="22"/>
        </w:rPr>
        <w:t xml:space="preserve">)  </w:t>
      </w:r>
      <w:r w:rsidRPr="00516696">
        <w:rPr>
          <w:i w:val="0"/>
          <w:sz w:val="22"/>
          <w:szCs w:val="22"/>
        </w:rPr>
        <w:t>7560-1</w:t>
      </w:r>
      <w:r w:rsidR="000A6C16" w:rsidRPr="00516696">
        <w:rPr>
          <w:i w:val="0"/>
          <w:sz w:val="22"/>
          <w:szCs w:val="22"/>
        </w:rPr>
        <w:t>9-220036</w:t>
      </w:r>
      <w:r w:rsidRPr="000A6C16">
        <w:rPr>
          <w:i w:val="0"/>
          <w:sz w:val="22"/>
          <w:szCs w:val="22"/>
        </w:rPr>
        <w:t xml:space="preserve"> odprt pri banki SLOVENIJE.</w:t>
      </w:r>
      <w:r>
        <w:rPr>
          <w:i w:val="0"/>
          <w:sz w:val="22"/>
          <w:szCs w:val="22"/>
        </w:rPr>
        <w:t xml:space="preserve">  </w:t>
      </w:r>
    </w:p>
    <w:p w:rsidR="00F13EB4" w:rsidRDefault="00F13EB4" w:rsidP="00F13EB4">
      <w:pPr>
        <w:jc w:val="both"/>
        <w:rPr>
          <w:b/>
          <w:i w:val="0"/>
          <w:sz w:val="22"/>
          <w:szCs w:val="22"/>
        </w:rPr>
      </w:pPr>
    </w:p>
    <w:p w:rsidR="00CD60E3" w:rsidRPr="00B1274F" w:rsidRDefault="00F13EB4" w:rsidP="00435C5A">
      <w:pPr>
        <w:ind w:left="993"/>
        <w:jc w:val="both"/>
        <w:rPr>
          <w:b/>
          <w:i w:val="0"/>
          <w:sz w:val="22"/>
          <w:szCs w:val="22"/>
        </w:rPr>
      </w:pPr>
      <w:r w:rsidRPr="00B1274F">
        <w:rPr>
          <w:b/>
          <w:i w:val="0"/>
          <w:sz w:val="22"/>
          <w:szCs w:val="22"/>
        </w:rPr>
        <w:t>DOKAZILA:</w:t>
      </w:r>
    </w:p>
    <w:p w:rsidR="00DB0F94" w:rsidRPr="00B1274F" w:rsidRDefault="00DB0F94" w:rsidP="00F13EB4">
      <w:pPr>
        <w:ind w:left="993"/>
        <w:jc w:val="both"/>
        <w:rPr>
          <w:i w:val="0"/>
          <w:sz w:val="22"/>
          <w:szCs w:val="22"/>
        </w:rPr>
      </w:pPr>
    </w:p>
    <w:p w:rsidR="00A2470C" w:rsidRPr="00B1274F" w:rsidRDefault="00A2470C" w:rsidP="00A2470C">
      <w:pPr>
        <w:ind w:left="993"/>
        <w:jc w:val="both"/>
        <w:rPr>
          <w:i w:val="0"/>
          <w:sz w:val="22"/>
          <w:szCs w:val="22"/>
        </w:rPr>
      </w:pPr>
      <w:r w:rsidRPr="00B1274F">
        <w:rPr>
          <w:i w:val="0"/>
          <w:sz w:val="22"/>
          <w:szCs w:val="22"/>
        </w:rPr>
        <w:t xml:space="preserve">Naročnik mora dokazilo o izvedenem finančnem zavarovanju za resnost prijave in ponudbe prejeti </w:t>
      </w:r>
      <w:r w:rsidRPr="008C68E4">
        <w:rPr>
          <w:i w:val="0"/>
          <w:sz w:val="22"/>
          <w:szCs w:val="22"/>
        </w:rPr>
        <w:t>osebn</w:t>
      </w:r>
      <w:r w:rsidR="001C5287" w:rsidRPr="008C68E4">
        <w:rPr>
          <w:i w:val="0"/>
          <w:sz w:val="22"/>
          <w:szCs w:val="22"/>
        </w:rPr>
        <w:t xml:space="preserve">o </w:t>
      </w:r>
      <w:r w:rsidR="003425C2">
        <w:rPr>
          <w:i w:val="0"/>
          <w:sz w:val="22"/>
          <w:szCs w:val="22"/>
        </w:rPr>
        <w:t xml:space="preserve">ali po pošti najkasneje do </w:t>
      </w:r>
      <w:r w:rsidR="008C47EC">
        <w:rPr>
          <w:b/>
          <w:i w:val="0"/>
          <w:sz w:val="22"/>
          <w:szCs w:val="22"/>
        </w:rPr>
        <w:t xml:space="preserve">30.9. </w:t>
      </w:r>
      <w:r w:rsidR="001C5287" w:rsidRPr="00B24F3A">
        <w:rPr>
          <w:b/>
          <w:i w:val="0"/>
          <w:sz w:val="22"/>
          <w:szCs w:val="22"/>
        </w:rPr>
        <w:t>2019  do 9.</w:t>
      </w:r>
      <w:r w:rsidR="003425C2" w:rsidRPr="00B24F3A">
        <w:rPr>
          <w:b/>
          <w:i w:val="0"/>
          <w:sz w:val="22"/>
          <w:szCs w:val="22"/>
        </w:rPr>
        <w:t>00</w:t>
      </w:r>
      <w:r w:rsidR="001C5287" w:rsidRPr="00B24F3A">
        <w:rPr>
          <w:b/>
          <w:i w:val="0"/>
          <w:sz w:val="22"/>
          <w:szCs w:val="22"/>
        </w:rPr>
        <w:t xml:space="preserve">  </w:t>
      </w:r>
      <w:r w:rsidRPr="00B24F3A">
        <w:rPr>
          <w:b/>
          <w:i w:val="0"/>
          <w:sz w:val="22"/>
          <w:szCs w:val="22"/>
        </w:rPr>
        <w:t xml:space="preserve"> ure</w:t>
      </w:r>
      <w:r w:rsidRPr="008C68E4">
        <w:rPr>
          <w:i w:val="0"/>
          <w:sz w:val="22"/>
          <w:szCs w:val="22"/>
        </w:rPr>
        <w:t xml:space="preserve"> na naslov: Mestna občina Ljubljana, Služba za javna naročila, Dalmatinova 1/II. nadstropje, 1000 Ljubljana</w:t>
      </w:r>
      <w:r w:rsidRPr="00B1274F">
        <w:rPr>
          <w:i w:val="0"/>
          <w:sz w:val="22"/>
          <w:szCs w:val="22"/>
        </w:rPr>
        <w:t xml:space="preserve">. </w:t>
      </w:r>
    </w:p>
    <w:p w:rsidR="00A2470C" w:rsidRPr="00B1274F" w:rsidRDefault="00A2470C" w:rsidP="00A2470C">
      <w:pPr>
        <w:ind w:left="993"/>
        <w:jc w:val="both"/>
        <w:rPr>
          <w:i w:val="0"/>
          <w:sz w:val="22"/>
          <w:szCs w:val="22"/>
        </w:rPr>
      </w:pPr>
      <w:r w:rsidRPr="00B1274F">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B1274F" w:rsidRDefault="00C57374" w:rsidP="00F13EB4">
      <w:pPr>
        <w:ind w:left="993"/>
        <w:jc w:val="both"/>
        <w:rPr>
          <w:i w:val="0"/>
          <w:sz w:val="22"/>
          <w:szCs w:val="22"/>
        </w:rPr>
      </w:pPr>
    </w:p>
    <w:p w:rsidR="00DB0F94" w:rsidRPr="00B1274F" w:rsidRDefault="00DB0F94" w:rsidP="00572D1A">
      <w:pPr>
        <w:pStyle w:val="Odstavekseznama"/>
        <w:numPr>
          <w:ilvl w:val="0"/>
          <w:numId w:val="29"/>
        </w:numPr>
        <w:jc w:val="both"/>
        <w:rPr>
          <w:b/>
          <w:i w:val="0"/>
          <w:sz w:val="22"/>
          <w:szCs w:val="22"/>
        </w:rPr>
      </w:pPr>
      <w:bookmarkStart w:id="3" w:name="_GoBack"/>
      <w:bookmarkEnd w:id="3"/>
      <w:r w:rsidRPr="00B1274F">
        <w:rPr>
          <w:b/>
          <w:i w:val="0"/>
          <w:sz w:val="22"/>
          <w:szCs w:val="22"/>
        </w:rPr>
        <w:t>Bančna garancija za resnost ponudbe:</w:t>
      </w:r>
    </w:p>
    <w:p w:rsidR="00DB0F94" w:rsidRPr="00477848" w:rsidRDefault="00DB0F94" w:rsidP="00DB0F94">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w:t>
      </w:r>
      <w:r w:rsidRPr="00477848">
        <w:rPr>
          <w:b/>
          <w:i w:val="0"/>
          <w:sz w:val="22"/>
          <w:szCs w:val="22"/>
        </w:rPr>
        <w:t xml:space="preserve">JN </w:t>
      </w:r>
      <w:r w:rsidR="005C764A" w:rsidRPr="00477848">
        <w:rPr>
          <w:b/>
          <w:i w:val="0"/>
          <w:sz w:val="22"/>
          <w:szCs w:val="22"/>
        </w:rPr>
        <w:t>7560-19-220071</w:t>
      </w:r>
      <w:r w:rsidR="00FA0269" w:rsidRPr="00477848">
        <w:rPr>
          <w:b/>
          <w:i w:val="0"/>
          <w:sz w:val="22"/>
          <w:szCs w:val="22"/>
        </w:rPr>
        <w:t xml:space="preserve"> </w:t>
      </w:r>
      <w:r w:rsidR="004E1DAA" w:rsidRPr="00477848">
        <w:rPr>
          <w:b/>
          <w:i w:val="0"/>
          <w:sz w:val="22"/>
          <w:szCs w:val="22"/>
        </w:rPr>
        <w:t xml:space="preserve">- </w:t>
      </w:r>
      <w:r w:rsidR="00FA0269" w:rsidRPr="00477848">
        <w:rPr>
          <w:b/>
          <w:i w:val="0"/>
          <w:sz w:val="22"/>
          <w:szCs w:val="22"/>
        </w:rPr>
        <w:t xml:space="preserve"> </w:t>
      </w:r>
      <w:r w:rsidR="00982DFC" w:rsidRPr="00477848">
        <w:rPr>
          <w:b/>
          <w:i w:val="0"/>
          <w:sz w:val="22"/>
          <w:szCs w:val="22"/>
        </w:rPr>
        <w:t>»Slovenska 55, 55a, b, c, Obnova – sanacija mozaikov na cestni – vzhodni fasadi stavbe na naslovu Slovenska 55, 55A, B, C v Ljubljani v okviru programa Ljubljana – moje mesto</w:t>
      </w:r>
      <w:r w:rsidRPr="00477848">
        <w:rPr>
          <w:i w:val="0"/>
          <w:sz w:val="22"/>
          <w:szCs w:val="22"/>
        </w:rPr>
        <w:t>«.</w:t>
      </w:r>
      <w:r w:rsidRPr="00477848">
        <w:rPr>
          <w:i w:val="0"/>
          <w:sz w:val="14"/>
          <w:szCs w:val="22"/>
        </w:rPr>
        <w:t xml:space="preserve"> </w:t>
      </w:r>
      <w:r w:rsidRPr="00477848">
        <w:rPr>
          <w:i w:val="0"/>
          <w:sz w:val="22"/>
          <w:szCs w:val="22"/>
        </w:rPr>
        <w:t>Gospodarski subjekt lahko na ovojnico prilepi obrazec »</w:t>
      </w:r>
      <w:r w:rsidRPr="00477848">
        <w:rPr>
          <w:sz w:val="22"/>
          <w:szCs w:val="22"/>
        </w:rPr>
        <w:t>OZNAČBA OVOJNICE ZAVAROVANJA ZA RESNOST PONUDBE</w:t>
      </w:r>
      <w:r w:rsidRPr="00477848">
        <w:rPr>
          <w:i w:val="0"/>
          <w:sz w:val="22"/>
          <w:szCs w:val="22"/>
        </w:rPr>
        <w:t xml:space="preserve">« (priloga </w:t>
      </w:r>
      <w:r w:rsidR="00AC2967" w:rsidRPr="00477848">
        <w:rPr>
          <w:i w:val="0"/>
          <w:sz w:val="22"/>
          <w:szCs w:val="22"/>
        </w:rPr>
        <w:t>C</w:t>
      </w:r>
      <w:r w:rsidRPr="00477848">
        <w:rPr>
          <w:i w:val="0"/>
          <w:sz w:val="22"/>
          <w:szCs w:val="22"/>
        </w:rPr>
        <w:t>/</w:t>
      </w:r>
      <w:r w:rsidR="00AC2967" w:rsidRPr="00477848">
        <w:rPr>
          <w:i w:val="0"/>
          <w:sz w:val="22"/>
          <w:szCs w:val="22"/>
        </w:rPr>
        <w:t>1</w:t>
      </w:r>
      <w:r w:rsidRPr="00477848">
        <w:rPr>
          <w:i w:val="0"/>
          <w:sz w:val="22"/>
          <w:szCs w:val="22"/>
        </w:rPr>
        <w:t>).</w:t>
      </w:r>
    </w:p>
    <w:p w:rsidR="00DB0F94" w:rsidRPr="00477848" w:rsidRDefault="00DB0F94" w:rsidP="00DB0F94">
      <w:pPr>
        <w:ind w:left="1713"/>
        <w:jc w:val="both"/>
        <w:rPr>
          <w:i w:val="0"/>
          <w:sz w:val="22"/>
          <w:szCs w:val="22"/>
        </w:rPr>
      </w:pPr>
    </w:p>
    <w:p w:rsidR="00DB0F94" w:rsidRPr="00477848" w:rsidRDefault="00DB0F94" w:rsidP="00572D1A">
      <w:pPr>
        <w:pStyle w:val="Odstavekseznama"/>
        <w:numPr>
          <w:ilvl w:val="0"/>
          <w:numId w:val="29"/>
        </w:numPr>
        <w:jc w:val="both"/>
        <w:rPr>
          <w:b/>
          <w:i w:val="0"/>
          <w:sz w:val="22"/>
          <w:szCs w:val="22"/>
        </w:rPr>
      </w:pPr>
      <w:r w:rsidRPr="00477848">
        <w:rPr>
          <w:b/>
          <w:i w:val="0"/>
          <w:sz w:val="22"/>
          <w:szCs w:val="22"/>
        </w:rPr>
        <w:t>Kavcijsko zavarovanje pri zavarovalnici za resnost ponudbe:</w:t>
      </w:r>
    </w:p>
    <w:p w:rsidR="00DB0F94" w:rsidRPr="00A2470C" w:rsidRDefault="00DB0F94" w:rsidP="00DB0F94">
      <w:pPr>
        <w:pStyle w:val="Odstavekseznama"/>
        <w:ind w:left="1713"/>
        <w:jc w:val="both"/>
        <w:rPr>
          <w:i w:val="0"/>
          <w:sz w:val="22"/>
          <w:szCs w:val="22"/>
        </w:rPr>
      </w:pPr>
      <w:r w:rsidRPr="00477848">
        <w:rPr>
          <w:bCs/>
          <w:i w:val="0"/>
          <w:sz w:val="22"/>
          <w:szCs w:val="22"/>
        </w:rPr>
        <w:t xml:space="preserve">Ponudnik mora dokazilo o izvedenem finančnem zavarovanju za resnost ponudbe predložiti v originalu </w:t>
      </w:r>
      <w:r w:rsidRPr="00477848">
        <w:rPr>
          <w:i w:val="0"/>
          <w:sz w:val="22"/>
          <w:szCs w:val="22"/>
        </w:rPr>
        <w:t>v zaprti ovojnici. Na ovojnici mora biti zapisano »</w:t>
      </w:r>
      <w:r w:rsidRPr="00477848">
        <w:rPr>
          <w:b/>
          <w:i w:val="0"/>
          <w:sz w:val="22"/>
          <w:szCs w:val="22"/>
        </w:rPr>
        <w:t xml:space="preserve">NE ODPIRAJ – FINANČNO ZAVAROVANJE ZA RESNOST PONUDBE JN </w:t>
      </w:r>
      <w:r w:rsidR="005C764A" w:rsidRPr="00477848">
        <w:rPr>
          <w:b/>
          <w:i w:val="0"/>
          <w:sz w:val="22"/>
          <w:szCs w:val="22"/>
        </w:rPr>
        <w:t>7560-19-220071</w:t>
      </w:r>
      <w:r w:rsidR="004E1DAA" w:rsidRPr="00477848">
        <w:rPr>
          <w:b/>
          <w:i w:val="0"/>
          <w:sz w:val="22"/>
          <w:szCs w:val="22"/>
        </w:rPr>
        <w:t xml:space="preserve">- </w:t>
      </w:r>
      <w:r w:rsidR="00ED52C3" w:rsidRPr="00477848">
        <w:rPr>
          <w:b/>
          <w:i w:val="0"/>
          <w:sz w:val="22"/>
          <w:szCs w:val="22"/>
        </w:rPr>
        <w:t>Slovenska 55, 55a, b, c, Obnova – sanacija mozaikov na cestni – vzhodni fasadi stavbe na naslovu Slovenska 55, 55A, B, C v Ljubljani v okviru programa Ljubljana – moje mesto</w:t>
      </w:r>
      <w:r w:rsidRPr="00477848">
        <w:rPr>
          <w:i w:val="0"/>
          <w:sz w:val="22"/>
          <w:szCs w:val="22"/>
        </w:rPr>
        <w:t>«.</w:t>
      </w:r>
      <w:r w:rsidRPr="00477848">
        <w:rPr>
          <w:i w:val="0"/>
          <w:sz w:val="14"/>
          <w:szCs w:val="22"/>
        </w:rPr>
        <w:t xml:space="preserve"> </w:t>
      </w:r>
      <w:r w:rsidRPr="00477848">
        <w:rPr>
          <w:i w:val="0"/>
          <w:sz w:val="22"/>
          <w:szCs w:val="22"/>
        </w:rPr>
        <w:t>Gospodarski subjekt lahko na ovojnico prilepi obrazec »</w:t>
      </w:r>
      <w:r w:rsidRPr="00477848">
        <w:rPr>
          <w:sz w:val="22"/>
          <w:szCs w:val="22"/>
        </w:rPr>
        <w:t>OZNAČBA OVOJNICE ZAVAROVANJA ZA RESNOST PONUDBE</w:t>
      </w:r>
      <w:r w:rsidRPr="00477848">
        <w:rPr>
          <w:i w:val="0"/>
          <w:sz w:val="22"/>
          <w:szCs w:val="22"/>
        </w:rPr>
        <w:t xml:space="preserve">« (priloga </w:t>
      </w:r>
      <w:r w:rsidR="00DE7974" w:rsidRPr="00477848">
        <w:rPr>
          <w:i w:val="0"/>
          <w:sz w:val="22"/>
          <w:szCs w:val="22"/>
        </w:rPr>
        <w:t>C</w:t>
      </w:r>
      <w:r w:rsidRPr="00477848">
        <w:rPr>
          <w:i w:val="0"/>
          <w:sz w:val="22"/>
          <w:szCs w:val="22"/>
        </w:rPr>
        <w:t>/</w:t>
      </w:r>
      <w:r w:rsidR="00DE7974" w:rsidRPr="00477848">
        <w:rPr>
          <w:i w:val="0"/>
          <w:sz w:val="22"/>
          <w:szCs w:val="22"/>
        </w:rPr>
        <w:t>1</w:t>
      </w:r>
      <w:r w:rsidRPr="00477848">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572D1A">
      <w:pPr>
        <w:pStyle w:val="Odstavekseznama"/>
        <w:numPr>
          <w:ilvl w:val="0"/>
          <w:numId w:val="29"/>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71442" w:rsidRDefault="00F71442" w:rsidP="00C7578A">
      <w:pPr>
        <w:overflowPunct w:val="0"/>
        <w:adjustRightInd w:val="0"/>
        <w:ind w:left="1080"/>
        <w:jc w:val="both"/>
        <w:rPr>
          <w:i w:val="0"/>
          <w:sz w:val="22"/>
          <w:szCs w:val="22"/>
        </w:rPr>
      </w:pPr>
    </w:p>
    <w:p w:rsidR="00F71442" w:rsidRDefault="00F71442" w:rsidP="00C7578A">
      <w:pPr>
        <w:overflowPunct w:val="0"/>
        <w:adjustRightInd w:val="0"/>
        <w:ind w:left="1080"/>
        <w:jc w:val="both"/>
        <w:rPr>
          <w:i w:val="0"/>
          <w:sz w:val="22"/>
          <w:szCs w:val="22"/>
        </w:rPr>
      </w:pPr>
    </w:p>
    <w:p w:rsidR="00F71442" w:rsidRDefault="00F71442" w:rsidP="00C7578A">
      <w:pPr>
        <w:overflowPunct w:val="0"/>
        <w:adjustRightInd w:val="0"/>
        <w:ind w:left="1080"/>
        <w:jc w:val="both"/>
        <w:rPr>
          <w:i w:val="0"/>
          <w:sz w:val="22"/>
          <w:szCs w:val="22"/>
        </w:rPr>
      </w:pPr>
    </w:p>
    <w:p w:rsidR="00F71442" w:rsidRDefault="00F71442"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t>Popis del</w:t>
      </w:r>
      <w:r w:rsidR="00AC7B3D">
        <w:rPr>
          <w:i w:val="0"/>
          <w:sz w:val="22"/>
          <w:szCs w:val="22"/>
        </w:rPr>
        <w:t>,Kulturnovarstveno soglasje ZVKDS, OE Ljubljana</w:t>
      </w:r>
      <w:r w:rsidR="007A2BAB">
        <w:rPr>
          <w:i w:val="0"/>
          <w:sz w:val="22"/>
          <w:szCs w:val="22"/>
        </w:rPr>
        <w:t>, Elaborat sanacije kamnitih mozaikov</w:t>
      </w:r>
      <w:r w:rsidR="00AC7B3D">
        <w:rPr>
          <w:i w:val="0"/>
          <w:sz w:val="22"/>
          <w:szCs w:val="22"/>
        </w:rPr>
        <w:t xml:space="preserve"> (priloga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7A1D6E" w:rsidRDefault="007A1D6E" w:rsidP="00A02E0C">
      <w:pPr>
        <w:pStyle w:val="Glava"/>
        <w:tabs>
          <w:tab w:val="clear" w:pos="4536"/>
          <w:tab w:val="clear" w:pos="9072"/>
        </w:tabs>
        <w:ind w:left="1080"/>
        <w:jc w:val="center"/>
        <w:rPr>
          <w:b/>
          <w:i w:val="0"/>
          <w:sz w:val="28"/>
          <w:szCs w:val="28"/>
        </w:rPr>
      </w:pPr>
    </w:p>
    <w:p w:rsidR="007A1D6E" w:rsidRDefault="007A1D6E" w:rsidP="00A02E0C">
      <w:pPr>
        <w:pStyle w:val="Glava"/>
        <w:tabs>
          <w:tab w:val="clear" w:pos="4536"/>
          <w:tab w:val="clear" w:pos="9072"/>
        </w:tabs>
        <w:ind w:left="1080"/>
        <w:jc w:val="center"/>
        <w:rPr>
          <w:b/>
          <w:i w:val="0"/>
          <w:sz w:val="28"/>
          <w:szCs w:val="28"/>
        </w:rPr>
      </w:pPr>
    </w:p>
    <w:p w:rsidR="007A1D6E" w:rsidRDefault="007A1D6E" w:rsidP="00A02E0C">
      <w:pPr>
        <w:pStyle w:val="Glava"/>
        <w:tabs>
          <w:tab w:val="clear" w:pos="4536"/>
          <w:tab w:val="clear" w:pos="9072"/>
        </w:tabs>
        <w:ind w:left="1080"/>
        <w:jc w:val="center"/>
        <w:rPr>
          <w:b/>
          <w:i w:val="0"/>
          <w:sz w:val="28"/>
          <w:szCs w:val="28"/>
        </w:rPr>
      </w:pPr>
    </w:p>
    <w:p w:rsidR="007A1D6E" w:rsidRDefault="007A1D6E" w:rsidP="00A02E0C">
      <w:pPr>
        <w:pStyle w:val="Glava"/>
        <w:tabs>
          <w:tab w:val="clear" w:pos="4536"/>
          <w:tab w:val="clear" w:pos="9072"/>
        </w:tabs>
        <w:ind w:left="1080"/>
        <w:jc w:val="center"/>
        <w:rPr>
          <w:b/>
          <w:i w:val="0"/>
          <w:sz w:val="28"/>
          <w:szCs w:val="28"/>
        </w:rPr>
      </w:pPr>
    </w:p>
    <w:p w:rsidR="007A1D6E" w:rsidRDefault="007A1D6E" w:rsidP="00A02E0C">
      <w:pPr>
        <w:pStyle w:val="Glava"/>
        <w:tabs>
          <w:tab w:val="clear" w:pos="4536"/>
          <w:tab w:val="clear" w:pos="9072"/>
        </w:tabs>
        <w:ind w:left="1080"/>
        <w:jc w:val="center"/>
        <w:rPr>
          <w:b/>
          <w:i w:val="0"/>
          <w:sz w:val="28"/>
          <w:szCs w:val="28"/>
        </w:rPr>
      </w:pPr>
    </w:p>
    <w:p w:rsidR="007A1D6E" w:rsidRDefault="007A1D6E" w:rsidP="00A02E0C">
      <w:pPr>
        <w:pStyle w:val="Glava"/>
        <w:tabs>
          <w:tab w:val="clear" w:pos="4536"/>
          <w:tab w:val="clear" w:pos="9072"/>
        </w:tabs>
        <w:ind w:left="1080"/>
        <w:jc w:val="center"/>
        <w:rPr>
          <w:b/>
          <w:i w:val="0"/>
          <w:sz w:val="28"/>
          <w:szCs w:val="28"/>
        </w:rPr>
      </w:pPr>
    </w:p>
    <w:p w:rsidR="007A1D6E" w:rsidRDefault="007A1D6E" w:rsidP="00A02E0C">
      <w:pPr>
        <w:pStyle w:val="Glava"/>
        <w:tabs>
          <w:tab w:val="clear" w:pos="4536"/>
          <w:tab w:val="clear" w:pos="9072"/>
        </w:tabs>
        <w:ind w:left="1080"/>
        <w:jc w:val="center"/>
        <w:rPr>
          <w:b/>
          <w:i w:val="0"/>
          <w:sz w:val="28"/>
          <w:szCs w:val="28"/>
        </w:rPr>
      </w:pPr>
    </w:p>
    <w:p w:rsidR="007A1D6E" w:rsidRDefault="007A1D6E" w:rsidP="00A02E0C">
      <w:pPr>
        <w:pStyle w:val="Glava"/>
        <w:tabs>
          <w:tab w:val="clear" w:pos="4536"/>
          <w:tab w:val="clear" w:pos="9072"/>
        </w:tabs>
        <w:ind w:left="1080"/>
        <w:jc w:val="center"/>
        <w:rPr>
          <w:b/>
          <w:i w:val="0"/>
          <w:sz w:val="28"/>
          <w:szCs w:val="28"/>
        </w:rPr>
      </w:pPr>
    </w:p>
    <w:p w:rsidR="007A1D6E" w:rsidRDefault="007A1D6E"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Pr="00592709" w:rsidRDefault="00D439D5"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1A1996" w:rsidRDefault="001A1996" w:rsidP="00A02E0C">
      <w:pPr>
        <w:pStyle w:val="Glava"/>
        <w:tabs>
          <w:tab w:val="clear" w:pos="4536"/>
          <w:tab w:val="clear" w:pos="9072"/>
        </w:tabs>
        <w:ind w:left="1080"/>
        <w:jc w:val="center"/>
        <w:rPr>
          <w:b/>
          <w:i w:val="0"/>
          <w:sz w:val="28"/>
          <w:szCs w:val="28"/>
        </w:rPr>
      </w:pPr>
    </w:p>
    <w:p w:rsidR="001A1996" w:rsidRDefault="001A1996" w:rsidP="00A02E0C">
      <w:pPr>
        <w:pStyle w:val="Glava"/>
        <w:tabs>
          <w:tab w:val="clear" w:pos="4536"/>
          <w:tab w:val="clear" w:pos="9072"/>
        </w:tabs>
        <w:ind w:left="1080"/>
        <w:jc w:val="center"/>
        <w:rPr>
          <w:b/>
          <w:i w:val="0"/>
          <w:sz w:val="28"/>
          <w:szCs w:val="28"/>
        </w:rPr>
      </w:pPr>
    </w:p>
    <w:p w:rsidR="001A1996" w:rsidRDefault="001A1996" w:rsidP="00A02E0C">
      <w:pPr>
        <w:pStyle w:val="Glava"/>
        <w:tabs>
          <w:tab w:val="clear" w:pos="4536"/>
          <w:tab w:val="clear" w:pos="9072"/>
        </w:tabs>
        <w:ind w:left="1080"/>
        <w:jc w:val="center"/>
        <w:rPr>
          <w:b/>
          <w:i w:val="0"/>
          <w:sz w:val="28"/>
          <w:szCs w:val="28"/>
        </w:rPr>
      </w:pPr>
    </w:p>
    <w:p w:rsidR="001A1996" w:rsidRDefault="001A1996" w:rsidP="00A02E0C">
      <w:pPr>
        <w:pStyle w:val="Glava"/>
        <w:tabs>
          <w:tab w:val="clear" w:pos="4536"/>
          <w:tab w:val="clear" w:pos="9072"/>
        </w:tabs>
        <w:ind w:left="1080"/>
        <w:jc w:val="center"/>
        <w:rPr>
          <w:b/>
          <w:i w:val="0"/>
          <w:sz w:val="28"/>
          <w:szCs w:val="28"/>
        </w:rPr>
      </w:pPr>
    </w:p>
    <w:p w:rsidR="001A1996" w:rsidRDefault="001A1996" w:rsidP="00A02E0C">
      <w:pPr>
        <w:pStyle w:val="Glava"/>
        <w:tabs>
          <w:tab w:val="clear" w:pos="4536"/>
          <w:tab w:val="clear" w:pos="9072"/>
        </w:tabs>
        <w:ind w:left="1080"/>
        <w:jc w:val="center"/>
        <w:rPr>
          <w:b/>
          <w:i w:val="0"/>
          <w:sz w:val="28"/>
          <w:szCs w:val="28"/>
        </w:rPr>
      </w:pPr>
    </w:p>
    <w:p w:rsidR="001A1996" w:rsidRDefault="001A1996"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FF5AD3" w:rsidP="008B7E91">
      <w:pPr>
        <w:ind w:left="6372" w:firstLine="708"/>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F6E0F">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AB5618">
        <w:rPr>
          <w:b/>
          <w:i w:val="0"/>
          <w:sz w:val="22"/>
          <w:szCs w:val="22"/>
        </w:rPr>
        <w:t>Slovenska 55, 55a, b, c, Obnova – sanacija mozaikov na cestni – vzhodni fasadi stavbe na naslovu Slovenska 55, 55A, B, C v Ljubljani v okviru programa Ljubljana – moje mesto</w:t>
      </w:r>
      <w:r w:rsidR="00AB56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D21448">
        <w:rPr>
          <w:i w:val="0"/>
          <w:sz w:val="22"/>
          <w:szCs w:val="22"/>
        </w:rPr>
        <w:t>6 mesecev.</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C932FF" w:rsidRDefault="00C932FF" w:rsidP="00C32572">
      <w:pPr>
        <w:pStyle w:val="Glava"/>
        <w:tabs>
          <w:tab w:val="clear" w:pos="4536"/>
          <w:tab w:val="clear" w:pos="9072"/>
        </w:tabs>
        <w:rPr>
          <w:b/>
          <w:i w:val="0"/>
          <w:sz w:val="22"/>
          <w:szCs w:val="22"/>
        </w:rPr>
      </w:pPr>
    </w:p>
    <w:p w:rsidR="00C932FF" w:rsidRDefault="00C932FF" w:rsidP="00C32572">
      <w:pPr>
        <w:pStyle w:val="Glava"/>
        <w:tabs>
          <w:tab w:val="clear" w:pos="4536"/>
          <w:tab w:val="clear" w:pos="9072"/>
        </w:tabs>
        <w:rPr>
          <w:b/>
          <w:i w:val="0"/>
          <w:sz w:val="22"/>
          <w:szCs w:val="22"/>
        </w:rPr>
      </w:pPr>
    </w:p>
    <w:p w:rsidR="00C932FF" w:rsidRDefault="00C932FF" w:rsidP="00C32572">
      <w:pPr>
        <w:pStyle w:val="Glava"/>
        <w:tabs>
          <w:tab w:val="clear" w:pos="4536"/>
          <w:tab w:val="clear" w:pos="9072"/>
        </w:tabs>
        <w:rPr>
          <w:b/>
          <w:i w:val="0"/>
          <w:sz w:val="22"/>
          <w:szCs w:val="22"/>
        </w:rPr>
      </w:pPr>
    </w:p>
    <w:p w:rsidR="00C932FF" w:rsidRDefault="00C932FF"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AB5618">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B5618">
        <w:rPr>
          <w:b/>
          <w:i w:val="0"/>
          <w:sz w:val="22"/>
          <w:szCs w:val="22"/>
        </w:rPr>
        <w:t>Slovenska 55, 55a, b, c, Obnova – sanacija mozaikov na cestni – vzhodni fasadi stavbe na naslovu Slovenska 55, 55A, B, C v Ljubljani v okviru programa Ljubljana – moje mesto</w:t>
      </w:r>
      <w:r w:rsidR="00AB5618" w:rsidRPr="00A2470C">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BD52D8" w:rsidRDefault="00BD52D8" w:rsidP="005225D2">
      <w:pPr>
        <w:pStyle w:val="Glava"/>
        <w:tabs>
          <w:tab w:val="clear" w:pos="4536"/>
          <w:tab w:val="clear" w:pos="9072"/>
        </w:tabs>
        <w:ind w:left="1080"/>
        <w:jc w:val="right"/>
        <w:rPr>
          <w:i w:val="0"/>
          <w:sz w:val="22"/>
          <w:szCs w:val="22"/>
        </w:rPr>
      </w:pPr>
    </w:p>
    <w:p w:rsidR="00BD52D8" w:rsidRDefault="00BD52D8" w:rsidP="005225D2">
      <w:pPr>
        <w:pStyle w:val="Glava"/>
        <w:tabs>
          <w:tab w:val="clear" w:pos="4536"/>
          <w:tab w:val="clear" w:pos="9072"/>
        </w:tabs>
        <w:ind w:left="1080"/>
        <w:jc w:val="right"/>
        <w:rPr>
          <w:i w:val="0"/>
          <w:sz w:val="22"/>
          <w:szCs w:val="22"/>
        </w:rPr>
      </w:pPr>
    </w:p>
    <w:p w:rsidR="00BD52D8" w:rsidRDefault="00BD52D8"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D42A7F" w:rsidRDefault="005225D2" w:rsidP="00AB5618">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42A7F">
        <w:rPr>
          <w:i w:val="0"/>
          <w:sz w:val="22"/>
          <w:szCs w:val="22"/>
        </w:rPr>
        <w:t>»</w:t>
      </w:r>
      <w:r w:rsidR="00AB5618">
        <w:rPr>
          <w:b/>
          <w:i w:val="0"/>
          <w:sz w:val="22"/>
          <w:szCs w:val="22"/>
        </w:rPr>
        <w:t>Slovenska 55, 55a, b, c, Obnova – sanacija mozaikov na cestni – vzhodni fasadi stavbe na naslovu Slovenska 55, 55A, B, C v Ljubljani v okviru programa Ljubljana – moje mesto</w:t>
      </w:r>
      <w:r w:rsidR="00AB5618" w:rsidRPr="00A2470C">
        <w:rPr>
          <w:i w:val="0"/>
          <w:sz w:val="22"/>
          <w:szCs w:val="22"/>
        </w:rPr>
        <w:t>«.</w:t>
      </w:r>
    </w:p>
    <w:p w:rsidR="005225D2" w:rsidRDefault="005225D2" w:rsidP="005225D2">
      <w:pPr>
        <w:pStyle w:val="Glava"/>
        <w:tabs>
          <w:tab w:val="clear" w:pos="4536"/>
          <w:tab w:val="clear" w:pos="9072"/>
        </w:tabs>
        <w:ind w:left="1080"/>
        <w:jc w:val="both"/>
        <w:rPr>
          <w:i w:val="0"/>
          <w:sz w:val="22"/>
          <w:szCs w:val="22"/>
        </w:rPr>
      </w:pP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654023" w:rsidRDefault="00654023" w:rsidP="00654023">
      <w:pPr>
        <w:pStyle w:val="Glava"/>
        <w:ind w:left="1080"/>
        <w:rPr>
          <w:i w:val="0"/>
          <w:sz w:val="22"/>
          <w:szCs w:val="22"/>
        </w:rPr>
      </w:pPr>
      <w:r w:rsidRPr="00654023">
        <w:rPr>
          <w:b/>
          <w:i w:val="0"/>
          <w:sz w:val="22"/>
          <w:szCs w:val="22"/>
        </w:rPr>
        <w:t>Gospodarski subjekt je v obdobju zadnji petih let pred oddajo ponudbe uspešno, kakovostno in pravočasno izvedel:</w:t>
      </w:r>
    </w:p>
    <w:p w:rsidR="00654023" w:rsidRPr="00654023" w:rsidRDefault="00654023" w:rsidP="00654023">
      <w:pPr>
        <w:pStyle w:val="Glava"/>
        <w:ind w:left="1080"/>
        <w:rPr>
          <w:b/>
          <w:i w:val="0"/>
          <w:sz w:val="22"/>
          <w:szCs w:val="22"/>
        </w:rPr>
      </w:pPr>
      <w:r w:rsidRPr="00654023">
        <w:rPr>
          <w:b/>
          <w:i w:val="0"/>
          <w:sz w:val="22"/>
          <w:szCs w:val="22"/>
        </w:rPr>
        <w:t xml:space="preserve">- vsaj </w:t>
      </w:r>
      <w:r w:rsidR="00945327">
        <w:rPr>
          <w:b/>
          <w:i w:val="0"/>
          <w:sz w:val="22"/>
          <w:szCs w:val="22"/>
        </w:rPr>
        <w:t xml:space="preserve"> en</w:t>
      </w:r>
      <w:r w:rsidRPr="00654023">
        <w:rPr>
          <w:b/>
          <w:i w:val="0"/>
          <w:sz w:val="22"/>
          <w:szCs w:val="22"/>
        </w:rPr>
        <w:t xml:space="preserve"> istovrst</w:t>
      </w:r>
      <w:r w:rsidR="00945327">
        <w:rPr>
          <w:b/>
          <w:i w:val="0"/>
          <w:sz w:val="22"/>
          <w:szCs w:val="22"/>
        </w:rPr>
        <w:t>e</w:t>
      </w:r>
      <w:r w:rsidRPr="00654023">
        <w:rPr>
          <w:b/>
          <w:i w:val="0"/>
          <w:sz w:val="22"/>
          <w:szCs w:val="22"/>
        </w:rPr>
        <w:t>n pos</w:t>
      </w:r>
      <w:r w:rsidR="00945327">
        <w:rPr>
          <w:b/>
          <w:i w:val="0"/>
          <w:sz w:val="22"/>
          <w:szCs w:val="22"/>
        </w:rPr>
        <w:t>e</w:t>
      </w:r>
      <w:r w:rsidRPr="00654023">
        <w:rPr>
          <w:b/>
          <w:i w:val="0"/>
          <w:sz w:val="22"/>
          <w:szCs w:val="22"/>
        </w:rPr>
        <w:t xml:space="preserve">l obnove </w:t>
      </w:r>
      <w:r w:rsidR="00945327" w:rsidRPr="00945327">
        <w:rPr>
          <w:b/>
          <w:i w:val="0"/>
          <w:sz w:val="22"/>
          <w:szCs w:val="22"/>
        </w:rPr>
        <w:t xml:space="preserve"> - sanacije mozaikov ali keramike na pročeljih objektov </w:t>
      </w:r>
      <w:r w:rsidRPr="00654023">
        <w:rPr>
          <w:b/>
          <w:i w:val="0"/>
          <w:sz w:val="22"/>
          <w:szCs w:val="22"/>
        </w:rPr>
        <w:t xml:space="preserve">kot je predmet tega javnega naročila, skladno z razpisno dokumentacijo, v vrednosti  najmanj </w:t>
      </w:r>
      <w:r w:rsidR="00945327">
        <w:rPr>
          <w:b/>
          <w:i w:val="0"/>
          <w:sz w:val="22"/>
          <w:szCs w:val="22"/>
        </w:rPr>
        <w:t>3</w:t>
      </w:r>
      <w:r w:rsidRPr="00654023">
        <w:rPr>
          <w:b/>
          <w:i w:val="0"/>
          <w:sz w:val="22"/>
          <w:szCs w:val="22"/>
        </w:rPr>
        <w:t xml:space="preserve">0.000,00 EUR brez </w:t>
      </w:r>
      <w:r>
        <w:rPr>
          <w:b/>
          <w:i w:val="0"/>
          <w:sz w:val="22"/>
          <w:szCs w:val="22"/>
        </w:rPr>
        <w:t xml:space="preserve">DDV. </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9E536D">
        <w:rPr>
          <w:b/>
          <w:i w:val="0"/>
          <w:sz w:val="20"/>
        </w:rPr>
        <w:t xml:space="preserve">odgovornega </w:t>
      </w:r>
      <w:r w:rsidR="00091781">
        <w:rPr>
          <w:b/>
          <w:i w:val="0"/>
          <w:sz w:val="20"/>
        </w:rPr>
        <w:t xml:space="preserve"> 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w:t>
      </w:r>
      <w:r w:rsidR="00AB5618" w:rsidRPr="00AB5618">
        <w:rPr>
          <w:b/>
          <w:i w:val="0"/>
          <w:sz w:val="22"/>
          <w:szCs w:val="22"/>
        </w:rPr>
        <w:t xml:space="preserve"> </w:t>
      </w:r>
      <w:r w:rsidR="00AB5618">
        <w:rPr>
          <w:b/>
          <w:i w:val="0"/>
          <w:sz w:val="22"/>
          <w:szCs w:val="22"/>
        </w:rPr>
        <w:t>Slovenska 55, 55a, b, c, Obnova – sanacija mozaikov na cestni – vzhodni fasadi stavbe na naslovu Slovenska 55, 55A, B, C v Ljubljani v okviru programa Ljubljana – moje mesto</w:t>
      </w:r>
      <w:r w:rsidR="00AB5618" w:rsidRPr="00A2470C">
        <w:rPr>
          <w:i w:val="0"/>
          <w:sz w:val="22"/>
          <w:szCs w:val="22"/>
        </w:rPr>
        <w:t>«</w:t>
      </w:r>
      <w:r w:rsidR="00307140">
        <w:rPr>
          <w:i w:val="0"/>
          <w:sz w:val="22"/>
          <w:szCs w:val="22"/>
        </w:rPr>
        <w:t xml:space="preserve"> </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w:t>
      </w:r>
      <w:r w:rsidR="00A81354">
        <w:rPr>
          <w:i w:val="0"/>
          <w:sz w:val="22"/>
          <w:szCs w:val="22"/>
        </w:rPr>
        <w:t>naročilo »</w:t>
      </w:r>
      <w:r w:rsidR="002E60C6">
        <w:rPr>
          <w:b/>
          <w:i w:val="0"/>
          <w:sz w:val="22"/>
          <w:szCs w:val="22"/>
        </w:rPr>
        <w:t>Slovenska 55, 55a, b, c, Obnova – sanacija mozaikov na cestni – vzhodni fasadi stavbe na naslovu Slovenska 55, 55A, B, C v Ljubljani v okviru programa Ljubljana – moje mesto</w:t>
      </w:r>
      <w:r w:rsidR="002E60C6">
        <w:rPr>
          <w:i w:val="0"/>
          <w:sz w:val="22"/>
          <w:szCs w:val="22"/>
        </w:rPr>
        <w:t>«</w:t>
      </w:r>
      <w:r w:rsidR="00A81354">
        <w:rPr>
          <w:i w:val="0"/>
          <w:sz w:val="22"/>
          <w:szCs w:val="22"/>
        </w:rPr>
        <w:t xml:space="preserve"> </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Default="00AC25FD" w:rsidP="00AC25FD">
      <w:pPr>
        <w:pStyle w:val="Glava"/>
        <w:numPr>
          <w:ilvl w:val="0"/>
          <w:numId w:val="9"/>
        </w:numPr>
        <w:rPr>
          <w:i w:val="0"/>
          <w:sz w:val="22"/>
          <w:szCs w:val="22"/>
        </w:rPr>
      </w:pPr>
      <w:r w:rsidRPr="002A76F5">
        <w:rPr>
          <w:i w:val="0"/>
          <w:sz w:val="22"/>
          <w:szCs w:val="22"/>
        </w:rPr>
        <w:t>Popis del</w:t>
      </w:r>
    </w:p>
    <w:p w:rsidR="002E60C6" w:rsidRPr="002A76F5" w:rsidRDefault="002E60C6" w:rsidP="00AC25FD">
      <w:pPr>
        <w:pStyle w:val="Glava"/>
        <w:numPr>
          <w:ilvl w:val="0"/>
          <w:numId w:val="9"/>
        </w:numPr>
        <w:rPr>
          <w:i w:val="0"/>
          <w:sz w:val="22"/>
          <w:szCs w:val="22"/>
        </w:rPr>
      </w:pPr>
      <w:r>
        <w:rPr>
          <w:i w:val="0"/>
          <w:sz w:val="22"/>
          <w:szCs w:val="22"/>
        </w:rPr>
        <w:t>Elaborat sanacije kamnitih mozaikov na objektu</w:t>
      </w:r>
    </w:p>
    <w:p w:rsidR="002A76F5" w:rsidRPr="002A76F5" w:rsidRDefault="002A76F5" w:rsidP="00AC25FD">
      <w:pPr>
        <w:pStyle w:val="Glava"/>
        <w:numPr>
          <w:ilvl w:val="0"/>
          <w:numId w:val="9"/>
        </w:numPr>
        <w:rPr>
          <w:i w:val="0"/>
          <w:sz w:val="22"/>
          <w:szCs w:val="22"/>
        </w:rPr>
      </w:pPr>
      <w:r w:rsidRPr="002A76F5">
        <w:rPr>
          <w:i w:val="0"/>
          <w:sz w:val="22"/>
          <w:szCs w:val="22"/>
        </w:rPr>
        <w:t>Kulturnovarstveno soglasje ZVKDS, OE Ljubljana</w:t>
      </w:r>
    </w:p>
    <w:p w:rsidR="002A76F5" w:rsidRPr="002A76F5" w:rsidRDefault="002A76F5" w:rsidP="00AC25FD">
      <w:pPr>
        <w:pStyle w:val="Glava"/>
        <w:numPr>
          <w:ilvl w:val="0"/>
          <w:numId w:val="9"/>
        </w:numPr>
        <w:rPr>
          <w:i w:val="0"/>
          <w:sz w:val="22"/>
          <w:szCs w:val="22"/>
        </w:rPr>
      </w:pPr>
      <w:r w:rsidRPr="002A76F5">
        <w:rPr>
          <w:i w:val="0"/>
          <w:sz w:val="22"/>
          <w:szCs w:val="22"/>
        </w:rPr>
        <w:t xml:space="preserve">Vzorec pogodbe </w:t>
      </w:r>
    </w:p>
    <w:p w:rsidR="002A76F5" w:rsidRPr="002A76F5" w:rsidRDefault="002A76F5" w:rsidP="00AC3010">
      <w:pPr>
        <w:pStyle w:val="Glava"/>
        <w:ind w:left="1440"/>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lastRenderedPageBreak/>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rsidP="00E759E3">
      <w:pPr>
        <w:jc w:val="center"/>
        <w:rPr>
          <w:b/>
          <w:i w:val="0"/>
          <w:sz w:val="22"/>
          <w:szCs w:val="22"/>
        </w:rPr>
      </w:pPr>
      <w:r>
        <w:rPr>
          <w:b/>
          <w:i w:val="0"/>
          <w:sz w:val="22"/>
          <w:szCs w:val="22"/>
        </w:rPr>
        <w:t>Popis del,</w:t>
      </w:r>
      <w:r w:rsidR="00303449">
        <w:rPr>
          <w:b/>
          <w:i w:val="0"/>
          <w:sz w:val="22"/>
          <w:szCs w:val="22"/>
        </w:rPr>
        <w:t xml:space="preserve"> Elaborat sanacije kamnitih mozaikov na objektu, </w:t>
      </w:r>
      <w:r>
        <w:rPr>
          <w:b/>
          <w:i w:val="0"/>
          <w:sz w:val="22"/>
          <w:szCs w:val="22"/>
        </w:rPr>
        <w:t xml:space="preserve"> Kulturnovarstveno soglasje ZVKDS, OE Ljubljana</w:t>
      </w:r>
    </w:p>
    <w:p w:rsidR="00F96652" w:rsidRDefault="00F96652" w:rsidP="00E759E3">
      <w:pPr>
        <w:jc w:val="center"/>
        <w:rPr>
          <w:b/>
          <w:i w:val="0"/>
          <w:sz w:val="22"/>
          <w:szCs w:val="22"/>
        </w:rPr>
      </w:pPr>
      <w:r>
        <w:rPr>
          <w:b/>
          <w:i w:val="0"/>
          <w:sz w:val="22"/>
          <w:szCs w:val="22"/>
        </w:rPr>
        <w:br w:type="page"/>
      </w:r>
    </w:p>
    <w:p w:rsidR="004B14A7" w:rsidRDefault="004B14A7">
      <w:pPr>
        <w:rPr>
          <w:b/>
          <w:i w:val="0"/>
          <w:sz w:val="22"/>
          <w:szCs w:val="22"/>
        </w:rPr>
      </w:pPr>
    </w:p>
    <w:p w:rsidR="00707D9E" w:rsidRDefault="00707D9E">
      <w:pPr>
        <w:rPr>
          <w:b/>
          <w:i w:val="0"/>
          <w:sz w:val="22"/>
          <w:szCs w:val="22"/>
        </w:rPr>
      </w:pPr>
    </w:p>
    <w:p w:rsidR="00707D9E" w:rsidRDefault="00707D9E">
      <w:pPr>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C735EA" w:rsidP="003E5FD7">
      <w:pPr>
        <w:jc w:val="both"/>
        <w:rPr>
          <w:i w:val="0"/>
          <w:sz w:val="22"/>
          <w:szCs w:val="22"/>
        </w:rPr>
      </w:pPr>
    </w:p>
    <w:p w:rsidR="00C735EA" w:rsidRPr="009B318C" w:rsidRDefault="00C735EA" w:rsidP="00C735EA">
      <w:pPr>
        <w:ind w:left="1134"/>
        <w:jc w:val="both"/>
        <w:rPr>
          <w:b/>
          <w:i w:val="0"/>
          <w:sz w:val="22"/>
          <w:szCs w:val="22"/>
        </w:rPr>
      </w:pPr>
    </w:p>
    <w:p w:rsidR="00E44974" w:rsidRPr="003E5FD7" w:rsidRDefault="003E5FD7" w:rsidP="003E5FD7">
      <w:pPr>
        <w:ind w:left="1134"/>
        <w:jc w:val="center"/>
        <w:rPr>
          <w:b/>
          <w:i w:val="0"/>
          <w:szCs w:val="24"/>
        </w:rPr>
      </w:pPr>
      <w:r>
        <w:rPr>
          <w:b/>
          <w:i w:val="0"/>
          <w:szCs w:val="24"/>
        </w:rPr>
        <w:t>Vzorec pogodbe</w:t>
      </w:r>
    </w:p>
    <w:p w:rsidR="00495F6D" w:rsidRDefault="00495F6D"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D561AA" w:rsidRDefault="00D561AA" w:rsidP="00D561AA">
      <w:pPr>
        <w:rPr>
          <w:i w:val="0"/>
          <w:sz w:val="22"/>
          <w:szCs w:val="22"/>
        </w:rPr>
      </w:pPr>
      <w:r>
        <w:rPr>
          <w:i w:val="0"/>
          <w:sz w:val="22"/>
          <w:szCs w:val="22"/>
        </w:rPr>
        <w:t>NAROČNIKI:</w:t>
      </w:r>
    </w:p>
    <w:p w:rsidR="00D561AA" w:rsidRDefault="00D561AA" w:rsidP="00D561AA">
      <w:pPr>
        <w:rPr>
          <w:i w:val="0"/>
          <w:sz w:val="22"/>
          <w:szCs w:val="22"/>
        </w:rPr>
      </w:pPr>
    </w:p>
    <w:p w:rsidR="00D561AA" w:rsidRDefault="00D561AA" w:rsidP="00D561AA">
      <w:pPr>
        <w:pStyle w:val="Odstavekseznama"/>
        <w:numPr>
          <w:ilvl w:val="0"/>
          <w:numId w:val="34"/>
        </w:numPr>
        <w:tabs>
          <w:tab w:val="left" w:pos="567"/>
        </w:tabs>
        <w:ind w:hanging="720"/>
        <w:contextualSpacing/>
        <w:jc w:val="both"/>
        <w:rPr>
          <w:i w:val="0"/>
          <w:sz w:val="22"/>
          <w:szCs w:val="22"/>
        </w:rPr>
      </w:pPr>
      <w:r>
        <w:rPr>
          <w:b/>
          <w:i w:val="0"/>
          <w:sz w:val="22"/>
          <w:szCs w:val="22"/>
        </w:rPr>
        <w:t>MESTNA OBČINA LJUBLJANA</w:t>
      </w:r>
      <w:r>
        <w:rPr>
          <w:i w:val="0"/>
          <w:sz w:val="22"/>
          <w:szCs w:val="22"/>
        </w:rPr>
        <w:t xml:space="preserve">, Mestni trg 1, 1000 Ljubljana, </w:t>
      </w:r>
    </w:p>
    <w:p w:rsidR="00D561AA" w:rsidRDefault="00D561AA" w:rsidP="00D561AA">
      <w:pPr>
        <w:tabs>
          <w:tab w:val="left" w:pos="567"/>
        </w:tabs>
        <w:jc w:val="both"/>
        <w:rPr>
          <w:sz w:val="22"/>
          <w:szCs w:val="22"/>
        </w:rPr>
      </w:pPr>
      <w:r>
        <w:rPr>
          <w:i w:val="0"/>
          <w:sz w:val="22"/>
          <w:szCs w:val="22"/>
        </w:rPr>
        <w:tab/>
        <w:t>ki jo zastopa  župan Zoran Janković</w:t>
      </w:r>
      <w:r>
        <w:rPr>
          <w:sz w:val="22"/>
          <w:szCs w:val="22"/>
        </w:rPr>
        <w:t xml:space="preserve"> </w:t>
      </w:r>
    </w:p>
    <w:p w:rsidR="00D561AA" w:rsidRDefault="00D561AA" w:rsidP="00D561AA">
      <w:pPr>
        <w:tabs>
          <w:tab w:val="left" w:pos="567"/>
        </w:tabs>
        <w:jc w:val="both"/>
        <w:rPr>
          <w:i w:val="0"/>
          <w:sz w:val="22"/>
          <w:szCs w:val="22"/>
        </w:rPr>
      </w:pPr>
      <w:r>
        <w:rPr>
          <w:i w:val="0"/>
          <w:sz w:val="22"/>
          <w:szCs w:val="22"/>
        </w:rPr>
        <w:tab/>
        <w:t>matična številka: 5874025000</w:t>
      </w:r>
    </w:p>
    <w:p w:rsidR="00D561AA" w:rsidRDefault="00D561AA" w:rsidP="00D561AA">
      <w:pPr>
        <w:tabs>
          <w:tab w:val="left" w:pos="567"/>
        </w:tabs>
        <w:jc w:val="both"/>
        <w:rPr>
          <w:i w:val="0"/>
          <w:sz w:val="22"/>
          <w:szCs w:val="22"/>
        </w:rPr>
      </w:pPr>
      <w:r>
        <w:rPr>
          <w:i w:val="0"/>
          <w:sz w:val="22"/>
          <w:szCs w:val="22"/>
        </w:rPr>
        <w:tab/>
        <w:t>identifikacijska številka za DDV: SI67593321</w:t>
      </w:r>
    </w:p>
    <w:p w:rsidR="00D561AA" w:rsidRDefault="00D561AA" w:rsidP="00D561AA">
      <w:pPr>
        <w:tabs>
          <w:tab w:val="left" w:pos="567"/>
        </w:tabs>
        <w:jc w:val="both"/>
        <w:rPr>
          <w:i w:val="0"/>
          <w:sz w:val="22"/>
          <w:szCs w:val="22"/>
        </w:rPr>
      </w:pPr>
      <w:r>
        <w:rPr>
          <w:i w:val="0"/>
          <w:sz w:val="22"/>
          <w:szCs w:val="22"/>
        </w:rPr>
        <w:tab/>
        <w:t>(v nadaljnjem besedilu: MOL)</w:t>
      </w:r>
    </w:p>
    <w:p w:rsidR="00D561AA" w:rsidRDefault="00D561AA" w:rsidP="00D561AA">
      <w:pPr>
        <w:jc w:val="both"/>
        <w:rPr>
          <w:i w:val="0"/>
          <w:sz w:val="22"/>
          <w:szCs w:val="22"/>
        </w:rPr>
      </w:pPr>
      <w:r>
        <w:rPr>
          <w:i w:val="0"/>
          <w:sz w:val="22"/>
          <w:szCs w:val="22"/>
        </w:rPr>
        <w:t xml:space="preserve">in </w:t>
      </w:r>
    </w:p>
    <w:p w:rsidR="00D561AA" w:rsidRDefault="00D561AA" w:rsidP="00D561AA">
      <w:pPr>
        <w:tabs>
          <w:tab w:val="left" w:pos="567"/>
        </w:tabs>
        <w:ind w:right="-567"/>
        <w:contextualSpacing/>
        <w:jc w:val="both"/>
        <w:rPr>
          <w:i w:val="0"/>
          <w:sz w:val="22"/>
          <w:szCs w:val="22"/>
        </w:rPr>
      </w:pPr>
    </w:p>
    <w:p w:rsidR="00D561AA" w:rsidRDefault="00D561AA" w:rsidP="00D561AA">
      <w:pPr>
        <w:tabs>
          <w:tab w:val="left" w:pos="567"/>
        </w:tabs>
        <w:ind w:left="567" w:hanging="567"/>
        <w:rPr>
          <w:i w:val="0"/>
          <w:szCs w:val="24"/>
        </w:rPr>
      </w:pPr>
      <w:r>
        <w:rPr>
          <w:i w:val="0"/>
          <w:sz w:val="22"/>
          <w:szCs w:val="22"/>
        </w:rPr>
        <w:t xml:space="preserve">2.       </w:t>
      </w:r>
      <w:r>
        <w:rPr>
          <w:b/>
          <w:i w:val="0"/>
          <w:szCs w:val="24"/>
        </w:rPr>
        <w:t xml:space="preserve">LASTNIKI POSAMEZNIH DELOV STAVBE </w:t>
      </w:r>
      <w:r>
        <w:rPr>
          <w:b/>
          <w:i w:val="0"/>
          <w:sz w:val="22"/>
          <w:szCs w:val="22"/>
        </w:rPr>
        <w:t>SLOVENSKA 55, 55 A,B,C</w:t>
      </w:r>
      <w:r>
        <w:rPr>
          <w:i w:val="0"/>
          <w:sz w:val="22"/>
          <w:szCs w:val="22"/>
        </w:rPr>
        <w:t xml:space="preserve">, </w:t>
      </w:r>
      <w:r>
        <w:rPr>
          <w:i w:val="0"/>
          <w:sz w:val="22"/>
          <w:szCs w:val="22"/>
        </w:rPr>
        <w:br/>
        <w:t xml:space="preserve">1000 </w:t>
      </w:r>
      <w:r>
        <w:rPr>
          <w:i w:val="0"/>
          <w:sz w:val="22"/>
          <w:szCs w:val="22"/>
        </w:rPr>
        <w:tab/>
        <w:t>Ljubljana,</w:t>
      </w:r>
      <w:r>
        <w:rPr>
          <w:i w:val="0"/>
          <w:szCs w:val="24"/>
        </w:rPr>
        <w:t xml:space="preserve"> ki jih kot upravnik zastopa SPL Ljubljana d.d., družba za poslovanje z nepremičninami in inženiring, Frankopanska ulica 18A, 1000 Ljubljana, </w:t>
      </w:r>
    </w:p>
    <w:p w:rsidR="00D561AA" w:rsidRDefault="00D561AA" w:rsidP="00D561AA">
      <w:pPr>
        <w:tabs>
          <w:tab w:val="left" w:pos="567"/>
        </w:tabs>
        <w:rPr>
          <w:i w:val="0"/>
          <w:szCs w:val="24"/>
        </w:rPr>
      </w:pPr>
      <w:r>
        <w:rPr>
          <w:i w:val="0"/>
          <w:szCs w:val="24"/>
        </w:rPr>
        <w:tab/>
        <w:t>davčna številka:</w:t>
      </w:r>
    </w:p>
    <w:p w:rsidR="00D561AA" w:rsidRDefault="00D561AA" w:rsidP="00D561AA">
      <w:pPr>
        <w:tabs>
          <w:tab w:val="left" w:pos="567"/>
        </w:tabs>
        <w:rPr>
          <w:i w:val="0"/>
          <w:szCs w:val="24"/>
        </w:rPr>
      </w:pPr>
      <w:r>
        <w:rPr>
          <w:i w:val="0"/>
          <w:szCs w:val="24"/>
        </w:rPr>
        <w:tab/>
        <w:t>matična številka:</w:t>
      </w:r>
    </w:p>
    <w:p w:rsidR="00D561AA" w:rsidRDefault="00D561AA" w:rsidP="00D561AA">
      <w:pPr>
        <w:tabs>
          <w:tab w:val="left" w:pos="567"/>
        </w:tabs>
        <w:ind w:left="567"/>
        <w:rPr>
          <w:i w:val="0"/>
          <w:szCs w:val="24"/>
        </w:rPr>
      </w:pPr>
      <w:r>
        <w:rPr>
          <w:i w:val="0"/>
          <w:szCs w:val="24"/>
        </w:rPr>
        <w:t>ki jo zastopa Alenka Lesjak Pirnat</w:t>
      </w:r>
    </w:p>
    <w:p w:rsidR="00D561AA" w:rsidRDefault="00D561AA" w:rsidP="00D561AA">
      <w:pPr>
        <w:tabs>
          <w:tab w:val="left" w:pos="567"/>
        </w:tabs>
        <w:rPr>
          <w:i w:val="0"/>
          <w:szCs w:val="24"/>
        </w:rPr>
      </w:pPr>
      <w:r>
        <w:rPr>
          <w:i w:val="0"/>
          <w:szCs w:val="24"/>
        </w:rPr>
        <w:tab/>
        <w:t>(v nadaljnjem besedilu: lastniki objekta)</w:t>
      </w:r>
    </w:p>
    <w:p w:rsidR="00D561AA" w:rsidRDefault="00D561AA" w:rsidP="00D561AA">
      <w:pPr>
        <w:rPr>
          <w:i w:val="0"/>
          <w:sz w:val="22"/>
          <w:szCs w:val="22"/>
        </w:rPr>
      </w:pPr>
    </w:p>
    <w:p w:rsidR="00D561AA" w:rsidRDefault="00D561AA" w:rsidP="00D561AA">
      <w:pPr>
        <w:rPr>
          <w:i w:val="0"/>
          <w:sz w:val="22"/>
          <w:szCs w:val="22"/>
        </w:rPr>
      </w:pPr>
      <w:r>
        <w:rPr>
          <w:i w:val="0"/>
          <w:sz w:val="22"/>
          <w:szCs w:val="22"/>
        </w:rPr>
        <w:t xml:space="preserve">ter </w:t>
      </w:r>
    </w:p>
    <w:p w:rsidR="00D561AA" w:rsidRDefault="00D561AA" w:rsidP="00D561AA">
      <w:pPr>
        <w:rPr>
          <w:i w:val="0"/>
          <w:sz w:val="22"/>
          <w:szCs w:val="22"/>
        </w:rPr>
      </w:pPr>
    </w:p>
    <w:p w:rsidR="00D561AA" w:rsidRDefault="00D561AA" w:rsidP="00D561AA">
      <w:pPr>
        <w:tabs>
          <w:tab w:val="left" w:pos="567"/>
        </w:tabs>
        <w:jc w:val="both"/>
        <w:rPr>
          <w:i w:val="0"/>
          <w:sz w:val="22"/>
          <w:szCs w:val="22"/>
        </w:rPr>
      </w:pPr>
      <w:r>
        <w:rPr>
          <w:i w:val="0"/>
          <w:sz w:val="22"/>
          <w:szCs w:val="22"/>
        </w:rPr>
        <w:t>IZVAJALEC</w:t>
      </w:r>
    </w:p>
    <w:p w:rsidR="00D561AA" w:rsidRDefault="00D561AA" w:rsidP="00D561AA">
      <w:pPr>
        <w:tabs>
          <w:tab w:val="left" w:pos="567"/>
        </w:tabs>
        <w:ind w:left="567"/>
        <w:rPr>
          <w:i w:val="0"/>
          <w:sz w:val="22"/>
          <w:szCs w:val="22"/>
        </w:rPr>
      </w:pPr>
      <w:r>
        <w:rPr>
          <w:i w:val="0"/>
          <w:sz w:val="22"/>
          <w:szCs w:val="22"/>
        </w:rPr>
        <w:t>………………………………………………, ki ga zastopa …………………….. (navesti funkcijo, ime in priimek osebe, pooblaščene za zastopanje),</w:t>
      </w:r>
    </w:p>
    <w:p w:rsidR="00D561AA" w:rsidRDefault="00D561AA" w:rsidP="00D561AA">
      <w:pPr>
        <w:tabs>
          <w:tab w:val="left" w:pos="567"/>
        </w:tabs>
        <w:ind w:left="567"/>
        <w:rPr>
          <w:i w:val="0"/>
          <w:sz w:val="22"/>
          <w:szCs w:val="22"/>
        </w:rPr>
      </w:pPr>
      <w:r>
        <w:rPr>
          <w:i w:val="0"/>
          <w:sz w:val="22"/>
          <w:szCs w:val="22"/>
        </w:rPr>
        <w:t>matična številka: ……………………………..,</w:t>
      </w:r>
    </w:p>
    <w:p w:rsidR="00D561AA" w:rsidRDefault="00D561AA" w:rsidP="00D561AA">
      <w:pPr>
        <w:tabs>
          <w:tab w:val="left" w:pos="567"/>
        </w:tabs>
        <w:ind w:left="567"/>
        <w:rPr>
          <w:i w:val="0"/>
          <w:sz w:val="22"/>
          <w:szCs w:val="22"/>
        </w:rPr>
      </w:pPr>
      <w:r>
        <w:rPr>
          <w:i w:val="0"/>
          <w:sz w:val="22"/>
          <w:szCs w:val="22"/>
        </w:rPr>
        <w:t>identifikacijska številka za DDV: ………</w:t>
      </w:r>
    </w:p>
    <w:p w:rsidR="00D561AA" w:rsidRDefault="00D561AA" w:rsidP="00D561AA">
      <w:pPr>
        <w:tabs>
          <w:tab w:val="left" w:pos="567"/>
        </w:tabs>
        <w:ind w:left="567"/>
        <w:jc w:val="both"/>
        <w:rPr>
          <w:b/>
          <w:i w:val="0"/>
          <w:sz w:val="22"/>
          <w:szCs w:val="22"/>
        </w:rPr>
      </w:pPr>
      <w:r>
        <w:rPr>
          <w:i w:val="0"/>
          <w:sz w:val="22"/>
          <w:szCs w:val="22"/>
        </w:rPr>
        <w:t>(v nadaljnjem besedilu: izvajalec)</w:t>
      </w:r>
    </w:p>
    <w:p w:rsidR="00D561AA" w:rsidRDefault="00D561AA" w:rsidP="00D561AA">
      <w:pPr>
        <w:tabs>
          <w:tab w:val="left" w:pos="567"/>
        </w:tabs>
        <w:jc w:val="both"/>
        <w:rPr>
          <w:i w:val="0"/>
          <w:sz w:val="22"/>
          <w:szCs w:val="22"/>
        </w:rPr>
      </w:pPr>
    </w:p>
    <w:p w:rsidR="00D561AA" w:rsidRDefault="00D561AA" w:rsidP="00D561AA">
      <w:pPr>
        <w:jc w:val="both"/>
        <w:rPr>
          <w:i w:val="0"/>
          <w:sz w:val="22"/>
          <w:szCs w:val="22"/>
        </w:rPr>
      </w:pPr>
      <w:r>
        <w:rPr>
          <w:i w:val="0"/>
          <w:sz w:val="22"/>
          <w:szCs w:val="22"/>
        </w:rPr>
        <w:t>sklenejo naslednjo</w:t>
      </w:r>
    </w:p>
    <w:p w:rsidR="00D561AA" w:rsidRDefault="00D561AA" w:rsidP="00D561AA">
      <w:pPr>
        <w:jc w:val="both"/>
        <w:rPr>
          <w:i w:val="0"/>
          <w:sz w:val="22"/>
          <w:szCs w:val="22"/>
        </w:rPr>
      </w:pPr>
    </w:p>
    <w:p w:rsidR="00D561AA" w:rsidRDefault="00D561AA" w:rsidP="00D561AA">
      <w:pPr>
        <w:pStyle w:val="Naslov2"/>
        <w:jc w:val="center"/>
        <w:rPr>
          <w:rFonts w:ascii="Times New Roman" w:hAnsi="Times New Roman" w:cs="Times New Roman"/>
          <w:sz w:val="22"/>
          <w:szCs w:val="22"/>
        </w:rPr>
      </w:pPr>
      <w:bookmarkStart w:id="4" w:name="_Toc192491981"/>
      <w:r>
        <w:rPr>
          <w:rFonts w:ascii="Times New Roman" w:hAnsi="Times New Roman" w:cs="Times New Roman"/>
          <w:sz w:val="22"/>
          <w:szCs w:val="22"/>
        </w:rPr>
        <w:t xml:space="preserve">P O G O </w:t>
      </w:r>
      <w:bookmarkEnd w:id="4"/>
      <w:r>
        <w:rPr>
          <w:rFonts w:ascii="Times New Roman" w:hAnsi="Times New Roman" w:cs="Times New Roman"/>
          <w:sz w:val="22"/>
          <w:szCs w:val="22"/>
        </w:rPr>
        <w:t>D B O</w:t>
      </w:r>
    </w:p>
    <w:p w:rsidR="00D561AA" w:rsidRDefault="00D561AA" w:rsidP="00D561AA">
      <w:pPr>
        <w:jc w:val="center"/>
        <w:rPr>
          <w:b/>
          <w:i w:val="0"/>
          <w:sz w:val="22"/>
          <w:szCs w:val="22"/>
        </w:rPr>
      </w:pPr>
      <w:r>
        <w:rPr>
          <w:b/>
          <w:i w:val="0"/>
          <w:sz w:val="22"/>
          <w:szCs w:val="22"/>
        </w:rPr>
        <w:t xml:space="preserve">O IZVAJANJU GRADBENO-OBRTNIŠKIH DEL PRI OBNOVI - SANACIJI MOZAIKOV </w:t>
      </w:r>
    </w:p>
    <w:p w:rsidR="00D561AA" w:rsidRDefault="00D561AA" w:rsidP="00D561AA">
      <w:pPr>
        <w:jc w:val="center"/>
        <w:rPr>
          <w:b/>
          <w:i w:val="0"/>
          <w:sz w:val="22"/>
          <w:szCs w:val="22"/>
        </w:rPr>
      </w:pPr>
      <w:r>
        <w:rPr>
          <w:b/>
          <w:i w:val="0"/>
          <w:sz w:val="22"/>
          <w:szCs w:val="22"/>
        </w:rPr>
        <w:t>NA VZHODNI CESTNI FASADI STAVBE NA NASLOVU SLOVENSKA CESTA 55, 55 A,B,C V LJUBLJANI V OKVIRU PROGRAMA »LJUBLJANA – MOJE MESTO«</w:t>
      </w:r>
    </w:p>
    <w:p w:rsidR="00D561AA" w:rsidRDefault="00D561AA" w:rsidP="00D561AA">
      <w:pPr>
        <w:jc w:val="center"/>
        <w:rPr>
          <w:b/>
          <w:i w:val="0"/>
          <w:sz w:val="22"/>
          <w:szCs w:val="22"/>
        </w:rPr>
      </w:pPr>
    </w:p>
    <w:p w:rsidR="00D561AA" w:rsidRDefault="00D561AA" w:rsidP="00D561AA">
      <w:pPr>
        <w:jc w:val="center"/>
        <w:rPr>
          <w:b/>
          <w:i w:val="0"/>
          <w:sz w:val="22"/>
          <w:szCs w:val="22"/>
        </w:rPr>
      </w:pPr>
    </w:p>
    <w:p w:rsidR="00D561AA" w:rsidRDefault="00D561AA" w:rsidP="00D561AA">
      <w:pPr>
        <w:pStyle w:val="Naslov7"/>
        <w:keepNext/>
        <w:numPr>
          <w:ilvl w:val="0"/>
          <w:numId w:val="22"/>
        </w:numPr>
        <w:tabs>
          <w:tab w:val="num" w:pos="1134"/>
        </w:tabs>
        <w:spacing w:before="0" w:after="0"/>
        <w:ind w:left="0" w:firstLine="0"/>
        <w:rPr>
          <w:i w:val="0"/>
          <w:sz w:val="22"/>
          <w:szCs w:val="22"/>
        </w:rPr>
      </w:pPr>
      <w:r>
        <w:rPr>
          <w:i w:val="0"/>
          <w:sz w:val="22"/>
          <w:szCs w:val="22"/>
        </w:rPr>
        <w:t>UVODNE UGOTOVITVE</w:t>
      </w:r>
    </w:p>
    <w:p w:rsidR="00D561AA" w:rsidRDefault="00D561AA" w:rsidP="00D561AA">
      <w:pPr>
        <w:rPr>
          <w:i w:val="0"/>
          <w:sz w:val="22"/>
          <w:szCs w:val="22"/>
        </w:rPr>
      </w:pPr>
    </w:p>
    <w:p w:rsidR="00D561AA" w:rsidRDefault="00D561AA" w:rsidP="00D561AA">
      <w:pPr>
        <w:numPr>
          <w:ilvl w:val="0"/>
          <w:numId w:val="23"/>
        </w:numPr>
        <w:ind w:left="0"/>
        <w:jc w:val="center"/>
        <w:rPr>
          <w:i w:val="0"/>
          <w:sz w:val="22"/>
          <w:szCs w:val="22"/>
        </w:rPr>
      </w:pPr>
      <w:r>
        <w:rPr>
          <w:i w:val="0"/>
          <w:sz w:val="22"/>
          <w:szCs w:val="22"/>
        </w:rPr>
        <w:t>člen</w:t>
      </w:r>
    </w:p>
    <w:p w:rsidR="00D561AA" w:rsidRDefault="00D561AA" w:rsidP="00D561AA">
      <w:pPr>
        <w:jc w:val="center"/>
        <w:rPr>
          <w:i w:val="0"/>
          <w:sz w:val="22"/>
          <w:szCs w:val="22"/>
        </w:rPr>
      </w:pPr>
    </w:p>
    <w:p w:rsidR="00D561AA" w:rsidRDefault="00D561AA" w:rsidP="00D561AA">
      <w:pPr>
        <w:jc w:val="both"/>
        <w:rPr>
          <w:i w:val="0"/>
          <w:sz w:val="22"/>
          <w:szCs w:val="22"/>
        </w:rPr>
      </w:pPr>
      <w:r>
        <w:rPr>
          <w:i w:val="0"/>
          <w:sz w:val="22"/>
          <w:szCs w:val="22"/>
        </w:rPr>
        <w:t>Pogodbene stranke sporazumno ugotavljajo, da:</w:t>
      </w:r>
    </w:p>
    <w:p w:rsidR="00D561AA" w:rsidRDefault="00D561AA" w:rsidP="00D561AA">
      <w:pPr>
        <w:pStyle w:val="Oznaenseznam"/>
        <w:numPr>
          <w:ilvl w:val="0"/>
          <w:numId w:val="35"/>
        </w:numPr>
        <w:jc w:val="both"/>
        <w:rPr>
          <w:sz w:val="22"/>
          <w:szCs w:val="22"/>
          <w:lang w:val="sl-SI"/>
        </w:rPr>
      </w:pPr>
      <w:r>
        <w:rPr>
          <w:sz w:val="22"/>
          <w:szCs w:val="22"/>
          <w:lang w:val="sl-SI"/>
        </w:rPr>
        <w:t xml:space="preserve">je bil izvajalec izbran na podlagi izvedenega postopka naročila male vrednosti, skladno s 47. členom  Zakona o javnem naročanju ZJN-3 (Uradni list RS, št. 91/15 in 14/18; v nadaljnjem besedilu: ZJN-3); </w:t>
      </w:r>
    </w:p>
    <w:p w:rsidR="00D561AA" w:rsidRDefault="00D561AA" w:rsidP="00D561AA">
      <w:pPr>
        <w:pStyle w:val="Oznaenseznam"/>
        <w:numPr>
          <w:ilvl w:val="0"/>
          <w:numId w:val="35"/>
        </w:numPr>
        <w:jc w:val="both"/>
        <w:rPr>
          <w:sz w:val="22"/>
          <w:szCs w:val="22"/>
          <w:lang w:val="sl-SI"/>
        </w:rPr>
      </w:pPr>
      <w:r>
        <w:rPr>
          <w:sz w:val="22"/>
          <w:szCs w:val="22"/>
          <w:lang w:val="sl-SI"/>
        </w:rPr>
        <w:t>je bilo obvestilo o javnem naročilu objavljeno na Portalu javnih naročil pod številko objave JN00__________/2019-W01 z dne ____________;</w:t>
      </w:r>
    </w:p>
    <w:p w:rsidR="00D561AA" w:rsidRDefault="00D561AA" w:rsidP="00D561AA">
      <w:pPr>
        <w:pStyle w:val="Oznaenseznam"/>
        <w:numPr>
          <w:ilvl w:val="0"/>
          <w:numId w:val="35"/>
        </w:numPr>
        <w:jc w:val="both"/>
        <w:rPr>
          <w:sz w:val="22"/>
          <w:szCs w:val="22"/>
          <w:lang w:val="sl-SI"/>
        </w:rPr>
      </w:pPr>
      <w:r>
        <w:rPr>
          <w:sz w:val="22"/>
          <w:szCs w:val="22"/>
          <w:lang w:val="sl-SI"/>
        </w:rPr>
        <w:lastRenderedPageBreak/>
        <w:t>je bil izvajalec izbran kot najugodnejši ponudnik za izvedbo gradbeno-obrtniških del pri obnovi - sanaciji mozaikov na vzhodni cestni fasadi stavbe na naslovu Slovenska 55, 55 a,b,c v Ljubljani v okviru programa Ljubljana – moje mesto z Odločitvijo o oddaji javnega naročila št. 430-1729/2019-___  z dne …………..;</w:t>
      </w:r>
    </w:p>
    <w:p w:rsidR="00D561AA" w:rsidRDefault="00D561AA" w:rsidP="00D561AA">
      <w:pPr>
        <w:pStyle w:val="Oznaenseznam"/>
        <w:numPr>
          <w:ilvl w:val="0"/>
          <w:numId w:val="35"/>
        </w:numPr>
        <w:jc w:val="both"/>
        <w:rPr>
          <w:sz w:val="22"/>
          <w:szCs w:val="22"/>
          <w:lang w:val="sl-SI"/>
        </w:rPr>
      </w:pPr>
      <w:r>
        <w:rPr>
          <w:sz w:val="22"/>
          <w:szCs w:val="22"/>
          <w:lang w:val="sl-SI"/>
        </w:rPr>
        <w:t>je pridobljeno kulturno-varstveno soglasje ZVKDS, OE Ljubljana, št. 35102-0129/2015-24 z 17.7.2019;</w:t>
      </w:r>
    </w:p>
    <w:p w:rsidR="00D561AA" w:rsidRDefault="00D561AA" w:rsidP="00D561AA">
      <w:pPr>
        <w:pStyle w:val="Odstavekseznama"/>
        <w:numPr>
          <w:ilvl w:val="0"/>
          <w:numId w:val="35"/>
        </w:numPr>
        <w:rPr>
          <w:i w:val="0"/>
          <w:sz w:val="22"/>
          <w:szCs w:val="22"/>
          <w:lang w:val="en-GB"/>
        </w:rPr>
      </w:pPr>
      <w:r>
        <w:rPr>
          <w:i w:val="0"/>
          <w:sz w:val="22"/>
          <w:szCs w:val="22"/>
        </w:rPr>
        <w:t>je za izvedbo del pridobljena lokacijska informacija št.</w:t>
      </w:r>
      <w:r>
        <w:rPr>
          <w:sz w:val="22"/>
          <w:szCs w:val="22"/>
        </w:rPr>
        <w:t xml:space="preserve"> </w:t>
      </w:r>
      <w:r>
        <w:rPr>
          <w:i w:val="0"/>
          <w:sz w:val="22"/>
          <w:szCs w:val="22"/>
          <w:lang w:val="en-GB"/>
        </w:rPr>
        <w:t>3501-1140/2019-2-KF s 24.7.2019</w:t>
      </w:r>
    </w:p>
    <w:p w:rsidR="00D561AA" w:rsidRDefault="00D561AA" w:rsidP="00D561AA">
      <w:pPr>
        <w:pStyle w:val="Oznaenseznam"/>
        <w:numPr>
          <w:ilvl w:val="0"/>
          <w:numId w:val="35"/>
        </w:numPr>
        <w:jc w:val="both"/>
        <w:rPr>
          <w:i/>
          <w:sz w:val="22"/>
          <w:szCs w:val="22"/>
          <w:lang w:val="sl-SI"/>
        </w:rPr>
      </w:pPr>
      <w:r>
        <w:rPr>
          <w:sz w:val="22"/>
          <w:szCs w:val="22"/>
          <w:lang w:val="sl-SI"/>
        </w:rPr>
        <w:t xml:space="preserve">je za izvedbo pogodbenih del izdelan »Elaborat sanacije kamnitih mozaikov na objektu »Kozolec – Slovenska55, 55 a,b,c v Ljubljani«, ki ga je po naročilu MOL izdelal Zavod za sanacije in rekonstrukcije objektov Ljubljana v maju 2019; </w:t>
      </w:r>
    </w:p>
    <w:p w:rsidR="00D561AA" w:rsidRDefault="00D561AA" w:rsidP="00D561AA">
      <w:pPr>
        <w:pStyle w:val="Oznaenseznam"/>
        <w:numPr>
          <w:ilvl w:val="0"/>
          <w:numId w:val="35"/>
        </w:numPr>
        <w:jc w:val="both"/>
        <w:rPr>
          <w:i/>
          <w:sz w:val="22"/>
          <w:szCs w:val="22"/>
          <w:lang w:val="sl-SI"/>
        </w:rPr>
      </w:pPr>
      <w:r>
        <w:rPr>
          <w:sz w:val="22"/>
          <w:szCs w:val="22"/>
          <w:lang w:val="sl-SI"/>
        </w:rPr>
        <w:t>je na podlagi elaborata iz prejšnje alineje izdelan popis del št.: Verzija 1908/2019-1 z 18.7.2019;</w:t>
      </w:r>
    </w:p>
    <w:p w:rsidR="00D561AA" w:rsidRDefault="00D561AA" w:rsidP="00D561AA">
      <w:pPr>
        <w:pStyle w:val="Oznaenseznam"/>
        <w:numPr>
          <w:ilvl w:val="0"/>
          <w:numId w:val="35"/>
        </w:numPr>
        <w:jc w:val="both"/>
        <w:rPr>
          <w:sz w:val="22"/>
          <w:szCs w:val="22"/>
          <w:lang w:val="sl-SI"/>
        </w:rPr>
      </w:pPr>
      <w:r>
        <w:rPr>
          <w:sz w:val="22"/>
          <w:szCs w:val="22"/>
          <w:lang w:val="sl-SI"/>
        </w:rPr>
        <w:t>leži stavba na naslovu Slovenska 55, 55 a,b,c v območju naselbinske dediščine, vpisane v RKD pod EŠD 328 Ljubljana – Mestno jedro;</w:t>
      </w:r>
    </w:p>
    <w:p w:rsidR="00D561AA" w:rsidRDefault="00D561AA" w:rsidP="00D561AA">
      <w:pPr>
        <w:pStyle w:val="Oznaenseznam"/>
        <w:numPr>
          <w:ilvl w:val="0"/>
          <w:numId w:val="35"/>
        </w:numPr>
        <w:jc w:val="both"/>
        <w:rPr>
          <w:sz w:val="22"/>
          <w:szCs w:val="22"/>
          <w:lang w:val="sl-SI"/>
        </w:rPr>
      </w:pPr>
      <w:r>
        <w:rPr>
          <w:sz w:val="22"/>
          <w:szCs w:val="22"/>
          <w:lang w:val="sl-SI"/>
        </w:rPr>
        <w:t xml:space="preserve">ima stavba na naslovu Slovenska 55, 55 a,b,c status kulturnega spomenika, vpisanega v RKD pod EŠD 8811 Ljubljana – Palača Kozolec,  razglašenega za spomenik lokalnega pomena z Odlokom o razglasitvi spomenikov naravne in kulturne dediščine na območju občine Ljubljana Center med Aškerčevo, Tivolsko in Slovensko cesto (Uradni list RS, št. 60/93 in 105/08); </w:t>
      </w:r>
    </w:p>
    <w:p w:rsidR="00D561AA" w:rsidRDefault="00D561AA" w:rsidP="00D561AA">
      <w:pPr>
        <w:pStyle w:val="Oznaenseznam"/>
        <w:numPr>
          <w:ilvl w:val="0"/>
          <w:numId w:val="35"/>
        </w:numPr>
        <w:jc w:val="both"/>
        <w:rPr>
          <w:sz w:val="22"/>
          <w:szCs w:val="22"/>
          <w:lang w:val="sl-SI"/>
        </w:rPr>
      </w:pPr>
      <w:r>
        <w:rPr>
          <w:sz w:val="22"/>
          <w:szCs w:val="22"/>
          <w:lang w:val="sl-SI"/>
        </w:rPr>
        <w:t xml:space="preserve">je bila stavba na naslovu Slovenska 55, 55 a,b,c  izbrana za sofinanciranje v okviru programa »Ljubljana moje mesto« na podlagi </w:t>
      </w:r>
      <w:r>
        <w:rPr>
          <w:sz w:val="22"/>
          <w:szCs w:val="22"/>
        </w:rPr>
        <w:t>javnega razpisa za izbiro stavb za dodelitev sredstev za sofinanciranje obnov stavbnih lupin</w:t>
      </w:r>
      <w:r>
        <w:rPr>
          <w:sz w:val="22"/>
          <w:szCs w:val="22"/>
          <w:lang w:val="sl-SI"/>
        </w:rPr>
        <w:t>, objavljenem v Uradnem listu RS, št. 22/17 dne 11. 4. 2017, s Sklepom direktorice MOL št.: 622-11/2017-54 z 5. 7. 2017 ter je po razpisnih merilih in izdanem sklepu iz prejšnje alineje upravičena do 50 % (petdesetodstotnega) sofinanciranja iz sredstev programa »Ljubljana - moje mesto«;</w:t>
      </w:r>
    </w:p>
    <w:p w:rsidR="00D561AA" w:rsidRDefault="00D561AA" w:rsidP="00D561AA">
      <w:pPr>
        <w:pStyle w:val="Oznaenseznam"/>
        <w:numPr>
          <w:ilvl w:val="0"/>
          <w:numId w:val="35"/>
        </w:numPr>
        <w:jc w:val="both"/>
        <w:rPr>
          <w:sz w:val="22"/>
          <w:szCs w:val="22"/>
          <w:lang w:val="sl-SI"/>
        </w:rPr>
      </w:pPr>
      <w:r>
        <w:rPr>
          <w:sz w:val="22"/>
          <w:szCs w:val="22"/>
          <w:lang w:val="sl-SI"/>
        </w:rPr>
        <w:t>je stavba z naslovom Slovenska 55, 55 a,b,c predvidena za obnovo v okviru programa »Ljubljana - moje mesto«, v rebalansu proračuna MOL za leto 2019 ) in da so sredstva predvidena v okviru NRP 7560-10-0142, proračunska postavka 062099 na kontu 4313 in 4314.</w:t>
      </w:r>
    </w:p>
    <w:p w:rsidR="00D561AA" w:rsidRDefault="00D561AA" w:rsidP="00D561AA">
      <w:pPr>
        <w:pStyle w:val="Oznaenseznam"/>
        <w:rPr>
          <w:lang w:val="sl-SI"/>
        </w:rPr>
      </w:pPr>
    </w:p>
    <w:p w:rsidR="00D561AA" w:rsidRDefault="00D561AA" w:rsidP="00D561AA">
      <w:pPr>
        <w:pStyle w:val="Oznaenseznam"/>
        <w:rPr>
          <w:lang w:val="sl-SI"/>
        </w:rPr>
      </w:pPr>
    </w:p>
    <w:p w:rsidR="00D561AA" w:rsidRDefault="00D561AA" w:rsidP="00D561AA">
      <w:pPr>
        <w:pStyle w:val="Naslov7"/>
        <w:keepNext/>
        <w:numPr>
          <w:ilvl w:val="0"/>
          <w:numId w:val="22"/>
        </w:numPr>
        <w:tabs>
          <w:tab w:val="num" w:pos="1134"/>
        </w:tabs>
        <w:spacing w:before="0" w:after="0"/>
        <w:ind w:left="0" w:firstLine="0"/>
        <w:rPr>
          <w:i w:val="0"/>
          <w:sz w:val="22"/>
          <w:szCs w:val="22"/>
        </w:rPr>
      </w:pPr>
      <w:r>
        <w:rPr>
          <w:i w:val="0"/>
          <w:sz w:val="22"/>
          <w:szCs w:val="22"/>
        </w:rPr>
        <w:t>PREDMET POGODBE</w:t>
      </w:r>
    </w:p>
    <w:p w:rsidR="00D561AA" w:rsidRDefault="00D561AA" w:rsidP="00D561AA">
      <w:pPr>
        <w:jc w:val="center"/>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Naročniki oddajo, izvajalec pa prevzame izvedbo gradbeno-obrtniških del pri obnovi sanacije mozaikov na vzhodni cestni fasadi stavbe na naslovu Slovenska cesta 55, 55 a,b,c v  Ljubljani v okviru programa »Ljubljana – moje mesto«, vse v skladu z razpisno dokumentacijo št. 430-1729/2019 z dne  _______ (v nadaljevanju: razpisna dokumentacija), ponudbo izvajalca št. _________z dne _________(v nadaljevanju: ponudba) in končno ponudbo št……., dogovorjeno na pogajanjih dne__________, ki so kot priloge sestavni deli  te pogodbe, ter v skladu z določili te pogodbe. </w:t>
      </w:r>
    </w:p>
    <w:p w:rsidR="00D561AA" w:rsidRDefault="00D561AA" w:rsidP="00D561AA">
      <w:pPr>
        <w:jc w:val="both"/>
        <w:rPr>
          <w:i w:val="0"/>
          <w:sz w:val="22"/>
          <w:szCs w:val="22"/>
        </w:rPr>
      </w:pPr>
    </w:p>
    <w:p w:rsidR="00D561AA" w:rsidRDefault="00D561AA" w:rsidP="00D561AA">
      <w:pPr>
        <w:jc w:val="both"/>
        <w:rPr>
          <w:i w:val="0"/>
          <w:sz w:val="22"/>
          <w:szCs w:val="22"/>
        </w:rPr>
      </w:pPr>
    </w:p>
    <w:p w:rsidR="00D561AA" w:rsidRDefault="00D561AA" w:rsidP="00D561AA">
      <w:pPr>
        <w:pStyle w:val="Naslov7"/>
        <w:keepNext/>
        <w:numPr>
          <w:ilvl w:val="0"/>
          <w:numId w:val="22"/>
        </w:numPr>
        <w:tabs>
          <w:tab w:val="num" w:pos="1134"/>
        </w:tabs>
        <w:spacing w:before="0" w:after="0"/>
        <w:ind w:left="0" w:firstLine="0"/>
        <w:rPr>
          <w:i w:val="0"/>
          <w:sz w:val="22"/>
          <w:szCs w:val="22"/>
        </w:rPr>
      </w:pPr>
      <w:r>
        <w:rPr>
          <w:i w:val="0"/>
          <w:sz w:val="22"/>
          <w:szCs w:val="22"/>
        </w:rPr>
        <w:t>VRSTA IN OBSEG POGODBENIH DEL</w:t>
      </w:r>
    </w:p>
    <w:p w:rsidR="00D561AA" w:rsidRDefault="00D561AA" w:rsidP="00D561AA">
      <w:pPr>
        <w:jc w:val="both"/>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rPr>
          <w:i w:val="0"/>
          <w:sz w:val="22"/>
          <w:szCs w:val="22"/>
        </w:rPr>
      </w:pPr>
    </w:p>
    <w:p w:rsidR="00D561AA" w:rsidRDefault="00D561AA" w:rsidP="00D561AA">
      <w:pPr>
        <w:jc w:val="both"/>
        <w:rPr>
          <w:i w:val="0"/>
          <w:sz w:val="22"/>
          <w:szCs w:val="22"/>
        </w:rPr>
      </w:pPr>
      <w:r>
        <w:rPr>
          <w:i w:val="0"/>
          <w:sz w:val="22"/>
          <w:szCs w:val="22"/>
        </w:rPr>
        <w:t>Vrsta in obseg pogodbenih del sta podrobno določena v popisu del št.: Verzija 1908/2019-1 z 18.7. 2019, ki je sestavni del razpisne dokumentacije, navedene v prejšnjem členu.</w:t>
      </w:r>
    </w:p>
    <w:p w:rsidR="00D561AA" w:rsidRDefault="00D561AA" w:rsidP="00D561AA">
      <w:pPr>
        <w:jc w:val="both"/>
        <w:rPr>
          <w:i w:val="0"/>
          <w:sz w:val="22"/>
          <w:szCs w:val="22"/>
        </w:rPr>
      </w:pPr>
    </w:p>
    <w:p w:rsidR="00D561AA" w:rsidRDefault="00D561AA" w:rsidP="00D561AA">
      <w:pPr>
        <w:jc w:val="both"/>
        <w:rPr>
          <w:i w:val="0"/>
          <w:sz w:val="22"/>
          <w:szCs w:val="22"/>
        </w:rPr>
      </w:pPr>
    </w:p>
    <w:p w:rsidR="00D561AA" w:rsidRDefault="00D561AA" w:rsidP="00D561AA">
      <w:pPr>
        <w:pStyle w:val="Naslov7"/>
        <w:keepNext/>
        <w:numPr>
          <w:ilvl w:val="0"/>
          <w:numId w:val="22"/>
        </w:numPr>
        <w:tabs>
          <w:tab w:val="num" w:pos="1134"/>
        </w:tabs>
        <w:spacing w:before="0" w:after="0"/>
        <w:ind w:left="0" w:firstLine="0"/>
        <w:rPr>
          <w:i w:val="0"/>
          <w:sz w:val="22"/>
          <w:szCs w:val="22"/>
        </w:rPr>
      </w:pPr>
      <w:r>
        <w:rPr>
          <w:i w:val="0"/>
          <w:sz w:val="22"/>
          <w:szCs w:val="22"/>
        </w:rPr>
        <w:t>CENA POGODBENIH DEL</w:t>
      </w:r>
    </w:p>
    <w:p w:rsidR="00D561AA" w:rsidRDefault="00D561AA" w:rsidP="00D561AA">
      <w:pPr>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Cena pogodbenih del (pogodbena cena) je določena s klavzulo »cena na enoto« na podlagi izvajalčevega ponudbenega predračuna št. _______  z dne ________, ki je sestavni del izvajalčeve ponudbe, in končne ponudbe št. ………., dogovorjene na pogajanjih dne __________, ki sta kot prilogi sestavni del te pogodbe, in znaša:</w:t>
      </w:r>
    </w:p>
    <w:p w:rsidR="00D561AA" w:rsidRDefault="00D561AA" w:rsidP="00D561AA">
      <w:pPr>
        <w:jc w:val="both"/>
        <w:rPr>
          <w:i w:val="0"/>
          <w:sz w:val="22"/>
          <w:szCs w:val="22"/>
        </w:rPr>
      </w:pPr>
    </w:p>
    <w:p w:rsidR="00D561AA" w:rsidRDefault="00D561AA" w:rsidP="00D561AA">
      <w:pPr>
        <w:tabs>
          <w:tab w:val="decimal" w:pos="4678"/>
        </w:tabs>
        <w:jc w:val="center"/>
        <w:rPr>
          <w:i w:val="0"/>
          <w:sz w:val="22"/>
          <w:szCs w:val="22"/>
        </w:rPr>
      </w:pPr>
      <w:r>
        <w:rPr>
          <w:i w:val="0"/>
          <w:sz w:val="22"/>
          <w:szCs w:val="22"/>
        </w:rPr>
        <w:t xml:space="preserve">__________________________   EUR brez DDV </w:t>
      </w:r>
    </w:p>
    <w:p w:rsidR="00D561AA" w:rsidRDefault="00D561AA" w:rsidP="00D561AA">
      <w:pPr>
        <w:tabs>
          <w:tab w:val="decimal" w:pos="4678"/>
        </w:tabs>
        <w:jc w:val="center"/>
        <w:rPr>
          <w:b/>
          <w:i w:val="0"/>
          <w:sz w:val="22"/>
          <w:szCs w:val="22"/>
        </w:rPr>
      </w:pPr>
      <w:r>
        <w:rPr>
          <w:b/>
          <w:i w:val="0"/>
          <w:sz w:val="22"/>
          <w:szCs w:val="22"/>
        </w:rPr>
        <w:t>____________________________ EUR   z   DDV</w:t>
      </w:r>
    </w:p>
    <w:p w:rsidR="00D561AA" w:rsidRDefault="00D561AA" w:rsidP="00D561AA">
      <w:pPr>
        <w:jc w:val="center"/>
        <w:rPr>
          <w:i w:val="0"/>
          <w:sz w:val="22"/>
          <w:szCs w:val="22"/>
        </w:rPr>
      </w:pPr>
    </w:p>
    <w:p w:rsidR="00D561AA" w:rsidRDefault="00D561AA" w:rsidP="00D561AA">
      <w:pPr>
        <w:jc w:val="center"/>
        <w:rPr>
          <w:i w:val="0"/>
          <w:sz w:val="22"/>
          <w:szCs w:val="22"/>
        </w:rPr>
      </w:pPr>
      <w:r>
        <w:rPr>
          <w:i w:val="0"/>
          <w:sz w:val="22"/>
          <w:szCs w:val="22"/>
        </w:rPr>
        <w:lastRenderedPageBreak/>
        <w:t>( z besedo: ________________ evrov in ___/100).</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Pogodbena cena je izračunana na dan ____________  in</w:t>
      </w:r>
      <w:r>
        <w:rPr>
          <w:i w:val="0"/>
          <w:color w:val="FF0000"/>
          <w:sz w:val="22"/>
          <w:szCs w:val="22"/>
        </w:rPr>
        <w:t xml:space="preserve"> </w:t>
      </w:r>
      <w:r>
        <w:rPr>
          <w:i w:val="0"/>
          <w:sz w:val="22"/>
          <w:szCs w:val="22"/>
        </w:rPr>
        <w:t xml:space="preserve">vključuje tudi davek na dodano vrednost (DDV).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Cene na enoto so fiksne za ves čas izvedbe do uspešne primopredaje pogodbenih del. Končna pogodbena cena bo razvidna iz končnega obračuna. Če bo prišlo do odstopanja od cene, dogovorjene s  to pogodbo, bodo pogodbene stranke sklenile aneks k pogodbi.</w:t>
      </w:r>
    </w:p>
    <w:p w:rsidR="00D561AA" w:rsidRDefault="00D561AA" w:rsidP="00D561AA">
      <w:pPr>
        <w:jc w:val="both"/>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center"/>
        <w:rPr>
          <w:i w:val="0"/>
          <w:sz w:val="22"/>
          <w:szCs w:val="22"/>
        </w:rPr>
      </w:pPr>
    </w:p>
    <w:p w:rsidR="00D561AA" w:rsidRDefault="00D561AA" w:rsidP="00D561AA">
      <w:pPr>
        <w:jc w:val="both"/>
        <w:rPr>
          <w:i w:val="0"/>
          <w:sz w:val="22"/>
          <w:szCs w:val="22"/>
        </w:rPr>
      </w:pPr>
      <w:r>
        <w:rPr>
          <w:i w:val="0"/>
          <w:sz w:val="22"/>
          <w:szCs w:val="22"/>
        </w:rPr>
        <w:t xml:space="preserve">Deleži, po katerih bodo MOL iz sredstev projekta Ljubljana – moje mesto (v nadaljevanju: LMM) in lastniki objekta kot naročniki, plačali pogodbeno ceno iz prejšnjega člena, znašajo </w:t>
      </w:r>
      <w:r>
        <w:rPr>
          <w:b/>
          <w:i w:val="0"/>
          <w:sz w:val="22"/>
          <w:szCs w:val="22"/>
        </w:rPr>
        <w:t xml:space="preserve"> 50 %  (petdeset  odstotkov) pogodbene vrednosti za MOL iz LMM</w:t>
      </w:r>
      <w:r>
        <w:rPr>
          <w:i w:val="0"/>
          <w:sz w:val="22"/>
          <w:szCs w:val="22"/>
        </w:rPr>
        <w:t xml:space="preserve"> in </w:t>
      </w:r>
      <w:r>
        <w:rPr>
          <w:b/>
          <w:i w:val="0"/>
          <w:sz w:val="22"/>
          <w:szCs w:val="22"/>
        </w:rPr>
        <w:t>50 % (petdeset odstotkov) pogodbene vrednosti za lastnike objekta.</w:t>
      </w:r>
      <w:r>
        <w:rPr>
          <w:i w:val="0"/>
          <w:sz w:val="22"/>
          <w:szCs w:val="22"/>
        </w:rPr>
        <w:t xml:space="preserve"> Razmerje financiranja je določeno skladno s pogoji iz javnega razpisa za izbiro stavb za dodelitev sredstev za sofinanciranje obnov stavbnih lupin v okviru programa »Ljubljana - moje mesto«, objavljenem v Uradnem listu RS, št. 22/17 dne 28. 4. 2017, in s Sklepom direktorice MOL št.: 622-11/2017-54 z 5.7.2017, s katerim je bila stavba izbrana za sofinanciranje.</w:t>
      </w:r>
    </w:p>
    <w:p w:rsidR="00D561AA" w:rsidRDefault="00D561AA" w:rsidP="00D561AA">
      <w:pPr>
        <w:jc w:val="both"/>
        <w:rPr>
          <w:i w:val="0"/>
          <w:sz w:val="22"/>
          <w:szCs w:val="22"/>
        </w:rPr>
      </w:pPr>
      <w:r>
        <w:rPr>
          <w:i w:val="0"/>
          <w:sz w:val="22"/>
          <w:szCs w:val="22"/>
        </w:rPr>
        <w:t xml:space="preserve">    </w:t>
      </w:r>
    </w:p>
    <w:p w:rsidR="00D561AA" w:rsidRDefault="00D561AA" w:rsidP="00D561AA">
      <w:pPr>
        <w:jc w:val="both"/>
        <w:rPr>
          <w:i w:val="0"/>
          <w:sz w:val="22"/>
          <w:szCs w:val="22"/>
        </w:rPr>
      </w:pPr>
      <w:r>
        <w:rPr>
          <w:i w:val="0"/>
          <w:sz w:val="22"/>
          <w:szCs w:val="22"/>
        </w:rPr>
        <w:t>Deleži posameznih naročnikov so naslednji:</w:t>
      </w:r>
    </w:p>
    <w:p w:rsidR="00D561AA" w:rsidRDefault="00D561AA" w:rsidP="00D561AA">
      <w:pPr>
        <w:jc w:val="both"/>
        <w:rPr>
          <w:i w:val="0"/>
          <w:sz w:val="22"/>
          <w:szCs w:val="22"/>
        </w:rPr>
      </w:pPr>
    </w:p>
    <w:tbl>
      <w:tblPr>
        <w:tblW w:w="9087" w:type="dxa"/>
        <w:tblInd w:w="55" w:type="dxa"/>
        <w:tblCellMar>
          <w:left w:w="70" w:type="dxa"/>
          <w:right w:w="70" w:type="dxa"/>
        </w:tblCellMar>
        <w:tblLook w:val="04A0" w:firstRow="1" w:lastRow="0" w:firstColumn="1" w:lastColumn="0" w:noHBand="0" w:noVBand="1"/>
      </w:tblPr>
      <w:tblGrid>
        <w:gridCol w:w="3460"/>
        <w:gridCol w:w="1252"/>
        <w:gridCol w:w="1824"/>
        <w:gridCol w:w="1041"/>
        <w:gridCol w:w="1510"/>
      </w:tblGrid>
      <w:tr w:rsidR="00D561AA" w:rsidTr="00D561AA">
        <w:trPr>
          <w:trHeight w:val="270"/>
        </w:trPr>
        <w:tc>
          <w:tcPr>
            <w:tcW w:w="3460" w:type="dxa"/>
            <w:tcBorders>
              <w:top w:val="single" w:sz="8" w:space="0" w:color="auto"/>
              <w:left w:val="single" w:sz="8" w:space="0" w:color="auto"/>
              <w:bottom w:val="single" w:sz="8" w:space="0" w:color="auto"/>
              <w:right w:val="single" w:sz="4" w:space="0" w:color="auto"/>
            </w:tcBorders>
            <w:noWrap/>
            <w:vAlign w:val="bottom"/>
            <w:hideMark/>
          </w:tcPr>
          <w:p w:rsidR="00D561AA" w:rsidRDefault="00D561AA">
            <w:pPr>
              <w:spacing w:line="276" w:lineRule="auto"/>
              <w:rPr>
                <w:rFonts w:ascii="Arial" w:hAnsi="Arial" w:cs="Arial"/>
                <w:b/>
                <w:bCs/>
                <w:i w:val="0"/>
                <w:sz w:val="18"/>
                <w:szCs w:val="18"/>
                <w:lang w:eastAsia="en-US"/>
              </w:rPr>
            </w:pPr>
            <w:bookmarkStart w:id="5" w:name="RANGE!A1:E13"/>
            <w:r>
              <w:rPr>
                <w:rFonts w:ascii="Arial" w:hAnsi="Arial" w:cs="Arial"/>
                <w:b/>
                <w:bCs/>
                <w:i w:val="0"/>
                <w:sz w:val="18"/>
                <w:szCs w:val="18"/>
                <w:lang w:eastAsia="en-US"/>
              </w:rPr>
              <w:t>MOL / Postavka</w:t>
            </w:r>
            <w:bookmarkEnd w:id="5"/>
          </w:p>
        </w:tc>
        <w:tc>
          <w:tcPr>
            <w:tcW w:w="1252" w:type="dxa"/>
            <w:tcBorders>
              <w:top w:val="single" w:sz="8" w:space="0" w:color="auto"/>
              <w:left w:val="nil"/>
              <w:bottom w:val="single" w:sz="8" w:space="0" w:color="auto"/>
              <w:right w:val="single" w:sz="4" w:space="0" w:color="auto"/>
            </w:tcBorders>
            <w:noWrap/>
            <w:vAlign w:val="bottom"/>
            <w:hideMark/>
          </w:tcPr>
          <w:p w:rsidR="00D561AA" w:rsidRDefault="00D561AA">
            <w:pPr>
              <w:spacing w:line="276" w:lineRule="auto"/>
              <w:rPr>
                <w:rFonts w:ascii="Arial" w:hAnsi="Arial" w:cs="Arial"/>
                <w:b/>
                <w:bCs/>
                <w:i w:val="0"/>
                <w:sz w:val="18"/>
                <w:szCs w:val="18"/>
                <w:lang w:eastAsia="en-US"/>
              </w:rPr>
            </w:pPr>
            <w:r>
              <w:rPr>
                <w:rFonts w:ascii="Arial" w:hAnsi="Arial" w:cs="Arial"/>
                <w:b/>
                <w:bCs/>
                <w:i w:val="0"/>
                <w:sz w:val="18"/>
                <w:szCs w:val="18"/>
                <w:lang w:eastAsia="en-US"/>
              </w:rPr>
              <w:t>Konto</w:t>
            </w:r>
          </w:p>
        </w:tc>
        <w:tc>
          <w:tcPr>
            <w:tcW w:w="1824" w:type="dxa"/>
            <w:tcBorders>
              <w:top w:val="single" w:sz="8" w:space="0" w:color="auto"/>
              <w:left w:val="nil"/>
              <w:bottom w:val="single" w:sz="8" w:space="0" w:color="auto"/>
              <w:right w:val="single" w:sz="4" w:space="0" w:color="auto"/>
            </w:tcBorders>
            <w:noWrap/>
            <w:vAlign w:val="bottom"/>
            <w:hideMark/>
          </w:tcPr>
          <w:p w:rsidR="00D561AA" w:rsidRDefault="00D561AA">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Znesek brez DDV</w:t>
            </w:r>
          </w:p>
        </w:tc>
        <w:tc>
          <w:tcPr>
            <w:tcW w:w="1041" w:type="dxa"/>
            <w:tcBorders>
              <w:top w:val="single" w:sz="8" w:space="0" w:color="auto"/>
              <w:left w:val="nil"/>
              <w:bottom w:val="single" w:sz="8" w:space="0" w:color="auto"/>
              <w:right w:val="single" w:sz="4" w:space="0" w:color="auto"/>
            </w:tcBorders>
            <w:noWrap/>
            <w:vAlign w:val="bottom"/>
            <w:hideMark/>
          </w:tcPr>
          <w:p w:rsidR="00D561AA" w:rsidRDefault="00D561AA">
            <w:pPr>
              <w:spacing w:line="276" w:lineRule="auto"/>
              <w:jc w:val="center"/>
              <w:rPr>
                <w:rFonts w:ascii="Arial" w:hAnsi="Arial" w:cs="Arial"/>
                <w:b/>
                <w:bCs/>
                <w:i w:val="0"/>
                <w:sz w:val="18"/>
                <w:szCs w:val="18"/>
                <w:lang w:eastAsia="en-US"/>
              </w:rPr>
            </w:pPr>
            <w:r>
              <w:rPr>
                <w:rFonts w:ascii="Arial" w:hAnsi="Arial" w:cs="Arial"/>
                <w:b/>
                <w:bCs/>
                <w:i w:val="0"/>
                <w:sz w:val="18"/>
                <w:szCs w:val="18"/>
                <w:lang w:eastAsia="en-US"/>
              </w:rPr>
              <w:t>DDV</w:t>
            </w:r>
          </w:p>
        </w:tc>
        <w:tc>
          <w:tcPr>
            <w:tcW w:w="1510" w:type="dxa"/>
            <w:tcBorders>
              <w:top w:val="single" w:sz="8" w:space="0" w:color="auto"/>
              <w:left w:val="nil"/>
              <w:bottom w:val="single" w:sz="8" w:space="0" w:color="auto"/>
              <w:right w:val="single" w:sz="8" w:space="0" w:color="auto"/>
            </w:tcBorders>
            <w:noWrap/>
            <w:vAlign w:val="bottom"/>
            <w:hideMark/>
          </w:tcPr>
          <w:p w:rsidR="00D561AA" w:rsidRDefault="00D561AA">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Znesek z DDV</w:t>
            </w:r>
          </w:p>
        </w:tc>
      </w:tr>
      <w:tr w:rsidR="00D561AA" w:rsidTr="00D561AA">
        <w:trPr>
          <w:trHeight w:val="255"/>
        </w:trPr>
        <w:tc>
          <w:tcPr>
            <w:tcW w:w="3460" w:type="dxa"/>
            <w:tcBorders>
              <w:top w:val="nil"/>
              <w:left w:val="single" w:sz="8" w:space="0" w:color="auto"/>
              <w:bottom w:val="single" w:sz="4" w:space="0" w:color="auto"/>
              <w:right w:val="single" w:sz="4" w:space="0" w:color="auto"/>
            </w:tcBorders>
            <w:noWrap/>
            <w:vAlign w:val="bottom"/>
            <w:hideMark/>
          </w:tcPr>
          <w:p w:rsidR="00D561AA" w:rsidRDefault="00D561AA">
            <w:pPr>
              <w:spacing w:line="276" w:lineRule="auto"/>
              <w:rPr>
                <w:rFonts w:ascii="Arial" w:hAnsi="Arial" w:cs="Arial"/>
                <w:i w:val="0"/>
                <w:sz w:val="16"/>
                <w:szCs w:val="16"/>
                <w:lang w:eastAsia="en-US"/>
              </w:rPr>
            </w:pPr>
            <w:r>
              <w:rPr>
                <w:rFonts w:ascii="Arial" w:hAnsi="Arial" w:cs="Arial"/>
                <w:i w:val="0"/>
                <w:sz w:val="16"/>
                <w:szCs w:val="16"/>
                <w:lang w:eastAsia="en-US"/>
              </w:rPr>
              <w:t>062099</w:t>
            </w:r>
          </w:p>
        </w:tc>
        <w:tc>
          <w:tcPr>
            <w:tcW w:w="1252" w:type="dxa"/>
            <w:tcBorders>
              <w:top w:val="nil"/>
              <w:left w:val="nil"/>
              <w:bottom w:val="single" w:sz="4" w:space="0" w:color="auto"/>
              <w:right w:val="single" w:sz="4" w:space="0" w:color="auto"/>
            </w:tcBorders>
            <w:noWrap/>
            <w:vAlign w:val="bottom"/>
            <w:hideMark/>
          </w:tcPr>
          <w:p w:rsidR="00D561AA" w:rsidRDefault="00D561AA">
            <w:pPr>
              <w:spacing w:line="276" w:lineRule="auto"/>
              <w:rPr>
                <w:rFonts w:ascii="Arial" w:hAnsi="Arial" w:cs="Arial"/>
                <w:i w:val="0"/>
                <w:sz w:val="18"/>
                <w:szCs w:val="18"/>
                <w:lang w:eastAsia="en-US"/>
              </w:rPr>
            </w:pPr>
            <w:r>
              <w:rPr>
                <w:rFonts w:ascii="Arial" w:hAnsi="Arial" w:cs="Arial"/>
                <w:i w:val="0"/>
                <w:sz w:val="18"/>
                <w:szCs w:val="18"/>
                <w:lang w:eastAsia="en-US"/>
              </w:rPr>
              <w:t>4313 00</w:t>
            </w:r>
          </w:p>
        </w:tc>
        <w:tc>
          <w:tcPr>
            <w:tcW w:w="1824" w:type="dxa"/>
            <w:tcBorders>
              <w:top w:val="nil"/>
              <w:left w:val="nil"/>
              <w:bottom w:val="single" w:sz="4" w:space="0" w:color="auto"/>
              <w:right w:val="single" w:sz="4" w:space="0" w:color="auto"/>
            </w:tcBorders>
            <w:noWrap/>
            <w:vAlign w:val="bottom"/>
            <w:hideMark/>
          </w:tcPr>
          <w:p w:rsidR="00D561AA" w:rsidRDefault="00D561AA">
            <w:pPr>
              <w:spacing w:line="276" w:lineRule="auto"/>
              <w:jc w:val="right"/>
              <w:rPr>
                <w:rFonts w:ascii="Arial" w:hAnsi="Arial" w:cs="Arial"/>
                <w:i w:val="0"/>
                <w:sz w:val="18"/>
                <w:szCs w:val="18"/>
                <w:lang w:eastAsia="en-US"/>
              </w:rPr>
            </w:pPr>
            <w:r>
              <w:rPr>
                <w:rFonts w:ascii="Arial" w:hAnsi="Arial" w:cs="Arial"/>
                <w:i w:val="0"/>
                <w:sz w:val="18"/>
                <w:szCs w:val="18"/>
                <w:lang w:eastAsia="en-US"/>
              </w:rPr>
              <w:t xml:space="preserve"> EUR</w:t>
            </w:r>
          </w:p>
        </w:tc>
        <w:tc>
          <w:tcPr>
            <w:tcW w:w="1041" w:type="dxa"/>
            <w:tcBorders>
              <w:top w:val="nil"/>
              <w:left w:val="nil"/>
              <w:bottom w:val="single" w:sz="4" w:space="0" w:color="auto"/>
              <w:right w:val="single" w:sz="4" w:space="0" w:color="auto"/>
            </w:tcBorders>
            <w:noWrap/>
            <w:vAlign w:val="bottom"/>
            <w:hideMark/>
          </w:tcPr>
          <w:p w:rsidR="00D561AA" w:rsidRDefault="00D561AA">
            <w:pPr>
              <w:spacing w:line="276" w:lineRule="auto"/>
              <w:jc w:val="center"/>
              <w:rPr>
                <w:rFonts w:ascii="Arial" w:hAnsi="Arial" w:cs="Arial"/>
                <w:i w:val="0"/>
                <w:sz w:val="18"/>
                <w:szCs w:val="18"/>
                <w:lang w:eastAsia="en-US"/>
              </w:rPr>
            </w:pPr>
            <w:r>
              <w:rPr>
                <w:rFonts w:ascii="Arial" w:hAnsi="Arial" w:cs="Arial"/>
                <w:i w:val="0"/>
                <w:sz w:val="18"/>
                <w:szCs w:val="18"/>
                <w:lang w:eastAsia="en-US"/>
              </w:rPr>
              <w:t>22,00%</w:t>
            </w:r>
          </w:p>
        </w:tc>
        <w:tc>
          <w:tcPr>
            <w:tcW w:w="1510" w:type="dxa"/>
            <w:tcBorders>
              <w:top w:val="nil"/>
              <w:left w:val="nil"/>
              <w:bottom w:val="single" w:sz="4" w:space="0" w:color="auto"/>
              <w:right w:val="single" w:sz="8" w:space="0" w:color="auto"/>
            </w:tcBorders>
            <w:noWrap/>
            <w:vAlign w:val="bottom"/>
            <w:hideMark/>
          </w:tcPr>
          <w:p w:rsidR="00D561AA" w:rsidRDefault="00D561AA">
            <w:pPr>
              <w:spacing w:line="276" w:lineRule="auto"/>
              <w:jc w:val="right"/>
              <w:rPr>
                <w:rFonts w:ascii="Arial" w:hAnsi="Arial" w:cs="Arial"/>
                <w:i w:val="0"/>
                <w:sz w:val="18"/>
                <w:szCs w:val="18"/>
                <w:lang w:eastAsia="en-US"/>
              </w:rPr>
            </w:pPr>
            <w:r>
              <w:rPr>
                <w:rFonts w:ascii="Arial" w:hAnsi="Arial" w:cs="Arial"/>
                <w:i w:val="0"/>
                <w:sz w:val="18"/>
                <w:szCs w:val="18"/>
                <w:lang w:eastAsia="en-US"/>
              </w:rPr>
              <w:t xml:space="preserve"> EUR</w:t>
            </w:r>
          </w:p>
        </w:tc>
      </w:tr>
      <w:tr w:rsidR="00D561AA" w:rsidTr="00D561AA">
        <w:trPr>
          <w:trHeight w:val="255"/>
        </w:trPr>
        <w:tc>
          <w:tcPr>
            <w:tcW w:w="3460" w:type="dxa"/>
            <w:tcBorders>
              <w:top w:val="nil"/>
              <w:left w:val="single" w:sz="8" w:space="0" w:color="auto"/>
              <w:bottom w:val="single" w:sz="4" w:space="0" w:color="auto"/>
              <w:right w:val="single" w:sz="4" w:space="0" w:color="auto"/>
            </w:tcBorders>
            <w:noWrap/>
            <w:vAlign w:val="bottom"/>
            <w:hideMark/>
          </w:tcPr>
          <w:p w:rsidR="00D561AA" w:rsidRDefault="00D561AA">
            <w:pPr>
              <w:spacing w:line="276" w:lineRule="auto"/>
              <w:rPr>
                <w:rFonts w:ascii="Arial" w:hAnsi="Arial" w:cs="Arial"/>
                <w:i w:val="0"/>
                <w:sz w:val="16"/>
                <w:szCs w:val="16"/>
                <w:lang w:eastAsia="en-US"/>
              </w:rPr>
            </w:pPr>
            <w:r>
              <w:rPr>
                <w:rFonts w:ascii="Arial" w:hAnsi="Arial" w:cs="Arial"/>
                <w:i w:val="0"/>
                <w:sz w:val="16"/>
                <w:szCs w:val="16"/>
                <w:lang w:eastAsia="en-US"/>
              </w:rPr>
              <w:t>062099</w:t>
            </w:r>
          </w:p>
        </w:tc>
        <w:tc>
          <w:tcPr>
            <w:tcW w:w="1252" w:type="dxa"/>
            <w:tcBorders>
              <w:top w:val="nil"/>
              <w:left w:val="nil"/>
              <w:bottom w:val="single" w:sz="4" w:space="0" w:color="auto"/>
              <w:right w:val="single" w:sz="4" w:space="0" w:color="auto"/>
            </w:tcBorders>
            <w:noWrap/>
            <w:vAlign w:val="bottom"/>
            <w:hideMark/>
          </w:tcPr>
          <w:p w:rsidR="00D561AA" w:rsidRDefault="00D561AA">
            <w:pPr>
              <w:spacing w:line="276" w:lineRule="auto"/>
              <w:rPr>
                <w:rFonts w:ascii="Arial" w:hAnsi="Arial" w:cs="Arial"/>
                <w:i w:val="0"/>
                <w:sz w:val="18"/>
                <w:szCs w:val="18"/>
                <w:lang w:eastAsia="en-US"/>
              </w:rPr>
            </w:pPr>
            <w:r>
              <w:rPr>
                <w:rFonts w:ascii="Arial" w:hAnsi="Arial" w:cs="Arial"/>
                <w:i w:val="0"/>
                <w:sz w:val="18"/>
                <w:szCs w:val="18"/>
                <w:lang w:eastAsia="en-US"/>
              </w:rPr>
              <w:t>4314 00</w:t>
            </w:r>
          </w:p>
        </w:tc>
        <w:tc>
          <w:tcPr>
            <w:tcW w:w="1824" w:type="dxa"/>
            <w:tcBorders>
              <w:top w:val="nil"/>
              <w:left w:val="nil"/>
              <w:bottom w:val="single" w:sz="4" w:space="0" w:color="auto"/>
              <w:right w:val="single" w:sz="4" w:space="0" w:color="auto"/>
            </w:tcBorders>
            <w:noWrap/>
            <w:vAlign w:val="bottom"/>
            <w:hideMark/>
          </w:tcPr>
          <w:p w:rsidR="00D561AA" w:rsidRDefault="00D561AA">
            <w:pPr>
              <w:spacing w:line="276" w:lineRule="auto"/>
              <w:jc w:val="right"/>
              <w:rPr>
                <w:rFonts w:ascii="Arial" w:hAnsi="Arial" w:cs="Arial"/>
                <w:i w:val="0"/>
                <w:sz w:val="18"/>
                <w:szCs w:val="18"/>
                <w:lang w:eastAsia="en-US"/>
              </w:rPr>
            </w:pPr>
            <w:r>
              <w:rPr>
                <w:rFonts w:ascii="Arial" w:hAnsi="Arial" w:cs="Arial"/>
                <w:i w:val="0"/>
                <w:sz w:val="18"/>
                <w:szCs w:val="18"/>
                <w:lang w:eastAsia="en-US"/>
              </w:rPr>
              <w:t>EUR</w:t>
            </w:r>
          </w:p>
        </w:tc>
        <w:tc>
          <w:tcPr>
            <w:tcW w:w="1041" w:type="dxa"/>
            <w:tcBorders>
              <w:top w:val="nil"/>
              <w:left w:val="nil"/>
              <w:bottom w:val="single" w:sz="4" w:space="0" w:color="auto"/>
              <w:right w:val="single" w:sz="4" w:space="0" w:color="auto"/>
            </w:tcBorders>
            <w:noWrap/>
            <w:vAlign w:val="bottom"/>
            <w:hideMark/>
          </w:tcPr>
          <w:p w:rsidR="00D561AA" w:rsidRDefault="00D561AA">
            <w:pPr>
              <w:spacing w:line="276" w:lineRule="auto"/>
              <w:jc w:val="center"/>
              <w:rPr>
                <w:rFonts w:ascii="Arial" w:hAnsi="Arial" w:cs="Arial"/>
                <w:i w:val="0"/>
                <w:sz w:val="18"/>
                <w:szCs w:val="18"/>
                <w:lang w:eastAsia="en-US"/>
              </w:rPr>
            </w:pPr>
            <w:r>
              <w:rPr>
                <w:rFonts w:ascii="Arial" w:hAnsi="Arial" w:cs="Arial"/>
                <w:i w:val="0"/>
                <w:sz w:val="18"/>
                <w:szCs w:val="18"/>
                <w:lang w:eastAsia="en-US"/>
              </w:rPr>
              <w:t>9,50%</w:t>
            </w:r>
          </w:p>
        </w:tc>
        <w:tc>
          <w:tcPr>
            <w:tcW w:w="1510" w:type="dxa"/>
            <w:tcBorders>
              <w:top w:val="nil"/>
              <w:left w:val="nil"/>
              <w:bottom w:val="single" w:sz="4" w:space="0" w:color="auto"/>
              <w:right w:val="single" w:sz="8" w:space="0" w:color="auto"/>
            </w:tcBorders>
            <w:noWrap/>
            <w:vAlign w:val="bottom"/>
            <w:hideMark/>
          </w:tcPr>
          <w:p w:rsidR="00D561AA" w:rsidRDefault="00D561AA">
            <w:pPr>
              <w:spacing w:line="276" w:lineRule="auto"/>
              <w:jc w:val="right"/>
              <w:rPr>
                <w:rFonts w:ascii="Arial" w:hAnsi="Arial" w:cs="Arial"/>
                <w:i w:val="0"/>
                <w:sz w:val="18"/>
                <w:szCs w:val="18"/>
                <w:lang w:eastAsia="en-US"/>
              </w:rPr>
            </w:pPr>
            <w:r>
              <w:rPr>
                <w:rFonts w:ascii="Arial" w:hAnsi="Arial" w:cs="Arial"/>
                <w:i w:val="0"/>
                <w:sz w:val="18"/>
                <w:szCs w:val="18"/>
                <w:lang w:eastAsia="en-US"/>
              </w:rPr>
              <w:t xml:space="preserve"> EUR</w:t>
            </w:r>
          </w:p>
        </w:tc>
      </w:tr>
      <w:tr w:rsidR="00D561AA" w:rsidTr="00D561AA">
        <w:trPr>
          <w:trHeight w:val="255"/>
        </w:trPr>
        <w:tc>
          <w:tcPr>
            <w:tcW w:w="3460" w:type="dxa"/>
            <w:tcBorders>
              <w:top w:val="nil"/>
              <w:left w:val="single" w:sz="8" w:space="0" w:color="auto"/>
              <w:bottom w:val="single" w:sz="4" w:space="0" w:color="auto"/>
              <w:right w:val="single" w:sz="4" w:space="0" w:color="auto"/>
            </w:tcBorders>
            <w:noWrap/>
            <w:vAlign w:val="bottom"/>
          </w:tcPr>
          <w:p w:rsidR="00D561AA" w:rsidRDefault="00D561AA">
            <w:pPr>
              <w:spacing w:line="276" w:lineRule="auto"/>
              <w:rPr>
                <w:rFonts w:ascii="Arial" w:hAnsi="Arial" w:cs="Arial"/>
                <w:i w:val="0"/>
                <w:sz w:val="16"/>
                <w:szCs w:val="16"/>
                <w:lang w:eastAsia="en-US"/>
              </w:rPr>
            </w:pPr>
          </w:p>
        </w:tc>
        <w:tc>
          <w:tcPr>
            <w:tcW w:w="1252" w:type="dxa"/>
            <w:tcBorders>
              <w:top w:val="nil"/>
              <w:left w:val="nil"/>
              <w:bottom w:val="single" w:sz="4" w:space="0" w:color="auto"/>
              <w:right w:val="single" w:sz="4" w:space="0" w:color="auto"/>
            </w:tcBorders>
            <w:noWrap/>
            <w:vAlign w:val="bottom"/>
          </w:tcPr>
          <w:p w:rsidR="00D561AA" w:rsidRDefault="00D561AA">
            <w:pPr>
              <w:spacing w:line="276" w:lineRule="auto"/>
              <w:rPr>
                <w:rFonts w:ascii="Arial" w:hAnsi="Arial" w:cs="Arial"/>
                <w:i w:val="0"/>
                <w:sz w:val="18"/>
                <w:szCs w:val="18"/>
                <w:lang w:eastAsia="en-US"/>
              </w:rPr>
            </w:pPr>
          </w:p>
        </w:tc>
        <w:tc>
          <w:tcPr>
            <w:tcW w:w="1824" w:type="dxa"/>
            <w:tcBorders>
              <w:top w:val="nil"/>
              <w:left w:val="nil"/>
              <w:bottom w:val="single" w:sz="4" w:space="0" w:color="auto"/>
              <w:right w:val="single" w:sz="4" w:space="0" w:color="auto"/>
            </w:tcBorders>
            <w:noWrap/>
            <w:vAlign w:val="bottom"/>
          </w:tcPr>
          <w:p w:rsidR="00D561AA" w:rsidRDefault="00D561AA">
            <w:pPr>
              <w:spacing w:line="276" w:lineRule="auto"/>
              <w:jc w:val="right"/>
              <w:rPr>
                <w:rFonts w:ascii="Arial" w:hAnsi="Arial" w:cs="Arial"/>
                <w:i w:val="0"/>
                <w:sz w:val="18"/>
                <w:szCs w:val="18"/>
                <w:lang w:eastAsia="en-US"/>
              </w:rPr>
            </w:pPr>
          </w:p>
        </w:tc>
        <w:tc>
          <w:tcPr>
            <w:tcW w:w="1041" w:type="dxa"/>
            <w:tcBorders>
              <w:top w:val="nil"/>
              <w:left w:val="nil"/>
              <w:bottom w:val="single" w:sz="4" w:space="0" w:color="auto"/>
              <w:right w:val="single" w:sz="4" w:space="0" w:color="auto"/>
            </w:tcBorders>
            <w:noWrap/>
            <w:vAlign w:val="bottom"/>
          </w:tcPr>
          <w:p w:rsidR="00D561AA" w:rsidRDefault="00D561AA">
            <w:pPr>
              <w:spacing w:line="276" w:lineRule="auto"/>
              <w:jc w:val="center"/>
              <w:rPr>
                <w:rFonts w:ascii="Arial" w:hAnsi="Arial" w:cs="Arial"/>
                <w:i w:val="0"/>
                <w:sz w:val="18"/>
                <w:szCs w:val="18"/>
                <w:lang w:eastAsia="en-US"/>
              </w:rPr>
            </w:pPr>
          </w:p>
        </w:tc>
        <w:tc>
          <w:tcPr>
            <w:tcW w:w="1510" w:type="dxa"/>
            <w:tcBorders>
              <w:top w:val="nil"/>
              <w:left w:val="nil"/>
              <w:bottom w:val="single" w:sz="4" w:space="0" w:color="auto"/>
              <w:right w:val="single" w:sz="8" w:space="0" w:color="auto"/>
            </w:tcBorders>
            <w:noWrap/>
            <w:vAlign w:val="bottom"/>
          </w:tcPr>
          <w:p w:rsidR="00D561AA" w:rsidRDefault="00D561AA">
            <w:pPr>
              <w:spacing w:line="276" w:lineRule="auto"/>
              <w:jc w:val="right"/>
              <w:rPr>
                <w:rFonts w:ascii="Arial" w:hAnsi="Arial" w:cs="Arial"/>
                <w:i w:val="0"/>
                <w:sz w:val="18"/>
                <w:szCs w:val="18"/>
                <w:lang w:eastAsia="en-US"/>
              </w:rPr>
            </w:pPr>
          </w:p>
        </w:tc>
      </w:tr>
      <w:tr w:rsidR="00D561AA" w:rsidTr="00D561AA">
        <w:trPr>
          <w:trHeight w:val="270"/>
        </w:trPr>
        <w:tc>
          <w:tcPr>
            <w:tcW w:w="3460" w:type="dxa"/>
            <w:tcBorders>
              <w:top w:val="nil"/>
              <w:left w:val="single" w:sz="8" w:space="0" w:color="auto"/>
              <w:bottom w:val="single" w:sz="4" w:space="0" w:color="auto"/>
              <w:right w:val="single" w:sz="4" w:space="0" w:color="auto"/>
            </w:tcBorders>
            <w:noWrap/>
            <w:vAlign w:val="bottom"/>
          </w:tcPr>
          <w:p w:rsidR="00D561AA" w:rsidRDefault="00D561AA">
            <w:pPr>
              <w:spacing w:line="276" w:lineRule="auto"/>
              <w:rPr>
                <w:rFonts w:ascii="Arial" w:hAnsi="Arial" w:cs="Arial"/>
                <w:i w:val="0"/>
                <w:sz w:val="16"/>
                <w:szCs w:val="16"/>
                <w:lang w:eastAsia="en-US"/>
              </w:rPr>
            </w:pPr>
          </w:p>
        </w:tc>
        <w:tc>
          <w:tcPr>
            <w:tcW w:w="1252" w:type="dxa"/>
            <w:tcBorders>
              <w:top w:val="nil"/>
              <w:left w:val="nil"/>
              <w:bottom w:val="single" w:sz="4" w:space="0" w:color="auto"/>
              <w:right w:val="single" w:sz="4" w:space="0" w:color="auto"/>
            </w:tcBorders>
            <w:noWrap/>
            <w:vAlign w:val="bottom"/>
          </w:tcPr>
          <w:p w:rsidR="00D561AA" w:rsidRDefault="00D561AA">
            <w:pPr>
              <w:spacing w:line="276" w:lineRule="auto"/>
              <w:rPr>
                <w:rFonts w:ascii="Arial" w:hAnsi="Arial" w:cs="Arial"/>
                <w:i w:val="0"/>
                <w:sz w:val="18"/>
                <w:szCs w:val="18"/>
                <w:lang w:eastAsia="en-US"/>
              </w:rPr>
            </w:pPr>
          </w:p>
        </w:tc>
        <w:tc>
          <w:tcPr>
            <w:tcW w:w="1824" w:type="dxa"/>
            <w:tcBorders>
              <w:top w:val="nil"/>
              <w:left w:val="nil"/>
              <w:bottom w:val="single" w:sz="4" w:space="0" w:color="auto"/>
              <w:right w:val="single" w:sz="4" w:space="0" w:color="auto"/>
            </w:tcBorders>
            <w:noWrap/>
            <w:vAlign w:val="bottom"/>
          </w:tcPr>
          <w:p w:rsidR="00D561AA" w:rsidRDefault="00D561AA">
            <w:pPr>
              <w:spacing w:line="276" w:lineRule="auto"/>
              <w:jc w:val="right"/>
              <w:rPr>
                <w:rFonts w:ascii="Arial" w:hAnsi="Arial" w:cs="Arial"/>
                <w:i w:val="0"/>
                <w:sz w:val="18"/>
                <w:szCs w:val="18"/>
                <w:lang w:eastAsia="en-US"/>
              </w:rPr>
            </w:pPr>
          </w:p>
        </w:tc>
        <w:tc>
          <w:tcPr>
            <w:tcW w:w="1041" w:type="dxa"/>
            <w:tcBorders>
              <w:top w:val="nil"/>
              <w:left w:val="nil"/>
              <w:bottom w:val="single" w:sz="4" w:space="0" w:color="auto"/>
              <w:right w:val="single" w:sz="4" w:space="0" w:color="auto"/>
            </w:tcBorders>
            <w:noWrap/>
            <w:vAlign w:val="bottom"/>
          </w:tcPr>
          <w:p w:rsidR="00D561AA" w:rsidRDefault="00D561AA">
            <w:pPr>
              <w:spacing w:line="276" w:lineRule="auto"/>
              <w:jc w:val="center"/>
              <w:rPr>
                <w:rFonts w:ascii="Arial" w:hAnsi="Arial" w:cs="Arial"/>
                <w:i w:val="0"/>
                <w:sz w:val="18"/>
                <w:szCs w:val="18"/>
                <w:lang w:eastAsia="en-US"/>
              </w:rPr>
            </w:pPr>
          </w:p>
        </w:tc>
        <w:tc>
          <w:tcPr>
            <w:tcW w:w="1510" w:type="dxa"/>
            <w:tcBorders>
              <w:top w:val="nil"/>
              <w:left w:val="nil"/>
              <w:bottom w:val="single" w:sz="4" w:space="0" w:color="auto"/>
              <w:right w:val="single" w:sz="8" w:space="0" w:color="auto"/>
            </w:tcBorders>
            <w:noWrap/>
            <w:vAlign w:val="bottom"/>
          </w:tcPr>
          <w:p w:rsidR="00D561AA" w:rsidRDefault="00D561AA">
            <w:pPr>
              <w:spacing w:line="276" w:lineRule="auto"/>
              <w:jc w:val="right"/>
              <w:rPr>
                <w:rFonts w:ascii="Arial" w:hAnsi="Arial" w:cs="Arial"/>
                <w:i w:val="0"/>
                <w:sz w:val="18"/>
                <w:szCs w:val="18"/>
                <w:lang w:eastAsia="en-US"/>
              </w:rPr>
            </w:pPr>
          </w:p>
        </w:tc>
      </w:tr>
      <w:tr w:rsidR="00D561AA" w:rsidTr="00D561AA">
        <w:trPr>
          <w:trHeight w:val="270"/>
        </w:trPr>
        <w:tc>
          <w:tcPr>
            <w:tcW w:w="3460" w:type="dxa"/>
            <w:tcBorders>
              <w:top w:val="single" w:sz="8" w:space="0" w:color="auto"/>
              <w:left w:val="single" w:sz="8" w:space="0" w:color="auto"/>
              <w:bottom w:val="single" w:sz="8" w:space="0" w:color="auto"/>
              <w:right w:val="single" w:sz="4" w:space="0" w:color="auto"/>
            </w:tcBorders>
            <w:noWrap/>
            <w:vAlign w:val="bottom"/>
            <w:hideMark/>
          </w:tcPr>
          <w:p w:rsidR="00D561AA" w:rsidRDefault="00D561AA">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Skupaj MOL:</w:t>
            </w:r>
          </w:p>
        </w:tc>
        <w:tc>
          <w:tcPr>
            <w:tcW w:w="1252" w:type="dxa"/>
            <w:tcBorders>
              <w:top w:val="single" w:sz="8" w:space="0" w:color="auto"/>
              <w:left w:val="nil"/>
              <w:bottom w:val="single" w:sz="8" w:space="0" w:color="auto"/>
              <w:right w:val="single" w:sz="4" w:space="0" w:color="auto"/>
            </w:tcBorders>
            <w:noWrap/>
            <w:vAlign w:val="bottom"/>
            <w:hideMark/>
          </w:tcPr>
          <w:p w:rsidR="00D561AA" w:rsidRDefault="00D561AA">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 </w:t>
            </w:r>
          </w:p>
        </w:tc>
        <w:tc>
          <w:tcPr>
            <w:tcW w:w="1824" w:type="dxa"/>
            <w:tcBorders>
              <w:top w:val="single" w:sz="8" w:space="0" w:color="auto"/>
              <w:left w:val="nil"/>
              <w:bottom w:val="single" w:sz="8" w:space="0" w:color="auto"/>
              <w:right w:val="single" w:sz="4" w:space="0" w:color="auto"/>
            </w:tcBorders>
            <w:noWrap/>
            <w:vAlign w:val="bottom"/>
            <w:hideMark/>
          </w:tcPr>
          <w:p w:rsidR="00D561AA" w:rsidRDefault="00D561AA">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EUR</w:t>
            </w:r>
          </w:p>
        </w:tc>
        <w:tc>
          <w:tcPr>
            <w:tcW w:w="1041" w:type="dxa"/>
            <w:tcBorders>
              <w:top w:val="single" w:sz="8" w:space="0" w:color="auto"/>
              <w:left w:val="nil"/>
              <w:bottom w:val="single" w:sz="8" w:space="0" w:color="auto"/>
              <w:right w:val="single" w:sz="4" w:space="0" w:color="auto"/>
            </w:tcBorders>
            <w:noWrap/>
            <w:vAlign w:val="bottom"/>
            <w:hideMark/>
          </w:tcPr>
          <w:p w:rsidR="00D561AA" w:rsidRDefault="00D561AA">
            <w:pPr>
              <w:spacing w:line="276" w:lineRule="auto"/>
              <w:rPr>
                <w:rFonts w:ascii="Arial" w:hAnsi="Arial" w:cs="Arial"/>
                <w:b/>
                <w:bCs/>
                <w:i w:val="0"/>
                <w:sz w:val="18"/>
                <w:szCs w:val="18"/>
                <w:lang w:eastAsia="en-US"/>
              </w:rPr>
            </w:pPr>
            <w:r>
              <w:rPr>
                <w:rFonts w:ascii="Arial" w:hAnsi="Arial" w:cs="Arial"/>
                <w:b/>
                <w:bCs/>
                <w:i w:val="0"/>
                <w:sz w:val="18"/>
                <w:szCs w:val="18"/>
                <w:lang w:eastAsia="en-US"/>
              </w:rPr>
              <w:t> </w:t>
            </w:r>
          </w:p>
        </w:tc>
        <w:tc>
          <w:tcPr>
            <w:tcW w:w="1510" w:type="dxa"/>
            <w:tcBorders>
              <w:top w:val="single" w:sz="8" w:space="0" w:color="auto"/>
              <w:left w:val="nil"/>
              <w:bottom w:val="single" w:sz="8" w:space="0" w:color="auto"/>
              <w:right w:val="single" w:sz="8" w:space="0" w:color="auto"/>
            </w:tcBorders>
            <w:noWrap/>
            <w:vAlign w:val="bottom"/>
            <w:hideMark/>
          </w:tcPr>
          <w:p w:rsidR="00D561AA" w:rsidRDefault="00D561AA">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EUR</w:t>
            </w:r>
          </w:p>
        </w:tc>
      </w:tr>
      <w:tr w:rsidR="00D561AA" w:rsidTr="00D561AA">
        <w:trPr>
          <w:trHeight w:val="270"/>
        </w:trPr>
        <w:tc>
          <w:tcPr>
            <w:tcW w:w="3460" w:type="dxa"/>
            <w:noWrap/>
            <w:vAlign w:val="bottom"/>
            <w:hideMark/>
          </w:tcPr>
          <w:p w:rsidR="00D561AA" w:rsidRDefault="00D561AA">
            <w:pPr>
              <w:rPr>
                <w:rFonts w:ascii="Arial" w:hAnsi="Arial" w:cs="Arial"/>
                <w:b/>
                <w:bCs/>
                <w:i w:val="0"/>
                <w:sz w:val="18"/>
                <w:szCs w:val="18"/>
                <w:lang w:eastAsia="en-US"/>
              </w:rPr>
            </w:pPr>
          </w:p>
        </w:tc>
        <w:tc>
          <w:tcPr>
            <w:tcW w:w="1252" w:type="dxa"/>
            <w:noWrap/>
            <w:vAlign w:val="bottom"/>
            <w:hideMark/>
          </w:tcPr>
          <w:p w:rsidR="00D561AA" w:rsidRDefault="00D561AA">
            <w:pPr>
              <w:spacing w:line="276" w:lineRule="auto"/>
              <w:rPr>
                <w:rFonts w:asciiTheme="minorHAnsi" w:eastAsiaTheme="minorHAnsi" w:hAnsiTheme="minorHAnsi" w:cstheme="minorBidi"/>
                <w:i w:val="0"/>
                <w:sz w:val="20"/>
              </w:rPr>
            </w:pPr>
          </w:p>
        </w:tc>
        <w:tc>
          <w:tcPr>
            <w:tcW w:w="1824" w:type="dxa"/>
            <w:noWrap/>
            <w:vAlign w:val="bottom"/>
            <w:hideMark/>
          </w:tcPr>
          <w:p w:rsidR="00D561AA" w:rsidRDefault="00D561AA">
            <w:pPr>
              <w:spacing w:line="276" w:lineRule="auto"/>
              <w:rPr>
                <w:rFonts w:asciiTheme="minorHAnsi" w:eastAsiaTheme="minorHAnsi" w:hAnsiTheme="minorHAnsi" w:cstheme="minorBidi"/>
                <w:i w:val="0"/>
                <w:sz w:val="20"/>
              </w:rPr>
            </w:pPr>
          </w:p>
        </w:tc>
        <w:tc>
          <w:tcPr>
            <w:tcW w:w="1041" w:type="dxa"/>
            <w:noWrap/>
            <w:vAlign w:val="bottom"/>
            <w:hideMark/>
          </w:tcPr>
          <w:p w:rsidR="00D561AA" w:rsidRDefault="00D561AA">
            <w:pPr>
              <w:spacing w:line="276" w:lineRule="auto"/>
              <w:rPr>
                <w:rFonts w:asciiTheme="minorHAnsi" w:eastAsiaTheme="minorHAnsi" w:hAnsiTheme="minorHAnsi" w:cstheme="minorBidi"/>
                <w:i w:val="0"/>
                <w:sz w:val="20"/>
              </w:rPr>
            </w:pPr>
          </w:p>
        </w:tc>
        <w:tc>
          <w:tcPr>
            <w:tcW w:w="1510" w:type="dxa"/>
            <w:noWrap/>
            <w:vAlign w:val="bottom"/>
            <w:hideMark/>
          </w:tcPr>
          <w:p w:rsidR="00D561AA" w:rsidRDefault="00D561AA">
            <w:pPr>
              <w:spacing w:line="276" w:lineRule="auto"/>
              <w:rPr>
                <w:rFonts w:asciiTheme="minorHAnsi" w:eastAsiaTheme="minorHAnsi" w:hAnsiTheme="minorHAnsi" w:cstheme="minorBidi"/>
                <w:i w:val="0"/>
                <w:sz w:val="20"/>
              </w:rPr>
            </w:pPr>
          </w:p>
        </w:tc>
      </w:tr>
      <w:tr w:rsidR="00D561AA" w:rsidTr="00D561AA">
        <w:trPr>
          <w:trHeight w:val="270"/>
        </w:trPr>
        <w:tc>
          <w:tcPr>
            <w:tcW w:w="3460" w:type="dxa"/>
            <w:tcBorders>
              <w:top w:val="single" w:sz="8" w:space="0" w:color="auto"/>
              <w:left w:val="single" w:sz="8" w:space="0" w:color="auto"/>
              <w:bottom w:val="single" w:sz="8" w:space="0" w:color="auto"/>
              <w:right w:val="nil"/>
            </w:tcBorders>
            <w:noWrap/>
            <w:vAlign w:val="bottom"/>
            <w:hideMark/>
          </w:tcPr>
          <w:p w:rsidR="00D561AA" w:rsidRDefault="00D561AA">
            <w:pPr>
              <w:spacing w:line="276" w:lineRule="auto"/>
              <w:rPr>
                <w:rFonts w:ascii="Arial" w:hAnsi="Arial" w:cs="Arial"/>
                <w:b/>
                <w:bCs/>
                <w:i w:val="0"/>
                <w:sz w:val="18"/>
                <w:szCs w:val="18"/>
                <w:lang w:eastAsia="en-US"/>
              </w:rPr>
            </w:pPr>
            <w:r>
              <w:rPr>
                <w:rFonts w:ascii="Arial" w:hAnsi="Arial" w:cs="Arial"/>
                <w:b/>
                <w:bCs/>
                <w:i w:val="0"/>
                <w:sz w:val="18"/>
                <w:szCs w:val="18"/>
                <w:lang w:eastAsia="en-US"/>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rsidR="00D561AA" w:rsidRDefault="00D561AA">
            <w:pPr>
              <w:spacing w:line="276" w:lineRule="auto"/>
              <w:jc w:val="center"/>
              <w:rPr>
                <w:rFonts w:ascii="Arial" w:hAnsi="Arial" w:cs="Arial"/>
                <w:b/>
                <w:bCs/>
                <w:i w:val="0"/>
                <w:sz w:val="18"/>
                <w:szCs w:val="18"/>
                <w:lang w:eastAsia="en-US"/>
              </w:rPr>
            </w:pPr>
            <w:r>
              <w:rPr>
                <w:rFonts w:ascii="Arial" w:hAnsi="Arial" w:cs="Arial"/>
                <w:b/>
                <w:bCs/>
                <w:i w:val="0"/>
                <w:sz w:val="18"/>
                <w:szCs w:val="18"/>
                <w:lang w:eastAsia="en-US"/>
              </w:rPr>
              <w:t>% deleža</w:t>
            </w:r>
          </w:p>
        </w:tc>
        <w:tc>
          <w:tcPr>
            <w:tcW w:w="1824" w:type="dxa"/>
            <w:tcBorders>
              <w:top w:val="single" w:sz="8" w:space="0" w:color="auto"/>
              <w:left w:val="nil"/>
              <w:bottom w:val="single" w:sz="8" w:space="0" w:color="auto"/>
              <w:right w:val="single" w:sz="4" w:space="0" w:color="auto"/>
            </w:tcBorders>
            <w:noWrap/>
            <w:vAlign w:val="bottom"/>
            <w:hideMark/>
          </w:tcPr>
          <w:p w:rsidR="00D561AA" w:rsidRDefault="00D561AA">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Znesek brez DDV</w:t>
            </w:r>
          </w:p>
        </w:tc>
        <w:tc>
          <w:tcPr>
            <w:tcW w:w="1041" w:type="dxa"/>
            <w:tcBorders>
              <w:top w:val="single" w:sz="8" w:space="0" w:color="auto"/>
              <w:left w:val="nil"/>
              <w:bottom w:val="single" w:sz="8" w:space="0" w:color="auto"/>
              <w:right w:val="single" w:sz="4" w:space="0" w:color="auto"/>
            </w:tcBorders>
            <w:noWrap/>
            <w:vAlign w:val="bottom"/>
            <w:hideMark/>
          </w:tcPr>
          <w:p w:rsidR="00D561AA" w:rsidRDefault="00D561AA">
            <w:pPr>
              <w:spacing w:line="276" w:lineRule="auto"/>
              <w:jc w:val="center"/>
              <w:rPr>
                <w:rFonts w:ascii="Arial" w:hAnsi="Arial" w:cs="Arial"/>
                <w:b/>
                <w:bCs/>
                <w:i w:val="0"/>
                <w:sz w:val="18"/>
                <w:szCs w:val="18"/>
                <w:lang w:eastAsia="en-US"/>
              </w:rPr>
            </w:pPr>
            <w:r>
              <w:rPr>
                <w:rFonts w:ascii="Arial" w:hAnsi="Arial" w:cs="Arial"/>
                <w:b/>
                <w:bCs/>
                <w:i w:val="0"/>
                <w:sz w:val="18"/>
                <w:szCs w:val="18"/>
                <w:lang w:eastAsia="en-US"/>
              </w:rPr>
              <w:t>DDV</w:t>
            </w:r>
          </w:p>
        </w:tc>
        <w:tc>
          <w:tcPr>
            <w:tcW w:w="1510" w:type="dxa"/>
            <w:tcBorders>
              <w:top w:val="single" w:sz="8" w:space="0" w:color="auto"/>
              <w:left w:val="nil"/>
              <w:bottom w:val="single" w:sz="8" w:space="0" w:color="auto"/>
              <w:right w:val="single" w:sz="8" w:space="0" w:color="auto"/>
            </w:tcBorders>
            <w:noWrap/>
            <w:vAlign w:val="bottom"/>
            <w:hideMark/>
          </w:tcPr>
          <w:p w:rsidR="00D561AA" w:rsidRDefault="00D561AA">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Znesek z DDV</w:t>
            </w:r>
          </w:p>
        </w:tc>
      </w:tr>
      <w:tr w:rsidR="00D561AA" w:rsidTr="00D561AA">
        <w:trPr>
          <w:trHeight w:val="255"/>
        </w:trPr>
        <w:tc>
          <w:tcPr>
            <w:tcW w:w="3460" w:type="dxa"/>
            <w:tcBorders>
              <w:top w:val="nil"/>
              <w:left w:val="single" w:sz="8" w:space="0" w:color="auto"/>
              <w:bottom w:val="single" w:sz="4" w:space="0" w:color="auto"/>
              <w:right w:val="single" w:sz="4" w:space="0" w:color="auto"/>
            </w:tcBorders>
            <w:noWrap/>
            <w:vAlign w:val="bottom"/>
            <w:hideMark/>
          </w:tcPr>
          <w:p w:rsidR="00D561AA" w:rsidRDefault="00D561AA">
            <w:pPr>
              <w:spacing w:line="276" w:lineRule="auto"/>
              <w:rPr>
                <w:rFonts w:ascii="Arial" w:hAnsi="Arial" w:cs="Arial"/>
                <w:i w:val="0"/>
                <w:sz w:val="16"/>
                <w:szCs w:val="16"/>
                <w:lang w:eastAsia="en-US"/>
              </w:rPr>
            </w:pPr>
            <w:r>
              <w:rPr>
                <w:rFonts w:ascii="Arial" w:hAnsi="Arial" w:cs="Arial"/>
                <w:i w:val="0"/>
                <w:sz w:val="16"/>
                <w:szCs w:val="16"/>
                <w:lang w:eastAsia="en-US"/>
              </w:rPr>
              <w:t>MOL - ORN</w:t>
            </w:r>
          </w:p>
        </w:tc>
        <w:tc>
          <w:tcPr>
            <w:tcW w:w="1252" w:type="dxa"/>
            <w:tcBorders>
              <w:top w:val="nil"/>
              <w:left w:val="nil"/>
              <w:bottom w:val="single" w:sz="4" w:space="0" w:color="auto"/>
              <w:right w:val="single" w:sz="4" w:space="0" w:color="auto"/>
            </w:tcBorders>
            <w:noWrap/>
            <w:vAlign w:val="bottom"/>
            <w:hideMark/>
          </w:tcPr>
          <w:p w:rsidR="00D561AA" w:rsidRDefault="00D561AA">
            <w:pPr>
              <w:spacing w:line="276" w:lineRule="auto"/>
              <w:jc w:val="right"/>
              <w:rPr>
                <w:rFonts w:ascii="Arial" w:hAnsi="Arial" w:cs="Arial"/>
                <w:i w:val="0"/>
                <w:sz w:val="18"/>
                <w:szCs w:val="18"/>
                <w:lang w:eastAsia="en-US"/>
              </w:rPr>
            </w:pPr>
            <w:r>
              <w:rPr>
                <w:rFonts w:ascii="Arial" w:hAnsi="Arial" w:cs="Arial"/>
                <w:i w:val="0"/>
                <w:sz w:val="18"/>
                <w:szCs w:val="18"/>
                <w:lang w:eastAsia="en-US"/>
              </w:rPr>
              <w:t>%</w:t>
            </w:r>
          </w:p>
        </w:tc>
        <w:tc>
          <w:tcPr>
            <w:tcW w:w="1824" w:type="dxa"/>
            <w:tcBorders>
              <w:top w:val="nil"/>
              <w:left w:val="nil"/>
              <w:bottom w:val="single" w:sz="4" w:space="0" w:color="auto"/>
              <w:right w:val="single" w:sz="4" w:space="0" w:color="auto"/>
            </w:tcBorders>
            <w:noWrap/>
            <w:vAlign w:val="bottom"/>
            <w:hideMark/>
          </w:tcPr>
          <w:p w:rsidR="00D561AA" w:rsidRDefault="00D561AA">
            <w:pPr>
              <w:spacing w:line="276" w:lineRule="auto"/>
              <w:jc w:val="right"/>
              <w:rPr>
                <w:rFonts w:ascii="Arial" w:hAnsi="Arial" w:cs="Arial"/>
                <w:i w:val="0"/>
                <w:sz w:val="18"/>
                <w:szCs w:val="18"/>
                <w:lang w:eastAsia="en-US"/>
              </w:rPr>
            </w:pPr>
            <w:r>
              <w:rPr>
                <w:rFonts w:ascii="Arial" w:hAnsi="Arial" w:cs="Arial"/>
                <w:i w:val="0"/>
                <w:sz w:val="18"/>
                <w:szCs w:val="18"/>
                <w:lang w:eastAsia="en-US"/>
              </w:rPr>
              <w:t>EUR</w:t>
            </w:r>
          </w:p>
        </w:tc>
        <w:tc>
          <w:tcPr>
            <w:tcW w:w="1041" w:type="dxa"/>
            <w:tcBorders>
              <w:top w:val="nil"/>
              <w:left w:val="nil"/>
              <w:bottom w:val="single" w:sz="4" w:space="0" w:color="auto"/>
              <w:right w:val="single" w:sz="4" w:space="0" w:color="auto"/>
            </w:tcBorders>
            <w:noWrap/>
            <w:vAlign w:val="bottom"/>
            <w:hideMark/>
          </w:tcPr>
          <w:p w:rsidR="00D561AA" w:rsidRDefault="00D561AA">
            <w:pPr>
              <w:spacing w:line="276" w:lineRule="auto"/>
              <w:jc w:val="center"/>
              <w:rPr>
                <w:rFonts w:ascii="Arial" w:hAnsi="Arial" w:cs="Arial"/>
                <w:i w:val="0"/>
                <w:sz w:val="18"/>
                <w:szCs w:val="18"/>
                <w:lang w:eastAsia="en-US"/>
              </w:rPr>
            </w:pPr>
            <w:r>
              <w:rPr>
                <w:rFonts w:ascii="Arial" w:hAnsi="Arial" w:cs="Arial"/>
                <w:i w:val="0"/>
                <w:sz w:val="18"/>
                <w:szCs w:val="18"/>
                <w:lang w:eastAsia="en-US"/>
              </w:rPr>
              <w:t>22,00%</w:t>
            </w:r>
          </w:p>
        </w:tc>
        <w:tc>
          <w:tcPr>
            <w:tcW w:w="1510" w:type="dxa"/>
            <w:tcBorders>
              <w:top w:val="nil"/>
              <w:left w:val="nil"/>
              <w:bottom w:val="single" w:sz="4" w:space="0" w:color="auto"/>
              <w:right w:val="single" w:sz="8" w:space="0" w:color="auto"/>
            </w:tcBorders>
            <w:noWrap/>
            <w:vAlign w:val="bottom"/>
            <w:hideMark/>
          </w:tcPr>
          <w:p w:rsidR="00D561AA" w:rsidRDefault="00D561AA">
            <w:pPr>
              <w:spacing w:line="276" w:lineRule="auto"/>
              <w:jc w:val="right"/>
              <w:rPr>
                <w:rFonts w:ascii="Arial" w:hAnsi="Arial" w:cs="Arial"/>
                <w:i w:val="0"/>
                <w:sz w:val="18"/>
                <w:szCs w:val="18"/>
                <w:lang w:eastAsia="en-US"/>
              </w:rPr>
            </w:pPr>
            <w:r>
              <w:rPr>
                <w:rFonts w:ascii="Arial" w:hAnsi="Arial" w:cs="Arial"/>
                <w:i w:val="0"/>
                <w:sz w:val="18"/>
                <w:szCs w:val="18"/>
                <w:lang w:eastAsia="en-US"/>
              </w:rPr>
              <w:t>EUR</w:t>
            </w:r>
          </w:p>
        </w:tc>
      </w:tr>
      <w:tr w:rsidR="00D561AA" w:rsidTr="00D561AA">
        <w:trPr>
          <w:trHeight w:val="270"/>
        </w:trPr>
        <w:tc>
          <w:tcPr>
            <w:tcW w:w="3460" w:type="dxa"/>
            <w:tcBorders>
              <w:top w:val="nil"/>
              <w:left w:val="single" w:sz="8" w:space="0" w:color="auto"/>
              <w:bottom w:val="single" w:sz="4" w:space="0" w:color="auto"/>
              <w:right w:val="single" w:sz="4" w:space="0" w:color="auto"/>
            </w:tcBorders>
            <w:noWrap/>
            <w:vAlign w:val="bottom"/>
            <w:hideMark/>
          </w:tcPr>
          <w:p w:rsidR="00D561AA" w:rsidRDefault="00D561AA">
            <w:pPr>
              <w:spacing w:line="276" w:lineRule="auto"/>
              <w:rPr>
                <w:rFonts w:ascii="Arial" w:hAnsi="Arial" w:cs="Arial"/>
                <w:i w:val="0"/>
                <w:sz w:val="16"/>
                <w:szCs w:val="16"/>
                <w:lang w:eastAsia="en-US"/>
              </w:rPr>
            </w:pPr>
            <w:r>
              <w:rPr>
                <w:rFonts w:ascii="Arial" w:hAnsi="Arial" w:cs="Arial"/>
                <w:i w:val="0"/>
                <w:sz w:val="16"/>
                <w:szCs w:val="16"/>
                <w:lang w:eastAsia="en-US"/>
              </w:rPr>
              <w:t>Stanovanjski prostori</w:t>
            </w:r>
          </w:p>
        </w:tc>
        <w:tc>
          <w:tcPr>
            <w:tcW w:w="1252" w:type="dxa"/>
            <w:tcBorders>
              <w:top w:val="nil"/>
              <w:left w:val="nil"/>
              <w:bottom w:val="single" w:sz="4" w:space="0" w:color="auto"/>
              <w:right w:val="single" w:sz="4" w:space="0" w:color="auto"/>
            </w:tcBorders>
            <w:noWrap/>
            <w:vAlign w:val="bottom"/>
            <w:hideMark/>
          </w:tcPr>
          <w:p w:rsidR="00D561AA" w:rsidRDefault="00D561AA">
            <w:pPr>
              <w:spacing w:line="276" w:lineRule="auto"/>
              <w:jc w:val="right"/>
              <w:rPr>
                <w:rFonts w:ascii="Arial" w:hAnsi="Arial" w:cs="Arial"/>
                <w:i w:val="0"/>
                <w:sz w:val="18"/>
                <w:szCs w:val="18"/>
                <w:lang w:eastAsia="en-US"/>
              </w:rPr>
            </w:pPr>
            <w:r>
              <w:rPr>
                <w:rFonts w:ascii="Arial" w:hAnsi="Arial" w:cs="Arial"/>
                <w:i w:val="0"/>
                <w:sz w:val="18"/>
                <w:szCs w:val="18"/>
                <w:lang w:eastAsia="en-US"/>
              </w:rPr>
              <w:t>%</w:t>
            </w:r>
          </w:p>
        </w:tc>
        <w:tc>
          <w:tcPr>
            <w:tcW w:w="1824" w:type="dxa"/>
            <w:tcBorders>
              <w:top w:val="nil"/>
              <w:left w:val="nil"/>
              <w:bottom w:val="single" w:sz="4" w:space="0" w:color="auto"/>
              <w:right w:val="single" w:sz="4" w:space="0" w:color="auto"/>
            </w:tcBorders>
            <w:noWrap/>
            <w:vAlign w:val="bottom"/>
            <w:hideMark/>
          </w:tcPr>
          <w:p w:rsidR="00D561AA" w:rsidRDefault="00D561AA">
            <w:pPr>
              <w:spacing w:line="276" w:lineRule="auto"/>
              <w:jc w:val="right"/>
              <w:rPr>
                <w:rFonts w:ascii="Arial" w:hAnsi="Arial" w:cs="Arial"/>
                <w:i w:val="0"/>
                <w:sz w:val="18"/>
                <w:szCs w:val="18"/>
                <w:lang w:eastAsia="en-US"/>
              </w:rPr>
            </w:pPr>
            <w:r>
              <w:rPr>
                <w:rFonts w:ascii="Arial" w:hAnsi="Arial" w:cs="Arial"/>
                <w:i w:val="0"/>
                <w:sz w:val="18"/>
                <w:szCs w:val="18"/>
                <w:lang w:eastAsia="en-US"/>
              </w:rPr>
              <w:t>EUR</w:t>
            </w:r>
          </w:p>
        </w:tc>
        <w:tc>
          <w:tcPr>
            <w:tcW w:w="1041" w:type="dxa"/>
            <w:tcBorders>
              <w:top w:val="nil"/>
              <w:left w:val="nil"/>
              <w:bottom w:val="single" w:sz="4" w:space="0" w:color="auto"/>
              <w:right w:val="single" w:sz="4" w:space="0" w:color="auto"/>
            </w:tcBorders>
            <w:noWrap/>
            <w:vAlign w:val="bottom"/>
            <w:hideMark/>
          </w:tcPr>
          <w:p w:rsidR="00D561AA" w:rsidRDefault="00D561AA">
            <w:pPr>
              <w:spacing w:line="276" w:lineRule="auto"/>
              <w:jc w:val="center"/>
              <w:rPr>
                <w:rFonts w:ascii="Arial" w:hAnsi="Arial" w:cs="Arial"/>
                <w:i w:val="0"/>
                <w:sz w:val="18"/>
                <w:szCs w:val="18"/>
                <w:lang w:eastAsia="en-US"/>
              </w:rPr>
            </w:pPr>
            <w:r>
              <w:rPr>
                <w:rFonts w:ascii="Arial" w:hAnsi="Arial" w:cs="Arial"/>
                <w:i w:val="0"/>
                <w:sz w:val="18"/>
                <w:szCs w:val="18"/>
                <w:lang w:eastAsia="en-US"/>
              </w:rPr>
              <w:t>9,50%</w:t>
            </w:r>
          </w:p>
        </w:tc>
        <w:tc>
          <w:tcPr>
            <w:tcW w:w="1510" w:type="dxa"/>
            <w:tcBorders>
              <w:top w:val="nil"/>
              <w:left w:val="nil"/>
              <w:bottom w:val="single" w:sz="4" w:space="0" w:color="auto"/>
              <w:right w:val="single" w:sz="8" w:space="0" w:color="auto"/>
            </w:tcBorders>
            <w:noWrap/>
            <w:vAlign w:val="bottom"/>
            <w:hideMark/>
          </w:tcPr>
          <w:p w:rsidR="00D561AA" w:rsidRDefault="00D561AA">
            <w:pPr>
              <w:spacing w:line="276" w:lineRule="auto"/>
              <w:jc w:val="right"/>
              <w:rPr>
                <w:rFonts w:ascii="Arial" w:hAnsi="Arial" w:cs="Arial"/>
                <w:i w:val="0"/>
                <w:sz w:val="18"/>
                <w:szCs w:val="18"/>
                <w:lang w:eastAsia="en-US"/>
              </w:rPr>
            </w:pPr>
            <w:r>
              <w:rPr>
                <w:rFonts w:ascii="Arial" w:hAnsi="Arial" w:cs="Arial"/>
                <w:i w:val="0"/>
                <w:sz w:val="18"/>
                <w:szCs w:val="18"/>
                <w:lang w:eastAsia="en-US"/>
              </w:rPr>
              <w:t xml:space="preserve"> EUR</w:t>
            </w:r>
          </w:p>
        </w:tc>
      </w:tr>
      <w:tr w:rsidR="00D561AA" w:rsidTr="00D561AA">
        <w:trPr>
          <w:trHeight w:val="270"/>
        </w:trPr>
        <w:tc>
          <w:tcPr>
            <w:tcW w:w="3460" w:type="dxa"/>
            <w:tcBorders>
              <w:top w:val="single" w:sz="8" w:space="0" w:color="auto"/>
              <w:left w:val="single" w:sz="8" w:space="0" w:color="auto"/>
              <w:bottom w:val="single" w:sz="8" w:space="0" w:color="auto"/>
              <w:right w:val="single" w:sz="4" w:space="0" w:color="auto"/>
            </w:tcBorders>
            <w:noWrap/>
            <w:vAlign w:val="bottom"/>
            <w:hideMark/>
          </w:tcPr>
          <w:p w:rsidR="00D561AA" w:rsidRDefault="00D561AA">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Skupaj lastniki:</w:t>
            </w:r>
          </w:p>
        </w:tc>
        <w:tc>
          <w:tcPr>
            <w:tcW w:w="1252" w:type="dxa"/>
            <w:tcBorders>
              <w:top w:val="single" w:sz="8" w:space="0" w:color="auto"/>
              <w:left w:val="nil"/>
              <w:bottom w:val="single" w:sz="8" w:space="0" w:color="auto"/>
              <w:right w:val="single" w:sz="4" w:space="0" w:color="auto"/>
            </w:tcBorders>
            <w:noWrap/>
            <w:vAlign w:val="bottom"/>
            <w:hideMark/>
          </w:tcPr>
          <w:p w:rsidR="00D561AA" w:rsidRDefault="00D561AA">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100,000000%</w:t>
            </w:r>
          </w:p>
        </w:tc>
        <w:tc>
          <w:tcPr>
            <w:tcW w:w="1824" w:type="dxa"/>
            <w:tcBorders>
              <w:top w:val="single" w:sz="8" w:space="0" w:color="auto"/>
              <w:left w:val="nil"/>
              <w:bottom w:val="single" w:sz="8" w:space="0" w:color="auto"/>
              <w:right w:val="single" w:sz="4" w:space="0" w:color="auto"/>
            </w:tcBorders>
            <w:noWrap/>
            <w:vAlign w:val="bottom"/>
            <w:hideMark/>
          </w:tcPr>
          <w:p w:rsidR="00D561AA" w:rsidRDefault="00D561AA">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EUR</w:t>
            </w:r>
          </w:p>
        </w:tc>
        <w:tc>
          <w:tcPr>
            <w:tcW w:w="1041" w:type="dxa"/>
            <w:tcBorders>
              <w:top w:val="single" w:sz="8" w:space="0" w:color="auto"/>
              <w:left w:val="nil"/>
              <w:bottom w:val="single" w:sz="8" w:space="0" w:color="auto"/>
              <w:right w:val="single" w:sz="4" w:space="0" w:color="auto"/>
            </w:tcBorders>
            <w:noWrap/>
            <w:vAlign w:val="bottom"/>
            <w:hideMark/>
          </w:tcPr>
          <w:p w:rsidR="00D561AA" w:rsidRDefault="00D561AA">
            <w:pPr>
              <w:spacing w:line="276" w:lineRule="auto"/>
              <w:jc w:val="center"/>
              <w:rPr>
                <w:rFonts w:ascii="Arial" w:hAnsi="Arial" w:cs="Arial"/>
                <w:b/>
                <w:bCs/>
                <w:i w:val="0"/>
                <w:sz w:val="18"/>
                <w:szCs w:val="18"/>
                <w:lang w:eastAsia="en-US"/>
              </w:rPr>
            </w:pPr>
            <w:r>
              <w:rPr>
                <w:rFonts w:ascii="Arial" w:hAnsi="Arial" w:cs="Arial"/>
                <w:b/>
                <w:bCs/>
                <w:i w:val="0"/>
                <w:sz w:val="18"/>
                <w:szCs w:val="18"/>
                <w:lang w:eastAsia="en-US"/>
              </w:rPr>
              <w:t> </w:t>
            </w:r>
          </w:p>
        </w:tc>
        <w:tc>
          <w:tcPr>
            <w:tcW w:w="1510" w:type="dxa"/>
            <w:tcBorders>
              <w:top w:val="single" w:sz="8" w:space="0" w:color="auto"/>
              <w:left w:val="nil"/>
              <w:bottom w:val="single" w:sz="8" w:space="0" w:color="auto"/>
              <w:right w:val="single" w:sz="8" w:space="0" w:color="auto"/>
            </w:tcBorders>
            <w:noWrap/>
            <w:vAlign w:val="bottom"/>
            <w:hideMark/>
          </w:tcPr>
          <w:p w:rsidR="00D561AA" w:rsidRDefault="00D561AA">
            <w:pPr>
              <w:spacing w:line="276" w:lineRule="auto"/>
              <w:jc w:val="right"/>
              <w:rPr>
                <w:rFonts w:ascii="Arial" w:hAnsi="Arial" w:cs="Arial"/>
                <w:b/>
                <w:bCs/>
                <w:i w:val="0"/>
                <w:sz w:val="18"/>
                <w:szCs w:val="18"/>
                <w:lang w:eastAsia="en-US"/>
              </w:rPr>
            </w:pPr>
            <w:r>
              <w:rPr>
                <w:rFonts w:ascii="Arial" w:hAnsi="Arial" w:cs="Arial"/>
                <w:b/>
                <w:bCs/>
                <w:i w:val="0"/>
                <w:sz w:val="18"/>
                <w:szCs w:val="18"/>
                <w:lang w:eastAsia="en-US"/>
              </w:rPr>
              <w:t xml:space="preserve"> EUR</w:t>
            </w:r>
          </w:p>
        </w:tc>
      </w:tr>
      <w:tr w:rsidR="00D561AA" w:rsidTr="00D561AA">
        <w:trPr>
          <w:trHeight w:val="255"/>
        </w:trPr>
        <w:tc>
          <w:tcPr>
            <w:tcW w:w="3460" w:type="dxa"/>
            <w:noWrap/>
            <w:vAlign w:val="bottom"/>
            <w:hideMark/>
          </w:tcPr>
          <w:p w:rsidR="00D561AA" w:rsidRDefault="00D561AA">
            <w:pPr>
              <w:rPr>
                <w:rFonts w:ascii="Arial" w:hAnsi="Arial" w:cs="Arial"/>
                <w:b/>
                <w:bCs/>
                <w:i w:val="0"/>
                <w:sz w:val="18"/>
                <w:szCs w:val="18"/>
                <w:lang w:eastAsia="en-US"/>
              </w:rPr>
            </w:pPr>
          </w:p>
        </w:tc>
        <w:tc>
          <w:tcPr>
            <w:tcW w:w="1252" w:type="dxa"/>
            <w:noWrap/>
            <w:vAlign w:val="bottom"/>
            <w:hideMark/>
          </w:tcPr>
          <w:p w:rsidR="00D561AA" w:rsidRDefault="00D561AA">
            <w:pPr>
              <w:spacing w:line="276" w:lineRule="auto"/>
              <w:rPr>
                <w:rFonts w:asciiTheme="minorHAnsi" w:eastAsiaTheme="minorHAnsi" w:hAnsiTheme="minorHAnsi" w:cstheme="minorBidi"/>
                <w:i w:val="0"/>
                <w:sz w:val="20"/>
              </w:rPr>
            </w:pPr>
          </w:p>
        </w:tc>
        <w:tc>
          <w:tcPr>
            <w:tcW w:w="1824" w:type="dxa"/>
            <w:noWrap/>
            <w:vAlign w:val="bottom"/>
            <w:hideMark/>
          </w:tcPr>
          <w:p w:rsidR="00D561AA" w:rsidRDefault="00D561AA">
            <w:pPr>
              <w:spacing w:line="276" w:lineRule="auto"/>
              <w:rPr>
                <w:rFonts w:asciiTheme="minorHAnsi" w:eastAsiaTheme="minorHAnsi" w:hAnsiTheme="minorHAnsi" w:cstheme="minorBidi"/>
                <w:i w:val="0"/>
                <w:sz w:val="20"/>
              </w:rPr>
            </w:pPr>
          </w:p>
        </w:tc>
        <w:tc>
          <w:tcPr>
            <w:tcW w:w="1041" w:type="dxa"/>
            <w:noWrap/>
            <w:vAlign w:val="bottom"/>
            <w:hideMark/>
          </w:tcPr>
          <w:p w:rsidR="00D561AA" w:rsidRDefault="00D561AA">
            <w:pPr>
              <w:spacing w:line="276" w:lineRule="auto"/>
              <w:rPr>
                <w:rFonts w:asciiTheme="minorHAnsi" w:eastAsiaTheme="minorHAnsi" w:hAnsiTheme="minorHAnsi" w:cstheme="minorBidi"/>
                <w:i w:val="0"/>
                <w:sz w:val="20"/>
              </w:rPr>
            </w:pPr>
          </w:p>
        </w:tc>
        <w:tc>
          <w:tcPr>
            <w:tcW w:w="1510" w:type="dxa"/>
            <w:noWrap/>
            <w:vAlign w:val="bottom"/>
            <w:hideMark/>
          </w:tcPr>
          <w:p w:rsidR="00D561AA" w:rsidRDefault="00D561AA">
            <w:pPr>
              <w:spacing w:line="276" w:lineRule="auto"/>
              <w:rPr>
                <w:rFonts w:asciiTheme="minorHAnsi" w:eastAsiaTheme="minorHAnsi" w:hAnsiTheme="minorHAnsi" w:cstheme="minorBidi"/>
                <w:i w:val="0"/>
                <w:sz w:val="20"/>
              </w:rPr>
            </w:pPr>
          </w:p>
        </w:tc>
      </w:tr>
      <w:tr w:rsidR="00D561AA" w:rsidTr="00D561AA">
        <w:trPr>
          <w:trHeight w:val="255"/>
        </w:trPr>
        <w:tc>
          <w:tcPr>
            <w:tcW w:w="3460" w:type="dxa"/>
            <w:tcBorders>
              <w:top w:val="single" w:sz="4" w:space="0" w:color="auto"/>
              <w:left w:val="single" w:sz="4" w:space="0" w:color="auto"/>
              <w:bottom w:val="single" w:sz="4" w:space="0" w:color="auto"/>
              <w:right w:val="nil"/>
            </w:tcBorders>
            <w:noWrap/>
            <w:vAlign w:val="bottom"/>
            <w:hideMark/>
          </w:tcPr>
          <w:p w:rsidR="00D561AA" w:rsidRDefault="00D561AA">
            <w:pPr>
              <w:spacing w:line="276" w:lineRule="auto"/>
              <w:jc w:val="right"/>
              <w:rPr>
                <w:rFonts w:ascii="Arial" w:hAnsi="Arial" w:cs="Arial"/>
                <w:b/>
                <w:i w:val="0"/>
                <w:sz w:val="18"/>
                <w:szCs w:val="18"/>
                <w:lang w:eastAsia="en-US"/>
              </w:rPr>
            </w:pPr>
            <w:r>
              <w:rPr>
                <w:rFonts w:ascii="Arial" w:hAnsi="Arial" w:cs="Arial"/>
                <w:b/>
                <w:i w:val="0"/>
                <w:sz w:val="18"/>
                <w:szCs w:val="18"/>
                <w:lang w:eastAsia="en-US"/>
              </w:rPr>
              <w:t>SKUPAJ: </w:t>
            </w:r>
          </w:p>
        </w:tc>
        <w:tc>
          <w:tcPr>
            <w:tcW w:w="1252" w:type="dxa"/>
            <w:tcBorders>
              <w:top w:val="single" w:sz="4" w:space="0" w:color="auto"/>
              <w:left w:val="nil"/>
              <w:bottom w:val="single" w:sz="4" w:space="0" w:color="auto"/>
              <w:right w:val="nil"/>
            </w:tcBorders>
            <w:noWrap/>
            <w:vAlign w:val="bottom"/>
            <w:hideMark/>
          </w:tcPr>
          <w:p w:rsidR="00D561AA" w:rsidRDefault="00D561AA">
            <w:pPr>
              <w:spacing w:line="276" w:lineRule="auto"/>
              <w:rPr>
                <w:rFonts w:ascii="Arial" w:hAnsi="Arial" w:cs="Arial"/>
                <w:b/>
                <w:i w:val="0"/>
                <w:sz w:val="18"/>
                <w:szCs w:val="18"/>
                <w:lang w:eastAsia="en-US"/>
              </w:rPr>
            </w:pPr>
            <w:r>
              <w:rPr>
                <w:rFonts w:ascii="Arial" w:hAnsi="Arial" w:cs="Arial"/>
                <w:b/>
                <w:i w:val="0"/>
                <w:sz w:val="18"/>
                <w:szCs w:val="18"/>
                <w:lang w:eastAsia="en-US"/>
              </w:rPr>
              <w:t> </w:t>
            </w:r>
          </w:p>
        </w:tc>
        <w:tc>
          <w:tcPr>
            <w:tcW w:w="1824" w:type="dxa"/>
            <w:tcBorders>
              <w:top w:val="single" w:sz="4" w:space="0" w:color="auto"/>
              <w:left w:val="nil"/>
              <w:bottom w:val="single" w:sz="4" w:space="0" w:color="auto"/>
              <w:right w:val="nil"/>
            </w:tcBorders>
            <w:noWrap/>
            <w:vAlign w:val="bottom"/>
            <w:hideMark/>
          </w:tcPr>
          <w:p w:rsidR="00D561AA" w:rsidRDefault="00D561AA">
            <w:pPr>
              <w:spacing w:line="276" w:lineRule="auto"/>
              <w:jc w:val="right"/>
              <w:rPr>
                <w:rFonts w:ascii="Arial" w:hAnsi="Arial" w:cs="Arial"/>
                <w:b/>
                <w:i w:val="0"/>
                <w:sz w:val="18"/>
                <w:szCs w:val="18"/>
                <w:lang w:eastAsia="en-US"/>
              </w:rPr>
            </w:pPr>
            <w:r>
              <w:rPr>
                <w:rFonts w:ascii="Arial" w:hAnsi="Arial" w:cs="Arial"/>
                <w:b/>
                <w:i w:val="0"/>
                <w:sz w:val="18"/>
                <w:szCs w:val="18"/>
                <w:lang w:eastAsia="en-US"/>
              </w:rPr>
              <w:t>EUR</w:t>
            </w:r>
          </w:p>
        </w:tc>
        <w:tc>
          <w:tcPr>
            <w:tcW w:w="1041" w:type="dxa"/>
            <w:tcBorders>
              <w:top w:val="single" w:sz="4" w:space="0" w:color="auto"/>
              <w:left w:val="nil"/>
              <w:bottom w:val="single" w:sz="4" w:space="0" w:color="auto"/>
              <w:right w:val="nil"/>
            </w:tcBorders>
            <w:noWrap/>
            <w:vAlign w:val="bottom"/>
            <w:hideMark/>
          </w:tcPr>
          <w:p w:rsidR="00D561AA" w:rsidRDefault="00D561AA">
            <w:pPr>
              <w:rPr>
                <w:rFonts w:ascii="Arial" w:hAnsi="Arial" w:cs="Arial"/>
                <w:b/>
                <w:i w:val="0"/>
                <w:sz w:val="18"/>
                <w:szCs w:val="18"/>
                <w:lang w:eastAsia="en-US"/>
              </w:rPr>
            </w:pPr>
          </w:p>
        </w:tc>
        <w:tc>
          <w:tcPr>
            <w:tcW w:w="1510" w:type="dxa"/>
            <w:tcBorders>
              <w:top w:val="single" w:sz="4" w:space="0" w:color="auto"/>
              <w:left w:val="nil"/>
              <w:bottom w:val="single" w:sz="4" w:space="0" w:color="auto"/>
              <w:right w:val="nil"/>
            </w:tcBorders>
            <w:noWrap/>
            <w:vAlign w:val="bottom"/>
            <w:hideMark/>
          </w:tcPr>
          <w:p w:rsidR="00D561AA" w:rsidRDefault="00D561AA">
            <w:pPr>
              <w:spacing w:line="276" w:lineRule="auto"/>
              <w:jc w:val="right"/>
              <w:rPr>
                <w:rFonts w:ascii="Arial" w:hAnsi="Arial" w:cs="Arial"/>
                <w:b/>
                <w:i w:val="0"/>
                <w:sz w:val="18"/>
                <w:szCs w:val="18"/>
                <w:lang w:eastAsia="en-US"/>
              </w:rPr>
            </w:pPr>
            <w:r>
              <w:rPr>
                <w:rFonts w:ascii="Arial" w:hAnsi="Arial" w:cs="Arial"/>
                <w:b/>
                <w:i w:val="0"/>
                <w:sz w:val="18"/>
                <w:szCs w:val="18"/>
                <w:lang w:eastAsia="en-US"/>
              </w:rPr>
              <w:t>EUR</w:t>
            </w:r>
          </w:p>
        </w:tc>
      </w:tr>
    </w:tbl>
    <w:p w:rsidR="00D561AA" w:rsidRDefault="00D561AA" w:rsidP="00D561AA">
      <w:pPr>
        <w:pStyle w:val="Glava"/>
        <w:tabs>
          <w:tab w:val="left" w:pos="708"/>
        </w:tabs>
        <w:jc w:val="both"/>
        <w:rPr>
          <w:i w:val="0"/>
          <w:sz w:val="22"/>
          <w:szCs w:val="22"/>
        </w:rPr>
      </w:pPr>
    </w:p>
    <w:p w:rsidR="00D561AA" w:rsidRDefault="00D561AA" w:rsidP="00D561AA">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rsidR="00D561AA" w:rsidRDefault="00D561AA" w:rsidP="00D561AA">
      <w:pPr>
        <w:pStyle w:val="Glava"/>
        <w:tabs>
          <w:tab w:val="left" w:pos="708"/>
        </w:tabs>
        <w:jc w:val="both"/>
        <w:rPr>
          <w:i w:val="0"/>
          <w:sz w:val="22"/>
          <w:szCs w:val="22"/>
        </w:rPr>
      </w:pPr>
    </w:p>
    <w:p w:rsidR="00D561AA" w:rsidRDefault="00D561AA" w:rsidP="00D561AA">
      <w:pPr>
        <w:pStyle w:val="Glava"/>
        <w:tabs>
          <w:tab w:val="left" w:pos="708"/>
        </w:tabs>
        <w:jc w:val="both"/>
        <w:rPr>
          <w:i w:val="0"/>
          <w:sz w:val="22"/>
          <w:szCs w:val="22"/>
        </w:rPr>
      </w:pPr>
      <w:r>
        <w:rPr>
          <w:i w:val="0"/>
          <w:sz w:val="22"/>
          <w:szCs w:val="22"/>
        </w:rPr>
        <w:t>Podatek o sofinanciranju s sredstvi LMM za lastniški delež poslovnih prostorov bo MOL posredoval RS Ministrstvu za finance, Direktoratu za javno premoženje, Sektorju za spremljanje državnih pomoči, ki bo preverilo, če se obravnava kot državna pomoč po "de minimis".</w:t>
      </w:r>
    </w:p>
    <w:p w:rsidR="00D561AA" w:rsidRDefault="00D561AA" w:rsidP="00D561AA">
      <w:pPr>
        <w:tabs>
          <w:tab w:val="left" w:pos="708"/>
          <w:tab w:val="center" w:pos="4536"/>
          <w:tab w:val="right" w:pos="9072"/>
        </w:tabs>
        <w:jc w:val="both"/>
        <w:rPr>
          <w:i w:val="0"/>
          <w:sz w:val="22"/>
          <w:szCs w:val="22"/>
        </w:rPr>
      </w:pPr>
    </w:p>
    <w:p w:rsidR="00D561AA" w:rsidRDefault="00D561AA" w:rsidP="00D561AA">
      <w:pPr>
        <w:pStyle w:val="Glava"/>
        <w:tabs>
          <w:tab w:val="left" w:pos="708"/>
        </w:tabs>
        <w:rPr>
          <w:i w:val="0"/>
          <w:sz w:val="22"/>
          <w:szCs w:val="22"/>
        </w:rPr>
      </w:pPr>
    </w:p>
    <w:p w:rsidR="00D561AA" w:rsidRDefault="00D561AA" w:rsidP="00D561AA">
      <w:pPr>
        <w:pStyle w:val="Naslov7"/>
        <w:keepNext/>
        <w:numPr>
          <w:ilvl w:val="0"/>
          <w:numId w:val="22"/>
        </w:numPr>
        <w:tabs>
          <w:tab w:val="num" w:pos="1134"/>
        </w:tabs>
        <w:spacing w:before="0" w:after="0"/>
        <w:ind w:left="0" w:firstLine="0"/>
        <w:rPr>
          <w:i w:val="0"/>
          <w:sz w:val="22"/>
          <w:szCs w:val="22"/>
        </w:rPr>
      </w:pPr>
      <w:r>
        <w:rPr>
          <w:i w:val="0"/>
          <w:sz w:val="22"/>
          <w:szCs w:val="22"/>
        </w:rPr>
        <w:t>ROK ZA IZVEDBO POGODBENIH DEL</w:t>
      </w:r>
    </w:p>
    <w:p w:rsidR="00D561AA" w:rsidRDefault="00D561AA" w:rsidP="00D561AA">
      <w:pPr>
        <w:jc w:val="center"/>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Izvajalec bo z izvajanjem pogodbenih del pričel v roku 20 (dvajset) koledarskih dni po sklenitvi te pogodbe, jih izvajal v skladu s terminskim planom in dokončal v roku </w:t>
      </w:r>
      <w:r>
        <w:rPr>
          <w:b/>
          <w:i w:val="0"/>
          <w:sz w:val="22"/>
          <w:szCs w:val="22"/>
        </w:rPr>
        <w:t xml:space="preserve">60 (šestdeset) koledarskih dni od dneva sklenitve pogodbe. </w:t>
      </w:r>
      <w:r>
        <w:rPr>
          <w:i w:val="0"/>
          <w:sz w:val="22"/>
          <w:szCs w:val="22"/>
        </w:rPr>
        <w:t xml:space="preserve">Rok izvedbe in dokončanja posameznih faz je razviden iz terminskega plana, ki je kot priloga sestavni del te pogodbe. </w:t>
      </w:r>
    </w:p>
    <w:p w:rsidR="00D561AA" w:rsidRDefault="00D561AA" w:rsidP="00D561AA">
      <w:pPr>
        <w:jc w:val="both"/>
        <w:rPr>
          <w:i w:val="0"/>
          <w:sz w:val="22"/>
          <w:szCs w:val="22"/>
        </w:rPr>
      </w:pPr>
    </w:p>
    <w:p w:rsidR="00D561AA" w:rsidRDefault="00D561AA" w:rsidP="00D561AA">
      <w:pPr>
        <w:jc w:val="both"/>
        <w:rPr>
          <w:i w:val="0"/>
          <w:szCs w:val="24"/>
        </w:rPr>
      </w:pPr>
      <w:r>
        <w:rPr>
          <w:i w:val="0"/>
          <w:sz w:val="22"/>
          <w:szCs w:val="22"/>
        </w:rPr>
        <w:t xml:space="preserve">Izvajalec ima pravico zahtevati podaljšanje roka v primeru izredno slabih vremenskih razmer, ki onemogočajo izvedbo del, in višje sile. Izvajalec mora pisno zahtevo za podaljšanje roka predložiti naročnikom takoj oziroma najkasneje v 7 dneh po nastopu vzroka za podaljšanje, sicer podaljšanja ne more več zahtevati. </w:t>
      </w:r>
      <w:r>
        <w:rPr>
          <w:i w:val="0"/>
          <w:szCs w:val="24"/>
        </w:rPr>
        <w:t>Za podaljšanje roka pogodbene stranke sklenejo aneks k tej pogodbi.</w:t>
      </w:r>
    </w:p>
    <w:p w:rsidR="00D561AA" w:rsidRDefault="00D561AA" w:rsidP="00D561AA">
      <w:pPr>
        <w:jc w:val="both"/>
        <w:rPr>
          <w:i w:val="0"/>
          <w:szCs w:val="24"/>
        </w:rPr>
      </w:pPr>
    </w:p>
    <w:p w:rsidR="00D561AA" w:rsidRDefault="00D561AA" w:rsidP="00D561AA">
      <w:pPr>
        <w:jc w:val="both"/>
        <w:rPr>
          <w:i w:val="0"/>
          <w:sz w:val="22"/>
          <w:szCs w:val="22"/>
        </w:rPr>
      </w:pPr>
    </w:p>
    <w:p w:rsidR="00D561AA" w:rsidRDefault="00D561AA" w:rsidP="00D561AA">
      <w:pPr>
        <w:pStyle w:val="Telobesedila3"/>
        <w:jc w:val="both"/>
        <w:rPr>
          <w:i w:val="0"/>
          <w:sz w:val="22"/>
          <w:szCs w:val="22"/>
        </w:rPr>
      </w:pPr>
    </w:p>
    <w:p w:rsidR="00D561AA" w:rsidRDefault="00D561AA" w:rsidP="00D561AA">
      <w:pPr>
        <w:pStyle w:val="Odstavekseznama"/>
        <w:numPr>
          <w:ilvl w:val="0"/>
          <w:numId w:val="22"/>
        </w:numPr>
        <w:tabs>
          <w:tab w:val="num" w:pos="1134"/>
        </w:tabs>
        <w:ind w:left="0" w:firstLine="0"/>
        <w:contextualSpacing/>
        <w:rPr>
          <w:i w:val="0"/>
          <w:sz w:val="22"/>
          <w:szCs w:val="22"/>
        </w:rPr>
      </w:pPr>
      <w:r>
        <w:rPr>
          <w:i w:val="0"/>
          <w:sz w:val="22"/>
          <w:szCs w:val="22"/>
        </w:rPr>
        <w:t>PREPOVED PRENOSA BODOČIH TERJATEV</w:t>
      </w:r>
    </w:p>
    <w:p w:rsidR="00D561AA" w:rsidRDefault="00D561AA" w:rsidP="00D561AA">
      <w:pPr>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rPr>
          <w:i w:val="0"/>
          <w:sz w:val="22"/>
          <w:szCs w:val="22"/>
        </w:rPr>
      </w:pPr>
    </w:p>
    <w:p w:rsidR="00D561AA" w:rsidRDefault="00D561AA" w:rsidP="00D561AA">
      <w:pPr>
        <w:jc w:val="both"/>
        <w:rPr>
          <w:i w:val="0"/>
          <w:sz w:val="22"/>
          <w:szCs w:val="22"/>
        </w:rPr>
      </w:pPr>
      <w:r>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D561AA" w:rsidRDefault="00D561AA" w:rsidP="00D561AA">
      <w:pPr>
        <w:jc w:val="both"/>
        <w:rPr>
          <w:i w:val="0"/>
          <w:sz w:val="22"/>
          <w:szCs w:val="22"/>
        </w:rPr>
      </w:pPr>
    </w:p>
    <w:p w:rsidR="00D561AA" w:rsidRDefault="00D561AA" w:rsidP="00D561AA">
      <w:pPr>
        <w:jc w:val="both"/>
        <w:rPr>
          <w:rFonts w:eastAsiaTheme="minorHAnsi"/>
          <w:i w:val="0"/>
          <w:sz w:val="22"/>
          <w:szCs w:val="22"/>
          <w:lang w:eastAsia="en-US"/>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vrednosti pogodbenih del z DDV, to je __________ </w:t>
      </w:r>
      <w:r>
        <w:rPr>
          <w:b/>
          <w:i w:val="0"/>
          <w:sz w:val="22"/>
          <w:szCs w:val="22"/>
        </w:rPr>
        <w:t>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r>
        <w:rPr>
          <w:rFonts w:eastAsiaTheme="minorHAnsi"/>
          <w:i w:val="0"/>
          <w:color w:val="0000FF"/>
          <w:sz w:val="22"/>
          <w:szCs w:val="22"/>
          <w:lang w:eastAsia="en-US"/>
        </w:rPr>
        <w:t xml:space="preserve"> </w:t>
      </w:r>
      <w:r>
        <w:rPr>
          <w:rFonts w:eastAsiaTheme="minorHAnsi"/>
          <w:i w:val="0"/>
          <w:sz w:val="22"/>
          <w:szCs w:val="22"/>
          <w:lang w:eastAsia="en-US"/>
        </w:rPr>
        <w:t>Za znesek pogodbene kazni naročnik izvajalcu izstavi račun, ki ga mora izvajalec poravnati v roku 30 dni od izstavitve računa.</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D561AA" w:rsidRDefault="00D561AA" w:rsidP="00D561AA">
      <w:pPr>
        <w:rPr>
          <w:i w:val="0"/>
          <w:sz w:val="22"/>
          <w:szCs w:val="22"/>
        </w:rPr>
      </w:pPr>
    </w:p>
    <w:p w:rsidR="00D561AA" w:rsidRDefault="00D561AA" w:rsidP="00D561AA">
      <w:pPr>
        <w:jc w:val="both"/>
        <w:rPr>
          <w:i w:val="0"/>
          <w:sz w:val="22"/>
          <w:szCs w:val="22"/>
        </w:rPr>
      </w:pPr>
      <w:r>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D561AA" w:rsidRDefault="00D561AA" w:rsidP="00D561AA">
      <w:pPr>
        <w:jc w:val="both"/>
        <w:rPr>
          <w:i w:val="0"/>
          <w:sz w:val="22"/>
          <w:szCs w:val="22"/>
        </w:rPr>
      </w:pPr>
    </w:p>
    <w:p w:rsidR="00D561AA" w:rsidRDefault="00D561AA" w:rsidP="00D561AA">
      <w:pPr>
        <w:jc w:val="both"/>
        <w:rPr>
          <w:i w:val="0"/>
          <w:sz w:val="22"/>
          <w:szCs w:val="22"/>
        </w:rPr>
      </w:pPr>
    </w:p>
    <w:p w:rsidR="00D561AA" w:rsidRDefault="00D561AA" w:rsidP="00D561AA">
      <w:pPr>
        <w:pStyle w:val="Naslov7"/>
        <w:keepNext/>
        <w:numPr>
          <w:ilvl w:val="0"/>
          <w:numId w:val="22"/>
        </w:numPr>
        <w:tabs>
          <w:tab w:val="num" w:pos="1134"/>
        </w:tabs>
        <w:spacing w:before="0" w:after="0"/>
        <w:ind w:left="0" w:firstLine="0"/>
        <w:rPr>
          <w:i w:val="0"/>
          <w:sz w:val="22"/>
          <w:szCs w:val="22"/>
        </w:rPr>
      </w:pPr>
      <w:r>
        <w:rPr>
          <w:i w:val="0"/>
          <w:sz w:val="22"/>
          <w:szCs w:val="22"/>
        </w:rPr>
        <w:t>OBVEZNOSTI NAROČNIKOV</w:t>
      </w:r>
    </w:p>
    <w:p w:rsidR="00D561AA" w:rsidRDefault="00D561AA" w:rsidP="00D561AA">
      <w:pPr>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center"/>
        <w:rPr>
          <w:i w:val="0"/>
          <w:sz w:val="22"/>
          <w:szCs w:val="22"/>
        </w:rPr>
      </w:pPr>
    </w:p>
    <w:p w:rsidR="00D561AA" w:rsidRDefault="00D561AA" w:rsidP="00D561AA">
      <w:pPr>
        <w:jc w:val="both"/>
        <w:rPr>
          <w:i w:val="0"/>
          <w:sz w:val="22"/>
          <w:szCs w:val="22"/>
        </w:rPr>
      </w:pPr>
      <w:r>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lastRenderedPageBreak/>
        <w:t>Naročniki so dolžni pred začetkom del izvajalca uvesti v posel. Izvajalec je uveden v posel, ko mu naročniki izročijo lokacijsko informacijo in kulturnovarstveno soglasje ZVKDS ter mu zagotovijo dostop do objekta, kjer se bodo izvajala pogodbena dela.</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O uvedbi izvajalca v posel se sestavi poseben zapisnik in to ugotovi v dnevniku o izvajanju del. </w:t>
      </w:r>
    </w:p>
    <w:p w:rsidR="00D561AA" w:rsidRDefault="00D561AA" w:rsidP="00D561AA">
      <w:pPr>
        <w:rPr>
          <w:i w:val="0"/>
          <w:sz w:val="22"/>
          <w:szCs w:val="22"/>
        </w:rPr>
      </w:pPr>
    </w:p>
    <w:p w:rsidR="00D561AA" w:rsidRDefault="00D561AA" w:rsidP="00D561AA">
      <w:pPr>
        <w:rPr>
          <w:i w:val="0"/>
          <w:sz w:val="22"/>
          <w:szCs w:val="22"/>
        </w:rPr>
      </w:pPr>
    </w:p>
    <w:p w:rsidR="00D561AA" w:rsidRDefault="00D561AA" w:rsidP="00D561AA">
      <w:pPr>
        <w:pStyle w:val="Naslov7"/>
        <w:keepNext/>
        <w:numPr>
          <w:ilvl w:val="0"/>
          <w:numId w:val="22"/>
        </w:numPr>
        <w:tabs>
          <w:tab w:val="num" w:pos="1134"/>
        </w:tabs>
        <w:spacing w:before="0" w:after="0"/>
        <w:ind w:left="0" w:firstLine="0"/>
        <w:rPr>
          <w:i w:val="0"/>
          <w:sz w:val="22"/>
          <w:szCs w:val="22"/>
        </w:rPr>
      </w:pPr>
      <w:bookmarkStart w:id="6" w:name="_Toc192491982"/>
      <w:r>
        <w:rPr>
          <w:i w:val="0"/>
          <w:sz w:val="22"/>
          <w:szCs w:val="22"/>
        </w:rPr>
        <w:t>OBVEZNOSTI IZVAJALCA</w:t>
      </w:r>
      <w:bookmarkEnd w:id="6"/>
    </w:p>
    <w:p w:rsidR="00D561AA" w:rsidRDefault="00D561AA" w:rsidP="00D561AA">
      <w:pPr>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center"/>
        <w:rPr>
          <w:i w:val="0"/>
          <w:sz w:val="22"/>
          <w:szCs w:val="22"/>
        </w:rPr>
      </w:pPr>
    </w:p>
    <w:p w:rsidR="00D561AA" w:rsidRDefault="00D561AA" w:rsidP="00D561AA">
      <w:pPr>
        <w:jc w:val="both"/>
        <w:rPr>
          <w:i w:val="0"/>
          <w:sz w:val="22"/>
          <w:szCs w:val="22"/>
        </w:rPr>
      </w:pPr>
      <w:r>
        <w:rPr>
          <w:i w:val="0"/>
          <w:sz w:val="22"/>
          <w:szCs w:val="22"/>
        </w:rPr>
        <w:t>V zvezi z izvajanjem pogodbenih del se izvajalec obvezuje:</w:t>
      </w:r>
    </w:p>
    <w:p w:rsidR="00D561AA" w:rsidRDefault="00D561AA" w:rsidP="00D561AA">
      <w:pPr>
        <w:numPr>
          <w:ilvl w:val="0"/>
          <w:numId w:val="36"/>
        </w:numPr>
        <w:tabs>
          <w:tab w:val="left" w:pos="426"/>
        </w:tabs>
        <w:jc w:val="both"/>
        <w:rPr>
          <w:i w:val="0"/>
          <w:sz w:val="22"/>
          <w:szCs w:val="22"/>
        </w:rPr>
      </w:pPr>
      <w:r>
        <w:rPr>
          <w:i w:val="0"/>
          <w:sz w:val="22"/>
          <w:szCs w:val="22"/>
        </w:rPr>
        <w:t>izvesti pogodbena dela v skladu z gradbenimi predpisi, ki veljajo za njihovo izvedbo, in pravili gradbene stroke, s strokovno usposobljenimi delavci ter s skrbnostjo dobrega strokovnjaka;</w:t>
      </w:r>
    </w:p>
    <w:p w:rsidR="00D561AA" w:rsidRDefault="00D561AA" w:rsidP="00D561AA">
      <w:pPr>
        <w:numPr>
          <w:ilvl w:val="0"/>
          <w:numId w:val="36"/>
        </w:numPr>
        <w:tabs>
          <w:tab w:val="left" w:pos="426"/>
        </w:tabs>
        <w:jc w:val="both"/>
        <w:rPr>
          <w:i w:val="0"/>
          <w:sz w:val="22"/>
          <w:szCs w:val="22"/>
        </w:rPr>
      </w:pPr>
      <w:r>
        <w:rPr>
          <w:i w:val="0"/>
          <w:sz w:val="22"/>
          <w:szCs w:val="22"/>
        </w:rPr>
        <w:t>izvesti pogodbena dela skladno s popisom del in zahtevami Zavoda za varstvo kulturne dediščine Slovenije, Območne enote Ljubljana;</w:t>
      </w:r>
    </w:p>
    <w:p w:rsidR="00D561AA" w:rsidRDefault="00D561AA" w:rsidP="00D561AA">
      <w:pPr>
        <w:pStyle w:val="Odstavekseznama"/>
        <w:numPr>
          <w:ilvl w:val="0"/>
          <w:numId w:val="36"/>
        </w:numPr>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D561AA" w:rsidRDefault="00D561AA" w:rsidP="00D561AA">
      <w:pPr>
        <w:numPr>
          <w:ilvl w:val="0"/>
          <w:numId w:val="36"/>
        </w:numPr>
        <w:tabs>
          <w:tab w:val="left" w:pos="426"/>
        </w:tabs>
        <w:jc w:val="both"/>
        <w:rPr>
          <w:i w:val="0"/>
          <w:sz w:val="22"/>
          <w:szCs w:val="22"/>
        </w:rPr>
      </w:pPr>
      <w:r>
        <w:rPr>
          <w:i w:val="0"/>
          <w:sz w:val="22"/>
          <w:szCs w:val="22"/>
        </w:rPr>
        <w:t>sodelovati s pooblaščenim predstavnikom naročnikov in nadzornikom;</w:t>
      </w:r>
    </w:p>
    <w:p w:rsidR="00D561AA" w:rsidRDefault="00D561AA" w:rsidP="00D561AA">
      <w:pPr>
        <w:numPr>
          <w:ilvl w:val="0"/>
          <w:numId w:val="36"/>
        </w:numPr>
        <w:tabs>
          <w:tab w:val="left" w:pos="426"/>
        </w:tabs>
        <w:jc w:val="both"/>
        <w:rPr>
          <w:i w:val="0"/>
          <w:sz w:val="22"/>
          <w:szCs w:val="22"/>
        </w:rPr>
      </w:pPr>
      <w:r>
        <w:rPr>
          <w:i w:val="0"/>
          <w:sz w:val="22"/>
          <w:szCs w:val="22"/>
        </w:rPr>
        <w:t>med gradnjo izročati nadzorniku potrdila o skladnosti in ustreznosti gradbenih in drugih proizvodov, materialov ter naprav in s kakovostnimi zahtevami naročnika;</w:t>
      </w:r>
    </w:p>
    <w:p w:rsidR="00D561AA" w:rsidRDefault="00D561AA" w:rsidP="00D561AA">
      <w:pPr>
        <w:numPr>
          <w:ilvl w:val="0"/>
          <w:numId w:val="36"/>
        </w:numPr>
        <w:tabs>
          <w:tab w:val="left" w:pos="426"/>
        </w:tabs>
        <w:jc w:val="both"/>
        <w:rPr>
          <w:i w:val="0"/>
          <w:sz w:val="22"/>
          <w:szCs w:val="22"/>
        </w:rPr>
      </w:pPr>
      <w:r>
        <w:rPr>
          <w:i w:val="0"/>
          <w:sz w:val="22"/>
          <w:szCs w:val="22"/>
        </w:rPr>
        <w:t>v skladu z gradbenim zakonom in pravili stroke zagotavljati kakovost izvedbe najmanj take ravni, kot je predpisana s tem zakonom;</w:t>
      </w:r>
    </w:p>
    <w:p w:rsidR="00D561AA" w:rsidRDefault="00D561AA" w:rsidP="00D561AA">
      <w:pPr>
        <w:numPr>
          <w:ilvl w:val="0"/>
          <w:numId w:val="36"/>
        </w:numPr>
        <w:tabs>
          <w:tab w:val="left" w:pos="426"/>
        </w:tabs>
        <w:jc w:val="both"/>
        <w:rPr>
          <w:i w:val="0"/>
          <w:sz w:val="22"/>
          <w:szCs w:val="22"/>
        </w:rPr>
      </w:pPr>
      <w:r>
        <w:rPr>
          <w:i w:val="0"/>
          <w:sz w:val="22"/>
          <w:szCs w:val="22"/>
        </w:rPr>
        <w:t>ves čas izvajanja del ažurno voditi gradbeni dnevnik  ter vanj vnašati pomembne podatke o izvajanju gradnje, in knjigo obračunskih izmer za vsa dela;</w:t>
      </w:r>
    </w:p>
    <w:p w:rsidR="00D561AA" w:rsidRDefault="00D561AA" w:rsidP="00D561AA">
      <w:pPr>
        <w:numPr>
          <w:ilvl w:val="0"/>
          <w:numId w:val="36"/>
        </w:numPr>
        <w:tabs>
          <w:tab w:val="left" w:pos="426"/>
        </w:tabs>
        <w:jc w:val="both"/>
        <w:rPr>
          <w:i w:val="0"/>
          <w:sz w:val="22"/>
          <w:szCs w:val="22"/>
        </w:rPr>
      </w:pPr>
      <w:r>
        <w:rPr>
          <w:i w:val="0"/>
          <w:sz w:val="22"/>
          <w:szCs w:val="22"/>
        </w:rPr>
        <w:t>izvajati dela skladno s terminskim planom, usklajenim z naročniki;</w:t>
      </w:r>
    </w:p>
    <w:p w:rsidR="00D561AA" w:rsidRDefault="00D561AA" w:rsidP="00D561AA">
      <w:pPr>
        <w:numPr>
          <w:ilvl w:val="0"/>
          <w:numId w:val="36"/>
        </w:numPr>
        <w:tabs>
          <w:tab w:val="left" w:pos="426"/>
        </w:tabs>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rsidR="00D561AA" w:rsidRDefault="00D561AA" w:rsidP="00D561AA">
      <w:pPr>
        <w:numPr>
          <w:ilvl w:val="0"/>
          <w:numId w:val="36"/>
        </w:numPr>
        <w:tabs>
          <w:tab w:val="left" w:pos="426"/>
        </w:tabs>
        <w:jc w:val="both"/>
        <w:rPr>
          <w:i w:val="0"/>
          <w:sz w:val="22"/>
          <w:szCs w:val="22"/>
        </w:rPr>
      </w:pPr>
      <w:r>
        <w:rPr>
          <w:i w:val="0"/>
          <w:sz w:val="22"/>
          <w:szCs w:val="22"/>
        </w:rPr>
        <w:t>da bo naročnike obveščal o vsem, kar bi lahko vplivalo na izvršitev prevzetih obveznosti;</w:t>
      </w:r>
    </w:p>
    <w:p w:rsidR="00D561AA" w:rsidRDefault="00D561AA" w:rsidP="00D561AA">
      <w:pPr>
        <w:numPr>
          <w:ilvl w:val="0"/>
          <w:numId w:val="36"/>
        </w:numPr>
        <w:tabs>
          <w:tab w:val="left" w:pos="426"/>
        </w:tabs>
        <w:jc w:val="both"/>
        <w:rPr>
          <w:i w:val="0"/>
          <w:sz w:val="22"/>
          <w:szCs w:val="22"/>
        </w:rPr>
      </w:pPr>
      <w:r>
        <w:rPr>
          <w:i w:val="0"/>
          <w:sz w:val="22"/>
          <w:szCs w:val="22"/>
        </w:rPr>
        <w:t>da bo vsak predlog sprememb pri izvajanju del dokumentiral in zanje pridobil predhodno soglasje nadzornika in naročnikov;</w:t>
      </w:r>
    </w:p>
    <w:p w:rsidR="00D561AA" w:rsidRDefault="00D561AA" w:rsidP="00D561AA">
      <w:pPr>
        <w:numPr>
          <w:ilvl w:val="0"/>
          <w:numId w:val="36"/>
        </w:numPr>
        <w:tabs>
          <w:tab w:val="left" w:pos="426"/>
        </w:tabs>
        <w:jc w:val="both"/>
        <w:rPr>
          <w:i w:val="0"/>
          <w:sz w:val="22"/>
          <w:szCs w:val="22"/>
        </w:rPr>
      </w:pPr>
      <w:r>
        <w:rPr>
          <w:i w:val="0"/>
          <w:sz w:val="22"/>
          <w:szCs w:val="22"/>
        </w:rPr>
        <w:t xml:space="preserve">da bo dela izvajal najmanj od 8:00 do 18:00 ure, vse dni v tednu, razen ob dela prostih dnevih, določenih s predpisi; </w:t>
      </w:r>
    </w:p>
    <w:p w:rsidR="00D561AA" w:rsidRDefault="00D561AA" w:rsidP="00D561AA">
      <w:pPr>
        <w:numPr>
          <w:ilvl w:val="0"/>
          <w:numId w:val="36"/>
        </w:numPr>
        <w:tabs>
          <w:tab w:val="left" w:pos="426"/>
        </w:tabs>
        <w:jc w:val="both"/>
        <w:rPr>
          <w:i w:val="0"/>
          <w:sz w:val="22"/>
          <w:szCs w:val="22"/>
        </w:rPr>
      </w:pPr>
      <w:r>
        <w:rPr>
          <w:i w:val="0"/>
          <w:sz w:val="22"/>
          <w:szCs w:val="22"/>
        </w:rPr>
        <w:t>da v primeru zamenjave vodje nadzora ne bo izvajal gradnje, dokler je ne prevzame nov vodja nadzora;</w:t>
      </w:r>
    </w:p>
    <w:p w:rsidR="00D561AA" w:rsidRDefault="00D561AA" w:rsidP="00D561AA">
      <w:pPr>
        <w:numPr>
          <w:ilvl w:val="0"/>
          <w:numId w:val="36"/>
        </w:numPr>
        <w:tabs>
          <w:tab w:val="left" w:pos="426"/>
        </w:tabs>
        <w:jc w:val="both"/>
        <w:rPr>
          <w:i w:val="0"/>
          <w:sz w:val="22"/>
          <w:szCs w:val="22"/>
        </w:rPr>
      </w:pPr>
      <w:r>
        <w:rPr>
          <w:i w:val="0"/>
          <w:sz w:val="22"/>
          <w:szCs w:val="22"/>
        </w:rPr>
        <w:t>pravočasno obvestiti nadzornika pred vsako pomembno fazo izvajanja gradnje;</w:t>
      </w:r>
    </w:p>
    <w:p w:rsidR="00D561AA" w:rsidRDefault="00D561AA" w:rsidP="00D561AA">
      <w:pPr>
        <w:pStyle w:val="Odstavekseznama"/>
        <w:numPr>
          <w:ilvl w:val="0"/>
          <w:numId w:val="36"/>
        </w:numPr>
        <w:jc w:val="both"/>
        <w:rPr>
          <w:i w:val="0"/>
          <w:sz w:val="22"/>
          <w:szCs w:val="22"/>
        </w:rPr>
      </w:pPr>
      <w:r>
        <w:rPr>
          <w:i w:val="0"/>
          <w:sz w:val="22"/>
          <w:szCs w:val="22"/>
        </w:rPr>
        <w:t xml:space="preserve">zagotavljati varnost in zdravje delavcev, varnost ljudi in predmetov pri izvajanju gradnje ter preprečevati čezmerne obremenitve okolja; </w:t>
      </w:r>
    </w:p>
    <w:p w:rsidR="00D561AA" w:rsidRDefault="00D561AA" w:rsidP="00D561AA">
      <w:pPr>
        <w:numPr>
          <w:ilvl w:val="0"/>
          <w:numId w:val="36"/>
        </w:numPr>
        <w:tabs>
          <w:tab w:val="left" w:pos="426"/>
        </w:tabs>
        <w:jc w:val="both"/>
        <w:rPr>
          <w:i w:val="0"/>
          <w:sz w:val="22"/>
          <w:szCs w:val="22"/>
        </w:rPr>
      </w:pPr>
      <w:r>
        <w:rPr>
          <w:i w:val="0"/>
          <w:sz w:val="22"/>
          <w:szCs w:val="22"/>
        </w:rPr>
        <w:t>izbirati tehnološke in delovne procese, ki povzročajo najmanjše možno tveganje za nastanek nezgod pri delu, poklicnih bolezni ali bolezni v zvezi z delom ter najmanjše negativne vplive na okolje in objekte;</w:t>
      </w:r>
    </w:p>
    <w:p w:rsidR="00D561AA" w:rsidRDefault="00D561AA" w:rsidP="00D561AA">
      <w:pPr>
        <w:numPr>
          <w:ilvl w:val="0"/>
          <w:numId w:val="36"/>
        </w:numPr>
        <w:tabs>
          <w:tab w:val="left" w:pos="426"/>
        </w:tabs>
        <w:jc w:val="both"/>
        <w:rPr>
          <w:i w:val="0"/>
          <w:sz w:val="22"/>
          <w:szCs w:val="22"/>
        </w:rPr>
      </w:pPr>
      <w:r>
        <w:rPr>
          <w:i w:val="0"/>
          <w:sz w:val="22"/>
          <w:szCs w:val="22"/>
        </w:rPr>
        <w:t>v primeru zahteve naročnika zamenjati vodjo gradnje ali posameznika iz operative, v kolikor le-ti ne upoštevajo zahtev naročnika oz. nadzornika ali malomarno oziroma nekvalitetno izvajajo dela;</w:t>
      </w:r>
    </w:p>
    <w:p w:rsidR="00D561AA" w:rsidRDefault="00D561AA" w:rsidP="00D561AA">
      <w:pPr>
        <w:numPr>
          <w:ilvl w:val="0"/>
          <w:numId w:val="36"/>
        </w:numPr>
        <w:tabs>
          <w:tab w:val="left" w:pos="426"/>
        </w:tabs>
        <w:jc w:val="both"/>
        <w:rPr>
          <w:i w:val="0"/>
          <w:sz w:val="22"/>
          <w:szCs w:val="22"/>
        </w:rPr>
      </w:pPr>
      <w:r>
        <w:rPr>
          <w:i w:val="0"/>
          <w:sz w:val="22"/>
          <w:szCs w:val="22"/>
        </w:rPr>
        <w:t>pri organizaciji del je izvajalec dolžan spoštovati predpise o delovnih razmerjih ter varnosti in zdravju pri delu in druge področne predpise, ki urejajo izvajanje del po tej pogodbi;</w:t>
      </w:r>
    </w:p>
    <w:p w:rsidR="00D561AA" w:rsidRDefault="00D561AA" w:rsidP="00D561AA">
      <w:pPr>
        <w:numPr>
          <w:ilvl w:val="0"/>
          <w:numId w:val="36"/>
        </w:numPr>
        <w:tabs>
          <w:tab w:val="left" w:pos="426"/>
        </w:tabs>
        <w:jc w:val="both"/>
        <w:rPr>
          <w:i w:val="0"/>
          <w:sz w:val="22"/>
          <w:szCs w:val="22"/>
        </w:rPr>
      </w:pPr>
      <w:r>
        <w:rPr>
          <w:i w:val="0"/>
          <w:sz w:val="22"/>
          <w:szCs w:val="22"/>
        </w:rPr>
        <w:t xml:space="preserve">po končani gradnji odstraniti gradbene ovire in omejitve dostopa, na območju gradnje pa odstraniti in očistiti odpadke ter gradbišče ustrezno urediti; </w:t>
      </w:r>
    </w:p>
    <w:p w:rsidR="00D561AA" w:rsidRDefault="00D561AA" w:rsidP="00D561AA">
      <w:pPr>
        <w:numPr>
          <w:ilvl w:val="0"/>
          <w:numId w:val="36"/>
        </w:numPr>
        <w:tabs>
          <w:tab w:val="left" w:pos="426"/>
        </w:tabs>
        <w:jc w:val="both"/>
        <w:rPr>
          <w:i w:val="0"/>
          <w:sz w:val="22"/>
          <w:szCs w:val="22"/>
        </w:rPr>
      </w:pPr>
      <w:r>
        <w:rPr>
          <w:i w:val="0"/>
          <w:sz w:val="22"/>
          <w:szCs w:val="22"/>
        </w:rPr>
        <w:t xml:space="preserve">ob opozorilu vodje nadzora mora nepravilnosti pri gradnji odpraviti v roku, ki ga določi vodja nadzora. </w:t>
      </w:r>
    </w:p>
    <w:p w:rsidR="00D561AA" w:rsidRDefault="00D561AA" w:rsidP="00D561AA">
      <w:pPr>
        <w:jc w:val="both"/>
        <w:rPr>
          <w:i w:val="0"/>
          <w:sz w:val="22"/>
          <w:szCs w:val="22"/>
        </w:rPr>
      </w:pPr>
    </w:p>
    <w:p w:rsidR="00D561AA" w:rsidRDefault="00D561AA" w:rsidP="00D561AA">
      <w:pPr>
        <w:pStyle w:val="Telobesedila3"/>
        <w:spacing w:after="0"/>
        <w:jc w:val="both"/>
        <w:rPr>
          <w:i w:val="0"/>
          <w:sz w:val="22"/>
          <w:szCs w:val="22"/>
        </w:rPr>
      </w:pPr>
      <w:r>
        <w:rPr>
          <w:i w:val="0"/>
          <w:sz w:val="22"/>
          <w:szCs w:val="22"/>
        </w:rPr>
        <w:t xml:space="preserve">Izvajalec odgovarja za vso neposredno škodo, ki nastane naročniku in tretjim osebam in izvira iz njegovega dela in njegovih pogodbenih obveznosti. </w:t>
      </w:r>
    </w:p>
    <w:p w:rsidR="00D561AA" w:rsidRDefault="00D561AA" w:rsidP="00D561AA">
      <w:pPr>
        <w:pStyle w:val="Telobesedila3"/>
        <w:spacing w:after="0"/>
        <w:jc w:val="both"/>
        <w:rPr>
          <w:i w:val="0"/>
          <w:sz w:val="22"/>
          <w:szCs w:val="22"/>
        </w:rPr>
      </w:pPr>
    </w:p>
    <w:p w:rsidR="00D561AA" w:rsidRDefault="00D561AA" w:rsidP="00D561AA">
      <w:pPr>
        <w:jc w:val="both"/>
        <w:rPr>
          <w:i w:val="0"/>
          <w:sz w:val="22"/>
          <w:szCs w:val="22"/>
        </w:rPr>
      </w:pPr>
      <w:r>
        <w:rPr>
          <w:i w:val="0"/>
          <w:sz w:val="22"/>
          <w:szCs w:val="22"/>
        </w:rPr>
        <w:t xml:space="preserve">Izvajalec se obvezuje, da bo pogodbena dela, material in opremo zavaroval tako, kot to predvidevajo Posebne gradbene uzance.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w:t>
      </w:r>
      <w:r>
        <w:rPr>
          <w:i w:val="0"/>
          <w:sz w:val="22"/>
          <w:szCs w:val="22"/>
        </w:rPr>
        <w:lastRenderedPageBreak/>
        <w:t>malomarnosti, napake ali opustitve dolžnosti izvajalca in pri njem zaposlenih, pri čemer višina letne zavarovalne vsote ne sme biti nižja od 50.000,00 eurov.</w:t>
      </w:r>
      <w:r>
        <w:rPr>
          <w:rFonts w:ascii="Trebuchet MS" w:hAnsi="Trebuchet MS"/>
        </w:rPr>
        <w:t xml:space="preserve"> </w:t>
      </w:r>
      <w:r>
        <w:rPr>
          <w:i w:val="0"/>
          <w:sz w:val="22"/>
          <w:szCs w:val="22"/>
        </w:rPr>
        <w:t>Izvajalec mora naročnikom predložiti fotokopijo zavarovalne police in potrdilo o plačilu zavarovalne premije ob podpisu te pogodbe.</w:t>
      </w:r>
    </w:p>
    <w:p w:rsidR="00D561AA" w:rsidRDefault="00D561AA" w:rsidP="00D561AA">
      <w:pPr>
        <w:rPr>
          <w:i w:val="0"/>
          <w:sz w:val="22"/>
          <w:szCs w:val="22"/>
        </w:rPr>
      </w:pPr>
    </w:p>
    <w:p w:rsidR="00D561AA" w:rsidRDefault="00D561AA" w:rsidP="00D561AA">
      <w:pPr>
        <w:pStyle w:val="Telobesedila3"/>
        <w:spacing w:after="0"/>
        <w:jc w:val="both"/>
        <w:rPr>
          <w:i w:val="0"/>
          <w:sz w:val="22"/>
          <w:szCs w:val="22"/>
        </w:rPr>
      </w:pPr>
      <w:r>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D561AA" w:rsidRDefault="00D561AA" w:rsidP="00D561AA">
      <w:pPr>
        <w:jc w:val="center"/>
        <w:rPr>
          <w:i w:val="0"/>
          <w:sz w:val="22"/>
          <w:szCs w:val="22"/>
        </w:rPr>
      </w:pPr>
    </w:p>
    <w:p w:rsidR="00D561AA" w:rsidRDefault="00D561AA" w:rsidP="00D561AA">
      <w:pPr>
        <w:pStyle w:val="Glava"/>
        <w:numPr>
          <w:ilvl w:val="0"/>
          <w:numId w:val="23"/>
        </w:numPr>
        <w:tabs>
          <w:tab w:val="left" w:pos="708"/>
        </w:tabs>
        <w:jc w:val="center"/>
        <w:rPr>
          <w:i w:val="0"/>
          <w:sz w:val="22"/>
          <w:szCs w:val="22"/>
        </w:rPr>
      </w:pPr>
      <w:r>
        <w:rPr>
          <w:i w:val="0"/>
          <w:sz w:val="22"/>
          <w:szCs w:val="22"/>
        </w:rPr>
        <w:t>člen</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finančno zavarovanje) za dobro izvedbo pogodbenih obveznosti,  plačljivo na prvi poziv,  po vzorcu iz razpisne dokumentacije, in sicer v višini 10 % pogodbene vrednosti z DDV, t.j. </w:t>
      </w:r>
      <w:r>
        <w:rPr>
          <w:b/>
          <w:i w:val="0"/>
          <w:sz w:val="22"/>
          <w:szCs w:val="22"/>
        </w:rPr>
        <w:t>__________________EUR</w:t>
      </w:r>
      <w:r>
        <w:rPr>
          <w:i w:val="0"/>
          <w:sz w:val="22"/>
          <w:szCs w:val="22"/>
        </w:rPr>
        <w:t xml:space="preserve">, ki ga bodo naročniki unovčili v primeru, če izvajalec svoje pogodbene obveznosti ne bo izpolnil v dogovorjeni kvaliteti, količini in roku. Trajanje finančnega zavarovanja mora veljati še najmanj 30 (trideset) dni po preteku roka za dokončanje pogodbenih del.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w:t>
      </w:r>
    </w:p>
    <w:p w:rsidR="00D561AA" w:rsidRDefault="00D561AA" w:rsidP="00D561AA">
      <w:pPr>
        <w:jc w:val="both"/>
        <w:rPr>
          <w:i w:val="0"/>
          <w:sz w:val="22"/>
          <w:szCs w:val="22"/>
        </w:rPr>
      </w:pPr>
    </w:p>
    <w:p w:rsidR="00D561AA" w:rsidRDefault="00D561AA" w:rsidP="00D561AA">
      <w:pPr>
        <w:jc w:val="both"/>
        <w:rPr>
          <w:b/>
          <w:i w:val="0"/>
          <w:sz w:val="22"/>
          <w:szCs w:val="22"/>
        </w:rPr>
      </w:pPr>
      <w:r>
        <w:rPr>
          <w:b/>
          <w:i w:val="0"/>
          <w:sz w:val="22"/>
          <w:szCs w:val="22"/>
        </w:rPr>
        <w:t>Za hrambo in unovčitev finančnega zavarovanja se pooblašča MOL - Oddelek za finance in računovodstvo.</w:t>
      </w:r>
    </w:p>
    <w:p w:rsidR="00D561AA" w:rsidRDefault="00D561AA" w:rsidP="00D561AA">
      <w:pPr>
        <w:jc w:val="both"/>
        <w:rPr>
          <w:i w:val="0"/>
          <w:sz w:val="22"/>
          <w:szCs w:val="22"/>
        </w:rPr>
      </w:pP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IX.</w:t>
      </w:r>
      <w:r>
        <w:rPr>
          <w:i w:val="0"/>
          <w:sz w:val="22"/>
          <w:szCs w:val="22"/>
        </w:rPr>
        <w:tab/>
        <w:t xml:space="preserve"> PODIZVAJALCI</w:t>
      </w:r>
    </w:p>
    <w:p w:rsidR="00D561AA" w:rsidRDefault="00D561AA" w:rsidP="00D561AA">
      <w:pPr>
        <w:jc w:val="both"/>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center"/>
        <w:rPr>
          <w:i w:val="0"/>
          <w:sz w:val="22"/>
          <w:szCs w:val="22"/>
        </w:rPr>
      </w:pPr>
    </w:p>
    <w:p w:rsidR="00D561AA" w:rsidRDefault="00D561AA" w:rsidP="00D561AA">
      <w:pPr>
        <w:jc w:val="both"/>
        <w:rPr>
          <w:sz w:val="22"/>
          <w:szCs w:val="22"/>
        </w:rPr>
      </w:pPr>
      <w:r>
        <w:rPr>
          <w:sz w:val="22"/>
          <w:szCs w:val="22"/>
        </w:rPr>
        <w:t>/Določbe prvega do četrtega odstavka tega člena se upošteva v primeru, če izvajalec ne nastopa s podizvajalc-em/-i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Izvajalec ob predložitvi ponudbe in ob sklenitvi te pogodbe nima prijavljenih podizvajalcev za izvedbo pogodbenih del.</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Izvajalec se zavezuje, da bo v primeru naknadne nominacije podizvajalcev obvestil naročnika najkasneje v 5 (petih) dneh po spremembi.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Vključitev podizvajalc/-a/-ev med izvajanjem te pogodbe pogodbeni stranki uredita z aneksom k tej pogodbi.</w:t>
      </w:r>
    </w:p>
    <w:p w:rsidR="00D561AA" w:rsidRDefault="00D561AA" w:rsidP="00D561AA">
      <w:pPr>
        <w:jc w:val="both"/>
        <w:rPr>
          <w:i w:val="0"/>
          <w:sz w:val="22"/>
          <w:szCs w:val="22"/>
        </w:rPr>
      </w:pPr>
    </w:p>
    <w:p w:rsidR="00D561AA" w:rsidRDefault="00D561AA" w:rsidP="00D561AA">
      <w:pPr>
        <w:jc w:val="both"/>
        <w:rPr>
          <w:i w:val="0"/>
          <w:sz w:val="22"/>
          <w:szCs w:val="22"/>
        </w:rPr>
      </w:pPr>
      <w:r>
        <w:rPr>
          <w:sz w:val="22"/>
          <w:szCs w:val="22"/>
        </w:rPr>
        <w:t>/Se upošteva v primeru, da izvajalec nastopa s podizvajalc-em/-i/</w:t>
      </w:r>
    </w:p>
    <w:p w:rsidR="00D561AA" w:rsidRDefault="00D561AA" w:rsidP="00D561AA">
      <w:pPr>
        <w:jc w:val="both"/>
        <w:rPr>
          <w:i w:val="0"/>
          <w:sz w:val="22"/>
          <w:szCs w:val="22"/>
        </w:rPr>
      </w:pPr>
      <w:r>
        <w:rPr>
          <w:i w:val="0"/>
          <w:sz w:val="22"/>
          <w:szCs w:val="22"/>
        </w:rPr>
        <w:t>Izvajalec bo pogodbena dela izvedel skupaj z naslednjim/i podizvajalc-em/-i:</w:t>
      </w:r>
    </w:p>
    <w:p w:rsidR="00D561AA" w:rsidRDefault="00D561AA" w:rsidP="00D561AA">
      <w:pPr>
        <w:jc w:val="both"/>
        <w:rPr>
          <w:i w:val="0"/>
          <w:sz w:val="22"/>
          <w:szCs w:val="22"/>
        </w:rPr>
      </w:pPr>
      <w:r>
        <w:rPr>
          <w:i w:val="0"/>
          <w:sz w:val="22"/>
          <w:szCs w:val="22"/>
        </w:rPr>
        <w:t>___________________________________, naslov, matična številka: _________________, davčna številka/identifikacijska številka za DDV: ____________, bo izvedel ____________ dela. Vrednost teh del znaša __________ EUR brez DDV. Podizvajalec bo dela izvedel v Ljubljani, v roku 60 dni od sklenitve te pogodbe.  OPREDELITE ALI PODIZVAJALEC ZAHTEVA NEPOSREDNO PLAČILO ALI NE!</w:t>
      </w:r>
    </w:p>
    <w:p w:rsidR="00D561AA" w:rsidRDefault="00D561AA" w:rsidP="00D561AA">
      <w:pPr>
        <w:jc w:val="both"/>
        <w:rPr>
          <w:rFonts w:ascii="Trebuchet MS" w:hAnsi="Trebuchet MS"/>
        </w:rPr>
      </w:pPr>
    </w:p>
    <w:p w:rsidR="00D561AA" w:rsidRDefault="00D561AA" w:rsidP="00D561AA">
      <w:pPr>
        <w:jc w:val="both"/>
        <w:rPr>
          <w:i w:val="0"/>
          <w:sz w:val="22"/>
          <w:szCs w:val="22"/>
        </w:rPr>
      </w:pPr>
      <w:r>
        <w:rPr>
          <w:i w:val="0"/>
          <w:sz w:val="22"/>
          <w:szCs w:val="22"/>
        </w:rPr>
        <w:t>(Opomba: Če je podizvajalcev več, se zgornje podatke navede za vsakega podizvajalca posebej in  preostalo besedilo tega člena ustrezno spremeni, glede na število podizvajalcev.</w:t>
      </w:r>
      <w:r>
        <w:rPr>
          <w:b/>
          <w:i w:val="0"/>
          <w:sz w:val="22"/>
          <w:szCs w:val="22"/>
        </w:rPr>
        <w:t xml:space="preserve"> </w:t>
      </w:r>
      <w:r>
        <w:rPr>
          <w:i w:val="0"/>
          <w:sz w:val="22"/>
          <w:szCs w:val="22"/>
        </w:rPr>
        <w:t xml:space="preserve">Če izvajalec ob sklenitvi pogodbe nastopa brez podizvajalcev se besedilo tega in vseh naslednjih odstavkov tega člena  črta).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Za vsakega podizvajalca, ki zahteva neposredno plačilo, mora izvajalec predložiti soglasje podizvajalca, na podlagi katerega naročniki namesto glavnega izvajalca poravnajo podizvajalčevo terjatev do glavnega izvajalca.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Izvajalec je naročniku predložil zahteve za neposredno plačilo za naslednj-ega/-e podizvajalc-a/-e:</w:t>
      </w:r>
    </w:p>
    <w:p w:rsidR="00D561AA" w:rsidRDefault="00D561AA" w:rsidP="00D561AA">
      <w:pPr>
        <w:jc w:val="both"/>
        <w:rPr>
          <w:i w:val="0"/>
          <w:sz w:val="22"/>
          <w:szCs w:val="22"/>
        </w:rPr>
      </w:pPr>
      <w:r>
        <w:rPr>
          <w:i w:val="0"/>
          <w:sz w:val="22"/>
          <w:szCs w:val="22"/>
        </w:rPr>
        <w:t>-……………………………,</w:t>
      </w:r>
    </w:p>
    <w:p w:rsidR="00D561AA" w:rsidRDefault="00D561AA" w:rsidP="00D561AA">
      <w:pPr>
        <w:jc w:val="both"/>
        <w:rPr>
          <w:i w:val="0"/>
          <w:sz w:val="22"/>
          <w:szCs w:val="22"/>
        </w:rPr>
      </w:pPr>
      <w:r>
        <w:rPr>
          <w:i w:val="0"/>
          <w:sz w:val="22"/>
          <w:szCs w:val="22"/>
        </w:rPr>
        <w:t xml:space="preserve">- ……………………………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Zamenjavo podizvajalcev ali vključitev novega podizvajalca pogodbene stranke uredijo z aneksom k tej pogodbi.</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V razmerju do naročnikov izvajalec v celoti odgovarja za izvedbo del, ki so predmet te pogodbe.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imajo pravico odstopiti od te pogodbe.</w:t>
      </w:r>
    </w:p>
    <w:p w:rsidR="00D561AA" w:rsidRDefault="00D561AA" w:rsidP="00D561AA">
      <w:pPr>
        <w:jc w:val="both"/>
        <w:rPr>
          <w:i w:val="0"/>
          <w:sz w:val="22"/>
          <w:szCs w:val="22"/>
        </w:rPr>
      </w:pP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X.</w:t>
      </w:r>
      <w:r>
        <w:rPr>
          <w:i w:val="0"/>
          <w:sz w:val="22"/>
          <w:szCs w:val="22"/>
        </w:rPr>
        <w:tab/>
        <w:t>NAČIN OBRAČUNA IN PLAČILA POGODBENIH DEL</w:t>
      </w:r>
    </w:p>
    <w:p w:rsidR="00D561AA" w:rsidRDefault="00D561AA" w:rsidP="00D561AA">
      <w:pPr>
        <w:jc w:val="both"/>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Opravljena dela po tej pogodbi bo izvajalec obračunal po cenah na enoto iz ponudbenega predračuna in s popustom/i iz končne ponudbe ter po dejansko izvršenih količinah, potrjenih v knjigi obračunskih izmer.</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Opravljena dela izvajalec obračuna z izstavitvijo začasnih in končne situacije,</w:t>
      </w:r>
      <w:r>
        <w:t xml:space="preserve"> </w:t>
      </w:r>
      <w:r>
        <w:rPr>
          <w:i w:val="0"/>
          <w:sz w:val="22"/>
          <w:szCs w:val="22"/>
        </w:rPr>
        <w:t xml:space="preserve">v deležih, kot je določeno v 5. členu te pogodbe.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Začasne situacije izstavlja izvajalec za dobo enega meseca, pri čemer je obračunsko obdobje od prvega do zadnjega dne v mesecu.</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D561AA" w:rsidRDefault="00D561AA" w:rsidP="00D561AA">
      <w:pPr>
        <w:jc w:val="both"/>
        <w:rPr>
          <w:i w:val="0"/>
          <w:sz w:val="22"/>
          <w:szCs w:val="22"/>
        </w:rPr>
      </w:pPr>
    </w:p>
    <w:p w:rsidR="00D561AA" w:rsidRDefault="00D561AA" w:rsidP="00D561AA">
      <w:pPr>
        <w:jc w:val="both"/>
        <w:rPr>
          <w:i w:val="0"/>
          <w:szCs w:val="24"/>
        </w:rPr>
      </w:pPr>
      <w:r>
        <w:rPr>
          <w:i w:val="0"/>
          <w:sz w:val="22"/>
          <w:szCs w:val="22"/>
        </w:rPr>
        <w:t>Končno obračunsko situacijo izvajalec izstavi po končnem prevzemu del.</w:t>
      </w:r>
      <w:r>
        <w:rPr>
          <w:i w:val="0"/>
          <w:szCs w:val="24"/>
        </w:rPr>
        <w:t xml:space="preserve"> </w:t>
      </w:r>
    </w:p>
    <w:p w:rsidR="00D561AA" w:rsidRDefault="00D561AA" w:rsidP="00D561AA">
      <w:pPr>
        <w:jc w:val="both"/>
        <w:rPr>
          <w:i w:val="0"/>
          <w:sz w:val="22"/>
          <w:szCs w:val="22"/>
        </w:rPr>
      </w:pP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Situacije se posreduje na naslov lastnikov objekta oziroma upravnika stavbe, če ga objekt ima, MOL pa izključno v elektronski obliki (e-račun), skladno z veljavnimi predpisi.</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lastRenderedPageBreak/>
        <w:t xml:space="preserve">Situacija za MOL se izstavi na naslov: Mestna občina Ljubljana, Mestni trg 1, 1000 Ljubljana, za Oddelek za urejanje prostora. Na situaciji mora biti obvezno navedena številka pogodbe </w:t>
      </w:r>
      <w:r>
        <w:rPr>
          <w:b/>
          <w:i w:val="0"/>
          <w:sz w:val="22"/>
          <w:szCs w:val="22"/>
        </w:rPr>
        <w:t>C7560-19-220071,</w:t>
      </w:r>
      <w:r>
        <w:rPr>
          <w:i w:val="0"/>
          <w:sz w:val="22"/>
          <w:szCs w:val="22"/>
        </w:rPr>
        <w:t xml:space="preserve"> sicer bo MOL situacijo zavrnil kot nepopolno. Številka </w:t>
      </w:r>
      <w:r>
        <w:rPr>
          <w:b/>
          <w:i w:val="0"/>
          <w:sz w:val="22"/>
          <w:szCs w:val="22"/>
        </w:rPr>
        <w:t xml:space="preserve">C7560-19-220071  </w:t>
      </w:r>
      <w:r>
        <w:rPr>
          <w:i w:val="0"/>
          <w:sz w:val="22"/>
          <w:szCs w:val="22"/>
        </w:rPr>
        <w:t>je hkrati številka referenčnega dokumenta na e-računu.</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D561AA" w:rsidRDefault="00D561AA" w:rsidP="00D561AA">
      <w:pPr>
        <w:jc w:val="both"/>
        <w:rPr>
          <w:rFonts w:ascii="Trebuchet MS" w:hAnsi="Trebuchet MS"/>
        </w:rPr>
      </w:pPr>
    </w:p>
    <w:p w:rsidR="00D561AA" w:rsidRDefault="00D561AA" w:rsidP="00D561AA">
      <w:pPr>
        <w:jc w:val="both"/>
        <w:rPr>
          <w:i w:val="0"/>
          <w:sz w:val="22"/>
          <w:szCs w:val="22"/>
        </w:rPr>
      </w:pPr>
      <w:r>
        <w:rPr>
          <w:i w:val="0"/>
          <w:sz w:val="22"/>
          <w:szCs w:val="22"/>
        </w:rPr>
        <w:t>Če izvajalec nastopa s podizvajalci mora situaciji (e-računu) priložiti specifikacijo del po podizvajalcih, ki zahtevajo neposredno plačilo, iz katere mora biti razviden naziv podizvajalca, davčna številka, znesek za plačilo in TRR na katerega se izvrši neposredno plačilo.</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Nadzornik in naročnik pregledata in potrdita situacijo izvajalca in podizvajalcev v 15 (petnajstih) dneh od prejema ali pa jo v tem roku zavrneta.</w:t>
      </w:r>
    </w:p>
    <w:p w:rsidR="00D561AA" w:rsidRDefault="00D561AA" w:rsidP="00D561AA">
      <w:pPr>
        <w:jc w:val="both"/>
        <w:rPr>
          <w:i w:val="0"/>
          <w:sz w:val="22"/>
          <w:szCs w:val="22"/>
        </w:rPr>
      </w:pPr>
      <w:r>
        <w:rPr>
          <w:i w:val="0"/>
          <w:sz w:val="22"/>
          <w:szCs w:val="22"/>
        </w:rPr>
        <w:tab/>
      </w:r>
    </w:p>
    <w:p w:rsidR="00D561AA" w:rsidRDefault="00D561AA" w:rsidP="00D561AA">
      <w:pPr>
        <w:jc w:val="both"/>
        <w:rPr>
          <w:i w:val="0"/>
          <w:sz w:val="22"/>
          <w:szCs w:val="22"/>
        </w:rPr>
      </w:pPr>
      <w:r>
        <w:rPr>
          <w:i w:val="0"/>
          <w:sz w:val="22"/>
          <w:szCs w:val="22"/>
        </w:rPr>
        <w:t>Rok za plačilo situacije je:</w:t>
      </w:r>
    </w:p>
    <w:p w:rsidR="00D561AA" w:rsidRDefault="00D561AA" w:rsidP="00D561AA">
      <w:pPr>
        <w:jc w:val="both"/>
        <w:rPr>
          <w:i w:val="0"/>
          <w:sz w:val="22"/>
          <w:szCs w:val="22"/>
        </w:rPr>
      </w:pPr>
      <w:r>
        <w:rPr>
          <w:i w:val="0"/>
          <w:sz w:val="22"/>
          <w:szCs w:val="22"/>
        </w:rPr>
        <w:t>- za MOL 30. (trideseti) dan po prejemu pravilno izstavljene situacije (e-računa). Če zadnji dan plačilnega roka sovpada z dnem, ko je po zakonu dela prost dan, se za zadnji dan roka šteje prvi naslednji delavnik,</w:t>
      </w:r>
    </w:p>
    <w:p w:rsidR="00D561AA" w:rsidRDefault="00D561AA" w:rsidP="00D561AA">
      <w:pPr>
        <w:jc w:val="both"/>
        <w:rPr>
          <w:i w:val="0"/>
          <w:sz w:val="22"/>
          <w:szCs w:val="22"/>
        </w:rPr>
      </w:pPr>
      <w:r>
        <w:rPr>
          <w:i w:val="0"/>
          <w:sz w:val="22"/>
          <w:szCs w:val="22"/>
        </w:rPr>
        <w:t>- za ostale naročnike (lastnike objekta) 30 (trideset) dni po prejemu situacije.</w:t>
      </w:r>
    </w:p>
    <w:p w:rsidR="00D561AA" w:rsidRDefault="00D561AA" w:rsidP="00D561AA">
      <w:pPr>
        <w:jc w:val="both"/>
        <w:rPr>
          <w:i w:val="0"/>
          <w:sz w:val="22"/>
          <w:szCs w:val="22"/>
        </w:rPr>
      </w:pPr>
      <w:r>
        <w:rPr>
          <w:i w:val="0"/>
          <w:sz w:val="22"/>
          <w:szCs w:val="22"/>
        </w:rPr>
        <w:tab/>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Naročniki bodo potrjene situacije izvajalca plačevali na njegov transakcijski račun številka: </w:t>
      </w:r>
      <w:r>
        <w:rPr>
          <w:b/>
          <w:i w:val="0"/>
          <w:sz w:val="22"/>
          <w:szCs w:val="22"/>
        </w:rPr>
        <w:t>______________________</w:t>
      </w:r>
      <w:r>
        <w:rPr>
          <w:i w:val="0"/>
          <w:sz w:val="22"/>
          <w:szCs w:val="22"/>
        </w:rPr>
        <w:t>, odprt pri _____________.</w:t>
      </w:r>
    </w:p>
    <w:p w:rsidR="00D561AA" w:rsidRDefault="00D561AA" w:rsidP="00D561AA">
      <w:pPr>
        <w:jc w:val="both"/>
        <w:rPr>
          <w:i w:val="0"/>
          <w:sz w:val="22"/>
          <w:szCs w:val="22"/>
        </w:rPr>
      </w:pPr>
    </w:p>
    <w:p w:rsidR="00D561AA" w:rsidRDefault="00D561AA" w:rsidP="00D561AA">
      <w:pPr>
        <w:jc w:val="both"/>
        <w:rPr>
          <w:i w:val="0"/>
        </w:rPr>
      </w:pPr>
      <w:r>
        <w:rPr>
          <w:i w:val="0"/>
        </w:rPr>
        <w:t>Naročnik bo potrjene situacije (e-račune) podizvajalca/ev, ki zahteva/ta/jo neposredno plačilo s strani naročnika, poravnal neposredno podizvajalcu/-em na način in v roku kot je dogovorjeno za plačilo izvajalcu na njegov/njihov transakcijski račun:</w:t>
      </w:r>
    </w:p>
    <w:p w:rsidR="00D561AA" w:rsidRDefault="00D561AA" w:rsidP="00D561AA">
      <w:pPr>
        <w:jc w:val="both"/>
        <w:rPr>
          <w:i w:val="0"/>
        </w:rPr>
      </w:pPr>
      <w:r>
        <w:rPr>
          <w:i w:val="0"/>
        </w:rPr>
        <w:t>- podizvajalcu …………… na transakcijski račun številka:  …………………., odprt pri …………….,</w:t>
      </w:r>
    </w:p>
    <w:p w:rsidR="00D561AA" w:rsidRDefault="00D561AA" w:rsidP="00D561AA">
      <w:pPr>
        <w:jc w:val="both"/>
        <w:rPr>
          <w:i w:val="0"/>
        </w:rPr>
      </w:pPr>
      <w:r>
        <w:rPr>
          <w:i w:val="0"/>
        </w:rPr>
        <w:t>- podizvajalcu …………… na transakcijski račun številka: …………………., odprt pri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Izvajalec mora za vse podizvajalce, ki niso zahtevali neposrednega plačila in za katere neposredno plačilo ni obvezno, naročnikom najpozneje v 60 dneh od plačila končne situacije/računa naročnikom poslati svojo pisno izjavo in pisno izjavo podizvajalca, da je podizvajalec prejel plačilo za izvedena dela po tej pogodbi.</w:t>
      </w:r>
    </w:p>
    <w:p w:rsidR="00D561AA" w:rsidRDefault="00D561AA" w:rsidP="00D561AA">
      <w:pPr>
        <w:jc w:val="both"/>
        <w:rPr>
          <w:i w:val="0"/>
          <w:color w:val="FF000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rPr>
          <w:i w:val="0"/>
          <w:sz w:val="22"/>
          <w:szCs w:val="22"/>
        </w:rPr>
      </w:pPr>
    </w:p>
    <w:p w:rsidR="00D561AA" w:rsidRDefault="00D561AA" w:rsidP="00D561AA">
      <w:pPr>
        <w:jc w:val="both"/>
        <w:rPr>
          <w:i w:val="0"/>
          <w:sz w:val="22"/>
          <w:szCs w:val="22"/>
        </w:rPr>
      </w:pPr>
      <w:r>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Če katerikoli izmed naročnikov zamuja s plačilom nespornega zneska situacije, je dolžan plačati zakonite zamudne obresti.</w:t>
      </w:r>
    </w:p>
    <w:p w:rsidR="00D561AA" w:rsidRDefault="00D561AA" w:rsidP="00D561AA">
      <w:pPr>
        <w:rPr>
          <w:i w:val="0"/>
          <w:sz w:val="22"/>
          <w:szCs w:val="22"/>
        </w:rPr>
      </w:pPr>
    </w:p>
    <w:p w:rsidR="00D561AA" w:rsidRDefault="00D561AA" w:rsidP="00D561AA">
      <w:pPr>
        <w:rPr>
          <w:i w:val="0"/>
          <w:sz w:val="22"/>
          <w:szCs w:val="22"/>
        </w:rPr>
      </w:pPr>
    </w:p>
    <w:p w:rsidR="00D561AA" w:rsidRDefault="00D561AA" w:rsidP="00D561AA">
      <w:pPr>
        <w:pStyle w:val="Naslov7"/>
        <w:keepNext/>
        <w:spacing w:before="0" w:after="0"/>
        <w:rPr>
          <w:i w:val="0"/>
          <w:sz w:val="22"/>
          <w:szCs w:val="22"/>
        </w:rPr>
      </w:pPr>
      <w:r>
        <w:rPr>
          <w:i w:val="0"/>
          <w:sz w:val="22"/>
          <w:szCs w:val="22"/>
        </w:rPr>
        <w:t>XI.</w:t>
      </w:r>
      <w:r>
        <w:rPr>
          <w:i w:val="0"/>
          <w:sz w:val="22"/>
          <w:szCs w:val="22"/>
        </w:rPr>
        <w:tab/>
        <w:t>POGODBENA KAZEN</w:t>
      </w:r>
    </w:p>
    <w:p w:rsidR="00D561AA" w:rsidRDefault="00D561AA" w:rsidP="00D561AA">
      <w:pPr>
        <w:rPr>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rPr>
          <w:i w:val="0"/>
          <w:sz w:val="22"/>
          <w:szCs w:val="22"/>
        </w:rPr>
      </w:pPr>
    </w:p>
    <w:p w:rsidR="00D561AA" w:rsidRDefault="00D561AA" w:rsidP="00D561AA">
      <w:pPr>
        <w:jc w:val="both"/>
        <w:rPr>
          <w:i w:val="0"/>
          <w:sz w:val="22"/>
          <w:szCs w:val="22"/>
        </w:rPr>
      </w:pPr>
      <w:r>
        <w:rPr>
          <w:i w:val="0"/>
          <w:sz w:val="22"/>
          <w:szCs w:val="22"/>
        </w:rPr>
        <w:t xml:space="preserve">Če izvajalec iz razlogov, za katere je odgovoren, ne izpolni pravilno svoje obveznosti v pogodbeno določenem roku, je dolžan naročnikom plačati za vsak koledarski dan zamude pogodbeno kazen v višini 5 ‰ (pet promilov) od  pogodbene </w:t>
      </w:r>
      <w:r>
        <w:rPr>
          <w:i w:val="0"/>
          <w:sz w:val="22"/>
          <w:szCs w:val="22"/>
        </w:rPr>
        <w:lastRenderedPageBreak/>
        <w:t xml:space="preserve">vrednosti z DDV, to je ….. EUR. Pogodbena kazen iz naslova zamude ne sme presegati 5 % (pet odstotkov) pogodbene vrednosti z DDV.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Naročnik MOL za znesek pogodbene kazni izvajalcu izstavi račun, ki ga mora izvajalec poravnati v roku 30 dni od dneva izstavitve računa.</w:t>
      </w:r>
    </w:p>
    <w:p w:rsidR="00D561AA" w:rsidRDefault="00D561AA" w:rsidP="00D561AA">
      <w:pPr>
        <w:jc w:val="both"/>
        <w:rPr>
          <w:i w:val="0"/>
          <w:sz w:val="22"/>
          <w:szCs w:val="22"/>
        </w:rPr>
      </w:pP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Plačilo pogodbene kazni izvajalca ne odvezuje od izpolnitve pogodbenih obveznosti.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Izvajalec pride v zamudo že z zakasnitvijo izvedbe posamezne faze pogodbenih del, določene v terminskem planu.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Če naročnikom zaradi zamude nastane škoda, ki je večja od dogovorjene pogodbene kazni, imajo naročniki od izvajalca pravico zahtevati razliko do popolne odškodnine in vso škodo zaradi slabo ali nestrokovno izvedenih del. Pravico do povračila tako nastale škode bodo naročniki uveljavljali po splošnih načelih odškodninske odgovornosti, neodvisno od uveljavljanja pogodbene kazni.</w:t>
      </w:r>
    </w:p>
    <w:p w:rsidR="00D561AA" w:rsidRDefault="00D561AA" w:rsidP="00D561AA">
      <w:pPr>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rPr>
          <w:i w:val="0"/>
          <w:sz w:val="22"/>
          <w:szCs w:val="22"/>
        </w:rPr>
      </w:pPr>
    </w:p>
    <w:p w:rsidR="00D561AA" w:rsidRDefault="00D561AA" w:rsidP="00D561AA">
      <w:pPr>
        <w:jc w:val="both"/>
        <w:rPr>
          <w:i w:val="0"/>
          <w:sz w:val="22"/>
          <w:szCs w:val="22"/>
        </w:rPr>
      </w:pPr>
      <w:r>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Naročniki lahko odstopijo od te pogodbe tudi v primeru, da izvajalec kako drugače ne izpolnjuje pogodbenih obveznosti na način, določen v tej pogodbi.</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D561AA" w:rsidRDefault="00D561AA" w:rsidP="00D561AA">
      <w:pPr>
        <w:rPr>
          <w:i w:val="0"/>
          <w:sz w:val="22"/>
          <w:szCs w:val="22"/>
        </w:rPr>
      </w:pPr>
    </w:p>
    <w:p w:rsidR="00D561AA" w:rsidRDefault="00D561AA" w:rsidP="00D561AA">
      <w:pPr>
        <w:rPr>
          <w:i w:val="0"/>
          <w:sz w:val="22"/>
          <w:szCs w:val="22"/>
        </w:rPr>
      </w:pPr>
    </w:p>
    <w:p w:rsidR="00D561AA" w:rsidRDefault="00D561AA" w:rsidP="00D561AA">
      <w:pPr>
        <w:pStyle w:val="Naslov7"/>
        <w:keepNext/>
        <w:spacing w:before="0" w:after="0"/>
        <w:ind w:left="1277" w:hanging="1277"/>
        <w:jc w:val="both"/>
        <w:rPr>
          <w:i w:val="0"/>
          <w:sz w:val="22"/>
          <w:szCs w:val="22"/>
        </w:rPr>
      </w:pPr>
      <w:r>
        <w:rPr>
          <w:i w:val="0"/>
          <w:sz w:val="22"/>
          <w:szCs w:val="22"/>
        </w:rPr>
        <w:t>XII. JAMSTVA IN GARANCIJE ZA ODPRAVO NAPAK V GARANCIJSKI  DOBI</w:t>
      </w:r>
    </w:p>
    <w:p w:rsidR="00D561AA" w:rsidRDefault="00D561AA" w:rsidP="00D561AA">
      <w:pPr>
        <w:ind w:hanging="1277"/>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r>
        <w:rPr>
          <w:i w:val="0"/>
          <w:sz w:val="22"/>
          <w:szCs w:val="22"/>
        </w:rPr>
        <w:br/>
      </w:r>
    </w:p>
    <w:p w:rsidR="00D561AA" w:rsidRDefault="00D561AA" w:rsidP="00D561AA">
      <w:pPr>
        <w:rPr>
          <w:i w:val="0"/>
          <w:sz w:val="22"/>
          <w:szCs w:val="22"/>
        </w:rPr>
      </w:pPr>
      <w:r>
        <w:rPr>
          <w:i w:val="0"/>
          <w:sz w:val="22"/>
          <w:szCs w:val="22"/>
        </w:rPr>
        <w:t>Garancijski rok za izvedena dela je:</w:t>
      </w:r>
    </w:p>
    <w:p w:rsidR="00D561AA" w:rsidRDefault="00D561AA" w:rsidP="00D561AA">
      <w:pPr>
        <w:numPr>
          <w:ilvl w:val="0"/>
          <w:numId w:val="37"/>
        </w:numPr>
        <w:ind w:left="0" w:firstLine="0"/>
        <w:rPr>
          <w:i w:val="0"/>
          <w:sz w:val="22"/>
          <w:szCs w:val="22"/>
        </w:rPr>
      </w:pPr>
      <w:r>
        <w:rPr>
          <w:i w:val="0"/>
          <w:sz w:val="22"/>
          <w:szCs w:val="22"/>
        </w:rPr>
        <w:t>za mozaike na elementih fasade 10 let,</w:t>
      </w:r>
    </w:p>
    <w:p w:rsidR="00D561AA" w:rsidRDefault="00D561AA" w:rsidP="00D561AA">
      <w:pPr>
        <w:numPr>
          <w:ilvl w:val="0"/>
          <w:numId w:val="37"/>
        </w:numPr>
        <w:ind w:left="0" w:firstLine="0"/>
        <w:rPr>
          <w:i w:val="0"/>
          <w:sz w:val="22"/>
          <w:szCs w:val="22"/>
        </w:rPr>
      </w:pPr>
      <w:r>
        <w:rPr>
          <w:i w:val="0"/>
          <w:sz w:val="22"/>
          <w:szCs w:val="22"/>
        </w:rPr>
        <w:t>za ostala pogodbeno dogovorjena dela (splošna garancijska doba) 2 leti.</w:t>
      </w:r>
    </w:p>
    <w:p w:rsidR="00D561AA" w:rsidRDefault="00D561AA" w:rsidP="00D561AA">
      <w:pPr>
        <w:rPr>
          <w:i w:val="0"/>
          <w:sz w:val="22"/>
          <w:szCs w:val="22"/>
        </w:rPr>
      </w:pPr>
    </w:p>
    <w:p w:rsidR="00D561AA" w:rsidRDefault="00D561AA" w:rsidP="00D561AA">
      <w:pPr>
        <w:rPr>
          <w:i w:val="0"/>
          <w:sz w:val="22"/>
          <w:szCs w:val="22"/>
        </w:rPr>
      </w:pPr>
      <w:r>
        <w:rPr>
          <w:i w:val="0"/>
          <w:sz w:val="22"/>
          <w:szCs w:val="22"/>
        </w:rPr>
        <w:t>Garancijski roki začnejo teči z dnem končnega prevzema pogodbenih del.</w:t>
      </w:r>
    </w:p>
    <w:p w:rsidR="00D561AA" w:rsidRDefault="00D561AA" w:rsidP="00D561AA">
      <w:pPr>
        <w:rPr>
          <w:i w:val="0"/>
          <w:sz w:val="22"/>
          <w:szCs w:val="22"/>
        </w:rPr>
      </w:pPr>
      <w:r>
        <w:rPr>
          <w:i w:val="0"/>
          <w:sz w:val="22"/>
          <w:szCs w:val="22"/>
        </w:rPr>
        <w:t xml:space="preserve"> </w:t>
      </w:r>
    </w:p>
    <w:p w:rsidR="00D561AA" w:rsidRDefault="00D561AA" w:rsidP="00D561AA">
      <w:pPr>
        <w:jc w:val="both"/>
        <w:rPr>
          <w:i w:val="0"/>
          <w:sz w:val="22"/>
          <w:szCs w:val="22"/>
        </w:rPr>
      </w:pPr>
      <w:r>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Če izvajalec popravil iz prejšnjega odstavka ne izvede v primernem roku, ki ga določijo naročniki, smejo naročniki ta dela poveriti drugemu izvajalcu na račun izvajalca, po načelih dobrega gospodarja. Izvajalec mora pričeti z odpravljanjem napak v najkrajšem času, v nujnih primerih pa nemudoma.</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XIII.</w:t>
      </w:r>
      <w:r>
        <w:rPr>
          <w:i w:val="0"/>
          <w:sz w:val="22"/>
          <w:szCs w:val="22"/>
        </w:rPr>
        <w:tab/>
        <w:t xml:space="preserve"> PREVZEM POGODBENIH DEL </w:t>
      </w:r>
    </w:p>
    <w:p w:rsidR="00D561AA" w:rsidRDefault="00D561AA" w:rsidP="00D561AA">
      <w:pPr>
        <w:jc w:val="both"/>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center"/>
        <w:rPr>
          <w:i w:val="0"/>
          <w:sz w:val="22"/>
          <w:szCs w:val="22"/>
        </w:rPr>
      </w:pPr>
    </w:p>
    <w:p w:rsidR="00D561AA" w:rsidRDefault="00D561AA" w:rsidP="00D561AA">
      <w:pPr>
        <w:jc w:val="both"/>
        <w:rPr>
          <w:i w:val="0"/>
          <w:sz w:val="22"/>
          <w:szCs w:val="22"/>
        </w:rPr>
      </w:pPr>
      <w:r>
        <w:rPr>
          <w:i w:val="0"/>
          <w:sz w:val="22"/>
          <w:szCs w:val="22"/>
        </w:rPr>
        <w:t>Izvajalec mora takoj po dokončanju pogodbenih del pisno obvestiti naročnike, da so pogodbena dela  končana. Naročniki prevzamejo od izvajalca pogodbena dela pod pogojem, da so dela kvalitetno izvedena in služijo svojemu namenu. Končni prevzem pogodbenih del se izvede pod pogojem, da so pred tem odpravljene vse napake in pomanjkljivosti, ugotovljene med izvajanjem del, ob primopredaji oziroma ob morebitnem pregledu objekta zaradi ugotovitve odprave napak, ugotovljenih v primopredajnem zapisniku. O končnem prevzemu se sestavi zapisnik.</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Kot jamstvo za odpravo napak v garancijskem roku je izvajalec dolžan ob končnem prevzemu pogodbenih del izročiti pooblaščenemu predstavniku naročnikov nepreklicno in brezpogojno bančno garancijo ali kavcijsko zavarovanje zavarovalnice za odpravo napak v garancijskem roku (v nadaljevanju: finančno zavarovanje za odpravo napak),  plačljivo na prvi poziv, po vzorcu  iz razpisne dokumentacije, v višini 5 % (pet odstotkov) pogodbene vrednosti z DDV. Rok trajanja finančnega zavarovanja za odpravo napak mora biti za 30 (trideset) dni daljši, kot znaša splošni garancijski rok po tej pogodbi, to je 2 (dve) leti in 30 (trideset) dni. Brez pravilno predloženega finančnega zavarovanja za odpravo napak končni prevzem ni opravljen.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Lastniki objekta za hrambo in unovčitev finančnega zavarovanja za odpravo napak pooblaščajo MOL. </w:t>
      </w:r>
    </w:p>
    <w:p w:rsidR="00D561AA" w:rsidRDefault="00D561AA" w:rsidP="00D561AA">
      <w:pPr>
        <w:pStyle w:val="Telobesedila3"/>
        <w:jc w:val="both"/>
        <w:rPr>
          <w:i w:val="0"/>
          <w:sz w:val="22"/>
          <w:szCs w:val="22"/>
        </w:rPr>
      </w:pPr>
    </w:p>
    <w:p w:rsidR="00D561AA" w:rsidRDefault="00D561AA" w:rsidP="00D561AA">
      <w:pPr>
        <w:rPr>
          <w:i w:val="0"/>
          <w:sz w:val="22"/>
          <w:szCs w:val="22"/>
        </w:rPr>
      </w:pPr>
    </w:p>
    <w:p w:rsidR="00D561AA" w:rsidRDefault="00D561AA" w:rsidP="00D561AA">
      <w:pPr>
        <w:pStyle w:val="Naslov7"/>
        <w:keepNext/>
        <w:spacing w:before="0" w:after="0"/>
        <w:rPr>
          <w:i w:val="0"/>
          <w:sz w:val="22"/>
          <w:szCs w:val="22"/>
        </w:rPr>
      </w:pPr>
      <w:r>
        <w:rPr>
          <w:i w:val="0"/>
          <w:sz w:val="22"/>
          <w:szCs w:val="22"/>
        </w:rPr>
        <w:t>XIV.</w:t>
      </w:r>
      <w:r>
        <w:rPr>
          <w:i w:val="0"/>
          <w:sz w:val="22"/>
          <w:szCs w:val="22"/>
        </w:rPr>
        <w:tab/>
        <w:t>NADZOR IN POOBLAŠČENI PREDSTAVNIKI STRANK</w:t>
      </w:r>
    </w:p>
    <w:p w:rsidR="00D561AA" w:rsidRDefault="00D561AA" w:rsidP="00D561AA">
      <w:pPr>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rPr>
          <w:i w:val="0"/>
          <w:sz w:val="22"/>
          <w:szCs w:val="22"/>
        </w:rPr>
      </w:pPr>
    </w:p>
    <w:p w:rsidR="00D561AA" w:rsidRDefault="00D561AA" w:rsidP="00D561AA">
      <w:pPr>
        <w:jc w:val="both"/>
        <w:rPr>
          <w:i w:val="0"/>
          <w:sz w:val="22"/>
          <w:szCs w:val="22"/>
        </w:rPr>
      </w:pPr>
      <w:r>
        <w:rPr>
          <w:i w:val="0"/>
          <w:sz w:val="22"/>
          <w:szCs w:val="22"/>
        </w:rPr>
        <w:t>Pooblaščeni predstavniki pogodbenih strank so:</w:t>
      </w:r>
    </w:p>
    <w:p w:rsidR="00D561AA" w:rsidRDefault="00D561AA" w:rsidP="00D561AA">
      <w:pPr>
        <w:jc w:val="center"/>
        <w:rPr>
          <w:i w:val="0"/>
          <w:sz w:val="22"/>
          <w:szCs w:val="22"/>
        </w:rPr>
      </w:pPr>
    </w:p>
    <w:p w:rsidR="00D561AA" w:rsidRDefault="00D561AA" w:rsidP="00D561AA">
      <w:pPr>
        <w:tabs>
          <w:tab w:val="left" w:pos="3544"/>
        </w:tabs>
        <w:rPr>
          <w:i w:val="0"/>
          <w:sz w:val="22"/>
          <w:szCs w:val="22"/>
        </w:rPr>
      </w:pPr>
      <w:r>
        <w:rPr>
          <w:i w:val="0"/>
          <w:sz w:val="22"/>
          <w:szCs w:val="22"/>
        </w:rPr>
        <w:t>Predstavnik naročnikov:</w:t>
      </w:r>
      <w:r>
        <w:rPr>
          <w:i w:val="0"/>
          <w:sz w:val="22"/>
          <w:szCs w:val="22"/>
        </w:rPr>
        <w:tab/>
        <w:t xml:space="preserve">Karel Pollak, univ.dipl.inž. arh. – MOL, </w:t>
      </w:r>
    </w:p>
    <w:p w:rsidR="00D561AA" w:rsidRDefault="00D561AA" w:rsidP="00D561AA">
      <w:pPr>
        <w:tabs>
          <w:tab w:val="left" w:pos="3544"/>
        </w:tabs>
        <w:rPr>
          <w:i w:val="0"/>
          <w:sz w:val="22"/>
          <w:szCs w:val="22"/>
        </w:rPr>
      </w:pPr>
      <w:r>
        <w:rPr>
          <w:i w:val="0"/>
          <w:sz w:val="22"/>
          <w:szCs w:val="22"/>
        </w:rPr>
        <w:t xml:space="preserve">                                                           </w:t>
      </w:r>
      <w:r>
        <w:rPr>
          <w:i w:val="0"/>
          <w:sz w:val="22"/>
          <w:szCs w:val="22"/>
        </w:rPr>
        <w:tab/>
        <w:t xml:space="preserve">e-mail: </w:t>
      </w:r>
      <w:hyperlink r:id="rId15" w:history="1">
        <w:r>
          <w:rPr>
            <w:rStyle w:val="Hiperpovezava"/>
            <w:i w:val="0"/>
            <w:sz w:val="22"/>
            <w:szCs w:val="22"/>
          </w:rPr>
          <w:t>karel.pollak@ljubljana.si</w:t>
        </w:r>
      </w:hyperlink>
      <w:r>
        <w:rPr>
          <w:rStyle w:val="Hiperpovezava"/>
          <w:i w:val="0"/>
          <w:sz w:val="22"/>
          <w:szCs w:val="22"/>
        </w:rPr>
        <w:t xml:space="preserve"> </w:t>
      </w:r>
      <w:r>
        <w:rPr>
          <w:i w:val="0"/>
          <w:sz w:val="22"/>
          <w:szCs w:val="22"/>
        </w:rPr>
        <w:t xml:space="preserve">, </w:t>
      </w:r>
    </w:p>
    <w:p w:rsidR="00D561AA" w:rsidRDefault="00D561AA" w:rsidP="00D561AA">
      <w:pPr>
        <w:tabs>
          <w:tab w:val="left" w:pos="3544"/>
        </w:tabs>
        <w:rPr>
          <w:i w:val="0"/>
          <w:sz w:val="22"/>
          <w:szCs w:val="22"/>
        </w:rPr>
      </w:pPr>
      <w:r>
        <w:rPr>
          <w:i w:val="0"/>
          <w:sz w:val="22"/>
          <w:szCs w:val="22"/>
        </w:rPr>
        <w:tab/>
        <w:t>tel. št.: 041 678 682</w:t>
      </w:r>
    </w:p>
    <w:p w:rsidR="00D561AA" w:rsidRDefault="00D561AA" w:rsidP="00D561AA">
      <w:pPr>
        <w:tabs>
          <w:tab w:val="left" w:pos="3544"/>
        </w:tabs>
        <w:rPr>
          <w:i w:val="0"/>
          <w:sz w:val="22"/>
          <w:szCs w:val="22"/>
        </w:rPr>
      </w:pPr>
      <w:r>
        <w:rPr>
          <w:i w:val="0"/>
          <w:sz w:val="22"/>
          <w:szCs w:val="22"/>
        </w:rPr>
        <w:t>                                                          </w:t>
      </w:r>
      <w:r>
        <w:rPr>
          <w:i w:val="0"/>
          <w:sz w:val="22"/>
          <w:szCs w:val="22"/>
        </w:rPr>
        <w:tab/>
        <w:t>(ki je  hkrati skrbnik te pogodbe)</w:t>
      </w:r>
    </w:p>
    <w:p w:rsidR="00D561AA" w:rsidRDefault="00D561AA" w:rsidP="00D561AA">
      <w:pPr>
        <w:tabs>
          <w:tab w:val="left" w:pos="3544"/>
        </w:tabs>
        <w:rPr>
          <w:i w:val="0"/>
          <w:sz w:val="22"/>
          <w:szCs w:val="22"/>
        </w:rPr>
      </w:pPr>
    </w:p>
    <w:p w:rsidR="00D561AA" w:rsidRDefault="00D561AA" w:rsidP="00D561AA">
      <w:pPr>
        <w:tabs>
          <w:tab w:val="left" w:pos="3544"/>
        </w:tabs>
        <w:rPr>
          <w:i w:val="0"/>
          <w:sz w:val="22"/>
          <w:szCs w:val="22"/>
        </w:rPr>
      </w:pPr>
      <w:r>
        <w:rPr>
          <w:i w:val="0"/>
          <w:sz w:val="22"/>
          <w:szCs w:val="22"/>
        </w:rPr>
        <w:t>Nadzornik:</w:t>
      </w:r>
      <w:r>
        <w:rPr>
          <w:i w:val="0"/>
          <w:sz w:val="22"/>
          <w:szCs w:val="22"/>
        </w:rPr>
        <w:tab/>
        <w:t xml:space="preserve">Imovina d.o.o. </w:t>
      </w:r>
      <w:r>
        <w:rPr>
          <w:i w:val="0"/>
          <w:sz w:val="22"/>
          <w:szCs w:val="22"/>
        </w:rPr>
        <w:tab/>
      </w:r>
      <w:r>
        <w:rPr>
          <w:i w:val="0"/>
          <w:sz w:val="22"/>
          <w:szCs w:val="22"/>
        </w:rPr>
        <w:tab/>
      </w:r>
      <w:r>
        <w:rPr>
          <w:i w:val="0"/>
          <w:sz w:val="22"/>
          <w:szCs w:val="22"/>
        </w:rPr>
        <w:tab/>
      </w:r>
      <w:r>
        <w:rPr>
          <w:i w:val="0"/>
          <w:sz w:val="22"/>
          <w:szCs w:val="22"/>
        </w:rPr>
        <w:tab/>
      </w:r>
    </w:p>
    <w:p w:rsidR="00D561AA" w:rsidRDefault="00D561AA" w:rsidP="00D561AA">
      <w:pPr>
        <w:tabs>
          <w:tab w:val="left" w:pos="3544"/>
        </w:tabs>
        <w:rPr>
          <w:i w:val="0"/>
          <w:sz w:val="22"/>
          <w:szCs w:val="22"/>
        </w:rPr>
      </w:pPr>
    </w:p>
    <w:p w:rsidR="00D561AA" w:rsidRDefault="00D561AA" w:rsidP="00D561AA">
      <w:pPr>
        <w:tabs>
          <w:tab w:val="left" w:pos="3544"/>
        </w:tabs>
        <w:rPr>
          <w:i w:val="0"/>
          <w:sz w:val="22"/>
          <w:szCs w:val="22"/>
        </w:rPr>
      </w:pPr>
      <w:r>
        <w:rPr>
          <w:i w:val="0"/>
          <w:sz w:val="22"/>
          <w:szCs w:val="22"/>
        </w:rPr>
        <w:t>Vodja nadzora:</w:t>
      </w:r>
      <w:r>
        <w:rPr>
          <w:i w:val="0"/>
          <w:sz w:val="22"/>
          <w:szCs w:val="22"/>
        </w:rPr>
        <w:tab/>
        <w:t xml:space="preserve">Roman Frantar , </w:t>
      </w:r>
    </w:p>
    <w:p w:rsidR="00D561AA" w:rsidRDefault="00D561AA" w:rsidP="00D561AA">
      <w:pPr>
        <w:tabs>
          <w:tab w:val="left" w:pos="3544"/>
        </w:tabs>
        <w:rPr>
          <w:i w:val="0"/>
          <w:sz w:val="22"/>
          <w:szCs w:val="22"/>
        </w:rPr>
      </w:pPr>
      <w:r>
        <w:rPr>
          <w:i w:val="0"/>
          <w:sz w:val="22"/>
          <w:szCs w:val="22"/>
        </w:rPr>
        <w:t xml:space="preserve">                                           </w:t>
      </w:r>
      <w:r>
        <w:rPr>
          <w:i w:val="0"/>
          <w:sz w:val="22"/>
          <w:szCs w:val="22"/>
        </w:rPr>
        <w:tab/>
        <w:t xml:space="preserve">e-mail: </w:t>
      </w:r>
      <w:hyperlink r:id="rId16" w:history="1">
        <w:r>
          <w:rPr>
            <w:rStyle w:val="Hiperpovezava"/>
            <w:i w:val="0"/>
            <w:sz w:val="22"/>
            <w:szCs w:val="22"/>
          </w:rPr>
          <w:t>roman.frantar@imovina.si</w:t>
        </w:r>
      </w:hyperlink>
      <w:r>
        <w:rPr>
          <w:rStyle w:val="Hiperpovezava"/>
          <w:i w:val="0"/>
          <w:sz w:val="22"/>
          <w:szCs w:val="22"/>
        </w:rPr>
        <w:t xml:space="preserve"> </w:t>
      </w:r>
      <w:r>
        <w:rPr>
          <w:i w:val="0"/>
          <w:sz w:val="22"/>
          <w:szCs w:val="22"/>
        </w:rPr>
        <w:t xml:space="preserve">, tel. št. 041 634 910                                 </w:t>
      </w:r>
    </w:p>
    <w:p w:rsidR="00D561AA" w:rsidRDefault="00D561AA" w:rsidP="00D561AA">
      <w:pPr>
        <w:tabs>
          <w:tab w:val="left" w:pos="3544"/>
        </w:tabs>
        <w:rPr>
          <w:i w:val="0"/>
          <w:sz w:val="22"/>
          <w:szCs w:val="22"/>
        </w:rPr>
      </w:pPr>
    </w:p>
    <w:p w:rsidR="00D561AA" w:rsidRDefault="00D561AA" w:rsidP="00D561AA">
      <w:pPr>
        <w:tabs>
          <w:tab w:val="left" w:pos="3544"/>
          <w:tab w:val="left" w:pos="3686"/>
        </w:tabs>
        <w:rPr>
          <w:i w:val="0"/>
          <w:sz w:val="22"/>
          <w:szCs w:val="22"/>
        </w:rPr>
      </w:pPr>
      <w:r>
        <w:rPr>
          <w:i w:val="0"/>
          <w:sz w:val="22"/>
          <w:szCs w:val="22"/>
        </w:rPr>
        <w:t>Predstavniki izvajalca:</w:t>
      </w:r>
      <w:r>
        <w:rPr>
          <w:i w:val="0"/>
          <w:sz w:val="22"/>
          <w:szCs w:val="22"/>
        </w:rPr>
        <w:tab/>
      </w:r>
    </w:p>
    <w:p w:rsidR="00D561AA" w:rsidRDefault="00D561AA" w:rsidP="00D561AA">
      <w:pPr>
        <w:tabs>
          <w:tab w:val="left" w:pos="3544"/>
          <w:tab w:val="left" w:pos="3686"/>
        </w:tabs>
        <w:rPr>
          <w:i w:val="0"/>
          <w:sz w:val="22"/>
          <w:szCs w:val="22"/>
        </w:rPr>
      </w:pPr>
    </w:p>
    <w:p w:rsidR="00D561AA" w:rsidRDefault="00D561AA" w:rsidP="00D561AA">
      <w:pPr>
        <w:tabs>
          <w:tab w:val="left" w:pos="3544"/>
          <w:tab w:val="left" w:pos="3686"/>
        </w:tabs>
        <w:rPr>
          <w:i w:val="0"/>
          <w:sz w:val="22"/>
          <w:szCs w:val="22"/>
        </w:rPr>
      </w:pPr>
      <w:r>
        <w:rPr>
          <w:i w:val="0"/>
          <w:sz w:val="22"/>
          <w:szCs w:val="22"/>
        </w:rPr>
        <w:t>Pooblaščeni predstavnik izvajalca :</w:t>
      </w:r>
      <w:r>
        <w:rPr>
          <w:i w:val="0"/>
          <w:sz w:val="22"/>
          <w:szCs w:val="22"/>
        </w:rPr>
        <w:tab/>
      </w:r>
    </w:p>
    <w:p w:rsidR="00D561AA" w:rsidRDefault="00D561AA" w:rsidP="00D561AA">
      <w:pPr>
        <w:tabs>
          <w:tab w:val="left" w:pos="3544"/>
          <w:tab w:val="left" w:pos="3686"/>
        </w:tabs>
        <w:rPr>
          <w:i w:val="0"/>
          <w:sz w:val="22"/>
          <w:szCs w:val="22"/>
        </w:rPr>
      </w:pPr>
      <w:r>
        <w:rPr>
          <w:i w:val="0"/>
          <w:sz w:val="22"/>
          <w:szCs w:val="22"/>
        </w:rPr>
        <w:tab/>
      </w:r>
    </w:p>
    <w:p w:rsidR="00D561AA" w:rsidRDefault="00D561AA" w:rsidP="00D561AA">
      <w:pPr>
        <w:tabs>
          <w:tab w:val="left" w:pos="3544"/>
          <w:tab w:val="left" w:pos="3736"/>
        </w:tabs>
        <w:rPr>
          <w:i w:val="0"/>
          <w:sz w:val="22"/>
          <w:szCs w:val="22"/>
        </w:rPr>
      </w:pPr>
      <w:r>
        <w:rPr>
          <w:i w:val="0"/>
          <w:sz w:val="22"/>
          <w:szCs w:val="22"/>
        </w:rPr>
        <w:tab/>
      </w:r>
    </w:p>
    <w:p w:rsidR="00D561AA" w:rsidRDefault="00D561AA" w:rsidP="00D561AA">
      <w:pPr>
        <w:tabs>
          <w:tab w:val="left" w:pos="3544"/>
          <w:tab w:val="left" w:pos="3686"/>
        </w:tabs>
        <w:rPr>
          <w:i w:val="0"/>
          <w:sz w:val="22"/>
          <w:szCs w:val="22"/>
        </w:rPr>
      </w:pPr>
      <w:r>
        <w:rPr>
          <w:i w:val="0"/>
          <w:sz w:val="22"/>
          <w:szCs w:val="22"/>
        </w:rPr>
        <w:t>Vodja gradnje:</w:t>
      </w:r>
      <w:r>
        <w:rPr>
          <w:i w:val="0"/>
          <w:sz w:val="22"/>
          <w:szCs w:val="22"/>
        </w:rPr>
        <w:tab/>
      </w:r>
    </w:p>
    <w:p w:rsidR="00D561AA" w:rsidRDefault="00D561AA" w:rsidP="00D561AA">
      <w:pPr>
        <w:tabs>
          <w:tab w:val="left" w:pos="3544"/>
          <w:tab w:val="left" w:pos="3686"/>
        </w:tabs>
        <w:rPr>
          <w:i w:val="0"/>
          <w:sz w:val="22"/>
          <w:szCs w:val="22"/>
        </w:rPr>
      </w:pPr>
      <w:r>
        <w:rPr>
          <w:i w:val="0"/>
          <w:sz w:val="22"/>
          <w:szCs w:val="22"/>
        </w:rPr>
        <w:tab/>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D561AA" w:rsidRDefault="00D561AA" w:rsidP="00D561AA">
      <w:pPr>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rPr>
          <w:i w:val="0"/>
          <w:sz w:val="22"/>
          <w:szCs w:val="22"/>
        </w:rPr>
      </w:pPr>
    </w:p>
    <w:p w:rsidR="00D561AA" w:rsidRDefault="00D561AA" w:rsidP="00D561AA">
      <w:pPr>
        <w:jc w:val="both"/>
        <w:rPr>
          <w:i w:val="0"/>
          <w:sz w:val="22"/>
          <w:szCs w:val="22"/>
        </w:rPr>
      </w:pPr>
      <w:r>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w:t>
      </w:r>
      <w:r>
        <w:rPr>
          <w:i w:val="0"/>
          <w:sz w:val="22"/>
          <w:szCs w:val="22"/>
        </w:rPr>
        <w:lastRenderedPageBreak/>
        <w:t xml:space="preserve">ter knjige obračunskih izmer, pregled in potrjevanje začasnih mesečnih situacij in končne situacije, sodelovanje pri prevzemu objekta – del in dokončnem obračunu. </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V primeru nesoglasja med nadzornikom in izvajalcem na gradbišču, je za reševanje nesoglasja pooblaščen pooblaščeni predstavnik naročnikov.</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Vodja gradnje je dolžan skrbeti za tehnično pravilno in kakovostno izvedbo del, zagotavljati dogovorjene roke in usklajenost posameznih faz dela skladno s to pogodbo.</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Pogodbene stranke imajo v primeru objektivnih razlogov pravico zamenjati predstavnike, navedene v 19. členu te pogodbe. O spremembi se morajo pisno obvestiti, zamenjavo vodje gradnje pa pogodbene stranke uredijo z aneksom.</w:t>
      </w:r>
    </w:p>
    <w:p w:rsidR="00D561AA" w:rsidRDefault="00D561AA" w:rsidP="00D561AA">
      <w:pPr>
        <w:jc w:val="both"/>
        <w:rPr>
          <w:i w:val="0"/>
          <w:sz w:val="22"/>
          <w:szCs w:val="22"/>
        </w:rPr>
      </w:pPr>
    </w:p>
    <w:p w:rsidR="00D561AA" w:rsidRDefault="00D561AA" w:rsidP="00D561AA">
      <w:pPr>
        <w:jc w:val="both"/>
        <w:rPr>
          <w:i w:val="0"/>
          <w:sz w:val="22"/>
          <w:szCs w:val="22"/>
        </w:rPr>
      </w:pPr>
    </w:p>
    <w:p w:rsidR="00D561AA" w:rsidRDefault="00D561AA" w:rsidP="00D561AA">
      <w:pPr>
        <w:pStyle w:val="Naslov7"/>
        <w:keepNext/>
        <w:spacing w:before="0" w:after="0"/>
        <w:rPr>
          <w:i w:val="0"/>
          <w:sz w:val="22"/>
          <w:szCs w:val="22"/>
        </w:rPr>
      </w:pPr>
      <w:r>
        <w:rPr>
          <w:i w:val="0"/>
          <w:sz w:val="22"/>
          <w:szCs w:val="22"/>
        </w:rPr>
        <w:t>XV.</w:t>
      </w:r>
      <w:r>
        <w:rPr>
          <w:i w:val="0"/>
          <w:sz w:val="22"/>
          <w:szCs w:val="22"/>
        </w:rPr>
        <w:tab/>
        <w:t xml:space="preserve"> PROTIKORUPCIJSKA KLAVZULA IN KRŠITEV DELOVNE, OKOLJSKE IN SOCIALNE ZAKONODAJE </w:t>
      </w:r>
    </w:p>
    <w:p w:rsidR="00D561AA" w:rsidRDefault="00D561AA" w:rsidP="00D561AA">
      <w:pPr>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center"/>
        <w:rPr>
          <w:i w:val="0"/>
          <w:sz w:val="22"/>
          <w:szCs w:val="22"/>
        </w:rPr>
      </w:pPr>
    </w:p>
    <w:p w:rsidR="00D561AA" w:rsidRDefault="00D561AA" w:rsidP="00D561AA">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D561AA" w:rsidRDefault="00D561AA" w:rsidP="00D561AA">
      <w:pPr>
        <w:jc w:val="both"/>
        <w:rPr>
          <w:i w:val="0"/>
          <w:sz w:val="22"/>
          <w:szCs w:val="22"/>
        </w:rPr>
      </w:pPr>
    </w:p>
    <w:p w:rsidR="00D561AA" w:rsidRDefault="00D561AA" w:rsidP="00D561AA">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D561AA" w:rsidRDefault="00D561AA" w:rsidP="00D561AA">
      <w:pPr>
        <w:jc w:val="both"/>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both"/>
        <w:rPr>
          <w:i w:val="0"/>
          <w:sz w:val="22"/>
          <w:szCs w:val="22"/>
        </w:rPr>
      </w:pPr>
    </w:p>
    <w:p w:rsidR="00D561AA" w:rsidRDefault="00D561AA" w:rsidP="00D561AA">
      <w:pPr>
        <w:jc w:val="both"/>
        <w:rPr>
          <w:i w:val="0"/>
          <w:sz w:val="22"/>
          <w:szCs w:val="22"/>
        </w:rPr>
      </w:pPr>
    </w:p>
    <w:p w:rsidR="00D561AA" w:rsidRDefault="00D561AA" w:rsidP="00D561AA">
      <w:pPr>
        <w:jc w:val="both"/>
        <w:rPr>
          <w:iCs/>
          <w:sz w:val="22"/>
          <w:szCs w:val="22"/>
        </w:rPr>
      </w:pPr>
      <w:r>
        <w:rPr>
          <w:i w:val="0"/>
          <w:iCs/>
          <w:sz w:val="22"/>
          <w:szCs w:val="22"/>
        </w:rPr>
        <w:t>Ta pogodba je skladno s 67. členom ZJN-3 sklenjena pod razveznim pogojem, ki se uresniči v primeru izpolnitve ene od naslednjih okoliščin:</w:t>
      </w:r>
    </w:p>
    <w:p w:rsidR="00D561AA" w:rsidRDefault="00D561AA" w:rsidP="00D561AA">
      <w:pPr>
        <w:numPr>
          <w:ilvl w:val="0"/>
          <w:numId w:val="38"/>
        </w:numPr>
        <w:jc w:val="both"/>
        <w:rPr>
          <w:sz w:val="22"/>
          <w:szCs w:val="22"/>
        </w:rPr>
      </w:pPr>
      <w:r>
        <w:rPr>
          <w:i w:val="0"/>
          <w:sz w:val="22"/>
          <w:szCs w:val="22"/>
        </w:rPr>
        <w:t xml:space="preserve">če bodo naročniki seznanjeni, da je sodišče s pravnomočno odločitvijo ugotovilo kršitev obveznosti iz delovne, okoljske ali socialne zakonodaje s strani izvajalca ali podizvajalca ali </w:t>
      </w:r>
    </w:p>
    <w:p w:rsidR="00D561AA" w:rsidRDefault="00D561AA" w:rsidP="00D561AA">
      <w:pPr>
        <w:numPr>
          <w:ilvl w:val="0"/>
          <w:numId w:val="38"/>
        </w:numPr>
        <w:jc w:val="both"/>
        <w:rPr>
          <w:sz w:val="22"/>
          <w:szCs w:val="22"/>
        </w:rPr>
      </w:pPr>
      <w:r>
        <w:rPr>
          <w:i w:val="0"/>
          <w:sz w:val="22"/>
          <w:szCs w:val="22"/>
        </w:rPr>
        <w:t>če bodo naročniki seznanjeni, da je pristojni državni organ pri izvajalcu ali podizvajalcu v času izvajanja pogodbe ugotovil najmanj dve kršitvi v zvezi s:</w:t>
      </w:r>
    </w:p>
    <w:p w:rsidR="00D561AA" w:rsidRDefault="00D561AA" w:rsidP="00D561AA">
      <w:pPr>
        <w:numPr>
          <w:ilvl w:val="0"/>
          <w:numId w:val="39"/>
        </w:numPr>
        <w:jc w:val="both"/>
        <w:rPr>
          <w:sz w:val="22"/>
          <w:szCs w:val="22"/>
        </w:rPr>
      </w:pPr>
      <w:r>
        <w:rPr>
          <w:i w:val="0"/>
          <w:sz w:val="22"/>
          <w:szCs w:val="22"/>
        </w:rPr>
        <w:t xml:space="preserve">plačilom za delo, </w:t>
      </w:r>
    </w:p>
    <w:p w:rsidR="00D561AA" w:rsidRDefault="00D561AA" w:rsidP="00D561AA">
      <w:pPr>
        <w:numPr>
          <w:ilvl w:val="0"/>
          <w:numId w:val="39"/>
        </w:numPr>
        <w:jc w:val="both"/>
        <w:rPr>
          <w:sz w:val="22"/>
          <w:szCs w:val="22"/>
        </w:rPr>
      </w:pPr>
      <w:r>
        <w:rPr>
          <w:i w:val="0"/>
          <w:sz w:val="22"/>
          <w:szCs w:val="22"/>
        </w:rPr>
        <w:t xml:space="preserve">delovnim časom, </w:t>
      </w:r>
    </w:p>
    <w:p w:rsidR="00D561AA" w:rsidRDefault="00D561AA" w:rsidP="00D561AA">
      <w:pPr>
        <w:numPr>
          <w:ilvl w:val="0"/>
          <w:numId w:val="39"/>
        </w:numPr>
        <w:jc w:val="both"/>
        <w:rPr>
          <w:sz w:val="22"/>
          <w:szCs w:val="22"/>
        </w:rPr>
      </w:pPr>
      <w:r>
        <w:rPr>
          <w:i w:val="0"/>
          <w:sz w:val="22"/>
          <w:szCs w:val="22"/>
        </w:rPr>
        <w:t xml:space="preserve">počitki, </w:t>
      </w:r>
    </w:p>
    <w:p w:rsidR="00D561AA" w:rsidRDefault="00D561AA" w:rsidP="00D561AA">
      <w:pPr>
        <w:numPr>
          <w:ilvl w:val="0"/>
          <w:numId w:val="39"/>
        </w:numPr>
        <w:jc w:val="both"/>
        <w:rPr>
          <w:sz w:val="22"/>
          <w:szCs w:val="22"/>
        </w:rPr>
      </w:pPr>
      <w:r>
        <w:rPr>
          <w:i w:val="0"/>
          <w:sz w:val="22"/>
          <w:szCs w:val="22"/>
        </w:rPr>
        <w:t xml:space="preserve">opravljanjem dela na podlagi pogodb civilnega prava kljub obstoju elementov delovnega razmerja ali v zvezi z zaposlovanjem na črno </w:t>
      </w:r>
    </w:p>
    <w:p w:rsidR="00D561AA" w:rsidRDefault="00D561AA" w:rsidP="00D561AA">
      <w:pPr>
        <w:jc w:val="both"/>
        <w:rPr>
          <w:iCs/>
          <w:sz w:val="22"/>
          <w:szCs w:val="22"/>
        </w:rPr>
      </w:pPr>
      <w:r>
        <w:rPr>
          <w:i w:val="0"/>
          <w:iCs/>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w:t>
      </w:r>
      <w:r>
        <w:rPr>
          <w:i w:val="0"/>
          <w:sz w:val="22"/>
          <w:szCs w:val="22"/>
        </w:rPr>
        <w:t xml:space="preserve">izvajalec </w:t>
      </w:r>
      <w:r>
        <w:rPr>
          <w:i w:val="0"/>
          <w:iCs/>
          <w:sz w:val="22"/>
          <w:szCs w:val="22"/>
        </w:rPr>
        <w:t xml:space="preserve">nastopa s podizvajalcem pa tudi, če zaradi ugotovljene kršitve pri podizvajalcu </w:t>
      </w:r>
      <w:r>
        <w:rPr>
          <w:i w:val="0"/>
          <w:sz w:val="22"/>
          <w:szCs w:val="22"/>
        </w:rPr>
        <w:t xml:space="preserve">izvajalec </w:t>
      </w:r>
      <w:r>
        <w:rPr>
          <w:i w:val="0"/>
          <w:iCs/>
          <w:sz w:val="22"/>
          <w:szCs w:val="22"/>
        </w:rPr>
        <w:t xml:space="preserve">ne nadomesti ali zamenja tega podizvajalca v skladu s 94. členom ZJN-3 in določili te pogodbe v roku 30 (trideset) dni od seznanitve s kršitvijo. </w:t>
      </w:r>
    </w:p>
    <w:p w:rsidR="00D561AA" w:rsidRDefault="00D561AA" w:rsidP="00D561AA">
      <w:pPr>
        <w:jc w:val="both"/>
        <w:rPr>
          <w:iCs/>
          <w:sz w:val="22"/>
          <w:szCs w:val="22"/>
        </w:rPr>
      </w:pPr>
    </w:p>
    <w:p w:rsidR="00D561AA" w:rsidRDefault="00D561AA" w:rsidP="00D561AA">
      <w:pPr>
        <w:jc w:val="both"/>
        <w:rPr>
          <w:iCs/>
          <w:sz w:val="22"/>
          <w:szCs w:val="22"/>
        </w:rPr>
      </w:pPr>
      <w:r>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rsidR="00D561AA" w:rsidRDefault="00D561AA" w:rsidP="00D561AA">
      <w:pPr>
        <w:jc w:val="both"/>
        <w:rPr>
          <w:iCs/>
          <w:sz w:val="22"/>
          <w:szCs w:val="22"/>
        </w:rPr>
      </w:pPr>
    </w:p>
    <w:p w:rsidR="00D561AA" w:rsidRDefault="00D561AA" w:rsidP="00D561AA">
      <w:pPr>
        <w:jc w:val="both"/>
        <w:rPr>
          <w:i w:val="0"/>
          <w:sz w:val="22"/>
          <w:szCs w:val="22"/>
        </w:rPr>
      </w:pPr>
      <w:r>
        <w:rPr>
          <w:i w:val="0"/>
          <w:iCs/>
          <w:sz w:val="22"/>
          <w:szCs w:val="22"/>
        </w:rPr>
        <w:t>Če naročniki v roku 30 (tridesetih) dni od seznanitve s kršitvijo ne začnejo novega postopka javnega naročila, se šteje, da je pogodba razvezana 30. (trideseti) dan od seznanitve s kršitvijo.</w:t>
      </w:r>
    </w:p>
    <w:p w:rsidR="00D561AA" w:rsidRDefault="00D561AA" w:rsidP="00D561AA">
      <w:pPr>
        <w:jc w:val="both"/>
        <w:rPr>
          <w:i w:val="0"/>
          <w:sz w:val="22"/>
          <w:szCs w:val="22"/>
        </w:rPr>
      </w:pPr>
    </w:p>
    <w:p w:rsidR="00D561AA" w:rsidRDefault="00D561AA" w:rsidP="00D561AA">
      <w:pPr>
        <w:jc w:val="both"/>
        <w:rPr>
          <w:i w:val="0"/>
          <w:sz w:val="22"/>
          <w:szCs w:val="22"/>
        </w:rPr>
      </w:pPr>
    </w:p>
    <w:p w:rsidR="00D561AA" w:rsidRDefault="00D561AA" w:rsidP="00D561AA">
      <w:pPr>
        <w:pStyle w:val="Naslov7"/>
        <w:keepNext/>
        <w:spacing w:before="0" w:after="0"/>
        <w:rPr>
          <w:i w:val="0"/>
          <w:sz w:val="22"/>
          <w:szCs w:val="22"/>
        </w:rPr>
      </w:pPr>
      <w:r>
        <w:rPr>
          <w:i w:val="0"/>
          <w:sz w:val="22"/>
          <w:szCs w:val="22"/>
        </w:rPr>
        <w:t>XV.</w:t>
      </w:r>
      <w:r>
        <w:rPr>
          <w:i w:val="0"/>
          <w:sz w:val="22"/>
          <w:szCs w:val="22"/>
        </w:rPr>
        <w:tab/>
        <w:t>SESTAVNI DELI POGODBE</w:t>
      </w:r>
    </w:p>
    <w:p w:rsidR="00D561AA" w:rsidRDefault="00D561AA" w:rsidP="00D561AA">
      <w:pPr>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center"/>
        <w:rPr>
          <w:i w:val="0"/>
          <w:sz w:val="22"/>
          <w:szCs w:val="22"/>
        </w:rPr>
      </w:pPr>
    </w:p>
    <w:p w:rsidR="00D561AA" w:rsidRDefault="00D561AA" w:rsidP="00D561AA">
      <w:pPr>
        <w:rPr>
          <w:i w:val="0"/>
          <w:color w:val="FFFFFF" w:themeColor="background1"/>
          <w:sz w:val="22"/>
          <w:szCs w:val="22"/>
        </w:rPr>
      </w:pPr>
      <w:r>
        <w:rPr>
          <w:i w:val="0"/>
          <w:sz w:val="22"/>
          <w:szCs w:val="22"/>
        </w:rPr>
        <w:t>Sestavni deli te pogodbe so:</w:t>
      </w:r>
      <w:r>
        <w:rPr>
          <w:i w:val="0"/>
          <w:color w:val="FFFFFF" w:themeColor="background1"/>
          <w:sz w:val="22"/>
          <w:szCs w:val="22"/>
        </w:rPr>
        <w:t xml:space="preserve">ponudba izvajalca štev. ……z dne  ………. in </w:t>
      </w:r>
    </w:p>
    <w:p w:rsidR="00D561AA" w:rsidRDefault="00D561AA" w:rsidP="00D561AA">
      <w:pPr>
        <w:pStyle w:val="Odstavekseznama"/>
        <w:numPr>
          <w:ilvl w:val="0"/>
          <w:numId w:val="40"/>
        </w:numPr>
        <w:rPr>
          <w:i w:val="0"/>
          <w:sz w:val="22"/>
          <w:szCs w:val="22"/>
        </w:rPr>
      </w:pPr>
      <w:r>
        <w:rPr>
          <w:i w:val="0"/>
          <w:sz w:val="22"/>
          <w:szCs w:val="22"/>
        </w:rPr>
        <w:t>ponudba izvajalca štev. _____  z dne _________,</w:t>
      </w:r>
    </w:p>
    <w:p w:rsidR="00D561AA" w:rsidRDefault="00D561AA" w:rsidP="00D561AA">
      <w:pPr>
        <w:pStyle w:val="Odstavekseznama"/>
        <w:numPr>
          <w:ilvl w:val="0"/>
          <w:numId w:val="40"/>
        </w:numPr>
        <w:rPr>
          <w:i w:val="0"/>
          <w:sz w:val="22"/>
          <w:szCs w:val="22"/>
        </w:rPr>
      </w:pPr>
      <w:r>
        <w:rPr>
          <w:i w:val="0"/>
          <w:sz w:val="22"/>
          <w:szCs w:val="22"/>
        </w:rPr>
        <w:t>končna ponudba štev. ….. z dne _____________,</w:t>
      </w:r>
    </w:p>
    <w:p w:rsidR="00D561AA" w:rsidRDefault="00D561AA" w:rsidP="00D561AA">
      <w:pPr>
        <w:pStyle w:val="Odstavekseznama"/>
        <w:numPr>
          <w:ilvl w:val="0"/>
          <w:numId w:val="40"/>
        </w:numPr>
        <w:rPr>
          <w:i w:val="0"/>
          <w:sz w:val="22"/>
          <w:szCs w:val="22"/>
        </w:rPr>
      </w:pPr>
      <w:r>
        <w:rPr>
          <w:i w:val="0"/>
          <w:sz w:val="22"/>
          <w:szCs w:val="22"/>
        </w:rPr>
        <w:t>razpisna dokumentacija s popisom del - specifikacijo št.</w:t>
      </w:r>
      <w:r>
        <w:rPr>
          <w:b/>
          <w:sz w:val="22"/>
          <w:szCs w:val="22"/>
        </w:rPr>
        <w:t xml:space="preserve"> </w:t>
      </w:r>
      <w:r>
        <w:rPr>
          <w:i w:val="0"/>
          <w:sz w:val="22"/>
          <w:szCs w:val="22"/>
        </w:rPr>
        <w:t>430-1908/2019-1  z  dne 18.7. 2019;</w:t>
      </w:r>
    </w:p>
    <w:p w:rsidR="00D561AA" w:rsidRDefault="00D561AA" w:rsidP="00D561AA">
      <w:pPr>
        <w:pStyle w:val="Oznaenseznam"/>
        <w:numPr>
          <w:ilvl w:val="0"/>
          <w:numId w:val="40"/>
        </w:numPr>
        <w:jc w:val="both"/>
        <w:rPr>
          <w:i/>
          <w:sz w:val="22"/>
          <w:szCs w:val="22"/>
          <w:lang w:val="sl-SI"/>
        </w:rPr>
      </w:pPr>
      <w:r>
        <w:rPr>
          <w:sz w:val="22"/>
          <w:szCs w:val="22"/>
          <w:lang w:val="sl-SI"/>
        </w:rPr>
        <w:t xml:space="preserve">Elaborat sanacije kamnitih mozaikov na objektu »Kozolec – Slovenska55, 55 a,b,c v Ljubljani, ki ga je izdelal Zavod za sanacije in rekonstrukcije objektov Ljubljana v maju 2019; </w:t>
      </w:r>
    </w:p>
    <w:p w:rsidR="00D561AA" w:rsidRDefault="00D561AA" w:rsidP="00D561AA">
      <w:pPr>
        <w:pStyle w:val="Odstavekseznama"/>
        <w:numPr>
          <w:ilvl w:val="0"/>
          <w:numId w:val="40"/>
        </w:numPr>
        <w:rPr>
          <w:i w:val="0"/>
          <w:sz w:val="22"/>
          <w:szCs w:val="22"/>
        </w:rPr>
      </w:pPr>
      <w:r>
        <w:rPr>
          <w:i w:val="0"/>
          <w:sz w:val="22"/>
          <w:szCs w:val="22"/>
        </w:rPr>
        <w:t xml:space="preserve">kulturno varstveno soglasje ZVKDS, OE Ljubljana, št. 35102-0129/2015-24 z 17.7.2019 </w:t>
      </w:r>
    </w:p>
    <w:p w:rsidR="00D561AA" w:rsidRDefault="00D561AA" w:rsidP="00D561AA">
      <w:pPr>
        <w:pStyle w:val="Odstavekseznama"/>
        <w:numPr>
          <w:ilvl w:val="0"/>
          <w:numId w:val="40"/>
        </w:numPr>
        <w:jc w:val="both"/>
        <w:rPr>
          <w:i w:val="0"/>
          <w:color w:val="FF0000"/>
          <w:sz w:val="22"/>
          <w:szCs w:val="22"/>
        </w:rPr>
      </w:pPr>
      <w:r>
        <w:rPr>
          <w:i w:val="0"/>
          <w:sz w:val="22"/>
          <w:szCs w:val="22"/>
        </w:rPr>
        <w:t>terminski plan izvajalca,</w:t>
      </w:r>
    </w:p>
    <w:p w:rsidR="00D561AA" w:rsidRDefault="00D561AA" w:rsidP="00D561AA">
      <w:pPr>
        <w:pStyle w:val="Odstavekseznama"/>
        <w:numPr>
          <w:ilvl w:val="0"/>
          <w:numId w:val="40"/>
        </w:numPr>
        <w:rPr>
          <w:i w:val="0"/>
          <w:color w:val="FF0000"/>
          <w:sz w:val="22"/>
          <w:szCs w:val="22"/>
        </w:rPr>
      </w:pPr>
      <w:r>
        <w:rPr>
          <w:i w:val="0"/>
          <w:sz w:val="22"/>
          <w:szCs w:val="22"/>
        </w:rPr>
        <w:t>lokacijska informacija št. 3501-1140/2019-2-KF s 24.7.2019</w:t>
      </w:r>
    </w:p>
    <w:p w:rsidR="00D561AA" w:rsidRDefault="00D561AA" w:rsidP="00D561AA">
      <w:pPr>
        <w:rPr>
          <w:i w:val="0"/>
          <w:sz w:val="22"/>
          <w:szCs w:val="22"/>
        </w:rPr>
      </w:pPr>
    </w:p>
    <w:p w:rsidR="00D561AA" w:rsidRDefault="00D561AA" w:rsidP="00D561AA">
      <w:pPr>
        <w:rPr>
          <w:i w:val="0"/>
          <w:sz w:val="22"/>
          <w:szCs w:val="22"/>
        </w:rPr>
      </w:pPr>
    </w:p>
    <w:p w:rsidR="00D561AA" w:rsidRDefault="00D561AA" w:rsidP="00D561AA">
      <w:pPr>
        <w:pStyle w:val="Naslov7"/>
        <w:keepNext/>
        <w:spacing w:before="0" w:after="0"/>
        <w:rPr>
          <w:i w:val="0"/>
          <w:sz w:val="22"/>
          <w:szCs w:val="22"/>
        </w:rPr>
      </w:pPr>
      <w:r>
        <w:rPr>
          <w:i w:val="0"/>
          <w:sz w:val="22"/>
          <w:szCs w:val="22"/>
        </w:rPr>
        <w:t>XVI.</w:t>
      </w:r>
      <w:r>
        <w:rPr>
          <w:i w:val="0"/>
          <w:sz w:val="22"/>
          <w:szCs w:val="22"/>
        </w:rPr>
        <w:tab/>
        <w:t xml:space="preserve"> SPREMEMBE IN DOPOLNITVE POGODBE</w:t>
      </w:r>
    </w:p>
    <w:p w:rsidR="00D561AA" w:rsidRDefault="00D561AA" w:rsidP="00D561AA">
      <w:pPr>
        <w:pStyle w:val="Telobesedila"/>
        <w:spacing w:line="280" w:lineRule="exact"/>
        <w:jc w:val="left"/>
        <w:rPr>
          <w:rFonts w:ascii="Times New Roman" w:hAnsi="Times New Roman"/>
          <w:b w:val="0"/>
          <w:bCs/>
          <w:sz w:val="22"/>
          <w:szCs w:val="22"/>
        </w:rPr>
      </w:pPr>
    </w:p>
    <w:p w:rsidR="00D561AA" w:rsidRDefault="00D561AA" w:rsidP="00D561AA">
      <w:pPr>
        <w:pStyle w:val="Odstavekseznama"/>
        <w:numPr>
          <w:ilvl w:val="0"/>
          <w:numId w:val="23"/>
        </w:numPr>
        <w:jc w:val="center"/>
        <w:rPr>
          <w:i w:val="0"/>
          <w:iCs/>
          <w:sz w:val="22"/>
          <w:szCs w:val="22"/>
        </w:rPr>
      </w:pPr>
      <w:r>
        <w:rPr>
          <w:i w:val="0"/>
          <w:iCs/>
          <w:sz w:val="22"/>
          <w:szCs w:val="22"/>
        </w:rPr>
        <w:t>člen</w:t>
      </w:r>
    </w:p>
    <w:p w:rsidR="00D561AA" w:rsidRDefault="00D561AA" w:rsidP="00D561AA">
      <w:pPr>
        <w:pStyle w:val="Telobesedila"/>
        <w:spacing w:line="280" w:lineRule="exact"/>
        <w:rPr>
          <w:rFonts w:ascii="Times New Roman" w:hAnsi="Times New Roman"/>
          <w:b w:val="0"/>
          <w:bCs/>
          <w:sz w:val="22"/>
          <w:szCs w:val="22"/>
        </w:rPr>
      </w:pPr>
    </w:p>
    <w:p w:rsidR="00D561AA" w:rsidRDefault="00D561AA" w:rsidP="00D561AA">
      <w:pPr>
        <w:pStyle w:val="Telobesedila"/>
        <w:spacing w:line="280" w:lineRule="exact"/>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aneksov k tej pogodbi.</w:t>
      </w:r>
    </w:p>
    <w:p w:rsidR="00D561AA" w:rsidRDefault="00D561AA" w:rsidP="00D561AA">
      <w:pPr>
        <w:rPr>
          <w:i w:val="0"/>
          <w:sz w:val="22"/>
          <w:szCs w:val="22"/>
        </w:rPr>
      </w:pPr>
    </w:p>
    <w:p w:rsidR="00D561AA" w:rsidRDefault="00D561AA" w:rsidP="00D561AA">
      <w:pPr>
        <w:rPr>
          <w:i w:val="0"/>
          <w:sz w:val="22"/>
          <w:szCs w:val="22"/>
        </w:rPr>
      </w:pPr>
    </w:p>
    <w:p w:rsidR="00D561AA" w:rsidRDefault="00D561AA" w:rsidP="00D561AA">
      <w:pPr>
        <w:pStyle w:val="Naslov7"/>
        <w:keepNext/>
        <w:spacing w:before="0" w:after="0"/>
        <w:rPr>
          <w:i w:val="0"/>
          <w:sz w:val="22"/>
          <w:szCs w:val="22"/>
        </w:rPr>
      </w:pPr>
      <w:r>
        <w:rPr>
          <w:i w:val="0"/>
          <w:sz w:val="22"/>
          <w:szCs w:val="22"/>
        </w:rPr>
        <w:t>XVII.</w:t>
      </w:r>
      <w:r>
        <w:rPr>
          <w:i w:val="0"/>
          <w:sz w:val="22"/>
          <w:szCs w:val="22"/>
        </w:rPr>
        <w:tab/>
        <w:t>UPORABA PRAVA</w:t>
      </w:r>
    </w:p>
    <w:p w:rsidR="00D561AA" w:rsidRDefault="00D561AA" w:rsidP="00D561AA">
      <w:pPr>
        <w:rPr>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rPr>
          <w:i w:val="0"/>
          <w:sz w:val="22"/>
          <w:szCs w:val="22"/>
        </w:rPr>
      </w:pPr>
    </w:p>
    <w:p w:rsidR="00D561AA" w:rsidRDefault="00D561AA" w:rsidP="00D561AA">
      <w:pPr>
        <w:jc w:val="both"/>
        <w:rPr>
          <w:i w:val="0"/>
          <w:sz w:val="22"/>
          <w:szCs w:val="22"/>
        </w:rPr>
      </w:pPr>
      <w:r>
        <w:rPr>
          <w:i w:val="0"/>
          <w:sz w:val="22"/>
          <w:szCs w:val="22"/>
        </w:rPr>
        <w:t>Za vprašanja, ki jih pogodbene stranke niso uredile s to pogodbo, niti niso urejena z veljavnimi predpisi, se uporabljajo Posebne gradbene uzance.</w:t>
      </w:r>
    </w:p>
    <w:p w:rsidR="00D561AA" w:rsidRDefault="00D561AA" w:rsidP="00D561AA">
      <w:pPr>
        <w:ind w:left="1134"/>
        <w:jc w:val="both"/>
        <w:rPr>
          <w:i w:val="0"/>
          <w:color w:val="000000" w:themeColor="text1"/>
          <w:sz w:val="22"/>
          <w:szCs w:val="22"/>
        </w:rPr>
      </w:pPr>
    </w:p>
    <w:p w:rsidR="00D561AA" w:rsidRDefault="00D561AA" w:rsidP="00D561AA">
      <w:pPr>
        <w:jc w:val="both"/>
        <w:rPr>
          <w:i w:val="0"/>
          <w:sz w:val="22"/>
          <w:szCs w:val="22"/>
        </w:rPr>
      </w:pPr>
    </w:p>
    <w:p w:rsidR="00D561AA" w:rsidRDefault="00D561AA" w:rsidP="00D561AA">
      <w:pPr>
        <w:pStyle w:val="Naslov7"/>
        <w:keepNext/>
        <w:spacing w:before="0" w:after="0"/>
        <w:rPr>
          <w:i w:val="0"/>
          <w:sz w:val="22"/>
          <w:szCs w:val="22"/>
        </w:rPr>
      </w:pPr>
      <w:r>
        <w:rPr>
          <w:i w:val="0"/>
          <w:sz w:val="22"/>
          <w:szCs w:val="22"/>
        </w:rPr>
        <w:t>XVIII.</w:t>
      </w:r>
      <w:r>
        <w:rPr>
          <w:i w:val="0"/>
          <w:sz w:val="22"/>
          <w:szCs w:val="22"/>
        </w:rPr>
        <w:tab/>
        <w:t>REŠEVANJE SPOROV</w:t>
      </w:r>
    </w:p>
    <w:p w:rsidR="00D561AA" w:rsidRDefault="00D561AA" w:rsidP="00D561AA">
      <w:pPr>
        <w:pStyle w:val="Naslov7"/>
        <w:keepNext/>
        <w:spacing w:before="0" w:after="0"/>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pStyle w:val="Telobesedila3"/>
        <w:jc w:val="both"/>
        <w:rPr>
          <w:i w:val="0"/>
          <w:sz w:val="22"/>
          <w:szCs w:val="22"/>
        </w:rPr>
      </w:pPr>
    </w:p>
    <w:p w:rsidR="00D561AA" w:rsidRDefault="00D561AA" w:rsidP="00D561AA">
      <w:pPr>
        <w:pStyle w:val="Telobesedila3"/>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rsidR="00D561AA" w:rsidRDefault="00D561AA" w:rsidP="00D561AA">
      <w:pPr>
        <w:pStyle w:val="Telobesedila3"/>
        <w:jc w:val="both"/>
        <w:rPr>
          <w:i w:val="0"/>
          <w:sz w:val="22"/>
          <w:szCs w:val="22"/>
        </w:rPr>
      </w:pPr>
    </w:p>
    <w:p w:rsidR="00D561AA" w:rsidRDefault="00D561AA" w:rsidP="00D561AA">
      <w:pPr>
        <w:pStyle w:val="Naslov7"/>
        <w:keepNext/>
        <w:spacing w:before="0" w:after="0"/>
        <w:rPr>
          <w:i w:val="0"/>
          <w:sz w:val="22"/>
          <w:szCs w:val="22"/>
        </w:rPr>
      </w:pPr>
      <w:r>
        <w:rPr>
          <w:i w:val="0"/>
          <w:sz w:val="22"/>
          <w:szCs w:val="22"/>
        </w:rPr>
        <w:t>IXX.</w:t>
      </w:r>
      <w:r>
        <w:rPr>
          <w:i w:val="0"/>
          <w:sz w:val="22"/>
          <w:szCs w:val="22"/>
        </w:rPr>
        <w:tab/>
        <w:t>KONČNI DOLOČBI</w:t>
      </w:r>
    </w:p>
    <w:p w:rsidR="00D561AA" w:rsidRDefault="00D561AA" w:rsidP="00D561AA">
      <w:pPr>
        <w:jc w:val="center"/>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center"/>
        <w:rPr>
          <w:i w:val="0"/>
          <w:sz w:val="22"/>
          <w:szCs w:val="22"/>
        </w:rPr>
      </w:pPr>
    </w:p>
    <w:p w:rsidR="00D561AA" w:rsidRDefault="00D561AA" w:rsidP="00D561AA">
      <w:pPr>
        <w:pStyle w:val="Telobesedila3"/>
        <w:jc w:val="both"/>
        <w:rPr>
          <w:i w:val="0"/>
          <w:sz w:val="22"/>
          <w:szCs w:val="22"/>
        </w:rPr>
      </w:pPr>
      <w:r>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D561AA" w:rsidRDefault="00D561AA" w:rsidP="00D561AA">
      <w:pPr>
        <w:rPr>
          <w:sz w:val="22"/>
          <w:szCs w:val="22"/>
        </w:rPr>
      </w:pPr>
    </w:p>
    <w:p w:rsidR="00D561AA" w:rsidRDefault="00D561AA" w:rsidP="00D561AA">
      <w:pPr>
        <w:jc w:val="center"/>
        <w:rPr>
          <w:i w:val="0"/>
          <w:sz w:val="22"/>
          <w:szCs w:val="22"/>
        </w:rPr>
      </w:pPr>
    </w:p>
    <w:p w:rsidR="00D561AA" w:rsidRDefault="00D561AA" w:rsidP="00D561AA">
      <w:pPr>
        <w:pStyle w:val="Odstavekseznama"/>
        <w:numPr>
          <w:ilvl w:val="0"/>
          <w:numId w:val="23"/>
        </w:numPr>
        <w:jc w:val="center"/>
        <w:rPr>
          <w:i w:val="0"/>
          <w:sz w:val="22"/>
          <w:szCs w:val="22"/>
        </w:rPr>
      </w:pPr>
      <w:r>
        <w:rPr>
          <w:i w:val="0"/>
          <w:sz w:val="22"/>
          <w:szCs w:val="22"/>
        </w:rPr>
        <w:t>člen</w:t>
      </w:r>
    </w:p>
    <w:p w:rsidR="00D561AA" w:rsidRDefault="00D561AA" w:rsidP="00D561AA">
      <w:pPr>
        <w:jc w:val="both"/>
        <w:rPr>
          <w:i w:val="0"/>
          <w:sz w:val="22"/>
          <w:szCs w:val="22"/>
        </w:rPr>
      </w:pPr>
    </w:p>
    <w:p w:rsidR="00D561AA" w:rsidRDefault="00D561AA" w:rsidP="00D561AA">
      <w:pPr>
        <w:jc w:val="both"/>
        <w:rPr>
          <w:b/>
          <w:sz w:val="22"/>
          <w:szCs w:val="22"/>
          <w:lang w:eastAsia="en-US"/>
        </w:rPr>
      </w:pPr>
      <w:r>
        <w:rPr>
          <w:i w:val="0"/>
          <w:sz w:val="22"/>
          <w:szCs w:val="22"/>
        </w:rPr>
        <w:t>Pogodba je sestavljena v 7 (sedmih) enakih izvodih, od katerih prejme MOL 4 (štiri) izvode, ostali naročniki 1 (en) izvod in izvajalec 2 (dva) izvoda.</w:t>
      </w:r>
    </w:p>
    <w:tbl>
      <w:tblPr>
        <w:tblpPr w:leftFromText="141" w:rightFromText="141" w:bottomFromText="200" w:vertAnchor="text" w:horzAnchor="margin" w:tblpY="989"/>
        <w:tblW w:w="0" w:type="dxa"/>
        <w:tblLayout w:type="fixed"/>
        <w:tblCellMar>
          <w:left w:w="70" w:type="dxa"/>
          <w:right w:w="70" w:type="dxa"/>
        </w:tblCellMar>
        <w:tblLook w:val="01E0" w:firstRow="1" w:lastRow="1" w:firstColumn="1" w:lastColumn="1" w:noHBand="0" w:noVBand="0"/>
      </w:tblPr>
      <w:tblGrid>
        <w:gridCol w:w="4465"/>
        <w:gridCol w:w="4677"/>
      </w:tblGrid>
      <w:tr w:rsidR="00D561AA" w:rsidTr="00D561AA">
        <w:tc>
          <w:tcPr>
            <w:tcW w:w="4465" w:type="dxa"/>
          </w:tcPr>
          <w:p w:rsidR="00D561AA" w:rsidRDefault="00D561AA">
            <w:pPr>
              <w:keepNext/>
              <w:spacing w:line="276" w:lineRule="auto"/>
              <w:outlineLvl w:val="0"/>
              <w:rPr>
                <w:i w:val="0"/>
                <w:sz w:val="22"/>
                <w:szCs w:val="22"/>
                <w:lang w:eastAsia="en-US"/>
              </w:rPr>
            </w:pPr>
            <w:bookmarkStart w:id="7" w:name="_Toc192491983"/>
            <w:r>
              <w:rPr>
                <w:i w:val="0"/>
                <w:sz w:val="22"/>
                <w:szCs w:val="22"/>
                <w:lang w:eastAsia="en-US"/>
              </w:rPr>
              <w:lastRenderedPageBreak/>
              <w:t>Številka:</w:t>
            </w:r>
            <w:bookmarkEnd w:id="7"/>
            <w:r>
              <w:rPr>
                <w:i w:val="0"/>
                <w:sz w:val="22"/>
                <w:szCs w:val="22"/>
                <w:lang w:eastAsia="en-US"/>
              </w:rPr>
              <w:t xml:space="preserve"> …………………………….</w:t>
            </w:r>
          </w:p>
          <w:p w:rsidR="00D561AA" w:rsidRDefault="00D561AA">
            <w:pPr>
              <w:keepNext/>
              <w:spacing w:line="276" w:lineRule="auto"/>
              <w:outlineLvl w:val="0"/>
              <w:rPr>
                <w:i w:val="0"/>
                <w:sz w:val="22"/>
                <w:szCs w:val="22"/>
                <w:lang w:eastAsia="en-US"/>
              </w:rPr>
            </w:pPr>
            <w:bookmarkStart w:id="8" w:name="_Toc192491984"/>
          </w:p>
          <w:p w:rsidR="00D561AA" w:rsidRDefault="00D561AA">
            <w:pPr>
              <w:keepNext/>
              <w:spacing w:line="276" w:lineRule="auto"/>
              <w:outlineLvl w:val="0"/>
              <w:rPr>
                <w:i w:val="0"/>
                <w:sz w:val="22"/>
                <w:szCs w:val="22"/>
                <w:lang w:eastAsia="en-US"/>
              </w:rPr>
            </w:pPr>
          </w:p>
          <w:p w:rsidR="00D561AA" w:rsidRDefault="00D561AA">
            <w:pPr>
              <w:keepNext/>
              <w:spacing w:line="276" w:lineRule="auto"/>
              <w:outlineLvl w:val="0"/>
              <w:rPr>
                <w:i w:val="0"/>
                <w:sz w:val="22"/>
                <w:szCs w:val="22"/>
                <w:lang w:eastAsia="en-US"/>
              </w:rPr>
            </w:pPr>
            <w:r>
              <w:rPr>
                <w:i w:val="0"/>
                <w:sz w:val="22"/>
                <w:szCs w:val="22"/>
                <w:lang w:eastAsia="en-US"/>
              </w:rPr>
              <w:t>Datum:</w:t>
            </w:r>
            <w:bookmarkEnd w:id="8"/>
            <w:r>
              <w:rPr>
                <w:i w:val="0"/>
                <w:sz w:val="22"/>
                <w:szCs w:val="22"/>
                <w:lang w:eastAsia="en-US"/>
              </w:rPr>
              <w:t xml:space="preserve"> ……………………………...</w:t>
            </w:r>
          </w:p>
        </w:tc>
        <w:tc>
          <w:tcPr>
            <w:tcW w:w="4677" w:type="dxa"/>
          </w:tcPr>
          <w:p w:rsidR="00D561AA" w:rsidRDefault="00D561AA">
            <w:pPr>
              <w:keepNext/>
              <w:spacing w:line="276" w:lineRule="auto"/>
              <w:outlineLvl w:val="0"/>
              <w:rPr>
                <w:b/>
                <w:i w:val="0"/>
                <w:sz w:val="22"/>
                <w:szCs w:val="22"/>
                <w:lang w:eastAsia="en-US"/>
              </w:rPr>
            </w:pPr>
            <w:bookmarkStart w:id="9" w:name="_Toc192491985"/>
            <w:r>
              <w:rPr>
                <w:b/>
                <w:i w:val="0"/>
                <w:sz w:val="22"/>
                <w:szCs w:val="22"/>
                <w:lang w:eastAsia="en-US"/>
              </w:rPr>
              <w:t>Številka pogodbe: C7560-19-220071</w:t>
            </w:r>
          </w:p>
          <w:p w:rsidR="00D561AA" w:rsidRDefault="00D561AA">
            <w:pPr>
              <w:keepNext/>
              <w:spacing w:line="276" w:lineRule="auto"/>
              <w:outlineLvl w:val="0"/>
              <w:rPr>
                <w:i w:val="0"/>
                <w:sz w:val="22"/>
                <w:szCs w:val="22"/>
                <w:lang w:eastAsia="en-US"/>
              </w:rPr>
            </w:pPr>
            <w:r>
              <w:rPr>
                <w:i w:val="0"/>
                <w:sz w:val="22"/>
                <w:szCs w:val="22"/>
                <w:lang w:eastAsia="en-US"/>
              </w:rPr>
              <w:t>Št. dok. DS:</w:t>
            </w:r>
            <w:bookmarkEnd w:id="9"/>
            <w:r>
              <w:rPr>
                <w:i w:val="0"/>
                <w:sz w:val="22"/>
                <w:szCs w:val="22"/>
                <w:lang w:eastAsia="en-US"/>
              </w:rPr>
              <w:t xml:space="preserve"> 430-1729/2019</w:t>
            </w:r>
            <w:bookmarkStart w:id="10" w:name="_Toc192491986"/>
            <w:r>
              <w:rPr>
                <w:i w:val="0"/>
                <w:sz w:val="22"/>
                <w:szCs w:val="22"/>
                <w:lang w:eastAsia="en-US"/>
              </w:rPr>
              <w:t>-2</w:t>
            </w:r>
          </w:p>
          <w:p w:rsidR="00D561AA" w:rsidRDefault="00D561AA">
            <w:pPr>
              <w:keepNext/>
              <w:spacing w:line="276" w:lineRule="auto"/>
              <w:outlineLvl w:val="0"/>
              <w:rPr>
                <w:i w:val="0"/>
                <w:sz w:val="22"/>
                <w:szCs w:val="22"/>
                <w:lang w:eastAsia="en-US"/>
              </w:rPr>
            </w:pPr>
          </w:p>
          <w:p w:rsidR="00D561AA" w:rsidRDefault="00D561AA">
            <w:pPr>
              <w:keepNext/>
              <w:spacing w:line="276" w:lineRule="auto"/>
              <w:outlineLvl w:val="0"/>
              <w:rPr>
                <w:i w:val="0"/>
                <w:sz w:val="22"/>
                <w:szCs w:val="22"/>
                <w:lang w:eastAsia="en-US"/>
              </w:rPr>
            </w:pPr>
            <w:r>
              <w:rPr>
                <w:i w:val="0"/>
                <w:sz w:val="22"/>
                <w:szCs w:val="22"/>
                <w:lang w:eastAsia="en-US"/>
              </w:rPr>
              <w:t>Datum:</w:t>
            </w:r>
            <w:bookmarkEnd w:id="10"/>
            <w:r>
              <w:rPr>
                <w:i w:val="0"/>
                <w:sz w:val="22"/>
                <w:szCs w:val="22"/>
                <w:lang w:eastAsia="en-US"/>
              </w:rPr>
              <w:t xml:space="preserve"> ……………………………..</w:t>
            </w:r>
          </w:p>
        </w:tc>
      </w:tr>
      <w:tr w:rsidR="00D561AA" w:rsidTr="00D561AA">
        <w:tc>
          <w:tcPr>
            <w:tcW w:w="4465" w:type="dxa"/>
          </w:tcPr>
          <w:p w:rsidR="00D561AA" w:rsidRDefault="00D561AA">
            <w:pPr>
              <w:keepNext/>
              <w:spacing w:line="276" w:lineRule="auto"/>
              <w:outlineLvl w:val="0"/>
              <w:rPr>
                <w:i w:val="0"/>
                <w:sz w:val="22"/>
                <w:szCs w:val="22"/>
                <w:lang w:eastAsia="en-US"/>
              </w:rPr>
            </w:pPr>
          </w:p>
        </w:tc>
        <w:tc>
          <w:tcPr>
            <w:tcW w:w="4677" w:type="dxa"/>
          </w:tcPr>
          <w:p w:rsidR="00D561AA" w:rsidRDefault="00D561AA">
            <w:pPr>
              <w:keepNext/>
              <w:spacing w:line="276" w:lineRule="auto"/>
              <w:outlineLvl w:val="0"/>
              <w:rPr>
                <w:i w:val="0"/>
                <w:sz w:val="22"/>
                <w:szCs w:val="22"/>
                <w:lang w:eastAsia="en-US"/>
              </w:rPr>
            </w:pPr>
          </w:p>
        </w:tc>
      </w:tr>
      <w:tr w:rsidR="00D561AA" w:rsidTr="00D561AA">
        <w:tc>
          <w:tcPr>
            <w:tcW w:w="4465" w:type="dxa"/>
            <w:hideMark/>
          </w:tcPr>
          <w:p w:rsidR="00D561AA" w:rsidRDefault="00D561AA">
            <w:pPr>
              <w:keepNext/>
              <w:spacing w:line="276" w:lineRule="auto"/>
              <w:outlineLvl w:val="0"/>
              <w:rPr>
                <w:i w:val="0"/>
                <w:sz w:val="22"/>
                <w:szCs w:val="22"/>
                <w:lang w:eastAsia="en-US"/>
              </w:rPr>
            </w:pPr>
            <w:bookmarkStart w:id="11" w:name="_Toc192491987"/>
            <w:r>
              <w:rPr>
                <w:i w:val="0"/>
                <w:sz w:val="22"/>
                <w:szCs w:val="22"/>
                <w:lang w:eastAsia="en-US"/>
              </w:rPr>
              <w:t>IZVAJALEC:</w:t>
            </w:r>
            <w:bookmarkEnd w:id="11"/>
          </w:p>
        </w:tc>
        <w:tc>
          <w:tcPr>
            <w:tcW w:w="4677" w:type="dxa"/>
            <w:hideMark/>
          </w:tcPr>
          <w:p w:rsidR="00D561AA" w:rsidRDefault="00D561AA">
            <w:pPr>
              <w:keepNext/>
              <w:spacing w:line="276" w:lineRule="auto"/>
              <w:outlineLvl w:val="0"/>
              <w:rPr>
                <w:i w:val="0"/>
                <w:sz w:val="22"/>
                <w:szCs w:val="22"/>
                <w:lang w:eastAsia="en-US"/>
              </w:rPr>
            </w:pPr>
            <w:bookmarkStart w:id="12" w:name="_Toc192491988"/>
            <w:r>
              <w:rPr>
                <w:i w:val="0"/>
                <w:sz w:val="22"/>
                <w:szCs w:val="22"/>
                <w:lang w:eastAsia="en-US"/>
              </w:rPr>
              <w:t>NAROČNIKI:</w:t>
            </w:r>
            <w:bookmarkEnd w:id="12"/>
          </w:p>
        </w:tc>
      </w:tr>
      <w:tr w:rsidR="00D561AA" w:rsidTr="00D561AA">
        <w:tc>
          <w:tcPr>
            <w:tcW w:w="4465" w:type="dxa"/>
          </w:tcPr>
          <w:p w:rsidR="00D561AA" w:rsidRDefault="00D561AA">
            <w:pPr>
              <w:keepNext/>
              <w:spacing w:line="276" w:lineRule="auto"/>
              <w:ind w:left="284"/>
              <w:outlineLvl w:val="0"/>
              <w:rPr>
                <w:i w:val="0"/>
                <w:sz w:val="22"/>
                <w:szCs w:val="22"/>
                <w:lang w:eastAsia="en-US"/>
              </w:rPr>
            </w:pPr>
          </w:p>
        </w:tc>
        <w:tc>
          <w:tcPr>
            <w:tcW w:w="4677" w:type="dxa"/>
          </w:tcPr>
          <w:p w:rsidR="00D561AA" w:rsidRDefault="00D561AA">
            <w:pPr>
              <w:keepNext/>
              <w:spacing w:line="276" w:lineRule="auto"/>
              <w:outlineLvl w:val="0"/>
              <w:rPr>
                <w:i w:val="0"/>
                <w:sz w:val="22"/>
                <w:szCs w:val="22"/>
                <w:lang w:eastAsia="en-US"/>
              </w:rPr>
            </w:pPr>
          </w:p>
        </w:tc>
      </w:tr>
      <w:tr w:rsidR="00D561AA" w:rsidTr="00D561AA">
        <w:tc>
          <w:tcPr>
            <w:tcW w:w="4465" w:type="dxa"/>
            <w:hideMark/>
          </w:tcPr>
          <w:p w:rsidR="00D561AA" w:rsidRDefault="00D561AA">
            <w:pPr>
              <w:rPr>
                <w:i w:val="0"/>
                <w:sz w:val="22"/>
                <w:szCs w:val="22"/>
                <w:lang w:eastAsia="en-US"/>
              </w:rPr>
            </w:pPr>
          </w:p>
        </w:tc>
        <w:tc>
          <w:tcPr>
            <w:tcW w:w="4677" w:type="dxa"/>
            <w:hideMark/>
          </w:tcPr>
          <w:p w:rsidR="00D561AA" w:rsidRDefault="00D561AA">
            <w:pPr>
              <w:keepNext/>
              <w:spacing w:line="276" w:lineRule="auto"/>
              <w:outlineLvl w:val="0"/>
              <w:rPr>
                <w:i w:val="0"/>
                <w:sz w:val="22"/>
                <w:szCs w:val="22"/>
                <w:lang w:eastAsia="en-US"/>
              </w:rPr>
            </w:pPr>
            <w:bookmarkStart w:id="13" w:name="_Toc192491990"/>
            <w:r>
              <w:rPr>
                <w:i w:val="0"/>
                <w:sz w:val="22"/>
                <w:szCs w:val="22"/>
                <w:lang w:eastAsia="en-US"/>
              </w:rPr>
              <w:t>1.  MESTNA OBČINA LJUBLJANA</w:t>
            </w:r>
            <w:bookmarkEnd w:id="13"/>
          </w:p>
        </w:tc>
      </w:tr>
      <w:tr w:rsidR="00D561AA" w:rsidTr="00D561AA">
        <w:tc>
          <w:tcPr>
            <w:tcW w:w="4465" w:type="dxa"/>
          </w:tcPr>
          <w:p w:rsidR="00D561AA" w:rsidRDefault="00D561AA">
            <w:pPr>
              <w:keepNext/>
              <w:spacing w:line="276" w:lineRule="auto"/>
              <w:ind w:left="213"/>
              <w:outlineLvl w:val="0"/>
              <w:rPr>
                <w:i w:val="0"/>
                <w:sz w:val="22"/>
                <w:szCs w:val="22"/>
                <w:lang w:eastAsia="en-US"/>
              </w:rPr>
            </w:pPr>
          </w:p>
          <w:p w:rsidR="00D561AA" w:rsidRDefault="00D561AA">
            <w:pPr>
              <w:spacing w:line="276" w:lineRule="auto"/>
              <w:jc w:val="both"/>
              <w:rPr>
                <w:i w:val="0"/>
                <w:sz w:val="22"/>
                <w:szCs w:val="22"/>
                <w:lang w:eastAsia="en-US"/>
              </w:rPr>
            </w:pPr>
            <w:r>
              <w:rPr>
                <w:i w:val="0"/>
                <w:sz w:val="22"/>
                <w:szCs w:val="22"/>
                <w:lang w:eastAsia="en-US"/>
              </w:rPr>
              <w:t xml:space="preserve">Navesti funkcijo osebe, </w:t>
            </w:r>
          </w:p>
          <w:p w:rsidR="00D561AA" w:rsidRDefault="00D561AA">
            <w:pPr>
              <w:spacing w:line="276" w:lineRule="auto"/>
              <w:jc w:val="both"/>
              <w:rPr>
                <w:i w:val="0"/>
                <w:sz w:val="22"/>
                <w:szCs w:val="22"/>
                <w:lang w:eastAsia="en-US"/>
              </w:rPr>
            </w:pPr>
            <w:r>
              <w:rPr>
                <w:i w:val="0"/>
                <w:sz w:val="22"/>
                <w:szCs w:val="22"/>
                <w:lang w:eastAsia="en-US"/>
              </w:rPr>
              <w:t>pooblaščene za zastopanje</w:t>
            </w:r>
          </w:p>
          <w:p w:rsidR="00D561AA" w:rsidRDefault="00D561AA">
            <w:pPr>
              <w:spacing w:line="276" w:lineRule="auto"/>
              <w:jc w:val="both"/>
              <w:rPr>
                <w:i w:val="0"/>
                <w:sz w:val="22"/>
                <w:szCs w:val="22"/>
                <w:lang w:eastAsia="en-US"/>
              </w:rPr>
            </w:pPr>
            <w:r>
              <w:rPr>
                <w:i w:val="0"/>
                <w:sz w:val="22"/>
                <w:szCs w:val="22"/>
                <w:lang w:eastAsia="en-US"/>
              </w:rPr>
              <w:t>………………….…….……………………….</w:t>
            </w:r>
          </w:p>
          <w:p w:rsidR="00D561AA" w:rsidRDefault="00D561AA">
            <w:pPr>
              <w:keepNext/>
              <w:spacing w:line="276" w:lineRule="auto"/>
              <w:ind w:left="213"/>
              <w:outlineLvl w:val="0"/>
              <w:rPr>
                <w:i w:val="0"/>
                <w:sz w:val="22"/>
                <w:szCs w:val="22"/>
                <w:lang w:eastAsia="en-US"/>
              </w:rPr>
            </w:pPr>
          </w:p>
        </w:tc>
        <w:tc>
          <w:tcPr>
            <w:tcW w:w="4677" w:type="dxa"/>
          </w:tcPr>
          <w:p w:rsidR="00D561AA" w:rsidRDefault="00D561AA">
            <w:pPr>
              <w:keepNext/>
              <w:spacing w:line="276" w:lineRule="auto"/>
              <w:ind w:left="213"/>
              <w:outlineLvl w:val="0"/>
              <w:rPr>
                <w:i w:val="0"/>
                <w:sz w:val="22"/>
                <w:szCs w:val="22"/>
                <w:lang w:eastAsia="en-US"/>
              </w:rPr>
            </w:pPr>
            <w:bookmarkStart w:id="14" w:name="_Toc192491992"/>
          </w:p>
          <w:p w:rsidR="00D561AA" w:rsidRDefault="00D561AA">
            <w:pPr>
              <w:keepNext/>
              <w:spacing w:line="276" w:lineRule="auto"/>
              <w:outlineLvl w:val="0"/>
              <w:rPr>
                <w:i w:val="0"/>
                <w:sz w:val="22"/>
                <w:szCs w:val="22"/>
                <w:lang w:eastAsia="en-US"/>
              </w:rPr>
            </w:pPr>
            <w:r>
              <w:rPr>
                <w:i w:val="0"/>
                <w:sz w:val="22"/>
                <w:szCs w:val="22"/>
                <w:lang w:eastAsia="en-US"/>
              </w:rPr>
              <w:t>Župan</w:t>
            </w:r>
            <w:bookmarkEnd w:id="14"/>
          </w:p>
          <w:p w:rsidR="00D561AA" w:rsidRDefault="00D561AA">
            <w:pPr>
              <w:keepNext/>
              <w:spacing w:line="276" w:lineRule="auto"/>
              <w:outlineLvl w:val="0"/>
              <w:rPr>
                <w:i w:val="0"/>
                <w:sz w:val="22"/>
                <w:szCs w:val="22"/>
                <w:lang w:eastAsia="en-US"/>
              </w:rPr>
            </w:pPr>
            <w:bookmarkStart w:id="15" w:name="_Toc192491993"/>
            <w:r>
              <w:rPr>
                <w:i w:val="0"/>
                <w:sz w:val="22"/>
                <w:szCs w:val="22"/>
                <w:lang w:eastAsia="en-US"/>
              </w:rPr>
              <w:t xml:space="preserve">Zoran </w:t>
            </w:r>
            <w:bookmarkEnd w:id="15"/>
            <w:r>
              <w:rPr>
                <w:i w:val="0"/>
                <w:sz w:val="22"/>
                <w:szCs w:val="22"/>
                <w:lang w:eastAsia="en-US"/>
              </w:rPr>
              <w:t>Janković</w:t>
            </w:r>
          </w:p>
          <w:p w:rsidR="00D561AA" w:rsidRDefault="00D561AA">
            <w:pPr>
              <w:spacing w:line="276" w:lineRule="auto"/>
              <w:jc w:val="both"/>
              <w:rPr>
                <w:i w:val="0"/>
                <w:sz w:val="22"/>
                <w:szCs w:val="22"/>
                <w:lang w:eastAsia="en-US"/>
              </w:rPr>
            </w:pPr>
          </w:p>
          <w:p w:rsidR="00D561AA" w:rsidRDefault="00D561AA">
            <w:pPr>
              <w:spacing w:line="276" w:lineRule="auto"/>
              <w:jc w:val="both"/>
              <w:rPr>
                <w:i w:val="0"/>
                <w:sz w:val="22"/>
                <w:szCs w:val="22"/>
                <w:lang w:eastAsia="en-US"/>
              </w:rPr>
            </w:pPr>
            <w:r>
              <w:rPr>
                <w:i w:val="0"/>
                <w:sz w:val="22"/>
                <w:szCs w:val="22"/>
                <w:lang w:eastAsia="en-US"/>
              </w:rPr>
              <w:t>……………….…….……………………….</w:t>
            </w:r>
          </w:p>
          <w:p w:rsidR="00D561AA" w:rsidRDefault="00D561AA">
            <w:pPr>
              <w:keepNext/>
              <w:spacing w:line="276" w:lineRule="auto"/>
              <w:ind w:hanging="637"/>
              <w:outlineLvl w:val="0"/>
              <w:rPr>
                <w:i w:val="0"/>
                <w:sz w:val="22"/>
                <w:szCs w:val="22"/>
                <w:lang w:eastAsia="en-US"/>
              </w:rPr>
            </w:pPr>
          </w:p>
        </w:tc>
      </w:tr>
      <w:tr w:rsidR="00D561AA" w:rsidTr="00D561AA">
        <w:tc>
          <w:tcPr>
            <w:tcW w:w="4465" w:type="dxa"/>
          </w:tcPr>
          <w:p w:rsidR="00D561AA" w:rsidRDefault="00D561AA">
            <w:pPr>
              <w:spacing w:line="276" w:lineRule="auto"/>
              <w:jc w:val="both"/>
              <w:rPr>
                <w:i w:val="0"/>
                <w:sz w:val="22"/>
                <w:szCs w:val="22"/>
                <w:lang w:eastAsia="en-US"/>
              </w:rPr>
            </w:pPr>
          </w:p>
        </w:tc>
        <w:tc>
          <w:tcPr>
            <w:tcW w:w="4677" w:type="dxa"/>
          </w:tcPr>
          <w:p w:rsidR="00D561AA" w:rsidRDefault="00D561AA">
            <w:pPr>
              <w:keepNext/>
              <w:spacing w:line="276" w:lineRule="auto"/>
              <w:ind w:right="-567"/>
              <w:outlineLvl w:val="0"/>
              <w:rPr>
                <w:i w:val="0"/>
                <w:sz w:val="22"/>
                <w:szCs w:val="22"/>
                <w:lang w:eastAsia="en-US"/>
              </w:rPr>
            </w:pPr>
          </w:p>
          <w:p w:rsidR="00D561AA" w:rsidRDefault="00D561AA">
            <w:pPr>
              <w:spacing w:line="276" w:lineRule="auto"/>
              <w:jc w:val="both"/>
              <w:rPr>
                <w:i w:val="0"/>
                <w:szCs w:val="24"/>
                <w:lang w:eastAsia="en-US"/>
              </w:rPr>
            </w:pPr>
            <w:r>
              <w:rPr>
                <w:i w:val="0"/>
                <w:sz w:val="22"/>
                <w:szCs w:val="22"/>
                <w:lang w:eastAsia="en-US"/>
              </w:rPr>
              <w:t xml:space="preserve">2.  </w:t>
            </w:r>
            <w:r>
              <w:rPr>
                <w:i w:val="0"/>
                <w:szCs w:val="24"/>
                <w:lang w:eastAsia="en-US"/>
              </w:rPr>
              <w:t>LASTNIKI POSAMEZNIH DELOV</w:t>
            </w:r>
          </w:p>
          <w:p w:rsidR="00D561AA" w:rsidRDefault="00D561AA">
            <w:pPr>
              <w:keepNext/>
              <w:spacing w:line="276" w:lineRule="auto"/>
              <w:outlineLvl w:val="0"/>
              <w:rPr>
                <w:i w:val="0"/>
                <w:szCs w:val="24"/>
                <w:lang w:eastAsia="en-US"/>
              </w:rPr>
            </w:pPr>
            <w:r>
              <w:rPr>
                <w:i w:val="0"/>
                <w:szCs w:val="24"/>
                <w:lang w:eastAsia="en-US"/>
              </w:rPr>
              <w:t xml:space="preserve">STAVBE </w:t>
            </w:r>
            <w:r>
              <w:rPr>
                <w:i w:val="0"/>
                <w:sz w:val="22"/>
                <w:szCs w:val="22"/>
                <w:lang w:eastAsia="en-US"/>
              </w:rPr>
              <w:t xml:space="preserve"> SLOVENSKA 55, 55 A,B,C </w:t>
            </w:r>
            <w:r>
              <w:rPr>
                <w:i w:val="0"/>
                <w:szCs w:val="24"/>
                <w:lang w:eastAsia="en-US"/>
              </w:rPr>
              <w:t xml:space="preserve">LJUBLJANA, </w:t>
            </w:r>
          </w:p>
          <w:p w:rsidR="00D561AA" w:rsidRDefault="00D561AA">
            <w:pPr>
              <w:keepNext/>
              <w:spacing w:line="276" w:lineRule="auto"/>
              <w:outlineLvl w:val="0"/>
              <w:rPr>
                <w:i w:val="0"/>
                <w:szCs w:val="24"/>
                <w:lang w:eastAsia="en-US"/>
              </w:rPr>
            </w:pPr>
            <w:r>
              <w:rPr>
                <w:i w:val="0"/>
                <w:szCs w:val="24"/>
                <w:lang w:eastAsia="en-US"/>
              </w:rPr>
              <w:t xml:space="preserve">ki jih kot upravnik zastopa SPL Ljubljana d.d., </w:t>
            </w:r>
          </w:p>
          <w:p w:rsidR="00D561AA" w:rsidRDefault="00D561AA">
            <w:pPr>
              <w:spacing w:line="276" w:lineRule="auto"/>
              <w:jc w:val="both"/>
              <w:rPr>
                <w:i w:val="0"/>
                <w:szCs w:val="24"/>
                <w:lang w:eastAsia="en-US"/>
              </w:rPr>
            </w:pPr>
            <w:r>
              <w:rPr>
                <w:i w:val="0"/>
                <w:szCs w:val="24"/>
                <w:lang w:eastAsia="en-US"/>
              </w:rPr>
              <w:t xml:space="preserve">družba za poslovanje z nepremičninami in inženiring </w:t>
            </w:r>
          </w:p>
          <w:p w:rsidR="00D561AA" w:rsidRDefault="00D561AA">
            <w:pPr>
              <w:keepNext/>
              <w:spacing w:line="276" w:lineRule="auto"/>
              <w:outlineLvl w:val="0"/>
              <w:rPr>
                <w:i w:val="0"/>
                <w:szCs w:val="24"/>
                <w:lang w:eastAsia="en-US"/>
              </w:rPr>
            </w:pPr>
          </w:p>
          <w:p w:rsidR="00D561AA" w:rsidRDefault="00D561AA">
            <w:pPr>
              <w:keepNext/>
              <w:spacing w:line="276" w:lineRule="auto"/>
              <w:outlineLvl w:val="0"/>
              <w:rPr>
                <w:i w:val="0"/>
                <w:color w:val="FF0000"/>
                <w:szCs w:val="24"/>
                <w:lang w:eastAsia="en-US"/>
              </w:rPr>
            </w:pPr>
            <w:r>
              <w:rPr>
                <w:i w:val="0"/>
                <w:szCs w:val="24"/>
                <w:lang w:eastAsia="en-US"/>
              </w:rPr>
              <w:t>generalna direktorica Alenka Lesjak Pirnat</w:t>
            </w:r>
            <w:r>
              <w:rPr>
                <w:i w:val="0"/>
                <w:color w:val="FF0000"/>
                <w:szCs w:val="24"/>
                <w:lang w:eastAsia="en-US"/>
              </w:rPr>
              <w:t xml:space="preserve"> </w:t>
            </w:r>
          </w:p>
          <w:p w:rsidR="00D561AA" w:rsidRDefault="00D561AA">
            <w:pPr>
              <w:keepNext/>
              <w:spacing w:line="276" w:lineRule="auto"/>
              <w:outlineLvl w:val="0"/>
              <w:rPr>
                <w:i w:val="0"/>
                <w:color w:val="FF0000"/>
                <w:szCs w:val="24"/>
                <w:lang w:eastAsia="en-US"/>
              </w:rPr>
            </w:pPr>
          </w:p>
          <w:p w:rsidR="00D561AA" w:rsidRDefault="00D561AA">
            <w:pPr>
              <w:keepNext/>
              <w:spacing w:line="276" w:lineRule="auto"/>
              <w:outlineLvl w:val="0"/>
              <w:rPr>
                <w:i w:val="0"/>
                <w:sz w:val="22"/>
                <w:szCs w:val="22"/>
                <w:lang w:eastAsia="en-US"/>
              </w:rPr>
            </w:pPr>
            <w:r>
              <w:rPr>
                <w:i w:val="0"/>
                <w:sz w:val="22"/>
                <w:szCs w:val="22"/>
                <w:lang w:eastAsia="en-US"/>
              </w:rPr>
              <w:t>……………….…….…………………..</w:t>
            </w:r>
          </w:p>
        </w:tc>
      </w:tr>
    </w:tbl>
    <w:p w:rsidR="00D561AA" w:rsidRDefault="00D561AA" w:rsidP="00D561AA">
      <w:pPr>
        <w:jc w:val="both"/>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9868B3" w:rsidRDefault="009868B3" w:rsidP="00C735EA">
      <w:pPr>
        <w:ind w:left="1134"/>
        <w:rPr>
          <w:b/>
          <w:i w:val="0"/>
          <w:sz w:val="22"/>
          <w:szCs w:val="22"/>
        </w:rPr>
      </w:pPr>
    </w:p>
    <w:p w:rsidR="009868B3" w:rsidRDefault="009868B3" w:rsidP="00C735EA">
      <w:pPr>
        <w:ind w:left="1134"/>
        <w:rPr>
          <w:b/>
          <w:i w:val="0"/>
          <w:sz w:val="22"/>
          <w:szCs w:val="22"/>
        </w:rPr>
      </w:pPr>
    </w:p>
    <w:p w:rsidR="009868B3" w:rsidRDefault="009868B3" w:rsidP="00C735EA">
      <w:pPr>
        <w:ind w:left="1134"/>
        <w:rPr>
          <w:b/>
          <w:i w:val="0"/>
          <w:sz w:val="22"/>
          <w:szCs w:val="22"/>
        </w:rPr>
      </w:pPr>
    </w:p>
    <w:p w:rsidR="009868B3" w:rsidRDefault="009868B3" w:rsidP="00C735EA">
      <w:pPr>
        <w:ind w:left="1134"/>
        <w:rPr>
          <w:b/>
          <w:i w:val="0"/>
          <w:sz w:val="22"/>
          <w:szCs w:val="22"/>
        </w:rPr>
      </w:pPr>
    </w:p>
    <w:p w:rsidR="009868B3" w:rsidRDefault="009868B3" w:rsidP="00C735EA">
      <w:pPr>
        <w:ind w:left="1134"/>
        <w:rPr>
          <w:b/>
          <w:i w:val="0"/>
          <w:sz w:val="22"/>
          <w:szCs w:val="22"/>
        </w:rPr>
      </w:pPr>
    </w:p>
    <w:p w:rsidR="009868B3" w:rsidRDefault="009868B3" w:rsidP="00C735EA">
      <w:pPr>
        <w:ind w:left="1134"/>
        <w:rPr>
          <w:b/>
          <w:i w:val="0"/>
          <w:sz w:val="22"/>
          <w:szCs w:val="22"/>
        </w:rPr>
      </w:pPr>
    </w:p>
    <w:p w:rsidR="009868B3" w:rsidRDefault="009868B3" w:rsidP="00C735EA">
      <w:pPr>
        <w:ind w:left="1134"/>
        <w:rPr>
          <w:b/>
          <w:i w:val="0"/>
          <w:sz w:val="22"/>
          <w:szCs w:val="22"/>
        </w:rPr>
      </w:pPr>
    </w:p>
    <w:p w:rsidR="009868B3" w:rsidRDefault="009868B3" w:rsidP="00C735EA">
      <w:pPr>
        <w:ind w:left="1134"/>
        <w:rPr>
          <w:b/>
          <w:i w:val="0"/>
          <w:sz w:val="22"/>
          <w:szCs w:val="22"/>
        </w:rPr>
      </w:pPr>
    </w:p>
    <w:p w:rsidR="009868B3" w:rsidRDefault="009868B3" w:rsidP="00C735EA">
      <w:pPr>
        <w:ind w:left="1134"/>
        <w:rPr>
          <w:b/>
          <w:i w:val="0"/>
          <w:sz w:val="22"/>
          <w:szCs w:val="22"/>
        </w:rPr>
      </w:pPr>
    </w:p>
    <w:p w:rsidR="00850CAC" w:rsidRDefault="00850CAC" w:rsidP="00C735EA">
      <w:pPr>
        <w:ind w:left="1134"/>
        <w:rPr>
          <w:b/>
          <w:i w:val="0"/>
          <w:sz w:val="22"/>
          <w:szCs w:val="22"/>
        </w:rPr>
      </w:pPr>
    </w:p>
    <w:p w:rsidR="00850CAC" w:rsidRDefault="00850CAC"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FC3942" w:rsidRPr="0079325B" w:rsidRDefault="00FC3942" w:rsidP="007C06E8">
      <w:pPr>
        <w:jc w:val="right"/>
        <w:rPr>
          <w:b/>
          <w:i w:val="0"/>
          <w:sz w:val="22"/>
          <w:szCs w:val="22"/>
        </w:rPr>
      </w:pPr>
      <w:r w:rsidRPr="0079325B">
        <w:rPr>
          <w:b/>
          <w:i w:val="0"/>
          <w:sz w:val="22"/>
          <w:szCs w:val="22"/>
        </w:rPr>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572D1A">
      <w:pPr>
        <w:numPr>
          <w:ilvl w:val="0"/>
          <w:numId w:val="25"/>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rsidR="00FC3942" w:rsidRDefault="00FC3942" w:rsidP="00572D1A">
      <w:pPr>
        <w:numPr>
          <w:ilvl w:val="0"/>
          <w:numId w:val="25"/>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rsidR="00D77CD7" w:rsidRPr="00D77CD7" w:rsidRDefault="00D77CD7" w:rsidP="00572D1A">
      <w:pPr>
        <w:numPr>
          <w:ilvl w:val="0"/>
          <w:numId w:val="25"/>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rsidR="00FC3942" w:rsidRPr="00497112" w:rsidRDefault="00FC3942" w:rsidP="00572D1A">
      <w:pPr>
        <w:numPr>
          <w:ilvl w:val="0"/>
          <w:numId w:val="25"/>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8179A9">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6"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6"/>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572D1A">
      <w:pPr>
        <w:numPr>
          <w:ilvl w:val="0"/>
          <w:numId w:val="26"/>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footerReference w:type="default" r:id="rId17"/>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034D01">
              <w:rPr>
                <w:i w:val="0"/>
                <w:sz w:val="22"/>
                <w:szCs w:val="22"/>
              </w:rPr>
              <w:t>1729</w:t>
            </w:r>
            <w:r w:rsidR="00FE114E">
              <w:rPr>
                <w:i w:val="0"/>
                <w:sz w:val="22"/>
                <w:szCs w:val="22"/>
              </w:rPr>
              <w:t>/2019</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C21952" w:rsidP="00C21952">
      <w:pPr>
        <w:tabs>
          <w:tab w:val="left" w:pos="4021"/>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29987C6E" wp14:editId="59EA452D">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73CDD" w:rsidRPr="00A70F52" w:rsidRDefault="00A73CDD" w:rsidP="00224D85">
                            <w:pPr>
                              <w:ind w:left="284"/>
                              <w:jc w:val="center"/>
                              <w:rPr>
                                <w:b/>
                                <w:i w:val="0"/>
                                <w:color w:val="000000" w:themeColor="text1"/>
                                <w:sz w:val="22"/>
                                <w:szCs w:val="22"/>
                              </w:rPr>
                            </w:pPr>
                          </w:p>
                          <w:p w:rsidR="00A73CDD" w:rsidRPr="00E753C8" w:rsidRDefault="00A73CDD"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73CDD" w:rsidRPr="00E753C8" w:rsidRDefault="00A73CDD" w:rsidP="00224D85">
                            <w:pPr>
                              <w:ind w:left="284"/>
                              <w:jc w:val="center"/>
                              <w:rPr>
                                <w:i w:val="0"/>
                                <w:color w:val="000000" w:themeColor="text1"/>
                                <w:sz w:val="22"/>
                                <w:szCs w:val="22"/>
                              </w:rPr>
                            </w:pPr>
                          </w:p>
                          <w:p w:rsidR="00A73CDD" w:rsidRPr="00E753C8" w:rsidRDefault="00A73CDD"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A73CDD" w:rsidRPr="00E753C8" w:rsidRDefault="00A73CDD"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A73CDD" w:rsidRPr="00E753C8" w:rsidRDefault="00A73CDD"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A73CDD" w:rsidRPr="00E753C8" w:rsidRDefault="00A73CDD" w:rsidP="00224D85">
                            <w:pPr>
                              <w:ind w:left="284"/>
                              <w:jc w:val="center"/>
                              <w:rPr>
                                <w:b/>
                                <w:i w:val="0"/>
                                <w:color w:val="000000" w:themeColor="text1"/>
                                <w:sz w:val="22"/>
                                <w:szCs w:val="22"/>
                              </w:rPr>
                            </w:pPr>
                            <w:r w:rsidRPr="00E753C8">
                              <w:rPr>
                                <w:b/>
                                <w:i w:val="0"/>
                                <w:color w:val="000000" w:themeColor="text1"/>
                                <w:sz w:val="22"/>
                                <w:szCs w:val="22"/>
                              </w:rPr>
                              <w:t>1000 Ljubljana</w:t>
                            </w:r>
                          </w:p>
                          <w:p w:rsidR="00A73CDD" w:rsidRDefault="00A73CDD"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87C6E"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A73CDD" w:rsidRPr="00A70F52" w:rsidRDefault="00A73CDD" w:rsidP="00224D85">
                      <w:pPr>
                        <w:ind w:left="284"/>
                        <w:jc w:val="center"/>
                        <w:rPr>
                          <w:b/>
                          <w:i w:val="0"/>
                          <w:color w:val="000000" w:themeColor="text1"/>
                          <w:sz w:val="22"/>
                          <w:szCs w:val="22"/>
                        </w:rPr>
                      </w:pPr>
                    </w:p>
                    <w:p w:rsidR="00A73CDD" w:rsidRPr="00E753C8" w:rsidRDefault="00A73CDD"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73CDD" w:rsidRPr="00E753C8" w:rsidRDefault="00A73CDD" w:rsidP="00224D85">
                      <w:pPr>
                        <w:ind w:left="284"/>
                        <w:jc w:val="center"/>
                        <w:rPr>
                          <w:i w:val="0"/>
                          <w:color w:val="000000" w:themeColor="text1"/>
                          <w:sz w:val="22"/>
                          <w:szCs w:val="22"/>
                        </w:rPr>
                      </w:pPr>
                    </w:p>
                    <w:p w:rsidR="00A73CDD" w:rsidRPr="00E753C8" w:rsidRDefault="00A73CDD"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A73CDD" w:rsidRPr="00E753C8" w:rsidRDefault="00A73CDD"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A73CDD" w:rsidRPr="00E753C8" w:rsidRDefault="00A73CDD"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A73CDD" w:rsidRPr="00E753C8" w:rsidRDefault="00A73CDD" w:rsidP="00224D85">
                      <w:pPr>
                        <w:ind w:left="284"/>
                        <w:jc w:val="center"/>
                        <w:rPr>
                          <w:b/>
                          <w:i w:val="0"/>
                          <w:color w:val="000000" w:themeColor="text1"/>
                          <w:sz w:val="22"/>
                          <w:szCs w:val="22"/>
                        </w:rPr>
                      </w:pPr>
                      <w:r w:rsidRPr="00E753C8">
                        <w:rPr>
                          <w:b/>
                          <w:i w:val="0"/>
                          <w:color w:val="000000" w:themeColor="text1"/>
                          <w:sz w:val="22"/>
                          <w:szCs w:val="22"/>
                        </w:rPr>
                        <w:t>1000 Ljubljana</w:t>
                      </w:r>
                    </w:p>
                    <w:p w:rsidR="00A73CDD" w:rsidRDefault="00A73CDD"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0B6CB88D" wp14:editId="64F0AD98">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73CDD" w:rsidRPr="007C06E8" w:rsidRDefault="00A73CDD" w:rsidP="00034D01">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322129">
                              <w:rPr>
                                <w:b/>
                                <w:i w:val="0"/>
                                <w:color w:val="000000" w:themeColor="text1"/>
                                <w:szCs w:val="22"/>
                              </w:rPr>
                              <w:t xml:space="preserve">JN 7560-19-220071« </w:t>
                            </w:r>
                            <w:r w:rsidRPr="00322129">
                              <w:rPr>
                                <w:b/>
                                <w:i w:val="0"/>
                                <w:sz w:val="22"/>
                                <w:szCs w:val="22"/>
                              </w:rPr>
                              <w:t>S</w:t>
                            </w:r>
                            <w:r w:rsidRPr="00322129">
                              <w:rPr>
                                <w:b/>
                                <w:i w:val="0"/>
                                <w:color w:val="000000" w:themeColor="text1"/>
                                <w:szCs w:val="22"/>
                              </w:rPr>
                              <w:t xml:space="preserve"> Slovenska 55, 55a,b, c, Obnova – sanacija  mozaikov na</w:t>
                            </w:r>
                            <w:r>
                              <w:rPr>
                                <w:b/>
                                <w:i w:val="0"/>
                                <w:color w:val="000000" w:themeColor="text1"/>
                                <w:szCs w:val="22"/>
                              </w:rPr>
                              <w:t xml:space="preserve"> cestni – vzhodni fasadi stavbne na naslovu Slovenska 55, 55A, B, C v Ljubljani v okviru programa Ljubljana – moje </w:t>
                            </w:r>
                            <w:r w:rsidRPr="006C3218">
                              <w:rPr>
                                <w:b/>
                                <w:i w:val="0"/>
                                <w:color w:val="000000" w:themeColor="text1"/>
                                <w:szCs w:val="22"/>
                              </w:rPr>
                              <w:t xml:space="preserve">mesto« </w:t>
                            </w:r>
                            <w:r w:rsidRPr="006C3218">
                              <w:rPr>
                                <w:b/>
                                <w:i w:val="0"/>
                                <w:sz w:val="22"/>
                                <w:szCs w:val="22"/>
                              </w:rPr>
                              <w:t>Svsloveeovenska</w:t>
                            </w:r>
                            <w:r>
                              <w:rPr>
                                <w:b/>
                                <w:i w:val="0"/>
                                <w:sz w:val="22"/>
                                <w:szCs w:val="22"/>
                              </w:rPr>
                              <w:t xml:space="preserve"> 55, 55a, b, c, Obnova – sanacija mozaikov na cestni Slvoeodni fasadi stavbe na naslovu Slovenska 55, 55A, B, C v Ljubljani vsloveeovenska 55, 55a, b, c, Obnova – sanacija mozaikov na cestni Slvoeodni fasadi stavbe na naslovu Slovenska 55, 55A, B, C v Ljubljani v okviru programa Ljubljana – moje mesto</w:t>
                            </w:r>
                            <w:r w:rsidRPr="00A2470C">
                              <w:rPr>
                                <w:i w:val="0"/>
                                <w:sz w:val="22"/>
                                <w:szCs w:val="22"/>
                              </w:rPr>
                              <w:t>«.</w:t>
                            </w:r>
                          </w:p>
                          <w:p w:rsidR="00A73CDD" w:rsidRPr="006A0008" w:rsidRDefault="00A73CDD" w:rsidP="00224D85">
                            <w:pPr>
                              <w:jc w:val="both"/>
                              <w:rPr>
                                <w:b/>
                                <w:i w:val="0"/>
                                <w:color w:val="BFBFBF" w:themeColor="background1" w:themeShade="BF"/>
                                <w:szCs w:val="24"/>
                              </w:rPr>
                            </w:pPr>
                          </w:p>
                          <w:p w:rsidR="00A73CDD" w:rsidRPr="006A0008" w:rsidRDefault="00A73CDD" w:rsidP="00224D85">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CB88D"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A73CDD" w:rsidRPr="007C06E8" w:rsidRDefault="00A73CDD" w:rsidP="00034D01">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322129">
                        <w:rPr>
                          <w:b/>
                          <w:i w:val="0"/>
                          <w:color w:val="000000" w:themeColor="text1"/>
                          <w:szCs w:val="22"/>
                        </w:rPr>
                        <w:t xml:space="preserve">JN 7560-19-220071« </w:t>
                      </w:r>
                      <w:r w:rsidRPr="00322129">
                        <w:rPr>
                          <w:b/>
                          <w:i w:val="0"/>
                          <w:sz w:val="22"/>
                          <w:szCs w:val="22"/>
                        </w:rPr>
                        <w:t>S</w:t>
                      </w:r>
                      <w:r w:rsidRPr="00322129">
                        <w:rPr>
                          <w:b/>
                          <w:i w:val="0"/>
                          <w:color w:val="000000" w:themeColor="text1"/>
                          <w:szCs w:val="22"/>
                        </w:rPr>
                        <w:t xml:space="preserve"> Slovenska 55, 55a,b, c, Obnova – sanacija  mozaikov na</w:t>
                      </w:r>
                      <w:r>
                        <w:rPr>
                          <w:b/>
                          <w:i w:val="0"/>
                          <w:color w:val="000000" w:themeColor="text1"/>
                          <w:szCs w:val="22"/>
                        </w:rPr>
                        <w:t xml:space="preserve"> cestni – vzhodni fasadi stavbne na naslovu Slovenska 55, 55A, B, C v Ljubljani v okviru programa Ljubljana – moje </w:t>
                      </w:r>
                      <w:r w:rsidRPr="006C3218">
                        <w:rPr>
                          <w:b/>
                          <w:i w:val="0"/>
                          <w:color w:val="000000" w:themeColor="text1"/>
                          <w:szCs w:val="22"/>
                        </w:rPr>
                        <w:t xml:space="preserve">mesto« </w:t>
                      </w:r>
                      <w:r w:rsidRPr="006C3218">
                        <w:rPr>
                          <w:b/>
                          <w:i w:val="0"/>
                          <w:sz w:val="22"/>
                          <w:szCs w:val="22"/>
                        </w:rPr>
                        <w:t>Svsloveeovenska</w:t>
                      </w:r>
                      <w:r>
                        <w:rPr>
                          <w:b/>
                          <w:i w:val="0"/>
                          <w:sz w:val="22"/>
                          <w:szCs w:val="22"/>
                        </w:rPr>
                        <w:t xml:space="preserve"> 55, 55a, b, c, Obnova – sanacija mozaikov na cestni Slvoeodni fasadi stavbe na naslovu Slovenska 55, 55A, B, C v Ljubljani vsloveeovenska 55, 55a, b, c, Obnova – sanacija mozaikov na cestni Slvoeodni fasadi stavbe na naslovu Slovenska 55, 55A, B, C v Ljubljani v okviru programa Ljubljana – moje mesto</w:t>
                      </w:r>
                      <w:r w:rsidRPr="00A2470C">
                        <w:rPr>
                          <w:i w:val="0"/>
                          <w:sz w:val="22"/>
                          <w:szCs w:val="22"/>
                        </w:rPr>
                        <w:t>«.</w:t>
                      </w:r>
                    </w:p>
                    <w:p w:rsidR="00A73CDD" w:rsidRPr="006A0008" w:rsidRDefault="00A73CDD" w:rsidP="00224D85">
                      <w:pPr>
                        <w:jc w:val="both"/>
                        <w:rPr>
                          <w:b/>
                          <w:i w:val="0"/>
                          <w:color w:val="BFBFBF" w:themeColor="background1" w:themeShade="BF"/>
                          <w:szCs w:val="24"/>
                        </w:rPr>
                      </w:pPr>
                    </w:p>
                    <w:p w:rsidR="00A73CDD" w:rsidRPr="006A0008" w:rsidRDefault="00A73CDD" w:rsidP="00224D85">
                      <w:pPr>
                        <w:jc w:val="center"/>
                        <w:rPr>
                          <w:b/>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CDD" w:rsidRDefault="00A73CDD">
      <w:r>
        <w:separator/>
      </w:r>
    </w:p>
  </w:endnote>
  <w:endnote w:type="continuationSeparator" w:id="0">
    <w:p w:rsidR="00A73CDD" w:rsidRDefault="00A73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CDD" w:rsidRPr="00733B9A" w:rsidRDefault="00A73CD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71442">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71442">
      <w:rPr>
        <w:rStyle w:val="tevilkastrani"/>
        <w:i w:val="0"/>
        <w:noProof/>
        <w:sz w:val="18"/>
        <w:szCs w:val="18"/>
      </w:rPr>
      <w:t>46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CDD" w:rsidRDefault="00A73CDD">
      <w:r>
        <w:separator/>
      </w:r>
    </w:p>
  </w:footnote>
  <w:footnote w:type="continuationSeparator" w:id="0">
    <w:p w:rsidR="00A73CDD" w:rsidRDefault="00A73C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7" w15:restartNumberingAfterBreak="0">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3"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5"/>
  </w:num>
  <w:num w:numId="2">
    <w:abstractNumId w:val="24"/>
  </w:num>
  <w:num w:numId="3">
    <w:abstractNumId w:val="15"/>
  </w:num>
  <w:num w:numId="4">
    <w:abstractNumId w:val="18"/>
  </w:num>
  <w:num w:numId="5">
    <w:abstractNumId w:val="21"/>
  </w:num>
  <w:num w:numId="6">
    <w:abstractNumId w:val="32"/>
  </w:num>
  <w:num w:numId="7">
    <w:abstractNumId w:val="9"/>
  </w:num>
  <w:num w:numId="8">
    <w:abstractNumId w:val="11"/>
  </w:num>
  <w:num w:numId="9">
    <w:abstractNumId w:val="2"/>
  </w:num>
  <w:num w:numId="10">
    <w:abstractNumId w:val="0"/>
  </w:num>
  <w:num w:numId="11">
    <w:abstractNumId w:val="29"/>
  </w:num>
  <w:num w:numId="12">
    <w:abstractNumId w:val="8"/>
  </w:num>
  <w:num w:numId="13">
    <w:abstractNumId w:val="1"/>
  </w:num>
  <w:num w:numId="14">
    <w:abstractNumId w:val="20"/>
  </w:num>
  <w:num w:numId="15">
    <w:abstractNumId w:val="19"/>
  </w:num>
  <w:num w:numId="16">
    <w:abstractNumId w:val="17"/>
  </w:num>
  <w:num w:numId="17">
    <w:abstractNumId w:val="22"/>
  </w:num>
  <w:num w:numId="18">
    <w:abstractNumId w:val="4"/>
  </w:num>
  <w:num w:numId="19">
    <w:abstractNumId w:val="31"/>
  </w:num>
  <w:num w:numId="20">
    <w:abstractNumId w:val="27"/>
  </w:num>
  <w:num w:numId="21">
    <w:abstractNumId w:val="13"/>
  </w:num>
  <w:num w:numId="22">
    <w:abstractNumId w:val="12"/>
    <w:lvlOverride w:ilvl="0">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6"/>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4"/>
  </w:num>
  <w:num w:numId="29">
    <w:abstractNumId w:val="28"/>
  </w:num>
  <w:num w:numId="30">
    <w:abstractNumId w:val="26"/>
  </w:num>
  <w:num w:numId="31">
    <w:abstractNumId w:val="25"/>
  </w:num>
  <w:num w:numId="32">
    <w:abstractNumId w:val="6"/>
  </w:num>
  <w:num w:numId="33">
    <w:abstractNumId w:val="10"/>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14"/>
  </w:num>
  <w:num w:numId="37">
    <w:abstractNumId w:val="30"/>
  </w:num>
  <w:num w:numId="38">
    <w:abstractNumId w:val="6"/>
  </w:num>
  <w:num w:numId="39">
    <w:abstractNumId w:val="10"/>
  </w:num>
  <w:num w:numId="40">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4707"/>
    <w:rsid w:val="00005FF4"/>
    <w:rsid w:val="0001050D"/>
    <w:rsid w:val="00010B4C"/>
    <w:rsid w:val="0001313C"/>
    <w:rsid w:val="00015DA5"/>
    <w:rsid w:val="00015EDA"/>
    <w:rsid w:val="00016062"/>
    <w:rsid w:val="000167C2"/>
    <w:rsid w:val="0001699D"/>
    <w:rsid w:val="000206F2"/>
    <w:rsid w:val="00021912"/>
    <w:rsid w:val="000226D3"/>
    <w:rsid w:val="00023AAB"/>
    <w:rsid w:val="000240A5"/>
    <w:rsid w:val="00026DCA"/>
    <w:rsid w:val="00027C0D"/>
    <w:rsid w:val="00027C68"/>
    <w:rsid w:val="000311B9"/>
    <w:rsid w:val="000316EB"/>
    <w:rsid w:val="000333F7"/>
    <w:rsid w:val="00034D01"/>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3330"/>
    <w:rsid w:val="0005577F"/>
    <w:rsid w:val="00056C75"/>
    <w:rsid w:val="00057068"/>
    <w:rsid w:val="00060A57"/>
    <w:rsid w:val="00067E87"/>
    <w:rsid w:val="0007020E"/>
    <w:rsid w:val="0007029D"/>
    <w:rsid w:val="00070622"/>
    <w:rsid w:val="00070BD7"/>
    <w:rsid w:val="0007131D"/>
    <w:rsid w:val="00072BC1"/>
    <w:rsid w:val="00073663"/>
    <w:rsid w:val="00073698"/>
    <w:rsid w:val="0007697D"/>
    <w:rsid w:val="00076A4D"/>
    <w:rsid w:val="00076B75"/>
    <w:rsid w:val="00077534"/>
    <w:rsid w:val="00077B69"/>
    <w:rsid w:val="00081040"/>
    <w:rsid w:val="00081321"/>
    <w:rsid w:val="00082CFF"/>
    <w:rsid w:val="000840A7"/>
    <w:rsid w:val="0009059D"/>
    <w:rsid w:val="00090CBD"/>
    <w:rsid w:val="000914CC"/>
    <w:rsid w:val="00091781"/>
    <w:rsid w:val="00091803"/>
    <w:rsid w:val="000930DA"/>
    <w:rsid w:val="00093669"/>
    <w:rsid w:val="00095709"/>
    <w:rsid w:val="00095825"/>
    <w:rsid w:val="000A09D6"/>
    <w:rsid w:val="000A22E4"/>
    <w:rsid w:val="000A2C05"/>
    <w:rsid w:val="000A41CA"/>
    <w:rsid w:val="000A426F"/>
    <w:rsid w:val="000A5530"/>
    <w:rsid w:val="000A55F3"/>
    <w:rsid w:val="000A5DE4"/>
    <w:rsid w:val="000A6C16"/>
    <w:rsid w:val="000A7DB1"/>
    <w:rsid w:val="000B0056"/>
    <w:rsid w:val="000B05EC"/>
    <w:rsid w:val="000B1223"/>
    <w:rsid w:val="000B13BA"/>
    <w:rsid w:val="000B18E0"/>
    <w:rsid w:val="000B219E"/>
    <w:rsid w:val="000B3217"/>
    <w:rsid w:val="000B4152"/>
    <w:rsid w:val="000B5029"/>
    <w:rsid w:val="000B54B9"/>
    <w:rsid w:val="000B55DF"/>
    <w:rsid w:val="000B6004"/>
    <w:rsid w:val="000C01F1"/>
    <w:rsid w:val="000C0578"/>
    <w:rsid w:val="000C3306"/>
    <w:rsid w:val="000C3E44"/>
    <w:rsid w:val="000C43DD"/>
    <w:rsid w:val="000C4538"/>
    <w:rsid w:val="000C67E8"/>
    <w:rsid w:val="000C7983"/>
    <w:rsid w:val="000D065D"/>
    <w:rsid w:val="000D5E4B"/>
    <w:rsid w:val="000D6025"/>
    <w:rsid w:val="000E0B6A"/>
    <w:rsid w:val="000E251A"/>
    <w:rsid w:val="000E4748"/>
    <w:rsid w:val="000E54E0"/>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0C2"/>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45A"/>
    <w:rsid w:val="00144778"/>
    <w:rsid w:val="00145287"/>
    <w:rsid w:val="00147A95"/>
    <w:rsid w:val="00150045"/>
    <w:rsid w:val="00151B38"/>
    <w:rsid w:val="00154C25"/>
    <w:rsid w:val="0015521F"/>
    <w:rsid w:val="00155281"/>
    <w:rsid w:val="00160B63"/>
    <w:rsid w:val="00163ADA"/>
    <w:rsid w:val="001652D2"/>
    <w:rsid w:val="00170136"/>
    <w:rsid w:val="00170954"/>
    <w:rsid w:val="00170C53"/>
    <w:rsid w:val="00171115"/>
    <w:rsid w:val="00171744"/>
    <w:rsid w:val="00172022"/>
    <w:rsid w:val="00174ECF"/>
    <w:rsid w:val="00174EF2"/>
    <w:rsid w:val="001753E7"/>
    <w:rsid w:val="00180DBD"/>
    <w:rsid w:val="00181C09"/>
    <w:rsid w:val="00182B8B"/>
    <w:rsid w:val="00183218"/>
    <w:rsid w:val="00183F97"/>
    <w:rsid w:val="00186341"/>
    <w:rsid w:val="00192AE3"/>
    <w:rsid w:val="00194127"/>
    <w:rsid w:val="0019634B"/>
    <w:rsid w:val="001975CB"/>
    <w:rsid w:val="001A01C7"/>
    <w:rsid w:val="001A061C"/>
    <w:rsid w:val="001A0CA6"/>
    <w:rsid w:val="001A123C"/>
    <w:rsid w:val="001A1996"/>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6AA"/>
    <w:rsid w:val="001B6BB4"/>
    <w:rsid w:val="001B7531"/>
    <w:rsid w:val="001B7EED"/>
    <w:rsid w:val="001C078F"/>
    <w:rsid w:val="001C0C19"/>
    <w:rsid w:val="001C1F1C"/>
    <w:rsid w:val="001C25F9"/>
    <w:rsid w:val="001C37AD"/>
    <w:rsid w:val="001C51CA"/>
    <w:rsid w:val="001C5287"/>
    <w:rsid w:val="001C5888"/>
    <w:rsid w:val="001C65AC"/>
    <w:rsid w:val="001C7421"/>
    <w:rsid w:val="001C7547"/>
    <w:rsid w:val="001D12C3"/>
    <w:rsid w:val="001D20B3"/>
    <w:rsid w:val="001D2804"/>
    <w:rsid w:val="001D296A"/>
    <w:rsid w:val="001D2FA8"/>
    <w:rsid w:val="001D471F"/>
    <w:rsid w:val="001D5CD1"/>
    <w:rsid w:val="001D6BCE"/>
    <w:rsid w:val="001D70B0"/>
    <w:rsid w:val="001D79BB"/>
    <w:rsid w:val="001E020F"/>
    <w:rsid w:val="001E0A2A"/>
    <w:rsid w:val="001E0BF5"/>
    <w:rsid w:val="001E1D4F"/>
    <w:rsid w:val="001E3015"/>
    <w:rsid w:val="001E30C0"/>
    <w:rsid w:val="001E314C"/>
    <w:rsid w:val="001E3153"/>
    <w:rsid w:val="001E422B"/>
    <w:rsid w:val="001E454D"/>
    <w:rsid w:val="001E772A"/>
    <w:rsid w:val="001F040A"/>
    <w:rsid w:val="001F1894"/>
    <w:rsid w:val="001F193F"/>
    <w:rsid w:val="001F2B0C"/>
    <w:rsid w:val="001F32DD"/>
    <w:rsid w:val="001F3532"/>
    <w:rsid w:val="001F4F83"/>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26D43"/>
    <w:rsid w:val="00230711"/>
    <w:rsid w:val="00230B11"/>
    <w:rsid w:val="00230D17"/>
    <w:rsid w:val="00230FC2"/>
    <w:rsid w:val="00231528"/>
    <w:rsid w:val="00233219"/>
    <w:rsid w:val="00234BAD"/>
    <w:rsid w:val="00237A17"/>
    <w:rsid w:val="0024574F"/>
    <w:rsid w:val="00245E86"/>
    <w:rsid w:val="0024742F"/>
    <w:rsid w:val="002503D0"/>
    <w:rsid w:val="0025077A"/>
    <w:rsid w:val="00250AFE"/>
    <w:rsid w:val="00253BBE"/>
    <w:rsid w:val="00262D26"/>
    <w:rsid w:val="00264770"/>
    <w:rsid w:val="00265952"/>
    <w:rsid w:val="0026783B"/>
    <w:rsid w:val="0027445B"/>
    <w:rsid w:val="00274567"/>
    <w:rsid w:val="00274D08"/>
    <w:rsid w:val="00277AD1"/>
    <w:rsid w:val="00285771"/>
    <w:rsid w:val="002879A4"/>
    <w:rsid w:val="0029147C"/>
    <w:rsid w:val="0029161F"/>
    <w:rsid w:val="00291814"/>
    <w:rsid w:val="00291853"/>
    <w:rsid w:val="002920AD"/>
    <w:rsid w:val="002921C5"/>
    <w:rsid w:val="002935CC"/>
    <w:rsid w:val="00294A64"/>
    <w:rsid w:val="0029526B"/>
    <w:rsid w:val="0029710E"/>
    <w:rsid w:val="0029742C"/>
    <w:rsid w:val="002A0991"/>
    <w:rsid w:val="002A14CD"/>
    <w:rsid w:val="002A4AB2"/>
    <w:rsid w:val="002A4AED"/>
    <w:rsid w:val="002A4EDD"/>
    <w:rsid w:val="002A61BB"/>
    <w:rsid w:val="002A6FAA"/>
    <w:rsid w:val="002A76F5"/>
    <w:rsid w:val="002B1ADB"/>
    <w:rsid w:val="002B30BE"/>
    <w:rsid w:val="002B62CA"/>
    <w:rsid w:val="002B65A9"/>
    <w:rsid w:val="002B75C4"/>
    <w:rsid w:val="002C0FD5"/>
    <w:rsid w:val="002C1ED7"/>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2C9"/>
    <w:rsid w:val="002E445C"/>
    <w:rsid w:val="002E46C0"/>
    <w:rsid w:val="002E5E3C"/>
    <w:rsid w:val="002E60C6"/>
    <w:rsid w:val="002E7C6F"/>
    <w:rsid w:val="002E7D8F"/>
    <w:rsid w:val="002F1174"/>
    <w:rsid w:val="002F28E5"/>
    <w:rsid w:val="002F3EAC"/>
    <w:rsid w:val="002F49D8"/>
    <w:rsid w:val="00300092"/>
    <w:rsid w:val="00303449"/>
    <w:rsid w:val="003041EF"/>
    <w:rsid w:val="00304E1C"/>
    <w:rsid w:val="00304E2A"/>
    <w:rsid w:val="003057AC"/>
    <w:rsid w:val="0030585A"/>
    <w:rsid w:val="00305F99"/>
    <w:rsid w:val="00307140"/>
    <w:rsid w:val="00311A27"/>
    <w:rsid w:val="00312592"/>
    <w:rsid w:val="00312C8C"/>
    <w:rsid w:val="00314A37"/>
    <w:rsid w:val="00315691"/>
    <w:rsid w:val="0032177B"/>
    <w:rsid w:val="00321E1D"/>
    <w:rsid w:val="00322129"/>
    <w:rsid w:val="003236A7"/>
    <w:rsid w:val="00324126"/>
    <w:rsid w:val="00324EA4"/>
    <w:rsid w:val="003304CB"/>
    <w:rsid w:val="003310E0"/>
    <w:rsid w:val="0033175B"/>
    <w:rsid w:val="0033291C"/>
    <w:rsid w:val="00333CC8"/>
    <w:rsid w:val="00333E0F"/>
    <w:rsid w:val="0033563F"/>
    <w:rsid w:val="00335BEF"/>
    <w:rsid w:val="0033694F"/>
    <w:rsid w:val="003425C2"/>
    <w:rsid w:val="00344B52"/>
    <w:rsid w:val="00347CF7"/>
    <w:rsid w:val="00347E64"/>
    <w:rsid w:val="0035069E"/>
    <w:rsid w:val="0035227C"/>
    <w:rsid w:val="00352E6B"/>
    <w:rsid w:val="00353092"/>
    <w:rsid w:val="0035574B"/>
    <w:rsid w:val="00356B8A"/>
    <w:rsid w:val="00356E80"/>
    <w:rsid w:val="00360C13"/>
    <w:rsid w:val="00360E90"/>
    <w:rsid w:val="00361220"/>
    <w:rsid w:val="00361293"/>
    <w:rsid w:val="003635F9"/>
    <w:rsid w:val="00363CDC"/>
    <w:rsid w:val="00364816"/>
    <w:rsid w:val="003659E5"/>
    <w:rsid w:val="00366E37"/>
    <w:rsid w:val="0037103F"/>
    <w:rsid w:val="00372C98"/>
    <w:rsid w:val="003737B4"/>
    <w:rsid w:val="003758C0"/>
    <w:rsid w:val="00375DA0"/>
    <w:rsid w:val="00376706"/>
    <w:rsid w:val="003769BC"/>
    <w:rsid w:val="003773EA"/>
    <w:rsid w:val="003803F0"/>
    <w:rsid w:val="003814BF"/>
    <w:rsid w:val="00381705"/>
    <w:rsid w:val="003822AF"/>
    <w:rsid w:val="003835D3"/>
    <w:rsid w:val="00385E4B"/>
    <w:rsid w:val="00387121"/>
    <w:rsid w:val="00387B3C"/>
    <w:rsid w:val="00387F6D"/>
    <w:rsid w:val="00391DEF"/>
    <w:rsid w:val="003926A5"/>
    <w:rsid w:val="00393B5B"/>
    <w:rsid w:val="003A09A1"/>
    <w:rsid w:val="003A1382"/>
    <w:rsid w:val="003A2687"/>
    <w:rsid w:val="003A4536"/>
    <w:rsid w:val="003A4D22"/>
    <w:rsid w:val="003A5F9F"/>
    <w:rsid w:val="003A6F0D"/>
    <w:rsid w:val="003B1634"/>
    <w:rsid w:val="003B3C47"/>
    <w:rsid w:val="003B4F4D"/>
    <w:rsid w:val="003B624B"/>
    <w:rsid w:val="003C10CA"/>
    <w:rsid w:val="003C287C"/>
    <w:rsid w:val="003C53F9"/>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5FD7"/>
    <w:rsid w:val="003E6674"/>
    <w:rsid w:val="003F1A18"/>
    <w:rsid w:val="003F3413"/>
    <w:rsid w:val="003F3575"/>
    <w:rsid w:val="003F457D"/>
    <w:rsid w:val="003F57DB"/>
    <w:rsid w:val="003F5A32"/>
    <w:rsid w:val="003F61BD"/>
    <w:rsid w:val="003F6E05"/>
    <w:rsid w:val="00402159"/>
    <w:rsid w:val="00402C51"/>
    <w:rsid w:val="00402DFE"/>
    <w:rsid w:val="00406609"/>
    <w:rsid w:val="00412773"/>
    <w:rsid w:val="00412887"/>
    <w:rsid w:val="0041324C"/>
    <w:rsid w:val="00415319"/>
    <w:rsid w:val="00416851"/>
    <w:rsid w:val="00417373"/>
    <w:rsid w:val="004175F3"/>
    <w:rsid w:val="00417F49"/>
    <w:rsid w:val="00421116"/>
    <w:rsid w:val="00421A33"/>
    <w:rsid w:val="00425BD7"/>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7F6"/>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77848"/>
    <w:rsid w:val="0048013A"/>
    <w:rsid w:val="004809EA"/>
    <w:rsid w:val="00480CF3"/>
    <w:rsid w:val="004836EC"/>
    <w:rsid w:val="004853F5"/>
    <w:rsid w:val="00486AE5"/>
    <w:rsid w:val="00486D8F"/>
    <w:rsid w:val="00487F94"/>
    <w:rsid w:val="00490077"/>
    <w:rsid w:val="00491159"/>
    <w:rsid w:val="00491CDD"/>
    <w:rsid w:val="00492305"/>
    <w:rsid w:val="00492D40"/>
    <w:rsid w:val="004947E1"/>
    <w:rsid w:val="00494C6F"/>
    <w:rsid w:val="00495F6D"/>
    <w:rsid w:val="004962ED"/>
    <w:rsid w:val="004A0C77"/>
    <w:rsid w:val="004A1F08"/>
    <w:rsid w:val="004A2D9C"/>
    <w:rsid w:val="004A4BED"/>
    <w:rsid w:val="004A57A9"/>
    <w:rsid w:val="004A699A"/>
    <w:rsid w:val="004B02EB"/>
    <w:rsid w:val="004B04EA"/>
    <w:rsid w:val="004B0A83"/>
    <w:rsid w:val="004B0CF7"/>
    <w:rsid w:val="004B10B0"/>
    <w:rsid w:val="004B14A7"/>
    <w:rsid w:val="004B3DAD"/>
    <w:rsid w:val="004B4808"/>
    <w:rsid w:val="004B5329"/>
    <w:rsid w:val="004B587B"/>
    <w:rsid w:val="004C1C69"/>
    <w:rsid w:val="004C49E4"/>
    <w:rsid w:val="004C650B"/>
    <w:rsid w:val="004D3E51"/>
    <w:rsid w:val="004D5356"/>
    <w:rsid w:val="004D59E8"/>
    <w:rsid w:val="004D7850"/>
    <w:rsid w:val="004D7E29"/>
    <w:rsid w:val="004E0FA3"/>
    <w:rsid w:val="004E1DAA"/>
    <w:rsid w:val="004E3642"/>
    <w:rsid w:val="004E3D94"/>
    <w:rsid w:val="004E4EE7"/>
    <w:rsid w:val="004E5C19"/>
    <w:rsid w:val="004E67FF"/>
    <w:rsid w:val="004F189F"/>
    <w:rsid w:val="004F3490"/>
    <w:rsid w:val="004F74D1"/>
    <w:rsid w:val="00505578"/>
    <w:rsid w:val="0050712A"/>
    <w:rsid w:val="00512895"/>
    <w:rsid w:val="00515375"/>
    <w:rsid w:val="00516696"/>
    <w:rsid w:val="00516A5D"/>
    <w:rsid w:val="00520112"/>
    <w:rsid w:val="005225D2"/>
    <w:rsid w:val="005226B8"/>
    <w:rsid w:val="00522EE3"/>
    <w:rsid w:val="0052330F"/>
    <w:rsid w:val="00524482"/>
    <w:rsid w:val="00527712"/>
    <w:rsid w:val="005307A0"/>
    <w:rsid w:val="00531669"/>
    <w:rsid w:val="005334E4"/>
    <w:rsid w:val="00533B55"/>
    <w:rsid w:val="005347E6"/>
    <w:rsid w:val="0053576F"/>
    <w:rsid w:val="00536CEA"/>
    <w:rsid w:val="00537320"/>
    <w:rsid w:val="00537B55"/>
    <w:rsid w:val="0054060B"/>
    <w:rsid w:val="00540635"/>
    <w:rsid w:val="00540729"/>
    <w:rsid w:val="005410D4"/>
    <w:rsid w:val="00542129"/>
    <w:rsid w:val="005434C2"/>
    <w:rsid w:val="00543A42"/>
    <w:rsid w:val="00543C75"/>
    <w:rsid w:val="0054504C"/>
    <w:rsid w:val="00545B01"/>
    <w:rsid w:val="0054685D"/>
    <w:rsid w:val="00550D30"/>
    <w:rsid w:val="00552230"/>
    <w:rsid w:val="005538F8"/>
    <w:rsid w:val="00554AAA"/>
    <w:rsid w:val="00555742"/>
    <w:rsid w:val="00555C1E"/>
    <w:rsid w:val="0055618D"/>
    <w:rsid w:val="00556FA0"/>
    <w:rsid w:val="00560B17"/>
    <w:rsid w:val="00560EC3"/>
    <w:rsid w:val="00564598"/>
    <w:rsid w:val="00565ECE"/>
    <w:rsid w:val="00570D8C"/>
    <w:rsid w:val="00570E29"/>
    <w:rsid w:val="00572314"/>
    <w:rsid w:val="00572D1A"/>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84A"/>
    <w:rsid w:val="005A394E"/>
    <w:rsid w:val="005A4179"/>
    <w:rsid w:val="005A4350"/>
    <w:rsid w:val="005A5F24"/>
    <w:rsid w:val="005A637A"/>
    <w:rsid w:val="005B12CA"/>
    <w:rsid w:val="005B2B95"/>
    <w:rsid w:val="005B2F55"/>
    <w:rsid w:val="005B4B1A"/>
    <w:rsid w:val="005B4F36"/>
    <w:rsid w:val="005B50E5"/>
    <w:rsid w:val="005B5278"/>
    <w:rsid w:val="005C4678"/>
    <w:rsid w:val="005C764A"/>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BB1"/>
    <w:rsid w:val="005E5ED6"/>
    <w:rsid w:val="005F23D2"/>
    <w:rsid w:val="005F2FD5"/>
    <w:rsid w:val="005F4911"/>
    <w:rsid w:val="005F6C60"/>
    <w:rsid w:val="005F71F9"/>
    <w:rsid w:val="005F7B60"/>
    <w:rsid w:val="00600D21"/>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368CE"/>
    <w:rsid w:val="00640566"/>
    <w:rsid w:val="0064117A"/>
    <w:rsid w:val="00641C4A"/>
    <w:rsid w:val="00642A83"/>
    <w:rsid w:val="00642EC6"/>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6595"/>
    <w:rsid w:val="00667B6E"/>
    <w:rsid w:val="00667DF3"/>
    <w:rsid w:val="00670661"/>
    <w:rsid w:val="00671036"/>
    <w:rsid w:val="0067147B"/>
    <w:rsid w:val="00671B1E"/>
    <w:rsid w:val="0067239B"/>
    <w:rsid w:val="00672EB8"/>
    <w:rsid w:val="006742A9"/>
    <w:rsid w:val="006761A9"/>
    <w:rsid w:val="00676FD1"/>
    <w:rsid w:val="00677D4E"/>
    <w:rsid w:val="006802A6"/>
    <w:rsid w:val="006818C6"/>
    <w:rsid w:val="00681956"/>
    <w:rsid w:val="00681D00"/>
    <w:rsid w:val="00682D07"/>
    <w:rsid w:val="00682E71"/>
    <w:rsid w:val="00683417"/>
    <w:rsid w:val="00684395"/>
    <w:rsid w:val="00684DFD"/>
    <w:rsid w:val="00690B44"/>
    <w:rsid w:val="00690CD8"/>
    <w:rsid w:val="00693B1F"/>
    <w:rsid w:val="00696163"/>
    <w:rsid w:val="00697B24"/>
    <w:rsid w:val="006A0008"/>
    <w:rsid w:val="006A0F24"/>
    <w:rsid w:val="006A2A3B"/>
    <w:rsid w:val="006A5BB1"/>
    <w:rsid w:val="006A5FCB"/>
    <w:rsid w:val="006A602F"/>
    <w:rsid w:val="006A770E"/>
    <w:rsid w:val="006B00EC"/>
    <w:rsid w:val="006B0CC4"/>
    <w:rsid w:val="006B3527"/>
    <w:rsid w:val="006B40FC"/>
    <w:rsid w:val="006B4FF6"/>
    <w:rsid w:val="006B6C39"/>
    <w:rsid w:val="006B6E08"/>
    <w:rsid w:val="006B71C8"/>
    <w:rsid w:val="006B7900"/>
    <w:rsid w:val="006C00A5"/>
    <w:rsid w:val="006C0FB5"/>
    <w:rsid w:val="006C198D"/>
    <w:rsid w:val="006C3218"/>
    <w:rsid w:val="006C3A74"/>
    <w:rsid w:val="006C3E8A"/>
    <w:rsid w:val="006C42C3"/>
    <w:rsid w:val="006C4767"/>
    <w:rsid w:val="006C4BD1"/>
    <w:rsid w:val="006C5252"/>
    <w:rsid w:val="006C7CA5"/>
    <w:rsid w:val="006D112F"/>
    <w:rsid w:val="006D3107"/>
    <w:rsid w:val="006D466B"/>
    <w:rsid w:val="006D68B8"/>
    <w:rsid w:val="006D77F6"/>
    <w:rsid w:val="006E0F04"/>
    <w:rsid w:val="006E16A7"/>
    <w:rsid w:val="006E1E27"/>
    <w:rsid w:val="006E2FED"/>
    <w:rsid w:val="006E536E"/>
    <w:rsid w:val="006F0BEB"/>
    <w:rsid w:val="006F0C48"/>
    <w:rsid w:val="006F1302"/>
    <w:rsid w:val="006F23C8"/>
    <w:rsid w:val="006F5743"/>
    <w:rsid w:val="006F76BD"/>
    <w:rsid w:val="006F7EB4"/>
    <w:rsid w:val="00700339"/>
    <w:rsid w:val="00700360"/>
    <w:rsid w:val="0070143C"/>
    <w:rsid w:val="00702906"/>
    <w:rsid w:val="0070316E"/>
    <w:rsid w:val="007049B1"/>
    <w:rsid w:val="007054DD"/>
    <w:rsid w:val="00707D9E"/>
    <w:rsid w:val="0071090E"/>
    <w:rsid w:val="00711130"/>
    <w:rsid w:val="00711750"/>
    <w:rsid w:val="007121C6"/>
    <w:rsid w:val="00713F74"/>
    <w:rsid w:val="00714814"/>
    <w:rsid w:val="00716604"/>
    <w:rsid w:val="00716AA4"/>
    <w:rsid w:val="00717FC6"/>
    <w:rsid w:val="00721E7D"/>
    <w:rsid w:val="00722258"/>
    <w:rsid w:val="00724256"/>
    <w:rsid w:val="007255BB"/>
    <w:rsid w:val="00725658"/>
    <w:rsid w:val="00725806"/>
    <w:rsid w:val="00726DC6"/>
    <w:rsid w:val="00727427"/>
    <w:rsid w:val="00727F1A"/>
    <w:rsid w:val="0073128F"/>
    <w:rsid w:val="00731776"/>
    <w:rsid w:val="0073246C"/>
    <w:rsid w:val="00733B9A"/>
    <w:rsid w:val="007347E9"/>
    <w:rsid w:val="00734E59"/>
    <w:rsid w:val="00736B06"/>
    <w:rsid w:val="007403AB"/>
    <w:rsid w:val="007438EB"/>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87FF7"/>
    <w:rsid w:val="007900B0"/>
    <w:rsid w:val="0079047B"/>
    <w:rsid w:val="00790532"/>
    <w:rsid w:val="0079100D"/>
    <w:rsid w:val="007924BF"/>
    <w:rsid w:val="0079325B"/>
    <w:rsid w:val="0079352E"/>
    <w:rsid w:val="00794675"/>
    <w:rsid w:val="0079592E"/>
    <w:rsid w:val="0079637F"/>
    <w:rsid w:val="0079648C"/>
    <w:rsid w:val="0079778C"/>
    <w:rsid w:val="00797A01"/>
    <w:rsid w:val="007A1D6E"/>
    <w:rsid w:val="007A21A0"/>
    <w:rsid w:val="007A28B0"/>
    <w:rsid w:val="007A2BAB"/>
    <w:rsid w:val="007A2CA3"/>
    <w:rsid w:val="007A2FD0"/>
    <w:rsid w:val="007A4716"/>
    <w:rsid w:val="007A5425"/>
    <w:rsid w:val="007A6222"/>
    <w:rsid w:val="007A68D1"/>
    <w:rsid w:val="007A71FA"/>
    <w:rsid w:val="007B000E"/>
    <w:rsid w:val="007B2003"/>
    <w:rsid w:val="007B25CE"/>
    <w:rsid w:val="007B2904"/>
    <w:rsid w:val="007B56C5"/>
    <w:rsid w:val="007B601D"/>
    <w:rsid w:val="007B7154"/>
    <w:rsid w:val="007B78F0"/>
    <w:rsid w:val="007C06E8"/>
    <w:rsid w:val="007C51B8"/>
    <w:rsid w:val="007C558B"/>
    <w:rsid w:val="007C6F17"/>
    <w:rsid w:val="007C700D"/>
    <w:rsid w:val="007C74BB"/>
    <w:rsid w:val="007C78A6"/>
    <w:rsid w:val="007D587D"/>
    <w:rsid w:val="007E0355"/>
    <w:rsid w:val="007E1060"/>
    <w:rsid w:val="007E1A1E"/>
    <w:rsid w:val="007E1E30"/>
    <w:rsid w:val="007E20F1"/>
    <w:rsid w:val="007E2137"/>
    <w:rsid w:val="007E22DE"/>
    <w:rsid w:val="007E339A"/>
    <w:rsid w:val="007E4208"/>
    <w:rsid w:val="007E44D4"/>
    <w:rsid w:val="007E7DDB"/>
    <w:rsid w:val="007F0094"/>
    <w:rsid w:val="007F2B0D"/>
    <w:rsid w:val="007F30B7"/>
    <w:rsid w:val="007F4D1D"/>
    <w:rsid w:val="007F71BF"/>
    <w:rsid w:val="00800CD8"/>
    <w:rsid w:val="0080310C"/>
    <w:rsid w:val="00804464"/>
    <w:rsid w:val="00805996"/>
    <w:rsid w:val="008074E6"/>
    <w:rsid w:val="008126ED"/>
    <w:rsid w:val="00815BE4"/>
    <w:rsid w:val="0081615E"/>
    <w:rsid w:val="00816D13"/>
    <w:rsid w:val="0081763D"/>
    <w:rsid w:val="008179A9"/>
    <w:rsid w:val="00821B3F"/>
    <w:rsid w:val="008236AA"/>
    <w:rsid w:val="00823FEE"/>
    <w:rsid w:val="00824CE4"/>
    <w:rsid w:val="00824FEA"/>
    <w:rsid w:val="0082605D"/>
    <w:rsid w:val="00831D84"/>
    <w:rsid w:val="00832167"/>
    <w:rsid w:val="00833021"/>
    <w:rsid w:val="00833C3F"/>
    <w:rsid w:val="008352AC"/>
    <w:rsid w:val="008359FC"/>
    <w:rsid w:val="008376E2"/>
    <w:rsid w:val="00837A16"/>
    <w:rsid w:val="008416CC"/>
    <w:rsid w:val="00846B6A"/>
    <w:rsid w:val="00847D4B"/>
    <w:rsid w:val="00847FB5"/>
    <w:rsid w:val="008501EF"/>
    <w:rsid w:val="00850CAC"/>
    <w:rsid w:val="00852E20"/>
    <w:rsid w:val="0085311F"/>
    <w:rsid w:val="00856088"/>
    <w:rsid w:val="00856C65"/>
    <w:rsid w:val="008600D9"/>
    <w:rsid w:val="00861863"/>
    <w:rsid w:val="00861CD1"/>
    <w:rsid w:val="00861CFE"/>
    <w:rsid w:val="0086213D"/>
    <w:rsid w:val="0086272D"/>
    <w:rsid w:val="00862ED6"/>
    <w:rsid w:val="008645F2"/>
    <w:rsid w:val="00864849"/>
    <w:rsid w:val="00866128"/>
    <w:rsid w:val="0087149E"/>
    <w:rsid w:val="00872BF8"/>
    <w:rsid w:val="008745D4"/>
    <w:rsid w:val="00876A96"/>
    <w:rsid w:val="00877CAC"/>
    <w:rsid w:val="00880152"/>
    <w:rsid w:val="00881529"/>
    <w:rsid w:val="00882EF4"/>
    <w:rsid w:val="00886629"/>
    <w:rsid w:val="00886749"/>
    <w:rsid w:val="008873C9"/>
    <w:rsid w:val="00890C7C"/>
    <w:rsid w:val="0089415D"/>
    <w:rsid w:val="0089592E"/>
    <w:rsid w:val="0089664E"/>
    <w:rsid w:val="008974CE"/>
    <w:rsid w:val="008A0AF3"/>
    <w:rsid w:val="008A0E2C"/>
    <w:rsid w:val="008A1897"/>
    <w:rsid w:val="008A1D7A"/>
    <w:rsid w:val="008A385E"/>
    <w:rsid w:val="008A4564"/>
    <w:rsid w:val="008A46AE"/>
    <w:rsid w:val="008A4907"/>
    <w:rsid w:val="008A499E"/>
    <w:rsid w:val="008A4DA4"/>
    <w:rsid w:val="008A5939"/>
    <w:rsid w:val="008A6335"/>
    <w:rsid w:val="008A6F71"/>
    <w:rsid w:val="008A7B1D"/>
    <w:rsid w:val="008B0745"/>
    <w:rsid w:val="008B269C"/>
    <w:rsid w:val="008B2A52"/>
    <w:rsid w:val="008B3CFF"/>
    <w:rsid w:val="008B431E"/>
    <w:rsid w:val="008B4431"/>
    <w:rsid w:val="008B729B"/>
    <w:rsid w:val="008B7E91"/>
    <w:rsid w:val="008C257F"/>
    <w:rsid w:val="008C31C1"/>
    <w:rsid w:val="008C47EC"/>
    <w:rsid w:val="008C5C01"/>
    <w:rsid w:val="008C68E4"/>
    <w:rsid w:val="008C72C4"/>
    <w:rsid w:val="008D0680"/>
    <w:rsid w:val="008D215B"/>
    <w:rsid w:val="008D2A1D"/>
    <w:rsid w:val="008D2D2A"/>
    <w:rsid w:val="008D3A63"/>
    <w:rsid w:val="008D4C3B"/>
    <w:rsid w:val="008D5204"/>
    <w:rsid w:val="008D6147"/>
    <w:rsid w:val="008E3183"/>
    <w:rsid w:val="008E3D1E"/>
    <w:rsid w:val="008E48C2"/>
    <w:rsid w:val="008E75B7"/>
    <w:rsid w:val="008E7BF0"/>
    <w:rsid w:val="008F0E7A"/>
    <w:rsid w:val="008F34F6"/>
    <w:rsid w:val="008F399F"/>
    <w:rsid w:val="008F6BFA"/>
    <w:rsid w:val="009002F1"/>
    <w:rsid w:val="00900C59"/>
    <w:rsid w:val="00901485"/>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D4B"/>
    <w:rsid w:val="00924F89"/>
    <w:rsid w:val="00925D12"/>
    <w:rsid w:val="00926049"/>
    <w:rsid w:val="00926F33"/>
    <w:rsid w:val="0092794B"/>
    <w:rsid w:val="00932EE0"/>
    <w:rsid w:val="00934E24"/>
    <w:rsid w:val="009363DB"/>
    <w:rsid w:val="00940C39"/>
    <w:rsid w:val="00940E7D"/>
    <w:rsid w:val="00943943"/>
    <w:rsid w:val="009440B4"/>
    <w:rsid w:val="009441C4"/>
    <w:rsid w:val="009443E4"/>
    <w:rsid w:val="00945327"/>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2DFC"/>
    <w:rsid w:val="00985966"/>
    <w:rsid w:val="00985F53"/>
    <w:rsid w:val="009860B9"/>
    <w:rsid w:val="00986780"/>
    <w:rsid w:val="009868B3"/>
    <w:rsid w:val="009916E4"/>
    <w:rsid w:val="009918B7"/>
    <w:rsid w:val="0099224D"/>
    <w:rsid w:val="00994C93"/>
    <w:rsid w:val="00995413"/>
    <w:rsid w:val="0099550E"/>
    <w:rsid w:val="00996AA9"/>
    <w:rsid w:val="00997C68"/>
    <w:rsid w:val="009A1150"/>
    <w:rsid w:val="009A226E"/>
    <w:rsid w:val="009A3344"/>
    <w:rsid w:val="009A44D8"/>
    <w:rsid w:val="009B1103"/>
    <w:rsid w:val="009B6DE3"/>
    <w:rsid w:val="009C10D7"/>
    <w:rsid w:val="009C18B7"/>
    <w:rsid w:val="009C702D"/>
    <w:rsid w:val="009C70C2"/>
    <w:rsid w:val="009D06E2"/>
    <w:rsid w:val="009D5E50"/>
    <w:rsid w:val="009E16DA"/>
    <w:rsid w:val="009E1C83"/>
    <w:rsid w:val="009E3554"/>
    <w:rsid w:val="009E536D"/>
    <w:rsid w:val="009E7A2B"/>
    <w:rsid w:val="009E7C6D"/>
    <w:rsid w:val="009F0196"/>
    <w:rsid w:val="009F3DF3"/>
    <w:rsid w:val="009F5423"/>
    <w:rsid w:val="009F5C89"/>
    <w:rsid w:val="009F6785"/>
    <w:rsid w:val="009F69F8"/>
    <w:rsid w:val="009F71C5"/>
    <w:rsid w:val="00A007E9"/>
    <w:rsid w:val="00A02E0C"/>
    <w:rsid w:val="00A034ED"/>
    <w:rsid w:val="00A04499"/>
    <w:rsid w:val="00A06943"/>
    <w:rsid w:val="00A10934"/>
    <w:rsid w:val="00A11EB6"/>
    <w:rsid w:val="00A13EB4"/>
    <w:rsid w:val="00A140F6"/>
    <w:rsid w:val="00A14960"/>
    <w:rsid w:val="00A14D5C"/>
    <w:rsid w:val="00A1618F"/>
    <w:rsid w:val="00A16F6B"/>
    <w:rsid w:val="00A17E5D"/>
    <w:rsid w:val="00A216FF"/>
    <w:rsid w:val="00A21ECD"/>
    <w:rsid w:val="00A22347"/>
    <w:rsid w:val="00A224B9"/>
    <w:rsid w:val="00A22995"/>
    <w:rsid w:val="00A2433A"/>
    <w:rsid w:val="00A244F4"/>
    <w:rsid w:val="00A2470C"/>
    <w:rsid w:val="00A25525"/>
    <w:rsid w:val="00A257D2"/>
    <w:rsid w:val="00A25D61"/>
    <w:rsid w:val="00A26743"/>
    <w:rsid w:val="00A31335"/>
    <w:rsid w:val="00A31CC1"/>
    <w:rsid w:val="00A3297A"/>
    <w:rsid w:val="00A339CB"/>
    <w:rsid w:val="00A33A52"/>
    <w:rsid w:val="00A343F1"/>
    <w:rsid w:val="00A350D5"/>
    <w:rsid w:val="00A3570F"/>
    <w:rsid w:val="00A36061"/>
    <w:rsid w:val="00A36A9D"/>
    <w:rsid w:val="00A410EC"/>
    <w:rsid w:val="00A43314"/>
    <w:rsid w:val="00A43D11"/>
    <w:rsid w:val="00A44512"/>
    <w:rsid w:val="00A44FA9"/>
    <w:rsid w:val="00A455AF"/>
    <w:rsid w:val="00A46058"/>
    <w:rsid w:val="00A46A95"/>
    <w:rsid w:val="00A47A3E"/>
    <w:rsid w:val="00A51583"/>
    <w:rsid w:val="00A525B6"/>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3CDD"/>
    <w:rsid w:val="00A74860"/>
    <w:rsid w:val="00A7505E"/>
    <w:rsid w:val="00A762AC"/>
    <w:rsid w:val="00A76A70"/>
    <w:rsid w:val="00A777D6"/>
    <w:rsid w:val="00A81354"/>
    <w:rsid w:val="00A82166"/>
    <w:rsid w:val="00A83445"/>
    <w:rsid w:val="00A83A6D"/>
    <w:rsid w:val="00A862E4"/>
    <w:rsid w:val="00A863E7"/>
    <w:rsid w:val="00A86883"/>
    <w:rsid w:val="00A8688F"/>
    <w:rsid w:val="00A871E9"/>
    <w:rsid w:val="00A8796C"/>
    <w:rsid w:val="00A90623"/>
    <w:rsid w:val="00A90807"/>
    <w:rsid w:val="00A90F69"/>
    <w:rsid w:val="00A91207"/>
    <w:rsid w:val="00A922DF"/>
    <w:rsid w:val="00A94EB8"/>
    <w:rsid w:val="00A95A87"/>
    <w:rsid w:val="00AA27B7"/>
    <w:rsid w:val="00AA382B"/>
    <w:rsid w:val="00AA3F3A"/>
    <w:rsid w:val="00AA6B28"/>
    <w:rsid w:val="00AA7011"/>
    <w:rsid w:val="00AB00F7"/>
    <w:rsid w:val="00AB32E1"/>
    <w:rsid w:val="00AB3EF5"/>
    <w:rsid w:val="00AB4134"/>
    <w:rsid w:val="00AB5618"/>
    <w:rsid w:val="00AB6E32"/>
    <w:rsid w:val="00AC14EA"/>
    <w:rsid w:val="00AC2131"/>
    <w:rsid w:val="00AC25DD"/>
    <w:rsid w:val="00AC25FD"/>
    <w:rsid w:val="00AC2626"/>
    <w:rsid w:val="00AC2967"/>
    <w:rsid w:val="00AC2E64"/>
    <w:rsid w:val="00AC3010"/>
    <w:rsid w:val="00AC314C"/>
    <w:rsid w:val="00AC57C8"/>
    <w:rsid w:val="00AC583F"/>
    <w:rsid w:val="00AC708C"/>
    <w:rsid w:val="00AC785C"/>
    <w:rsid w:val="00AC7B3D"/>
    <w:rsid w:val="00AD0BBB"/>
    <w:rsid w:val="00AD0CD0"/>
    <w:rsid w:val="00AD0E2D"/>
    <w:rsid w:val="00AD1558"/>
    <w:rsid w:val="00AD4185"/>
    <w:rsid w:val="00AD5017"/>
    <w:rsid w:val="00AD5511"/>
    <w:rsid w:val="00AD581C"/>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09BC"/>
    <w:rsid w:val="00B01851"/>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1FD9"/>
    <w:rsid w:val="00B1274F"/>
    <w:rsid w:val="00B132B2"/>
    <w:rsid w:val="00B14316"/>
    <w:rsid w:val="00B160BD"/>
    <w:rsid w:val="00B17521"/>
    <w:rsid w:val="00B17BC9"/>
    <w:rsid w:val="00B17DD6"/>
    <w:rsid w:val="00B20477"/>
    <w:rsid w:val="00B213CA"/>
    <w:rsid w:val="00B215BC"/>
    <w:rsid w:val="00B21B39"/>
    <w:rsid w:val="00B24880"/>
    <w:rsid w:val="00B24F3A"/>
    <w:rsid w:val="00B26E00"/>
    <w:rsid w:val="00B32803"/>
    <w:rsid w:val="00B32E73"/>
    <w:rsid w:val="00B341EA"/>
    <w:rsid w:val="00B3518A"/>
    <w:rsid w:val="00B358B0"/>
    <w:rsid w:val="00B35AF7"/>
    <w:rsid w:val="00B35FBD"/>
    <w:rsid w:val="00B36580"/>
    <w:rsid w:val="00B37F9D"/>
    <w:rsid w:val="00B408CC"/>
    <w:rsid w:val="00B42C9E"/>
    <w:rsid w:val="00B42EA8"/>
    <w:rsid w:val="00B42EB0"/>
    <w:rsid w:val="00B4413F"/>
    <w:rsid w:val="00B4556A"/>
    <w:rsid w:val="00B50181"/>
    <w:rsid w:val="00B52600"/>
    <w:rsid w:val="00B5315F"/>
    <w:rsid w:val="00B53E07"/>
    <w:rsid w:val="00B548A4"/>
    <w:rsid w:val="00B56024"/>
    <w:rsid w:val="00B5612E"/>
    <w:rsid w:val="00B561B0"/>
    <w:rsid w:val="00B56431"/>
    <w:rsid w:val="00B571FE"/>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4868"/>
    <w:rsid w:val="00B87110"/>
    <w:rsid w:val="00B87685"/>
    <w:rsid w:val="00B87D06"/>
    <w:rsid w:val="00B91201"/>
    <w:rsid w:val="00B91CCC"/>
    <w:rsid w:val="00B92035"/>
    <w:rsid w:val="00B92051"/>
    <w:rsid w:val="00B95E7E"/>
    <w:rsid w:val="00B96D1C"/>
    <w:rsid w:val="00BA02E8"/>
    <w:rsid w:val="00BA0A34"/>
    <w:rsid w:val="00BA2ACA"/>
    <w:rsid w:val="00BA5541"/>
    <w:rsid w:val="00BA6F7D"/>
    <w:rsid w:val="00BA72A9"/>
    <w:rsid w:val="00BA7D75"/>
    <w:rsid w:val="00BB0AAB"/>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52D8"/>
    <w:rsid w:val="00BD7ECA"/>
    <w:rsid w:val="00BE1D1E"/>
    <w:rsid w:val="00BE2187"/>
    <w:rsid w:val="00BE26C1"/>
    <w:rsid w:val="00BE682B"/>
    <w:rsid w:val="00BE7895"/>
    <w:rsid w:val="00BF03F9"/>
    <w:rsid w:val="00BF1B7E"/>
    <w:rsid w:val="00BF292D"/>
    <w:rsid w:val="00BF32CF"/>
    <w:rsid w:val="00BF363F"/>
    <w:rsid w:val="00BF79E5"/>
    <w:rsid w:val="00C01564"/>
    <w:rsid w:val="00C01D7F"/>
    <w:rsid w:val="00C041BA"/>
    <w:rsid w:val="00C04525"/>
    <w:rsid w:val="00C048A9"/>
    <w:rsid w:val="00C05840"/>
    <w:rsid w:val="00C05F9B"/>
    <w:rsid w:val="00C05FA0"/>
    <w:rsid w:val="00C12574"/>
    <w:rsid w:val="00C129C2"/>
    <w:rsid w:val="00C15127"/>
    <w:rsid w:val="00C16249"/>
    <w:rsid w:val="00C1754C"/>
    <w:rsid w:val="00C204B1"/>
    <w:rsid w:val="00C21952"/>
    <w:rsid w:val="00C238F8"/>
    <w:rsid w:val="00C245F1"/>
    <w:rsid w:val="00C250E0"/>
    <w:rsid w:val="00C27DE0"/>
    <w:rsid w:val="00C3018F"/>
    <w:rsid w:val="00C30D7D"/>
    <w:rsid w:val="00C324C4"/>
    <w:rsid w:val="00C32572"/>
    <w:rsid w:val="00C35D3B"/>
    <w:rsid w:val="00C378D9"/>
    <w:rsid w:val="00C402AF"/>
    <w:rsid w:val="00C40ED4"/>
    <w:rsid w:val="00C40F6B"/>
    <w:rsid w:val="00C418FE"/>
    <w:rsid w:val="00C43CAE"/>
    <w:rsid w:val="00C43E97"/>
    <w:rsid w:val="00C44335"/>
    <w:rsid w:val="00C44BBC"/>
    <w:rsid w:val="00C44E00"/>
    <w:rsid w:val="00C44F96"/>
    <w:rsid w:val="00C476D2"/>
    <w:rsid w:val="00C504FF"/>
    <w:rsid w:val="00C535C9"/>
    <w:rsid w:val="00C57307"/>
    <w:rsid w:val="00C57374"/>
    <w:rsid w:val="00C61130"/>
    <w:rsid w:val="00C63ABF"/>
    <w:rsid w:val="00C63CC1"/>
    <w:rsid w:val="00C64AAA"/>
    <w:rsid w:val="00C7158B"/>
    <w:rsid w:val="00C71C6B"/>
    <w:rsid w:val="00C735EA"/>
    <w:rsid w:val="00C74953"/>
    <w:rsid w:val="00C74A78"/>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0D6"/>
    <w:rsid w:val="00C92162"/>
    <w:rsid w:val="00C927E3"/>
    <w:rsid w:val="00C92ACD"/>
    <w:rsid w:val="00C932FF"/>
    <w:rsid w:val="00C955EB"/>
    <w:rsid w:val="00C9624F"/>
    <w:rsid w:val="00C9730B"/>
    <w:rsid w:val="00CA16E2"/>
    <w:rsid w:val="00CA4E2C"/>
    <w:rsid w:val="00CA527E"/>
    <w:rsid w:val="00CA7624"/>
    <w:rsid w:val="00CA763F"/>
    <w:rsid w:val="00CA7D2B"/>
    <w:rsid w:val="00CB137D"/>
    <w:rsid w:val="00CB22C3"/>
    <w:rsid w:val="00CB3216"/>
    <w:rsid w:val="00CB36B8"/>
    <w:rsid w:val="00CB529F"/>
    <w:rsid w:val="00CB6A70"/>
    <w:rsid w:val="00CB7418"/>
    <w:rsid w:val="00CB7AC7"/>
    <w:rsid w:val="00CC25A3"/>
    <w:rsid w:val="00CC2AB3"/>
    <w:rsid w:val="00CC2B50"/>
    <w:rsid w:val="00CC30C0"/>
    <w:rsid w:val="00CC3E47"/>
    <w:rsid w:val="00CC60A0"/>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0E7F"/>
    <w:rsid w:val="00D21448"/>
    <w:rsid w:val="00D219BF"/>
    <w:rsid w:val="00D23FEA"/>
    <w:rsid w:val="00D25A68"/>
    <w:rsid w:val="00D25EE0"/>
    <w:rsid w:val="00D27293"/>
    <w:rsid w:val="00D31D05"/>
    <w:rsid w:val="00D3259F"/>
    <w:rsid w:val="00D33D94"/>
    <w:rsid w:val="00D34D5D"/>
    <w:rsid w:val="00D37A22"/>
    <w:rsid w:val="00D37F87"/>
    <w:rsid w:val="00D42582"/>
    <w:rsid w:val="00D42598"/>
    <w:rsid w:val="00D42A7F"/>
    <w:rsid w:val="00D43704"/>
    <w:rsid w:val="00D439D5"/>
    <w:rsid w:val="00D465ED"/>
    <w:rsid w:val="00D46648"/>
    <w:rsid w:val="00D475F6"/>
    <w:rsid w:val="00D47BEC"/>
    <w:rsid w:val="00D50B0D"/>
    <w:rsid w:val="00D51369"/>
    <w:rsid w:val="00D55020"/>
    <w:rsid w:val="00D55846"/>
    <w:rsid w:val="00D55920"/>
    <w:rsid w:val="00D561AA"/>
    <w:rsid w:val="00D568AA"/>
    <w:rsid w:val="00D60102"/>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153"/>
    <w:rsid w:val="00D86980"/>
    <w:rsid w:val="00D86AE8"/>
    <w:rsid w:val="00D87151"/>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60"/>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5E3F"/>
    <w:rsid w:val="00DE6839"/>
    <w:rsid w:val="00DE7974"/>
    <w:rsid w:val="00DF0BEB"/>
    <w:rsid w:val="00DF4006"/>
    <w:rsid w:val="00DF5BB7"/>
    <w:rsid w:val="00DF60F4"/>
    <w:rsid w:val="00DF641B"/>
    <w:rsid w:val="00DF65D6"/>
    <w:rsid w:val="00DF6C22"/>
    <w:rsid w:val="00DF6D41"/>
    <w:rsid w:val="00DF7995"/>
    <w:rsid w:val="00E00491"/>
    <w:rsid w:val="00E00EE3"/>
    <w:rsid w:val="00E015B4"/>
    <w:rsid w:val="00E02F21"/>
    <w:rsid w:val="00E04E35"/>
    <w:rsid w:val="00E06409"/>
    <w:rsid w:val="00E064D3"/>
    <w:rsid w:val="00E065C0"/>
    <w:rsid w:val="00E073D1"/>
    <w:rsid w:val="00E10884"/>
    <w:rsid w:val="00E10E4F"/>
    <w:rsid w:val="00E115AB"/>
    <w:rsid w:val="00E11F8D"/>
    <w:rsid w:val="00E1312E"/>
    <w:rsid w:val="00E13C09"/>
    <w:rsid w:val="00E14C5E"/>
    <w:rsid w:val="00E16D4F"/>
    <w:rsid w:val="00E17531"/>
    <w:rsid w:val="00E17F2B"/>
    <w:rsid w:val="00E20C39"/>
    <w:rsid w:val="00E21CD4"/>
    <w:rsid w:val="00E22C47"/>
    <w:rsid w:val="00E24519"/>
    <w:rsid w:val="00E26E44"/>
    <w:rsid w:val="00E27764"/>
    <w:rsid w:val="00E27AC8"/>
    <w:rsid w:val="00E32423"/>
    <w:rsid w:val="00E3286B"/>
    <w:rsid w:val="00E34240"/>
    <w:rsid w:val="00E35840"/>
    <w:rsid w:val="00E35B7D"/>
    <w:rsid w:val="00E35F06"/>
    <w:rsid w:val="00E36D75"/>
    <w:rsid w:val="00E37A3B"/>
    <w:rsid w:val="00E40B62"/>
    <w:rsid w:val="00E42B3A"/>
    <w:rsid w:val="00E434D7"/>
    <w:rsid w:val="00E44966"/>
    <w:rsid w:val="00E44974"/>
    <w:rsid w:val="00E5323D"/>
    <w:rsid w:val="00E53285"/>
    <w:rsid w:val="00E53540"/>
    <w:rsid w:val="00E53E79"/>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9E3"/>
    <w:rsid w:val="00E75D1D"/>
    <w:rsid w:val="00E776AB"/>
    <w:rsid w:val="00E82A2B"/>
    <w:rsid w:val="00E8390D"/>
    <w:rsid w:val="00E861BE"/>
    <w:rsid w:val="00E86E5E"/>
    <w:rsid w:val="00E87F1B"/>
    <w:rsid w:val="00E919F1"/>
    <w:rsid w:val="00E93803"/>
    <w:rsid w:val="00E93CE6"/>
    <w:rsid w:val="00E960B2"/>
    <w:rsid w:val="00E96F4D"/>
    <w:rsid w:val="00E979F5"/>
    <w:rsid w:val="00EA1DA8"/>
    <w:rsid w:val="00EA2034"/>
    <w:rsid w:val="00EA24FD"/>
    <w:rsid w:val="00EA2B2B"/>
    <w:rsid w:val="00EA57A7"/>
    <w:rsid w:val="00EA6078"/>
    <w:rsid w:val="00EB057D"/>
    <w:rsid w:val="00EB528C"/>
    <w:rsid w:val="00EB563B"/>
    <w:rsid w:val="00EC2179"/>
    <w:rsid w:val="00EC2992"/>
    <w:rsid w:val="00EC38FD"/>
    <w:rsid w:val="00EC556A"/>
    <w:rsid w:val="00EC574C"/>
    <w:rsid w:val="00ED05B4"/>
    <w:rsid w:val="00ED0823"/>
    <w:rsid w:val="00ED141F"/>
    <w:rsid w:val="00ED3CCC"/>
    <w:rsid w:val="00ED3F1A"/>
    <w:rsid w:val="00ED4DDE"/>
    <w:rsid w:val="00ED52C3"/>
    <w:rsid w:val="00ED602C"/>
    <w:rsid w:val="00ED6B8E"/>
    <w:rsid w:val="00EE5303"/>
    <w:rsid w:val="00EE56D3"/>
    <w:rsid w:val="00EE67FD"/>
    <w:rsid w:val="00EE738D"/>
    <w:rsid w:val="00EE7636"/>
    <w:rsid w:val="00EE76C6"/>
    <w:rsid w:val="00EF05F7"/>
    <w:rsid w:val="00EF1836"/>
    <w:rsid w:val="00EF1C90"/>
    <w:rsid w:val="00EF1F3F"/>
    <w:rsid w:val="00EF1FDD"/>
    <w:rsid w:val="00EF219A"/>
    <w:rsid w:val="00EF5670"/>
    <w:rsid w:val="00EF6E0F"/>
    <w:rsid w:val="00F0263A"/>
    <w:rsid w:val="00F02765"/>
    <w:rsid w:val="00F030DB"/>
    <w:rsid w:val="00F047BB"/>
    <w:rsid w:val="00F074B1"/>
    <w:rsid w:val="00F10399"/>
    <w:rsid w:val="00F1080D"/>
    <w:rsid w:val="00F118A2"/>
    <w:rsid w:val="00F13EB4"/>
    <w:rsid w:val="00F14643"/>
    <w:rsid w:val="00F16CC9"/>
    <w:rsid w:val="00F1715F"/>
    <w:rsid w:val="00F21EF4"/>
    <w:rsid w:val="00F231BE"/>
    <w:rsid w:val="00F26B9A"/>
    <w:rsid w:val="00F27148"/>
    <w:rsid w:val="00F27208"/>
    <w:rsid w:val="00F308E2"/>
    <w:rsid w:val="00F340BA"/>
    <w:rsid w:val="00F351F2"/>
    <w:rsid w:val="00F362E2"/>
    <w:rsid w:val="00F36855"/>
    <w:rsid w:val="00F43D0D"/>
    <w:rsid w:val="00F43EC2"/>
    <w:rsid w:val="00F4406C"/>
    <w:rsid w:val="00F440D8"/>
    <w:rsid w:val="00F44184"/>
    <w:rsid w:val="00F50B9B"/>
    <w:rsid w:val="00F54C26"/>
    <w:rsid w:val="00F564DA"/>
    <w:rsid w:val="00F57959"/>
    <w:rsid w:val="00F60B43"/>
    <w:rsid w:val="00F60FC8"/>
    <w:rsid w:val="00F641E2"/>
    <w:rsid w:val="00F67FF8"/>
    <w:rsid w:val="00F7023E"/>
    <w:rsid w:val="00F71442"/>
    <w:rsid w:val="00F724EA"/>
    <w:rsid w:val="00F73648"/>
    <w:rsid w:val="00F73A38"/>
    <w:rsid w:val="00F76183"/>
    <w:rsid w:val="00F761B0"/>
    <w:rsid w:val="00F77DD3"/>
    <w:rsid w:val="00F81849"/>
    <w:rsid w:val="00F8255B"/>
    <w:rsid w:val="00F8339C"/>
    <w:rsid w:val="00F912C6"/>
    <w:rsid w:val="00F925D2"/>
    <w:rsid w:val="00F92EAF"/>
    <w:rsid w:val="00F93C3B"/>
    <w:rsid w:val="00F940DC"/>
    <w:rsid w:val="00F95054"/>
    <w:rsid w:val="00F96497"/>
    <w:rsid w:val="00F96652"/>
    <w:rsid w:val="00FA0153"/>
    <w:rsid w:val="00FA0269"/>
    <w:rsid w:val="00FA2C5D"/>
    <w:rsid w:val="00FA3B0A"/>
    <w:rsid w:val="00FA77B6"/>
    <w:rsid w:val="00FB0435"/>
    <w:rsid w:val="00FB2342"/>
    <w:rsid w:val="00FB2BBE"/>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14E"/>
    <w:rsid w:val="00FE1201"/>
    <w:rsid w:val="00FE1CB6"/>
    <w:rsid w:val="00FE2C6F"/>
    <w:rsid w:val="00FE3097"/>
    <w:rsid w:val="00FE3CF1"/>
    <w:rsid w:val="00FE3F04"/>
    <w:rsid w:val="00FE426A"/>
    <w:rsid w:val="00FE4C29"/>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87B4F7"/>
  <w15:docId w15:val="{54F1EA6C-1536-4A2F-BFE2-EBB3870E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rsid w:val="00572D1A"/>
    <w:rPr>
      <w:rFonts w:ascii="Arial" w:hAnsi="Arial" w:cs="Arial"/>
      <w:b/>
      <w:bCs/>
      <w:iCs/>
      <w:sz w:val="28"/>
      <w:szCs w:val="28"/>
    </w:rPr>
  </w:style>
  <w:style w:type="character" w:customStyle="1" w:styleId="Telobesedila3Znak">
    <w:name w:val="Telo besedila 3 Znak"/>
    <w:basedOn w:val="Privzetapisavaodstavka"/>
    <w:link w:val="Telobesedila3"/>
    <w:rsid w:val="00572D1A"/>
    <w:rPr>
      <w:i/>
      <w:sz w:val="16"/>
      <w:szCs w:val="16"/>
    </w:rPr>
  </w:style>
  <w:style w:type="character" w:customStyle="1" w:styleId="BesedilooblakaZnak">
    <w:name w:val="Besedilo oblačka Znak"/>
    <w:basedOn w:val="Privzetapisavaodstavka"/>
    <w:link w:val="Besedilooblaka"/>
    <w:uiPriority w:val="99"/>
    <w:semiHidden/>
    <w:rsid w:val="00572D1A"/>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572D1A"/>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336258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eJN2%20najkasneje%20do%2030.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roman.frantar@imovin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mailto:karel.pollak@ljubljana.si" TargetMode="External"/><Relationship Id="rId10" Type="http://schemas.openxmlformats.org/officeDocument/2006/relationships/hyperlink" Target="https://ejn.gov.si/mojej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2B2BD-BCF4-4156-A068-363F15294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12657</Words>
  <Characters>78886</Characters>
  <Application>Microsoft Office Word</Application>
  <DocSecurity>0</DocSecurity>
  <Lines>657</Lines>
  <Paragraphs>182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7</cp:revision>
  <cp:lastPrinted>2019-07-02T07:20:00Z</cp:lastPrinted>
  <dcterms:created xsi:type="dcterms:W3CDTF">2019-09-06T10:17:00Z</dcterms:created>
  <dcterms:modified xsi:type="dcterms:W3CDTF">2019-09-09T06:31:00Z</dcterms:modified>
</cp:coreProperties>
</file>