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8E" w:rsidRPr="006708FF" w:rsidRDefault="00A04A8E" w:rsidP="00A04A8E">
      <w:pPr>
        <w:spacing w:line="340" w:lineRule="atLeast"/>
        <w:jc w:val="both"/>
        <w:rPr>
          <w:b/>
        </w:rPr>
      </w:pPr>
      <w:bookmarkStart w:id="0" w:name="_GoBack"/>
      <w:bookmarkEnd w:id="0"/>
      <w:r w:rsidRPr="006708FF">
        <w:rPr>
          <w:b/>
        </w:rPr>
        <w:t>ZGODOVINSKI ARHIV LJUBLJANA PO 122 LETIH PRISILJEN ZAPUSTITI PROSTORE V CENTRU LJUBLJANE</w:t>
      </w:r>
    </w:p>
    <w:p w:rsidR="00A04A8E" w:rsidRDefault="00A04A8E" w:rsidP="00A04A8E">
      <w:pPr>
        <w:tabs>
          <w:tab w:val="left" w:pos="5557"/>
        </w:tabs>
        <w:spacing w:line="340" w:lineRule="atLeast"/>
        <w:rPr>
          <w:b/>
        </w:rPr>
      </w:pPr>
    </w:p>
    <w:p w:rsidR="00A04A8E" w:rsidRDefault="00A04A8E" w:rsidP="00A04A8E">
      <w:pPr>
        <w:tabs>
          <w:tab w:val="left" w:pos="5557"/>
        </w:tabs>
        <w:spacing w:line="340" w:lineRule="atLeast"/>
        <w:jc w:val="both"/>
      </w:pPr>
      <w:r>
        <w:t xml:space="preserve">Zgodovinski arhiv Ljubljana mora </w:t>
      </w:r>
      <w:r w:rsidR="00135541">
        <w:t xml:space="preserve">v skladu </w:t>
      </w:r>
      <w:r w:rsidR="00135541" w:rsidRPr="00135541">
        <w:rPr>
          <w:b/>
        </w:rPr>
        <w:t>s sodnim nalogom za izpraznitev poslovnih prostorov</w:t>
      </w:r>
      <w:r w:rsidR="00135541">
        <w:t xml:space="preserve"> </w:t>
      </w:r>
      <w:r>
        <w:t>do junija 2020 zapustiti svoje poslovne prostore v ljubljanski mestni hiši (Mestni trg 27) in v sosednji stavbi (Ciril-Metodov trg 21). Omenjeni prostori so v lasti Mestne občine Ljubljana, ki je Zgodovinskemu arhivu Ljubljana letos</w:t>
      </w:r>
      <w:r w:rsidR="00135541">
        <w:t xml:space="preserve"> aprila</w:t>
      </w:r>
      <w:r>
        <w:t xml:space="preserve"> </w:t>
      </w:r>
      <w:r w:rsidRPr="00932941">
        <w:rPr>
          <w:b/>
        </w:rPr>
        <w:t>odpovedala najemno pogodbo</w:t>
      </w:r>
      <w:r>
        <w:rPr>
          <w:b/>
        </w:rPr>
        <w:t xml:space="preserve"> za uporabo teh prostorov</w:t>
      </w:r>
      <w:r w:rsidRPr="00FC3684">
        <w:t>, ki je bila sklenjena za nedoločen čas.</w:t>
      </w:r>
      <w:r>
        <w:t xml:space="preserve"> Zgodovinski arhiv Ljubljana </w:t>
      </w:r>
      <w:r w:rsidR="00135541">
        <w:t xml:space="preserve">(odslej ZAL) </w:t>
      </w:r>
      <w:r>
        <w:t xml:space="preserve">nima drugih primernih prostorov, v katere bi se lahko preselil z vsem arhivskim gradivom ter zaposlenimi. Zaradi odpovedi najemne pogodbe se je </w:t>
      </w:r>
      <w:r w:rsidR="00135541">
        <w:t xml:space="preserve">ZAL </w:t>
      </w:r>
      <w:r>
        <w:t xml:space="preserve">znašel v položaju, ki resno ogroža arhivsko javno službo ter arhivsko kulturno dediščino. Trenutna situacija sili </w:t>
      </w:r>
      <w:r w:rsidR="00135541">
        <w:t xml:space="preserve">ZAL </w:t>
      </w:r>
      <w:r>
        <w:t>v hitro iskanje začasnih in zasilnih rešitev, kar lahko pomeni tudi selitev v neprimerne prostore.</w:t>
      </w:r>
      <w:r w:rsidR="00F12589">
        <w:t xml:space="preserve"> Ministrstvo za kulturo je doslej vodilo pogajanja z MOL, da se ta selitev zaustavi, vendar rezultat pogajanj ni bil uspešen.</w:t>
      </w:r>
    </w:p>
    <w:p w:rsidR="00A04A8E" w:rsidRDefault="00A04A8E" w:rsidP="00A04A8E">
      <w:pPr>
        <w:tabs>
          <w:tab w:val="left" w:pos="5557"/>
        </w:tabs>
        <w:spacing w:line="340" w:lineRule="atLeast"/>
        <w:jc w:val="both"/>
      </w:pPr>
    </w:p>
    <w:p w:rsidR="00A04A8E" w:rsidRDefault="00A04A8E" w:rsidP="00A04A8E">
      <w:pPr>
        <w:tabs>
          <w:tab w:val="left" w:pos="5557"/>
        </w:tabs>
        <w:spacing w:line="340" w:lineRule="atLeast"/>
        <w:jc w:val="both"/>
      </w:pPr>
      <w:r>
        <w:t>Selitev v neprimerne prostore bo imela najmanj štiri škodljive posledice:</w:t>
      </w:r>
    </w:p>
    <w:p w:rsidR="00A04A8E" w:rsidRPr="002772F1" w:rsidRDefault="00A04A8E" w:rsidP="00A04A8E">
      <w:pPr>
        <w:pStyle w:val="Odstavekseznama"/>
        <w:numPr>
          <w:ilvl w:val="0"/>
          <w:numId w:val="1"/>
        </w:numPr>
        <w:tabs>
          <w:tab w:val="left" w:pos="5557"/>
        </w:tabs>
        <w:spacing w:line="340" w:lineRule="atLeast"/>
        <w:jc w:val="both"/>
        <w:rPr>
          <w:b/>
        </w:rPr>
      </w:pPr>
      <w:r w:rsidRPr="002772F1">
        <w:rPr>
          <w:b/>
        </w:rPr>
        <w:t xml:space="preserve">ogrozila </w:t>
      </w:r>
      <w:r>
        <w:rPr>
          <w:b/>
        </w:rPr>
        <w:t>bo</w:t>
      </w:r>
      <w:r w:rsidRPr="002772F1">
        <w:rPr>
          <w:b/>
        </w:rPr>
        <w:t xml:space="preserve"> arhivsko gradivo in ga izpostavila uničenju ali izgubi</w:t>
      </w:r>
      <w:r>
        <w:rPr>
          <w:b/>
        </w:rPr>
        <w:t>;</w:t>
      </w:r>
    </w:p>
    <w:p w:rsidR="00A04A8E" w:rsidRDefault="00A04A8E" w:rsidP="00A04A8E">
      <w:pPr>
        <w:pStyle w:val="Odstavekseznama"/>
        <w:numPr>
          <w:ilvl w:val="0"/>
          <w:numId w:val="1"/>
        </w:numPr>
        <w:tabs>
          <w:tab w:val="left" w:pos="5557"/>
        </w:tabs>
        <w:spacing w:line="340" w:lineRule="atLeast"/>
        <w:jc w:val="both"/>
        <w:rPr>
          <w:b/>
        </w:rPr>
      </w:pPr>
      <w:r w:rsidRPr="002772F1">
        <w:rPr>
          <w:b/>
        </w:rPr>
        <w:t>velik del gradiva b</w:t>
      </w:r>
      <w:r>
        <w:rPr>
          <w:b/>
        </w:rPr>
        <w:t>o med selitvijo, ki bo</w:t>
      </w:r>
      <w:r w:rsidRPr="002772F1">
        <w:rPr>
          <w:b/>
        </w:rPr>
        <w:t xml:space="preserve"> trajala </w:t>
      </w:r>
      <w:r>
        <w:rPr>
          <w:b/>
        </w:rPr>
        <w:t>najmanj 3-4 mesece</w:t>
      </w:r>
      <w:r w:rsidRPr="002772F1">
        <w:rPr>
          <w:b/>
        </w:rPr>
        <w:t>, popolnoma nedostopen tako za upravne stranke (kopije gradbene dokumentacije, šolskih spričeval ipd.) k</w:t>
      </w:r>
      <w:r>
        <w:rPr>
          <w:b/>
        </w:rPr>
        <w:t>ot tudi za raziskovalne stranke;</w:t>
      </w:r>
    </w:p>
    <w:p w:rsidR="00A04A8E" w:rsidRDefault="00A04A8E" w:rsidP="00A04A8E">
      <w:pPr>
        <w:pStyle w:val="Odstavekseznama"/>
        <w:numPr>
          <w:ilvl w:val="0"/>
          <w:numId w:val="1"/>
        </w:numPr>
        <w:tabs>
          <w:tab w:val="left" w:pos="5557"/>
        </w:tabs>
        <w:spacing w:line="340" w:lineRule="atLeast"/>
        <w:jc w:val="both"/>
        <w:rPr>
          <w:b/>
        </w:rPr>
      </w:pPr>
      <w:r>
        <w:rPr>
          <w:b/>
        </w:rPr>
        <w:t>bistveno bo poslabšala pogoje dela zaposlenih v arhivu;</w:t>
      </w:r>
    </w:p>
    <w:p w:rsidR="00A04A8E" w:rsidRPr="002772F1" w:rsidRDefault="00A04A8E" w:rsidP="00A04A8E">
      <w:pPr>
        <w:pStyle w:val="Odstavekseznama"/>
        <w:numPr>
          <w:ilvl w:val="0"/>
          <w:numId w:val="1"/>
        </w:numPr>
        <w:tabs>
          <w:tab w:val="left" w:pos="5557"/>
        </w:tabs>
        <w:spacing w:line="340" w:lineRule="atLeast"/>
        <w:jc w:val="both"/>
        <w:rPr>
          <w:b/>
        </w:rPr>
      </w:pPr>
      <w:r>
        <w:rPr>
          <w:b/>
        </w:rPr>
        <w:t>povzročila bo izjemno visoke finančne stroške.</w:t>
      </w:r>
    </w:p>
    <w:p w:rsidR="00A04A8E" w:rsidRDefault="00A04A8E" w:rsidP="00A04A8E">
      <w:pPr>
        <w:tabs>
          <w:tab w:val="left" w:pos="5557"/>
        </w:tabs>
        <w:spacing w:line="340" w:lineRule="atLeast"/>
        <w:jc w:val="both"/>
      </w:pPr>
    </w:p>
    <w:p w:rsidR="00135541" w:rsidRDefault="00135541" w:rsidP="00A04A8E">
      <w:pPr>
        <w:tabs>
          <w:tab w:val="left" w:pos="5557"/>
        </w:tabs>
        <w:spacing w:line="340" w:lineRule="atLeast"/>
        <w:jc w:val="both"/>
      </w:pPr>
      <w:r>
        <w:t>ZAL</w:t>
      </w:r>
      <w:r w:rsidR="00A04A8E">
        <w:t xml:space="preserve"> je javni zavod, katerega ustanoviteljica je Republika Slovenija. Je največji slovenski regionalni arhiv, ki deluje na območju 20-ih upravnih enot, kjer živi polovica prebivalstva v državi. V prostorih ljubljanske mestne hiše je kot mestni arhiv začel delovati leta 1898 in je lani praznoval 120. obletnico svojega delovanja. Čeprav prostori v centru Ljubljane niso v skladu  s strogimi mednarodnimi standardi za varstvo arhivskega gradiva, jih je arhiv v vseh teh letih vendarle uspel adaptirali do te mere, da lahko opravlja javno arhivsko službo. </w:t>
      </w:r>
    </w:p>
    <w:p w:rsidR="00135541" w:rsidRDefault="00135541" w:rsidP="00A04A8E">
      <w:pPr>
        <w:tabs>
          <w:tab w:val="left" w:pos="5557"/>
        </w:tabs>
        <w:spacing w:line="340" w:lineRule="atLeast"/>
        <w:jc w:val="both"/>
      </w:pPr>
    </w:p>
    <w:p w:rsidR="00A04A8E" w:rsidRDefault="00A04A8E" w:rsidP="00A04A8E">
      <w:pPr>
        <w:tabs>
          <w:tab w:val="left" w:pos="5557"/>
        </w:tabs>
        <w:spacing w:line="340" w:lineRule="atLeast"/>
        <w:jc w:val="both"/>
      </w:pPr>
      <w:r>
        <w:t xml:space="preserve">Na tej lokaciji ima depojske prostore </w:t>
      </w:r>
      <w:r w:rsidRPr="00135541">
        <w:rPr>
          <w:b/>
        </w:rPr>
        <w:t>v velikosti 970 m</w:t>
      </w:r>
      <w:r w:rsidRPr="00135541">
        <w:rPr>
          <w:b/>
          <w:vertAlign w:val="superscript"/>
        </w:rPr>
        <w:t>2</w:t>
      </w:r>
      <w:r>
        <w:t xml:space="preserve"> z okoli </w:t>
      </w:r>
      <w:r w:rsidRPr="00135541">
        <w:rPr>
          <w:b/>
        </w:rPr>
        <w:t>3000 tekočih metrov arhivskega gradiva</w:t>
      </w:r>
      <w:r>
        <w:t xml:space="preserve"> </w:t>
      </w:r>
      <w:r w:rsidRPr="00F71BF7">
        <w:t xml:space="preserve">ter pisarniške in javne </w:t>
      </w:r>
      <w:r>
        <w:t xml:space="preserve">prostore </w:t>
      </w:r>
      <w:r w:rsidRPr="00135541">
        <w:rPr>
          <w:b/>
        </w:rPr>
        <w:t>na 414 m</w:t>
      </w:r>
      <w:r w:rsidRPr="00135541">
        <w:rPr>
          <w:b/>
          <w:vertAlign w:val="superscript"/>
        </w:rPr>
        <w:t>2</w:t>
      </w:r>
      <w:r>
        <w:t xml:space="preserve">, v katerih dela </w:t>
      </w:r>
      <w:r w:rsidRPr="00135541">
        <w:rPr>
          <w:b/>
        </w:rPr>
        <w:t>24 uslužbencev arhiva</w:t>
      </w:r>
      <w:r>
        <w:t xml:space="preserve">. Zaradi pomanjkanja prostora za redno prevzemanje in hrambo gradiva ima arhiv v Ljubljani v najemu tudi dva dislocirana depoja (Poljanska cesta, Šmartinska cesta). Arhiv je </w:t>
      </w:r>
      <w:r w:rsidR="00135541">
        <w:t>svoje ustanovitelje</w:t>
      </w:r>
      <w:r>
        <w:t xml:space="preserve"> </w:t>
      </w:r>
      <w:r w:rsidR="00135541">
        <w:t xml:space="preserve">– do 90-ih let prejšnjega stoletja so bile  to občine, mdr. tudi ljubljanska, nato Republika Slovenija – </w:t>
      </w:r>
      <w:r>
        <w:t>v zadnjih desetletjih redno opozarjal na potrebo po celoviti rešitvi prostorske problematike bodisi z novogradnjo bodisi s kvalitetno adaptacijo ustreznih prostorov, vendar žal neuspešno.</w:t>
      </w:r>
    </w:p>
    <w:p w:rsidR="00A04A8E" w:rsidRDefault="00A04A8E" w:rsidP="00A04A8E">
      <w:pPr>
        <w:tabs>
          <w:tab w:val="left" w:pos="5557"/>
        </w:tabs>
        <w:spacing w:line="340" w:lineRule="atLeast"/>
        <w:jc w:val="both"/>
      </w:pPr>
    </w:p>
    <w:p w:rsidR="00A04A8E" w:rsidRDefault="00A04A8E" w:rsidP="00A04A8E">
      <w:pPr>
        <w:tabs>
          <w:tab w:val="left" w:pos="5557"/>
        </w:tabs>
        <w:spacing w:line="340" w:lineRule="atLeast"/>
        <w:jc w:val="both"/>
      </w:pPr>
      <w:r>
        <w:t xml:space="preserve">Nepričakovana odpoved najemne pogodbe s strani MOL ni problematična le zaradi tega, ker postavlja pod vprašaj varno hrambo arhivskega gradiva, ki je z zakonom varovano kot kulturni spomenik. </w:t>
      </w:r>
      <w:r w:rsidRPr="00135541">
        <w:rPr>
          <w:b/>
        </w:rPr>
        <w:t>Zgodovinski arhiv Ljubljana je nastal iz ljubljanskega mestnega arhiva in je tesno povezan z zgodovino Ljubljane.</w:t>
      </w:r>
      <w:r>
        <w:t xml:space="preserve"> </w:t>
      </w:r>
      <w:r w:rsidRPr="00135541">
        <w:rPr>
          <w:b/>
        </w:rPr>
        <w:t>Hrani tudi največje arhivske dragotine, ki predstavljajo sam temelj zgodovinske identitete Ljubljane.</w:t>
      </w:r>
      <w:r>
        <w:t xml:space="preserve"> Sem spadajo dragocene listine od 14. stoletja dalje, </w:t>
      </w:r>
      <w:r w:rsidR="009D041F">
        <w:t>v srednji Evropi unikatna serija zapisnikov</w:t>
      </w:r>
      <w:r>
        <w:t xml:space="preserve"> sej mestnega sveta Ljubljane (1521-1786)</w:t>
      </w:r>
      <w:r w:rsidR="00135541">
        <w:t xml:space="preserve">, </w:t>
      </w:r>
      <w:proofErr w:type="spellStart"/>
      <w:r w:rsidR="001D091C">
        <w:t>privilegijska</w:t>
      </w:r>
      <w:proofErr w:type="spellEnd"/>
      <w:r w:rsidR="001D091C">
        <w:t xml:space="preserve"> knjiga mesta Ljubljana (1320-1744), </w:t>
      </w:r>
      <w:r w:rsidR="002E2D8B">
        <w:t xml:space="preserve">izjemna </w:t>
      </w:r>
      <w:r w:rsidR="00135541">
        <w:t>arhitekturna dediščina (mdr. arhitekturni načrti večine javnih stavb v Ljubljani)</w:t>
      </w:r>
      <w:r>
        <w:t xml:space="preserve"> in še mnogo drugega</w:t>
      </w:r>
      <w:r w:rsidR="009D041F">
        <w:t xml:space="preserve"> (častna knjiga meščanov mesta Ljubljane, zbirka razglednic in fotografij Ljubljane</w:t>
      </w:r>
      <w:r w:rsidR="00A42163">
        <w:t xml:space="preserve"> it</w:t>
      </w:r>
      <w:r w:rsidR="009D041F">
        <w:t>d.)</w:t>
      </w:r>
      <w:r>
        <w:t xml:space="preserve">. </w:t>
      </w:r>
      <w:r w:rsidRPr="00135541">
        <w:rPr>
          <w:b/>
        </w:rPr>
        <w:t xml:space="preserve">Arhiv poleg tega </w:t>
      </w:r>
      <w:r w:rsidR="00200F36">
        <w:rPr>
          <w:b/>
        </w:rPr>
        <w:t xml:space="preserve">dandanes </w:t>
      </w:r>
      <w:r w:rsidRPr="00135541">
        <w:rPr>
          <w:b/>
        </w:rPr>
        <w:t>prevzema gradivo MOL in skrbi za vse občinske javne zavode, saj občina nima lastnega arhiva za hrambo arhivskega gradiva, ki bi ga po arhivskem zakonu lahko ustanovila.</w:t>
      </w:r>
      <w:r>
        <w:t xml:space="preserve"> Iz vseh omenjenih razlogov je še toliko težje razumeti, zakaj je arhiv v situaciji, ko dejansko nima kam iti, prisiljen v izpraznitev omenjenih prostorov. </w:t>
      </w:r>
    </w:p>
    <w:p w:rsidR="00135541" w:rsidRDefault="00135541" w:rsidP="00A04A8E">
      <w:pPr>
        <w:tabs>
          <w:tab w:val="left" w:pos="5557"/>
        </w:tabs>
        <w:spacing w:line="340" w:lineRule="atLeast"/>
        <w:jc w:val="both"/>
      </w:pPr>
    </w:p>
    <w:p w:rsidR="00A04A8E" w:rsidRPr="00F03868" w:rsidRDefault="00A04A8E" w:rsidP="00A04A8E">
      <w:pPr>
        <w:tabs>
          <w:tab w:val="left" w:pos="5557"/>
        </w:tabs>
        <w:spacing w:line="340" w:lineRule="atLeast"/>
        <w:jc w:val="both"/>
        <w:rPr>
          <w:b/>
        </w:rPr>
      </w:pPr>
      <w:r w:rsidRPr="00535F45">
        <w:rPr>
          <w:b/>
        </w:rPr>
        <w:t>Zgodovinski arhiv Ljubljana</w:t>
      </w:r>
      <w:r w:rsidR="00D46FB8">
        <w:rPr>
          <w:b/>
        </w:rPr>
        <w:t xml:space="preserve"> meni, da bi morala </w:t>
      </w:r>
      <w:r w:rsidRPr="00535F45">
        <w:rPr>
          <w:b/>
        </w:rPr>
        <w:t xml:space="preserve">MOL in </w:t>
      </w:r>
      <w:r>
        <w:rPr>
          <w:b/>
        </w:rPr>
        <w:t xml:space="preserve">Ministrstvo za kulturo </w:t>
      </w:r>
      <w:r w:rsidRPr="00535F45">
        <w:rPr>
          <w:b/>
        </w:rPr>
        <w:t xml:space="preserve">nemudoma </w:t>
      </w:r>
      <w:r w:rsidR="00D46FB8">
        <w:rPr>
          <w:b/>
        </w:rPr>
        <w:t>stopiti</w:t>
      </w:r>
      <w:r w:rsidRPr="00535F45">
        <w:rPr>
          <w:b/>
        </w:rPr>
        <w:t xml:space="preserve"> skupaj in </w:t>
      </w:r>
      <w:r w:rsidR="00D46FB8">
        <w:rPr>
          <w:b/>
        </w:rPr>
        <w:t>preprečiti</w:t>
      </w:r>
      <w:r>
        <w:rPr>
          <w:b/>
        </w:rPr>
        <w:t xml:space="preserve"> črn scenarij prisilne izselitve</w:t>
      </w:r>
      <w:r w:rsidRPr="00535F45">
        <w:rPr>
          <w:b/>
        </w:rPr>
        <w:t xml:space="preserve"> </w:t>
      </w:r>
      <w:r w:rsidR="00D46FB8">
        <w:rPr>
          <w:b/>
        </w:rPr>
        <w:t xml:space="preserve">v neprimerne prostore. </w:t>
      </w:r>
      <w:r>
        <w:rPr>
          <w:b/>
        </w:rPr>
        <w:t xml:space="preserve">Ministrstvo za kulturo </w:t>
      </w:r>
      <w:r w:rsidR="00D46FB8">
        <w:rPr>
          <w:b/>
        </w:rPr>
        <w:t>bi moralo</w:t>
      </w:r>
      <w:r>
        <w:rPr>
          <w:b/>
        </w:rPr>
        <w:t xml:space="preserve">, tudi v sodelovanju z MOL, </w:t>
      </w:r>
      <w:r w:rsidR="00D46FB8">
        <w:rPr>
          <w:b/>
        </w:rPr>
        <w:t xml:space="preserve">nato </w:t>
      </w:r>
      <w:r>
        <w:rPr>
          <w:b/>
        </w:rPr>
        <w:t>pristopi</w:t>
      </w:r>
      <w:r w:rsidR="00D46FB8">
        <w:rPr>
          <w:b/>
        </w:rPr>
        <w:t>ti</w:t>
      </w:r>
      <w:r>
        <w:rPr>
          <w:b/>
        </w:rPr>
        <w:t xml:space="preserve"> k aktivnemu in prioritetnemu reševanju prostorske problematike Zgodovinskega arhiva Ljubljana. </w:t>
      </w:r>
    </w:p>
    <w:p w:rsidR="00A04A8E" w:rsidRDefault="00A04A8E" w:rsidP="00A04A8E">
      <w:pPr>
        <w:tabs>
          <w:tab w:val="left" w:pos="5557"/>
        </w:tabs>
        <w:spacing w:line="340" w:lineRule="atLeast"/>
        <w:jc w:val="both"/>
      </w:pPr>
    </w:p>
    <w:p w:rsidR="00A04A8E" w:rsidRPr="00645C11" w:rsidRDefault="00EE1CCE" w:rsidP="00A04A8E">
      <w:pPr>
        <w:tabs>
          <w:tab w:val="left" w:pos="5557"/>
        </w:tabs>
        <w:spacing w:line="340" w:lineRule="atLeast"/>
        <w:jc w:val="both"/>
        <w:rPr>
          <w:b/>
        </w:rPr>
      </w:pPr>
      <w:r>
        <w:t>Zgodovinski arhiv Ljubljana vsekakor potrebuje primernejše prostore od se</w:t>
      </w:r>
      <w:r w:rsidR="00F12589">
        <w:t>danjih, nikakor pa ne pristaja</w:t>
      </w:r>
      <w:r>
        <w:t xml:space="preserve"> na možnost, da se s preselitvijo v neprimerne prostore ogrozi arhivska kulturna dediščina, ki je last vseh </w:t>
      </w:r>
      <w:r w:rsidR="00645C11">
        <w:t>državljanov</w:t>
      </w:r>
      <w:r>
        <w:t>.</w:t>
      </w:r>
      <w:r w:rsidR="00F12589">
        <w:t xml:space="preserve"> Prav tako se ne sme zmanjšati dostop do arhivskega gradiva, saj bi zaradi selitve za dalj časa številnim uporabnikom onemogočili raziskovanje, upravne stranke pa ne bi mogle priti do dokaznega gradiva, ki ga potrebujejo v različnih postopkih, zaradi česar bi bila </w:t>
      </w:r>
      <w:r w:rsidR="00645C11">
        <w:t xml:space="preserve">neposredno </w:t>
      </w:r>
      <w:r w:rsidR="00F12589">
        <w:t>ogrožena njihova pravna varnost.</w:t>
      </w:r>
      <w:r w:rsidR="00823E23">
        <w:t xml:space="preserve"> </w:t>
      </w:r>
      <w:r w:rsidR="00823E23" w:rsidRPr="00645C11">
        <w:rPr>
          <w:b/>
        </w:rPr>
        <w:t xml:space="preserve">Pogosto se ne zavedamo, da imajo arhiv širši družbeni pomen – niso le </w:t>
      </w:r>
      <w:r w:rsidR="00A338F4" w:rsidRPr="00645C11">
        <w:rPr>
          <w:b/>
        </w:rPr>
        <w:t>zakladnice spomina na preteklost, ampak so eden izmed</w:t>
      </w:r>
      <w:r w:rsidR="00F77AF2">
        <w:rPr>
          <w:b/>
        </w:rPr>
        <w:t xml:space="preserve"> temeljnih kamnov pravne države!</w:t>
      </w:r>
    </w:p>
    <w:p w:rsidR="00EE1CCE" w:rsidRDefault="00EE1CCE" w:rsidP="00A04A8E">
      <w:pPr>
        <w:tabs>
          <w:tab w:val="left" w:pos="5557"/>
        </w:tabs>
        <w:spacing w:line="340" w:lineRule="atLeast"/>
        <w:jc w:val="both"/>
      </w:pPr>
    </w:p>
    <w:p w:rsidR="00A04A8E" w:rsidRDefault="00A04A8E" w:rsidP="00A04A8E">
      <w:pPr>
        <w:tabs>
          <w:tab w:val="left" w:pos="5557"/>
        </w:tabs>
        <w:spacing w:line="340" w:lineRule="atLeast"/>
        <w:jc w:val="both"/>
      </w:pPr>
    </w:p>
    <w:p w:rsidR="00A04A8E" w:rsidRDefault="00A04A8E" w:rsidP="00A04A8E">
      <w:pPr>
        <w:tabs>
          <w:tab w:val="left" w:pos="5557"/>
        </w:tabs>
        <w:spacing w:line="340" w:lineRule="atLeast"/>
        <w:jc w:val="both"/>
      </w:pPr>
    </w:p>
    <w:p w:rsidR="00A04A8E" w:rsidRDefault="00A04A8E" w:rsidP="00A04A8E">
      <w:pPr>
        <w:tabs>
          <w:tab w:val="left" w:pos="5557"/>
        </w:tabs>
        <w:spacing w:line="340" w:lineRule="atLeast"/>
        <w:jc w:val="both"/>
      </w:pPr>
    </w:p>
    <w:p w:rsidR="00A04A8E" w:rsidRDefault="00A04A8E" w:rsidP="00A04A8E">
      <w:pPr>
        <w:tabs>
          <w:tab w:val="left" w:pos="5557"/>
        </w:tabs>
        <w:spacing w:line="340" w:lineRule="atLeast"/>
        <w:jc w:val="both"/>
      </w:pPr>
    </w:p>
    <w:p w:rsidR="00A04A8E" w:rsidRDefault="00A04A8E" w:rsidP="00A04A8E">
      <w:pPr>
        <w:tabs>
          <w:tab w:val="left" w:pos="5557"/>
        </w:tabs>
        <w:spacing w:line="340" w:lineRule="atLeast"/>
        <w:rPr>
          <w:b/>
        </w:rPr>
      </w:pPr>
    </w:p>
    <w:p w:rsidR="00A04A8E" w:rsidRPr="00D746E2" w:rsidRDefault="00A04A8E" w:rsidP="00A04A8E"/>
    <w:p w:rsidR="00A04A8E" w:rsidRDefault="00A04A8E" w:rsidP="00A04A8E"/>
    <w:p w:rsidR="00EC6971" w:rsidRDefault="00EC6971"/>
    <w:sectPr w:rsidR="00EC6971" w:rsidSect="006E059F">
      <w:footerReference w:type="even" r:id="rId9"/>
      <w:footerReference w:type="default" r:id="rId10"/>
      <w:headerReference w:type="first" r:id="rId11"/>
      <w:pgSz w:w="11907" w:h="16840" w:code="9"/>
      <w:pgMar w:top="1440" w:right="1780" w:bottom="1440" w:left="1780"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34" w:rsidRDefault="00D50534" w:rsidP="00A04A8E">
      <w:r>
        <w:separator/>
      </w:r>
    </w:p>
  </w:endnote>
  <w:endnote w:type="continuationSeparator" w:id="0">
    <w:p w:rsidR="00D50534" w:rsidRDefault="00D50534" w:rsidP="00A0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20" w:rsidRDefault="000A17D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E2820" w:rsidRDefault="00D5053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20" w:rsidRDefault="00D50534">
    <w:pPr>
      <w:pStyle w:val="Noga"/>
      <w:framePr w:wrap="around" w:vAnchor="text" w:hAnchor="margin" w:xAlign="center" w:y="1"/>
      <w:rPr>
        <w:rStyle w:val="tevilkastrani"/>
      </w:rPr>
    </w:pPr>
  </w:p>
  <w:p w:rsidR="004E2820" w:rsidRDefault="00D50534" w:rsidP="00336CC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34" w:rsidRDefault="00D50534" w:rsidP="00A04A8E">
      <w:r>
        <w:separator/>
      </w:r>
    </w:p>
  </w:footnote>
  <w:footnote w:type="continuationSeparator" w:id="0">
    <w:p w:rsidR="00D50534" w:rsidRDefault="00D50534" w:rsidP="00A04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820" w:rsidRDefault="000A17DE">
    <w:r>
      <w:rPr>
        <w:noProof/>
      </w:rPr>
      <mc:AlternateContent>
        <mc:Choice Requires="wps">
          <w:drawing>
            <wp:anchor distT="0" distB="0" distL="114300" distR="114300" simplePos="0" relativeHeight="251659264" behindDoc="0" locked="0" layoutInCell="0" allowOverlap="1" wp14:anchorId="7F92073A" wp14:editId="202C395A">
              <wp:simplePos x="0" y="0"/>
              <wp:positionH relativeFrom="column">
                <wp:posOffset>2161540</wp:posOffset>
              </wp:positionH>
              <wp:positionV relativeFrom="paragraph">
                <wp:posOffset>-262890</wp:posOffset>
              </wp:positionV>
              <wp:extent cx="1273810" cy="8591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E2820" w:rsidRDefault="00D505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92073A" id="Rectangle 1" o:spid="_x0000_s1026" style="position:absolute;margin-left:170.2pt;margin-top:-20.7pt;width:100.3pt;height:6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" o:allowincell="f" filled="f" stroked="f" strokeweight="0">
              <v:textbox inset="0,0,0,0">
                <w:txbxContent>
                  <w:p w:rsidR="004E2820" w:rsidRDefault="000A17DE"/>
                </w:txbxContent>
              </v:textbox>
            </v:rect>
          </w:pict>
        </mc:Fallback>
      </mc:AlternateContent>
    </w:r>
  </w:p>
  <w:p w:rsidR="004E2820" w:rsidRDefault="00D5053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0D1A"/>
    <w:multiLevelType w:val="hybridMultilevel"/>
    <w:tmpl w:val="CCE038A4"/>
    <w:lvl w:ilvl="0" w:tplc="35A0C570">
      <w:start w:val="2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8E"/>
    <w:rsid w:val="000A17DE"/>
    <w:rsid w:val="00135541"/>
    <w:rsid w:val="001D091C"/>
    <w:rsid w:val="00200F36"/>
    <w:rsid w:val="002E2D8B"/>
    <w:rsid w:val="0034117D"/>
    <w:rsid w:val="00645C11"/>
    <w:rsid w:val="006B4EF9"/>
    <w:rsid w:val="00823E23"/>
    <w:rsid w:val="009D041F"/>
    <w:rsid w:val="00A02E90"/>
    <w:rsid w:val="00A04A8E"/>
    <w:rsid w:val="00A338F4"/>
    <w:rsid w:val="00A42163"/>
    <w:rsid w:val="00D46FB8"/>
    <w:rsid w:val="00D50534"/>
    <w:rsid w:val="00E455A9"/>
    <w:rsid w:val="00E75454"/>
    <w:rsid w:val="00EC6971"/>
    <w:rsid w:val="00EE1CCE"/>
    <w:rsid w:val="00F12589"/>
    <w:rsid w:val="00F34EF7"/>
    <w:rsid w:val="00F77A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4A8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04A8E"/>
    <w:pPr>
      <w:tabs>
        <w:tab w:val="center" w:pos="4153"/>
        <w:tab w:val="right" w:pos="8306"/>
      </w:tabs>
    </w:pPr>
  </w:style>
  <w:style w:type="character" w:customStyle="1" w:styleId="GlavaZnak">
    <w:name w:val="Glava Znak"/>
    <w:basedOn w:val="Privzetapisavaodstavka"/>
    <w:link w:val="Glava"/>
    <w:rsid w:val="00A04A8E"/>
    <w:rPr>
      <w:rFonts w:ascii="Times New Roman" w:eastAsia="Times New Roman" w:hAnsi="Times New Roman" w:cs="Times New Roman"/>
      <w:sz w:val="24"/>
      <w:szCs w:val="24"/>
      <w:lang w:eastAsia="sl-SI"/>
    </w:rPr>
  </w:style>
  <w:style w:type="paragraph" w:styleId="Noga">
    <w:name w:val="footer"/>
    <w:basedOn w:val="Navaden"/>
    <w:link w:val="NogaZnak"/>
    <w:rsid w:val="00A04A8E"/>
    <w:pPr>
      <w:tabs>
        <w:tab w:val="center" w:pos="4153"/>
        <w:tab w:val="right" w:pos="8306"/>
      </w:tabs>
    </w:pPr>
  </w:style>
  <w:style w:type="character" w:customStyle="1" w:styleId="NogaZnak">
    <w:name w:val="Noga Znak"/>
    <w:basedOn w:val="Privzetapisavaodstavka"/>
    <w:link w:val="Noga"/>
    <w:rsid w:val="00A04A8E"/>
    <w:rPr>
      <w:rFonts w:ascii="Times New Roman" w:eastAsia="Times New Roman" w:hAnsi="Times New Roman" w:cs="Times New Roman"/>
      <w:sz w:val="24"/>
      <w:szCs w:val="24"/>
      <w:lang w:eastAsia="sl-SI"/>
    </w:rPr>
  </w:style>
  <w:style w:type="character" w:styleId="tevilkastrani">
    <w:name w:val="page number"/>
    <w:basedOn w:val="Privzetapisavaodstavka"/>
    <w:rsid w:val="00A04A8E"/>
  </w:style>
  <w:style w:type="paragraph" w:styleId="Odstavekseznama">
    <w:name w:val="List Paragraph"/>
    <w:basedOn w:val="Navaden"/>
    <w:uiPriority w:val="34"/>
    <w:qFormat/>
    <w:rsid w:val="00A04A8E"/>
    <w:pPr>
      <w:ind w:left="720"/>
      <w:contextualSpacing/>
    </w:pPr>
  </w:style>
  <w:style w:type="paragraph" w:styleId="Besedilooblaka">
    <w:name w:val="Balloon Text"/>
    <w:basedOn w:val="Navaden"/>
    <w:link w:val="BesedilooblakaZnak"/>
    <w:uiPriority w:val="99"/>
    <w:semiHidden/>
    <w:unhideWhenUsed/>
    <w:rsid w:val="00A02E9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2E90"/>
    <w:rPr>
      <w:rFonts w:ascii="Tahoma" w:eastAsia="Times New Roman"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4A8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04A8E"/>
    <w:pPr>
      <w:tabs>
        <w:tab w:val="center" w:pos="4153"/>
        <w:tab w:val="right" w:pos="8306"/>
      </w:tabs>
    </w:pPr>
  </w:style>
  <w:style w:type="character" w:customStyle="1" w:styleId="GlavaZnak">
    <w:name w:val="Glava Znak"/>
    <w:basedOn w:val="Privzetapisavaodstavka"/>
    <w:link w:val="Glava"/>
    <w:rsid w:val="00A04A8E"/>
    <w:rPr>
      <w:rFonts w:ascii="Times New Roman" w:eastAsia="Times New Roman" w:hAnsi="Times New Roman" w:cs="Times New Roman"/>
      <w:sz w:val="24"/>
      <w:szCs w:val="24"/>
      <w:lang w:eastAsia="sl-SI"/>
    </w:rPr>
  </w:style>
  <w:style w:type="paragraph" w:styleId="Noga">
    <w:name w:val="footer"/>
    <w:basedOn w:val="Navaden"/>
    <w:link w:val="NogaZnak"/>
    <w:rsid w:val="00A04A8E"/>
    <w:pPr>
      <w:tabs>
        <w:tab w:val="center" w:pos="4153"/>
        <w:tab w:val="right" w:pos="8306"/>
      </w:tabs>
    </w:pPr>
  </w:style>
  <w:style w:type="character" w:customStyle="1" w:styleId="NogaZnak">
    <w:name w:val="Noga Znak"/>
    <w:basedOn w:val="Privzetapisavaodstavka"/>
    <w:link w:val="Noga"/>
    <w:rsid w:val="00A04A8E"/>
    <w:rPr>
      <w:rFonts w:ascii="Times New Roman" w:eastAsia="Times New Roman" w:hAnsi="Times New Roman" w:cs="Times New Roman"/>
      <w:sz w:val="24"/>
      <w:szCs w:val="24"/>
      <w:lang w:eastAsia="sl-SI"/>
    </w:rPr>
  </w:style>
  <w:style w:type="character" w:styleId="tevilkastrani">
    <w:name w:val="page number"/>
    <w:basedOn w:val="Privzetapisavaodstavka"/>
    <w:rsid w:val="00A04A8E"/>
  </w:style>
  <w:style w:type="paragraph" w:styleId="Odstavekseznama">
    <w:name w:val="List Paragraph"/>
    <w:basedOn w:val="Navaden"/>
    <w:uiPriority w:val="34"/>
    <w:qFormat/>
    <w:rsid w:val="00A04A8E"/>
    <w:pPr>
      <w:ind w:left="720"/>
      <w:contextualSpacing/>
    </w:pPr>
  </w:style>
  <w:style w:type="paragraph" w:styleId="Besedilooblaka">
    <w:name w:val="Balloon Text"/>
    <w:basedOn w:val="Navaden"/>
    <w:link w:val="BesedilooblakaZnak"/>
    <w:uiPriority w:val="99"/>
    <w:semiHidden/>
    <w:unhideWhenUsed/>
    <w:rsid w:val="00A02E9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2E90"/>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BDF358-063A-4980-BF5F-B2DD5C5D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Mitja Sadek</dc:creator>
  <cp:lastModifiedBy>Boris Kaučič</cp:lastModifiedBy>
  <cp:revision>2</cp:revision>
  <cp:lastPrinted>2019-12-02T06:54:00Z</cp:lastPrinted>
  <dcterms:created xsi:type="dcterms:W3CDTF">2019-12-02T06:56:00Z</dcterms:created>
  <dcterms:modified xsi:type="dcterms:W3CDTF">2019-12-02T06:56:00Z</dcterms:modified>
</cp:coreProperties>
</file>