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33A57" w14:textId="4AEBFFA2" w:rsidR="0065027A" w:rsidRPr="00584421" w:rsidRDefault="00DA432C" w:rsidP="00D376FF">
      <w:pPr>
        <w:pStyle w:val="Naslov1"/>
        <w:spacing w:before="0"/>
        <w:rPr>
          <w:rFonts w:ascii="Times New Roman" w:hAnsi="Times New Roman" w:cs="Times New Roman"/>
          <w:b/>
          <w:color w:val="auto"/>
        </w:rPr>
      </w:pPr>
      <w:r w:rsidRPr="00584421">
        <w:rPr>
          <w:rFonts w:ascii="Times New Roman" w:hAnsi="Times New Roman" w:cs="Times New Roman"/>
          <w:color w:val="auto"/>
          <w:szCs w:val="22"/>
        </w:rPr>
        <w:t>USMERITVE PRI OBLIKOVANJU TEHNOLOŠKE REŠITVE</w:t>
      </w:r>
    </w:p>
    <w:p w14:paraId="47110FC3" w14:textId="405681ED" w:rsidR="00884F6F" w:rsidRPr="00584421" w:rsidRDefault="00884F6F" w:rsidP="00C77AB2">
      <w:pPr>
        <w:pStyle w:val="Naslov1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auto"/>
        </w:rPr>
      </w:pPr>
      <w:r w:rsidRPr="00584421">
        <w:rPr>
          <w:rFonts w:ascii="Times New Roman" w:hAnsi="Times New Roman" w:cs="Times New Roman"/>
          <w:b/>
          <w:bCs/>
          <w:color w:val="auto"/>
        </w:rPr>
        <w:t>Splošno</w:t>
      </w:r>
    </w:p>
    <w:p w14:paraId="132623FF" w14:textId="519DC91E" w:rsidR="00884F6F" w:rsidRPr="00584421" w:rsidRDefault="00950C13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Za izvedbo projekta</w:t>
      </w:r>
      <w:r w:rsidR="00E96325" w:rsidRPr="00584421">
        <w:rPr>
          <w:rFonts w:ascii="Times New Roman" w:hAnsi="Times New Roman" w:cs="Times New Roman"/>
        </w:rPr>
        <w:t xml:space="preserve"> namestitve </w:t>
      </w:r>
      <w:proofErr w:type="spellStart"/>
      <w:r w:rsidR="00E96325" w:rsidRPr="00584421">
        <w:rPr>
          <w:rFonts w:ascii="Times New Roman" w:hAnsi="Times New Roman" w:cs="Times New Roman"/>
        </w:rPr>
        <w:t>fotovoltaičnih</w:t>
      </w:r>
      <w:proofErr w:type="spellEnd"/>
      <w:r w:rsidR="00E96325" w:rsidRPr="00584421">
        <w:rPr>
          <w:rFonts w:ascii="Times New Roman" w:hAnsi="Times New Roman" w:cs="Times New Roman"/>
        </w:rPr>
        <w:t xml:space="preserve"> elektrarn na objekte MO Ljubljana</w:t>
      </w:r>
      <w:r w:rsidRPr="00584421">
        <w:rPr>
          <w:rFonts w:ascii="Times New Roman" w:hAnsi="Times New Roman" w:cs="Times New Roman"/>
        </w:rPr>
        <w:t xml:space="preserve"> </w:t>
      </w:r>
      <w:r w:rsidR="00DA432C" w:rsidRPr="00584421">
        <w:rPr>
          <w:rFonts w:ascii="Times New Roman" w:hAnsi="Times New Roman" w:cs="Times New Roman"/>
        </w:rPr>
        <w:t>bo</w:t>
      </w:r>
      <w:r w:rsidR="00DA432C" w:rsidRPr="00584421">
        <w:rPr>
          <w:rFonts w:ascii="Times New Roman" w:hAnsi="Times New Roman" w:cs="Times New Roman"/>
        </w:rPr>
        <w:t xml:space="preserve"> </w:t>
      </w:r>
      <w:r w:rsidRPr="00584421">
        <w:rPr>
          <w:rFonts w:ascii="Times New Roman" w:hAnsi="Times New Roman" w:cs="Times New Roman"/>
        </w:rPr>
        <w:t>potrebno izdelati idejno zasnovo (IZP)</w:t>
      </w:r>
      <w:r w:rsidR="00DA432C" w:rsidRPr="00584421">
        <w:rPr>
          <w:rFonts w:ascii="Times New Roman" w:hAnsi="Times New Roman" w:cs="Times New Roman"/>
        </w:rPr>
        <w:t>. Predvidoma bo izdelava IZP potekala v fazi konkurenčnega dialoga. IZP bo morala</w:t>
      </w:r>
      <w:r w:rsidR="00884F6F" w:rsidRPr="00584421">
        <w:rPr>
          <w:rFonts w:ascii="Times New Roman" w:hAnsi="Times New Roman" w:cs="Times New Roman"/>
        </w:rPr>
        <w:t xml:space="preserve"> zajemati</w:t>
      </w:r>
      <w:r w:rsidR="00DA432C" w:rsidRPr="00584421">
        <w:rPr>
          <w:rFonts w:ascii="Times New Roman" w:hAnsi="Times New Roman" w:cs="Times New Roman"/>
        </w:rPr>
        <w:t xml:space="preserve"> najmanj</w:t>
      </w:r>
      <w:r w:rsidRPr="00584421">
        <w:rPr>
          <w:rFonts w:ascii="Times New Roman" w:hAnsi="Times New Roman" w:cs="Times New Roman"/>
        </w:rPr>
        <w:t xml:space="preserve"> naslednjo vsebino</w:t>
      </w:r>
      <w:r w:rsidR="00884F6F" w:rsidRPr="00584421">
        <w:rPr>
          <w:rFonts w:ascii="Times New Roman" w:hAnsi="Times New Roman" w:cs="Times New Roman"/>
        </w:rPr>
        <w:t>:</w:t>
      </w:r>
    </w:p>
    <w:p w14:paraId="61B027B1" w14:textId="7D55BB77" w:rsidR="00884F6F" w:rsidRPr="00584421" w:rsidRDefault="00EA4341" w:rsidP="00C77AB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p</w:t>
      </w:r>
      <w:r w:rsidR="00950C13" w:rsidRPr="00584421">
        <w:rPr>
          <w:rFonts w:ascii="Times New Roman" w:hAnsi="Times New Roman" w:cs="Times New Roman"/>
        </w:rPr>
        <w:t xml:space="preserve">oročilo o </w:t>
      </w:r>
      <w:r w:rsidR="00884F6F" w:rsidRPr="00584421">
        <w:rPr>
          <w:rFonts w:ascii="Times New Roman" w:hAnsi="Times New Roman" w:cs="Times New Roman"/>
        </w:rPr>
        <w:t>ogled</w:t>
      </w:r>
      <w:r w:rsidR="00950C13" w:rsidRPr="00584421">
        <w:rPr>
          <w:rFonts w:ascii="Times New Roman" w:hAnsi="Times New Roman" w:cs="Times New Roman"/>
        </w:rPr>
        <w:t>u</w:t>
      </w:r>
      <w:r w:rsidR="00884F6F" w:rsidRPr="00584421">
        <w:rPr>
          <w:rFonts w:ascii="Times New Roman" w:hAnsi="Times New Roman" w:cs="Times New Roman"/>
        </w:rPr>
        <w:t xml:space="preserve"> objekta,</w:t>
      </w:r>
    </w:p>
    <w:p w14:paraId="3DEFAE95" w14:textId="11E8C8C7" w:rsidR="00884F6F" w:rsidRPr="00584421" w:rsidRDefault="00EA4341" w:rsidP="00C77AB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priložena mora biti situacija razporeditve modulov, kabelske trase, pozicije razsmernikov in elektro omar</w:t>
      </w:r>
      <w:r w:rsidR="00C77AB2" w:rsidRPr="00584421">
        <w:rPr>
          <w:rFonts w:ascii="Times New Roman" w:hAnsi="Times New Roman" w:cs="Times New Roman"/>
        </w:rPr>
        <w:t>,</w:t>
      </w:r>
    </w:p>
    <w:p w14:paraId="1448EADA" w14:textId="795A3FE0" w:rsidR="00EA4341" w:rsidRPr="00584421" w:rsidRDefault="00DD399B" w:rsidP="00C77AB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priložena mora biti </w:t>
      </w:r>
      <w:r w:rsidR="00884F6F" w:rsidRPr="00584421">
        <w:rPr>
          <w:rFonts w:ascii="Times New Roman" w:hAnsi="Times New Roman" w:cs="Times New Roman"/>
        </w:rPr>
        <w:t>enopoln</w:t>
      </w:r>
      <w:r w:rsidRPr="00584421">
        <w:rPr>
          <w:rFonts w:ascii="Times New Roman" w:hAnsi="Times New Roman" w:cs="Times New Roman"/>
        </w:rPr>
        <w:t>a</w:t>
      </w:r>
      <w:r w:rsidR="00884F6F" w:rsidRPr="00584421">
        <w:rPr>
          <w:rFonts w:ascii="Times New Roman" w:hAnsi="Times New Roman" w:cs="Times New Roman"/>
        </w:rPr>
        <w:t xml:space="preserve"> shem</w:t>
      </w:r>
      <w:r w:rsidRPr="00584421">
        <w:rPr>
          <w:rFonts w:ascii="Times New Roman" w:hAnsi="Times New Roman" w:cs="Times New Roman"/>
        </w:rPr>
        <w:t>a</w:t>
      </w:r>
      <w:r w:rsidR="00884F6F" w:rsidRPr="00584421">
        <w:rPr>
          <w:rFonts w:ascii="Times New Roman" w:hAnsi="Times New Roman" w:cs="Times New Roman"/>
        </w:rPr>
        <w:t xml:space="preserve"> z izrisom NN polja s priključitvijo,</w:t>
      </w:r>
    </w:p>
    <w:p w14:paraId="25966338" w14:textId="6BC7DBBF" w:rsidR="00EA4341" w:rsidRPr="00584421" w:rsidRDefault="00EA4341" w:rsidP="00C77AB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eastAsia="Calibri" w:hAnsi="Times New Roman" w:cs="Times New Roman"/>
        </w:rPr>
        <w:t>nave</w:t>
      </w:r>
      <w:r w:rsidR="00DD399B" w:rsidRPr="00584421">
        <w:rPr>
          <w:rFonts w:ascii="Times New Roman" w:eastAsia="Calibri" w:hAnsi="Times New Roman" w:cs="Times New Roman"/>
        </w:rPr>
        <w:t xml:space="preserve">sti je potrebno </w:t>
      </w:r>
      <w:r w:rsidRPr="00584421">
        <w:rPr>
          <w:rFonts w:ascii="Times New Roman" w:eastAsia="Calibri" w:hAnsi="Times New Roman" w:cs="Times New Roman"/>
        </w:rPr>
        <w:t>opis uporabljenih elementov, (minimalne tehnične zahteve opreme)</w:t>
      </w:r>
      <w:r w:rsidR="00C77AB2" w:rsidRPr="00584421">
        <w:rPr>
          <w:rFonts w:ascii="Times New Roman" w:eastAsia="Calibri" w:hAnsi="Times New Roman" w:cs="Times New Roman"/>
        </w:rPr>
        <w:t>,</w:t>
      </w:r>
    </w:p>
    <w:p w14:paraId="607D33FC" w14:textId="3AF09D37" w:rsidR="00884F6F" w:rsidRPr="00584421" w:rsidRDefault="004E6E7E" w:rsidP="00C77AB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prikaz izvedbe</w:t>
      </w:r>
      <w:r w:rsidR="00884F6F" w:rsidRPr="00584421">
        <w:rPr>
          <w:rFonts w:ascii="Times New Roman" w:hAnsi="Times New Roman" w:cs="Times New Roman"/>
        </w:rPr>
        <w:t xml:space="preserve"> komunikacijske povezave,</w:t>
      </w:r>
    </w:p>
    <w:p w14:paraId="3E403C70" w14:textId="2C567121" w:rsidR="00884F6F" w:rsidRPr="00584421" w:rsidRDefault="00884F6F" w:rsidP="00C77AB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dimenzioniranje AC in DC vodnikov</w:t>
      </w:r>
      <w:r w:rsidR="004E6E7E" w:rsidRPr="00584421">
        <w:rPr>
          <w:rFonts w:ascii="Times New Roman" w:hAnsi="Times New Roman" w:cs="Times New Roman"/>
        </w:rPr>
        <w:t xml:space="preserve"> (presek in dolžina)</w:t>
      </w:r>
      <w:r w:rsidRPr="00584421">
        <w:rPr>
          <w:rFonts w:ascii="Times New Roman" w:hAnsi="Times New Roman" w:cs="Times New Roman"/>
        </w:rPr>
        <w:t>,</w:t>
      </w:r>
    </w:p>
    <w:p w14:paraId="3FFD1D92" w14:textId="2D395DE4" w:rsidR="00884F6F" w:rsidRPr="00584421" w:rsidRDefault="004E6E7E" w:rsidP="00C77AB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opis </w:t>
      </w:r>
      <w:proofErr w:type="spellStart"/>
      <w:r w:rsidRPr="00584421">
        <w:rPr>
          <w:rFonts w:ascii="Times New Roman" w:hAnsi="Times New Roman" w:cs="Times New Roman"/>
        </w:rPr>
        <w:t>podkonstrukcije</w:t>
      </w:r>
      <w:proofErr w:type="spellEnd"/>
      <w:r w:rsidR="00884F6F" w:rsidRPr="00584421">
        <w:rPr>
          <w:rFonts w:ascii="Times New Roman" w:hAnsi="Times New Roman" w:cs="Times New Roman"/>
        </w:rPr>
        <w:t xml:space="preserve"> </w:t>
      </w:r>
      <w:proofErr w:type="spellStart"/>
      <w:r w:rsidR="007D0657" w:rsidRPr="00584421">
        <w:rPr>
          <w:rFonts w:ascii="Times New Roman" w:hAnsi="Times New Roman" w:cs="Times New Roman"/>
        </w:rPr>
        <w:t>fotovoltaične</w:t>
      </w:r>
      <w:proofErr w:type="spellEnd"/>
      <w:r w:rsidR="007D0657" w:rsidRPr="00584421">
        <w:rPr>
          <w:rFonts w:ascii="Times New Roman" w:hAnsi="Times New Roman" w:cs="Times New Roman"/>
        </w:rPr>
        <w:t xml:space="preserve"> </w:t>
      </w:r>
      <w:r w:rsidR="00EA4341" w:rsidRPr="00584421">
        <w:rPr>
          <w:rFonts w:ascii="Times New Roman" w:hAnsi="Times New Roman" w:cs="Times New Roman"/>
        </w:rPr>
        <w:t>elektrarne</w:t>
      </w:r>
      <w:r w:rsidR="00884F6F" w:rsidRPr="00584421">
        <w:rPr>
          <w:rFonts w:ascii="Times New Roman" w:hAnsi="Times New Roman" w:cs="Times New Roman"/>
        </w:rPr>
        <w:t xml:space="preserve"> </w:t>
      </w:r>
      <w:r w:rsidRPr="00584421">
        <w:rPr>
          <w:rFonts w:ascii="Times New Roman" w:hAnsi="Times New Roman" w:cs="Times New Roman"/>
        </w:rPr>
        <w:t>in</w:t>
      </w:r>
      <w:r w:rsidR="00B47D7B" w:rsidRPr="00584421">
        <w:rPr>
          <w:rFonts w:ascii="Times New Roman" w:hAnsi="Times New Roman" w:cs="Times New Roman"/>
        </w:rPr>
        <w:t xml:space="preserve"> način pritrditve panelov na strešno kritino vključno </w:t>
      </w:r>
      <w:r w:rsidRPr="00584421">
        <w:rPr>
          <w:rFonts w:ascii="Times New Roman" w:hAnsi="Times New Roman" w:cs="Times New Roman"/>
        </w:rPr>
        <w:t>z opisom gradbenih del</w:t>
      </w:r>
      <w:r w:rsidR="00884F6F" w:rsidRPr="00584421">
        <w:rPr>
          <w:rFonts w:ascii="Times New Roman" w:hAnsi="Times New Roman" w:cs="Times New Roman"/>
        </w:rPr>
        <w:t xml:space="preserve">, </w:t>
      </w:r>
    </w:p>
    <w:p w14:paraId="1B6C1EE6" w14:textId="187B476B" w:rsidR="00EA4341" w:rsidRPr="00584421" w:rsidRDefault="002B7249" w:rsidP="00C77AB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urediti je potrebno ustrezne </w:t>
      </w:r>
      <w:r w:rsidR="00EA4341" w:rsidRPr="00584421">
        <w:rPr>
          <w:rFonts w:ascii="Times New Roman" w:hAnsi="Times New Roman" w:cs="Times New Roman"/>
        </w:rPr>
        <w:t>merilne točke</w:t>
      </w:r>
      <w:r w:rsidRPr="00584421">
        <w:rPr>
          <w:rFonts w:ascii="Times New Roman" w:hAnsi="Times New Roman" w:cs="Times New Roman"/>
        </w:rPr>
        <w:t xml:space="preserve"> za spremljanje proizvodnje in rabe električne energije</w:t>
      </w:r>
      <w:r w:rsidR="00EA4341" w:rsidRPr="00584421">
        <w:rPr>
          <w:rFonts w:ascii="Times New Roman" w:hAnsi="Times New Roman" w:cs="Times New Roman"/>
        </w:rPr>
        <w:t>.</w:t>
      </w:r>
    </w:p>
    <w:p w14:paraId="12FEB322" w14:textId="0CD3AD14" w:rsidR="00EF7B59" w:rsidRPr="00584421" w:rsidRDefault="00884F6F" w:rsidP="00EF7B5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584421">
        <w:rPr>
          <w:rFonts w:ascii="Times New Roman" w:hAnsi="Times New Roman" w:cs="Times New Roman"/>
          <w:b/>
          <w:bCs/>
        </w:rPr>
        <w:t xml:space="preserve">Vsa dokumentacija mora biti </w:t>
      </w:r>
      <w:r w:rsidR="00EA4341" w:rsidRPr="00584421">
        <w:rPr>
          <w:rFonts w:ascii="Times New Roman" w:hAnsi="Times New Roman" w:cs="Times New Roman"/>
          <w:b/>
          <w:bCs/>
        </w:rPr>
        <w:t xml:space="preserve">izdelana v skladu z  </w:t>
      </w:r>
      <w:r w:rsidR="00EA4341" w:rsidRPr="00584421">
        <w:rPr>
          <w:rFonts w:ascii="Times New Roman" w:eastAsia="Calibri" w:hAnsi="Times New Roman" w:cs="Times New Roman"/>
          <w:b/>
          <w:bCs/>
        </w:rPr>
        <w:t>vso veljavno zakonodajo, predpisi, standardi</w:t>
      </w:r>
      <w:r w:rsidRPr="00584421">
        <w:rPr>
          <w:rFonts w:ascii="Times New Roman" w:hAnsi="Times New Roman" w:cs="Times New Roman"/>
          <w:b/>
          <w:bCs/>
        </w:rPr>
        <w:t xml:space="preserve">, pravili dobre prakse in </w:t>
      </w:r>
      <w:r w:rsidR="00EA4341" w:rsidRPr="00584421">
        <w:rPr>
          <w:rFonts w:ascii="Times New Roman" w:hAnsi="Times New Roman" w:cs="Times New Roman"/>
          <w:b/>
          <w:bCs/>
        </w:rPr>
        <w:t xml:space="preserve">usklajena z </w:t>
      </w:r>
      <w:r w:rsidRPr="00584421">
        <w:rPr>
          <w:rFonts w:ascii="Times New Roman" w:hAnsi="Times New Roman" w:cs="Times New Roman"/>
          <w:b/>
          <w:bCs/>
        </w:rPr>
        <w:t>naročnikom.</w:t>
      </w:r>
      <w:r w:rsidR="00EF7B59" w:rsidRPr="00584421">
        <w:rPr>
          <w:rFonts w:ascii="Times New Roman" w:hAnsi="Times New Roman" w:cs="Times New Roman"/>
          <w:b/>
          <w:bCs/>
        </w:rPr>
        <w:t xml:space="preserve"> Dimenzioniranje </w:t>
      </w:r>
      <w:proofErr w:type="spellStart"/>
      <w:r w:rsidR="007D0657" w:rsidRPr="00584421">
        <w:rPr>
          <w:rFonts w:ascii="Times New Roman" w:hAnsi="Times New Roman" w:cs="Times New Roman"/>
          <w:b/>
          <w:bCs/>
        </w:rPr>
        <w:t>fotovoltaične</w:t>
      </w:r>
      <w:proofErr w:type="spellEnd"/>
      <w:r w:rsidR="007D0657" w:rsidRPr="00584421">
        <w:rPr>
          <w:rFonts w:ascii="Times New Roman" w:hAnsi="Times New Roman" w:cs="Times New Roman"/>
          <w:b/>
          <w:bCs/>
        </w:rPr>
        <w:t xml:space="preserve"> </w:t>
      </w:r>
      <w:r w:rsidR="00EF7B59" w:rsidRPr="00584421">
        <w:rPr>
          <w:rFonts w:ascii="Times New Roman" w:hAnsi="Times New Roman" w:cs="Times New Roman"/>
          <w:b/>
          <w:bCs/>
        </w:rPr>
        <w:t xml:space="preserve">elektrarne (panelov, razsmernikov, </w:t>
      </w:r>
      <w:proofErr w:type="spellStart"/>
      <w:r w:rsidR="00EF7B59" w:rsidRPr="00584421">
        <w:rPr>
          <w:rFonts w:ascii="Times New Roman" w:hAnsi="Times New Roman" w:cs="Times New Roman"/>
          <w:b/>
          <w:bCs/>
        </w:rPr>
        <w:t>optimizatorjev</w:t>
      </w:r>
      <w:proofErr w:type="spellEnd"/>
      <w:r w:rsidR="00EF7B59" w:rsidRPr="00584421">
        <w:rPr>
          <w:rFonts w:ascii="Times New Roman" w:hAnsi="Times New Roman" w:cs="Times New Roman"/>
          <w:b/>
          <w:bCs/>
        </w:rPr>
        <w:t xml:space="preserve"> in ostalih elementov) mora biti izvedeno v uveljavljenih računalniških aplikacijah. </w:t>
      </w:r>
    </w:p>
    <w:p w14:paraId="40633811" w14:textId="77777777" w:rsidR="00884F6F" w:rsidRPr="00584421" w:rsidRDefault="00884F6F" w:rsidP="00C77AB2">
      <w:pPr>
        <w:jc w:val="both"/>
        <w:rPr>
          <w:rFonts w:ascii="Times New Roman" w:hAnsi="Times New Roman" w:cs="Times New Roman"/>
        </w:rPr>
      </w:pPr>
    </w:p>
    <w:p w14:paraId="4E8716F2" w14:textId="664E3BAE" w:rsidR="00884F6F" w:rsidRPr="00584421" w:rsidRDefault="00884F6F" w:rsidP="00382F93">
      <w:pPr>
        <w:pStyle w:val="Naslov1"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</w:rPr>
      </w:pPr>
      <w:r w:rsidRPr="00584421">
        <w:rPr>
          <w:rFonts w:ascii="Times New Roman" w:hAnsi="Times New Roman" w:cs="Times New Roman"/>
          <w:b/>
          <w:bCs/>
          <w:color w:val="auto"/>
        </w:rPr>
        <w:t>Podrobnejše zahteve</w:t>
      </w:r>
      <w:r w:rsidR="00DA432C" w:rsidRPr="00584421">
        <w:rPr>
          <w:rFonts w:ascii="Times New Roman" w:hAnsi="Times New Roman" w:cs="Times New Roman"/>
          <w:b/>
          <w:bCs/>
          <w:color w:val="auto"/>
        </w:rPr>
        <w:t xml:space="preserve"> in tehnične usmeritve</w:t>
      </w:r>
    </w:p>
    <w:p w14:paraId="632853B3" w14:textId="2FA3830D" w:rsidR="00CB756D" w:rsidRPr="00584421" w:rsidRDefault="00556401" w:rsidP="003755D3">
      <w:pPr>
        <w:pStyle w:val="Naslov2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 xml:space="preserve">Oznaka </w:t>
      </w:r>
      <w:r w:rsidR="00EA4341" w:rsidRPr="00584421">
        <w:rPr>
          <w:rFonts w:ascii="Times New Roman" w:hAnsi="Times New Roman" w:cs="Times New Roman"/>
          <w:color w:val="auto"/>
        </w:rPr>
        <w:t>imen</w:t>
      </w:r>
      <w:r w:rsidR="005A3F3A" w:rsidRPr="00584421">
        <w:rPr>
          <w:rFonts w:ascii="Times New Roman" w:hAnsi="Times New Roman" w:cs="Times New Roman"/>
          <w:color w:val="auto"/>
        </w:rPr>
        <w:t>a</w:t>
      </w:r>
      <w:r w:rsidR="00EA4341" w:rsidRPr="0058442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D0657" w:rsidRPr="00584421">
        <w:rPr>
          <w:rFonts w:ascii="Times New Roman" w:hAnsi="Times New Roman" w:cs="Times New Roman"/>
          <w:color w:val="auto"/>
        </w:rPr>
        <w:t>fotovoltaične</w:t>
      </w:r>
      <w:proofErr w:type="spellEnd"/>
      <w:r w:rsidR="007D0657" w:rsidRPr="00584421">
        <w:rPr>
          <w:rFonts w:ascii="Times New Roman" w:hAnsi="Times New Roman" w:cs="Times New Roman"/>
          <w:color w:val="auto"/>
        </w:rPr>
        <w:t xml:space="preserve"> </w:t>
      </w:r>
      <w:r w:rsidR="00EA4341" w:rsidRPr="00584421">
        <w:rPr>
          <w:rFonts w:ascii="Times New Roman" w:hAnsi="Times New Roman" w:cs="Times New Roman"/>
          <w:color w:val="auto"/>
        </w:rPr>
        <w:t>elektrarne</w:t>
      </w:r>
    </w:p>
    <w:p w14:paraId="51D66943" w14:textId="2EE758B3" w:rsidR="00CB756D" w:rsidRPr="00584421" w:rsidRDefault="005A3F3A" w:rsidP="002B7249">
      <w:pPr>
        <w:pStyle w:val="Odstavekseznam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softHyphen/>
      </w:r>
      <w:r w:rsidR="00DC7CE7" w:rsidRPr="00584421">
        <w:rPr>
          <w:rFonts w:ascii="Times New Roman" w:hAnsi="Times New Roman" w:cs="Times New Roman"/>
        </w:rPr>
        <w:t xml:space="preserve">Vsaka </w:t>
      </w:r>
      <w:proofErr w:type="spellStart"/>
      <w:r w:rsidR="007D0657" w:rsidRPr="00584421">
        <w:rPr>
          <w:rFonts w:ascii="Times New Roman" w:hAnsi="Times New Roman" w:cs="Times New Roman"/>
        </w:rPr>
        <w:t>fotovoltaična</w:t>
      </w:r>
      <w:proofErr w:type="spellEnd"/>
      <w:r w:rsidR="007D0657" w:rsidRPr="00584421">
        <w:rPr>
          <w:rFonts w:ascii="Times New Roman" w:hAnsi="Times New Roman" w:cs="Times New Roman"/>
        </w:rPr>
        <w:t xml:space="preserve"> </w:t>
      </w:r>
      <w:r w:rsidR="00DC7CE7" w:rsidRPr="00584421">
        <w:rPr>
          <w:rFonts w:ascii="Times New Roman" w:hAnsi="Times New Roman" w:cs="Times New Roman"/>
        </w:rPr>
        <w:t xml:space="preserve">elektrarna naj ima  unikatno </w:t>
      </w:r>
      <w:r w:rsidR="006224FE" w:rsidRPr="00584421">
        <w:rPr>
          <w:rFonts w:ascii="Times New Roman" w:hAnsi="Times New Roman" w:cs="Times New Roman"/>
        </w:rPr>
        <w:t>oznako.</w:t>
      </w:r>
    </w:p>
    <w:p w14:paraId="1C321502" w14:textId="77777777" w:rsidR="00382F93" w:rsidRPr="00584421" w:rsidRDefault="00382F93" w:rsidP="00382F93">
      <w:pPr>
        <w:pStyle w:val="Odstavekseznama"/>
        <w:jc w:val="both"/>
        <w:rPr>
          <w:rFonts w:ascii="Times New Roman" w:hAnsi="Times New Roman" w:cs="Times New Roman"/>
        </w:rPr>
      </w:pPr>
    </w:p>
    <w:p w14:paraId="6D0627AF" w14:textId="77777777" w:rsidR="003755D3" w:rsidRPr="00584421" w:rsidRDefault="003755D3" w:rsidP="00382F93">
      <w:pPr>
        <w:pStyle w:val="Odstavekseznama"/>
        <w:jc w:val="both"/>
        <w:rPr>
          <w:rFonts w:ascii="Times New Roman" w:hAnsi="Times New Roman" w:cs="Times New Roman"/>
        </w:rPr>
      </w:pPr>
    </w:p>
    <w:p w14:paraId="579E00E7" w14:textId="27255B3E" w:rsidR="00884F6F" w:rsidRPr="00584421" w:rsidRDefault="00884F6F" w:rsidP="003755D3">
      <w:pPr>
        <w:pStyle w:val="Naslov2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proofErr w:type="spellStart"/>
      <w:r w:rsidRPr="00584421">
        <w:rPr>
          <w:rFonts w:ascii="Times New Roman" w:hAnsi="Times New Roman" w:cs="Times New Roman"/>
          <w:color w:val="auto"/>
        </w:rPr>
        <w:t>Fotovoltaični</w:t>
      </w:r>
      <w:proofErr w:type="spellEnd"/>
      <w:r w:rsidRPr="00584421">
        <w:rPr>
          <w:rFonts w:ascii="Times New Roman" w:hAnsi="Times New Roman" w:cs="Times New Roman"/>
          <w:color w:val="auto"/>
        </w:rPr>
        <w:t xml:space="preserve"> generator</w:t>
      </w:r>
      <w:r w:rsidR="006224FE" w:rsidRPr="00584421">
        <w:rPr>
          <w:rFonts w:ascii="Times New Roman" w:hAnsi="Times New Roman" w:cs="Times New Roman"/>
          <w:color w:val="auto"/>
        </w:rPr>
        <w:t xml:space="preserve"> (modul</w:t>
      </w:r>
      <w:r w:rsidR="0018019F" w:rsidRPr="00584421">
        <w:rPr>
          <w:rFonts w:ascii="Times New Roman" w:hAnsi="Times New Roman" w:cs="Times New Roman"/>
          <w:color w:val="auto"/>
        </w:rPr>
        <w:t>i</w:t>
      </w:r>
      <w:r w:rsidR="006224FE" w:rsidRPr="00584421">
        <w:rPr>
          <w:rFonts w:ascii="Times New Roman" w:hAnsi="Times New Roman" w:cs="Times New Roman"/>
          <w:color w:val="auto"/>
        </w:rPr>
        <w:t>)</w:t>
      </w:r>
      <w:r w:rsidR="00CB756D" w:rsidRPr="00584421">
        <w:rPr>
          <w:rFonts w:ascii="Times New Roman" w:hAnsi="Times New Roman" w:cs="Times New Roman"/>
          <w:color w:val="auto"/>
        </w:rPr>
        <w:t>:</w:t>
      </w:r>
    </w:p>
    <w:p w14:paraId="1DD65DB8" w14:textId="77777777" w:rsidR="002B7249" w:rsidRPr="00584421" w:rsidRDefault="00680039" w:rsidP="00895F9C">
      <w:pPr>
        <w:ind w:left="360"/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Uporabijo naj se </w:t>
      </w:r>
      <w:proofErr w:type="spellStart"/>
      <w:r w:rsidRPr="00584421">
        <w:rPr>
          <w:rFonts w:ascii="Times New Roman" w:hAnsi="Times New Roman" w:cs="Times New Roman"/>
        </w:rPr>
        <w:t>fotonapetostni</w:t>
      </w:r>
      <w:proofErr w:type="spellEnd"/>
      <w:r w:rsidRPr="00584421">
        <w:rPr>
          <w:rFonts w:ascii="Times New Roman" w:hAnsi="Times New Roman" w:cs="Times New Roman"/>
        </w:rPr>
        <w:t xml:space="preserve"> moduli z najmanj naslednjimi karakteristikami:</w:t>
      </w:r>
    </w:p>
    <w:p w14:paraId="5F45D190" w14:textId="196A5B69" w:rsidR="002B7249" w:rsidRPr="00584421" w:rsidRDefault="00CA155C" w:rsidP="002B7249">
      <w:pPr>
        <w:pStyle w:val="Odstavekseznam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v</w:t>
      </w:r>
      <w:r w:rsidR="00FB1D4D" w:rsidRPr="00584421">
        <w:rPr>
          <w:rFonts w:ascii="Times New Roman" w:hAnsi="Times New Roman" w:cs="Times New Roman"/>
        </w:rPr>
        <w:t>ršna moč</w:t>
      </w:r>
      <w:r w:rsidRPr="00584421">
        <w:rPr>
          <w:rFonts w:ascii="Times New Roman" w:hAnsi="Times New Roman" w:cs="Times New Roman"/>
        </w:rPr>
        <w:t xml:space="preserve"> posameznega panela naj </w:t>
      </w:r>
      <w:r w:rsidR="0015687B" w:rsidRPr="00584421">
        <w:rPr>
          <w:rFonts w:ascii="Times New Roman" w:hAnsi="Times New Roman" w:cs="Times New Roman"/>
        </w:rPr>
        <w:t>znaša</w:t>
      </w:r>
      <w:r w:rsidR="00FB1D4D" w:rsidRPr="00584421">
        <w:rPr>
          <w:rFonts w:ascii="Times New Roman" w:hAnsi="Times New Roman" w:cs="Times New Roman"/>
        </w:rPr>
        <w:t xml:space="preserve"> </w:t>
      </w:r>
      <w:r w:rsidR="00611E6B" w:rsidRPr="00584421">
        <w:rPr>
          <w:rFonts w:ascii="Times New Roman" w:hAnsi="Times New Roman" w:cs="Times New Roman"/>
        </w:rPr>
        <w:t>najmanj</w:t>
      </w:r>
      <w:r w:rsidR="00FB1D4D" w:rsidRPr="00584421">
        <w:rPr>
          <w:rFonts w:ascii="Times New Roman" w:hAnsi="Times New Roman" w:cs="Times New Roman"/>
        </w:rPr>
        <w:t xml:space="preserve"> </w:t>
      </w:r>
      <w:r w:rsidR="00E64878" w:rsidRPr="00584421">
        <w:rPr>
          <w:rFonts w:ascii="Times New Roman" w:hAnsi="Times New Roman" w:cs="Times New Roman"/>
        </w:rPr>
        <w:t xml:space="preserve">410 </w:t>
      </w:r>
      <w:proofErr w:type="spellStart"/>
      <w:r w:rsidR="00FB1D4D" w:rsidRPr="00584421">
        <w:rPr>
          <w:rFonts w:ascii="Times New Roman" w:hAnsi="Times New Roman" w:cs="Times New Roman"/>
        </w:rPr>
        <w:t>W</w:t>
      </w:r>
      <w:r w:rsidR="0038613E" w:rsidRPr="00584421">
        <w:rPr>
          <w:rFonts w:ascii="Times New Roman" w:hAnsi="Times New Roman" w:cs="Times New Roman"/>
          <w:vertAlign w:val="subscript"/>
        </w:rPr>
        <w:t>p</w:t>
      </w:r>
      <w:proofErr w:type="spellEnd"/>
      <w:r w:rsidR="0015687B" w:rsidRPr="00584421">
        <w:rPr>
          <w:rFonts w:ascii="Times New Roman" w:hAnsi="Times New Roman" w:cs="Times New Roman"/>
        </w:rPr>
        <w:t>,</w:t>
      </w:r>
    </w:p>
    <w:p w14:paraId="29294FEA" w14:textId="4DEBFCE4" w:rsidR="00CA155C" w:rsidRPr="00584421" w:rsidRDefault="00CA155C" w:rsidP="00CA155C">
      <w:pPr>
        <w:pStyle w:val="Odstavekseznam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največja stopnja degradacije je v prvih dveh letih lahko do največ 2%, nato pa največ do 0,5% letno</w:t>
      </w:r>
      <w:r w:rsidR="0015687B" w:rsidRPr="00584421">
        <w:rPr>
          <w:rFonts w:ascii="Times New Roman" w:hAnsi="Times New Roman" w:cs="Times New Roman"/>
        </w:rPr>
        <w:t>,</w:t>
      </w:r>
    </w:p>
    <w:p w14:paraId="35A4579C" w14:textId="3D5929AB" w:rsidR="00CA155C" w:rsidRPr="00584421" w:rsidRDefault="00CA155C" w:rsidP="00CA155C">
      <w:pPr>
        <w:pStyle w:val="Odstavekseznama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Paneli morajo biti z obojestransko zasteklitvijo oziroma </w:t>
      </w:r>
      <w:proofErr w:type="spellStart"/>
      <w:r w:rsidRPr="00584421">
        <w:rPr>
          <w:rFonts w:ascii="Times New Roman" w:hAnsi="Times New Roman" w:cs="Times New Roman"/>
        </w:rPr>
        <w:t>t.i</w:t>
      </w:r>
      <w:proofErr w:type="spellEnd"/>
      <w:r w:rsidRPr="00584421">
        <w:rPr>
          <w:rFonts w:ascii="Times New Roman" w:hAnsi="Times New Roman" w:cs="Times New Roman"/>
        </w:rPr>
        <w:t xml:space="preserve">. </w:t>
      </w:r>
      <w:proofErr w:type="spellStart"/>
      <w:r w:rsidRPr="00584421">
        <w:rPr>
          <w:rFonts w:ascii="Times New Roman" w:hAnsi="Times New Roman" w:cs="Times New Roman"/>
        </w:rPr>
        <w:t>glass-glass</w:t>
      </w:r>
      <w:proofErr w:type="spellEnd"/>
      <w:r w:rsidR="0015687B" w:rsidRPr="00584421">
        <w:rPr>
          <w:rFonts w:ascii="Times New Roman" w:hAnsi="Times New Roman" w:cs="Times New Roman"/>
        </w:rPr>
        <w:t>,</w:t>
      </w:r>
      <w:r w:rsidR="00DA432C" w:rsidRPr="00584421">
        <w:rPr>
          <w:rFonts w:ascii="Times New Roman" w:hAnsi="Times New Roman" w:cs="Times New Roman"/>
        </w:rPr>
        <w:t xml:space="preserve"> razen s posebno potrditvijo </w:t>
      </w:r>
      <w:proofErr w:type="spellStart"/>
      <w:r w:rsidR="00DA432C" w:rsidRPr="00584421">
        <w:rPr>
          <w:rFonts w:ascii="Times New Roman" w:hAnsi="Times New Roman" w:cs="Times New Roman"/>
        </w:rPr>
        <w:t>koncedenta</w:t>
      </w:r>
      <w:proofErr w:type="spellEnd"/>
    </w:p>
    <w:p w14:paraId="134668B3" w14:textId="51E0A8E6" w:rsidR="00CA155C" w:rsidRPr="00584421" w:rsidRDefault="00CA155C" w:rsidP="00CA155C">
      <w:pPr>
        <w:pStyle w:val="Odstavekseznama"/>
        <w:numPr>
          <w:ilvl w:val="0"/>
          <w:numId w:val="19"/>
        </w:numPr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tam kjer namestitev </w:t>
      </w:r>
      <w:proofErr w:type="spellStart"/>
      <w:r w:rsidRPr="00584421">
        <w:rPr>
          <w:rFonts w:ascii="Times New Roman" w:hAnsi="Times New Roman" w:cs="Times New Roman"/>
        </w:rPr>
        <w:t>glass-glass</w:t>
      </w:r>
      <w:proofErr w:type="spellEnd"/>
      <w:r w:rsidRPr="00584421">
        <w:rPr>
          <w:rFonts w:ascii="Times New Roman" w:hAnsi="Times New Roman" w:cs="Times New Roman"/>
        </w:rPr>
        <w:t xml:space="preserve"> panelov </w:t>
      </w:r>
      <w:r w:rsidR="006070C9" w:rsidRPr="00584421">
        <w:rPr>
          <w:rFonts w:ascii="Times New Roman" w:hAnsi="Times New Roman" w:cs="Times New Roman"/>
        </w:rPr>
        <w:t>n</w:t>
      </w:r>
      <w:r w:rsidRPr="00584421">
        <w:rPr>
          <w:rFonts w:ascii="Times New Roman" w:hAnsi="Times New Roman" w:cs="Times New Roman"/>
        </w:rPr>
        <w:t xml:space="preserve">i možna (npr. </w:t>
      </w:r>
      <w:r w:rsidR="0015687B" w:rsidRPr="00584421">
        <w:rPr>
          <w:rFonts w:ascii="Times New Roman" w:hAnsi="Times New Roman" w:cs="Times New Roman"/>
        </w:rPr>
        <w:t xml:space="preserve">ob </w:t>
      </w:r>
      <w:r w:rsidRPr="00584421">
        <w:rPr>
          <w:rFonts w:ascii="Times New Roman" w:hAnsi="Times New Roman" w:cs="Times New Roman"/>
        </w:rPr>
        <w:t>bistven</w:t>
      </w:r>
      <w:r w:rsidR="0015687B" w:rsidRPr="00584421">
        <w:rPr>
          <w:rFonts w:ascii="Times New Roman" w:hAnsi="Times New Roman" w:cs="Times New Roman"/>
        </w:rPr>
        <w:t>em</w:t>
      </w:r>
      <w:r w:rsidRPr="00584421">
        <w:rPr>
          <w:rFonts w:ascii="Times New Roman" w:hAnsi="Times New Roman" w:cs="Times New Roman"/>
        </w:rPr>
        <w:t xml:space="preserve"> poslabšanj</w:t>
      </w:r>
      <w:r w:rsidR="0015687B" w:rsidRPr="00584421">
        <w:rPr>
          <w:rFonts w:ascii="Times New Roman" w:hAnsi="Times New Roman" w:cs="Times New Roman"/>
        </w:rPr>
        <w:t>u</w:t>
      </w:r>
      <w:r w:rsidRPr="00584421">
        <w:rPr>
          <w:rFonts w:ascii="Times New Roman" w:hAnsi="Times New Roman" w:cs="Times New Roman"/>
        </w:rPr>
        <w:t xml:space="preserve"> statičnih lastnosti  objekta</w:t>
      </w:r>
      <w:r w:rsidR="00DA432C" w:rsidRPr="00584421">
        <w:rPr>
          <w:rFonts w:ascii="Times New Roman" w:hAnsi="Times New Roman" w:cs="Times New Roman"/>
        </w:rPr>
        <w:t xml:space="preserve"> ali ZVKDS pogojev</w:t>
      </w:r>
      <w:r w:rsidRPr="00584421">
        <w:rPr>
          <w:rFonts w:ascii="Times New Roman" w:hAnsi="Times New Roman" w:cs="Times New Roman"/>
        </w:rPr>
        <w:t xml:space="preserve">) se dovoljuje uporaba </w:t>
      </w:r>
      <w:proofErr w:type="spellStart"/>
      <w:r w:rsidRPr="00584421">
        <w:rPr>
          <w:rFonts w:ascii="Times New Roman" w:hAnsi="Times New Roman" w:cs="Times New Roman"/>
        </w:rPr>
        <w:t>fotonapetostnih</w:t>
      </w:r>
      <w:proofErr w:type="spellEnd"/>
      <w:r w:rsidRPr="00584421">
        <w:rPr>
          <w:rFonts w:ascii="Times New Roman" w:hAnsi="Times New Roman" w:cs="Times New Roman"/>
        </w:rPr>
        <w:t xml:space="preserve"> panelov z enojnim steklom. Odstopanja zahtevanih panelov je potrebno pojasniti </w:t>
      </w:r>
      <w:r w:rsidR="0015687B" w:rsidRPr="00584421">
        <w:rPr>
          <w:rFonts w:ascii="Times New Roman" w:hAnsi="Times New Roman" w:cs="Times New Roman"/>
        </w:rPr>
        <w:t>in predložiti potrebna dokazila</w:t>
      </w:r>
      <w:r w:rsidR="00DA432C" w:rsidRPr="00584421">
        <w:rPr>
          <w:rFonts w:ascii="Times New Roman" w:hAnsi="Times New Roman" w:cs="Times New Roman"/>
        </w:rPr>
        <w:t xml:space="preserve">, odstopanja pa potrdi </w:t>
      </w:r>
      <w:proofErr w:type="spellStart"/>
      <w:r w:rsidR="00DA432C" w:rsidRPr="00584421">
        <w:rPr>
          <w:rFonts w:ascii="Times New Roman" w:hAnsi="Times New Roman" w:cs="Times New Roman"/>
        </w:rPr>
        <w:t>koncedent</w:t>
      </w:r>
      <w:proofErr w:type="spellEnd"/>
      <w:r w:rsidR="0015687B" w:rsidRPr="00584421">
        <w:rPr>
          <w:rFonts w:ascii="Times New Roman" w:hAnsi="Times New Roman" w:cs="Times New Roman"/>
        </w:rPr>
        <w:t>,</w:t>
      </w:r>
    </w:p>
    <w:p w14:paraId="1B26A5B9" w14:textId="7592EC4B" w:rsidR="00382F93" w:rsidRPr="00584421" w:rsidRDefault="00382F93" w:rsidP="00CA155C">
      <w:pPr>
        <w:pStyle w:val="Odstavekseznama"/>
        <w:numPr>
          <w:ilvl w:val="0"/>
          <w:numId w:val="19"/>
        </w:numPr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lastRenderedPageBreak/>
        <w:t>dimenzioniranje panelov in vezave naj se izvede v uveljavljenih računalniških aplikacijah</w:t>
      </w:r>
    </w:p>
    <w:p w14:paraId="65DFA18F" w14:textId="20910ECB" w:rsidR="000A6783" w:rsidRPr="00584421" w:rsidRDefault="000A6783" w:rsidP="00CA155C">
      <w:pPr>
        <w:pStyle w:val="Odstavekseznama"/>
        <w:numPr>
          <w:ilvl w:val="0"/>
          <w:numId w:val="19"/>
        </w:numPr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upoštevati je potrebno optimalno izbiro orientacij in naklonov </w:t>
      </w:r>
      <w:proofErr w:type="spellStart"/>
      <w:r w:rsidRPr="00584421">
        <w:rPr>
          <w:rFonts w:ascii="Times New Roman" w:hAnsi="Times New Roman" w:cs="Times New Roman"/>
        </w:rPr>
        <w:t>fotonapetostnih</w:t>
      </w:r>
      <w:proofErr w:type="spellEnd"/>
      <w:r w:rsidRPr="00584421">
        <w:rPr>
          <w:rFonts w:ascii="Times New Roman" w:hAnsi="Times New Roman" w:cs="Times New Roman"/>
        </w:rPr>
        <w:t xml:space="preserve"> panelov. Strmeti je potrebno k čim</w:t>
      </w:r>
      <w:r w:rsidR="00DA432C" w:rsidRPr="00584421">
        <w:rPr>
          <w:rFonts w:ascii="Times New Roman" w:hAnsi="Times New Roman" w:cs="Times New Roman"/>
        </w:rPr>
        <w:t xml:space="preserve"> </w:t>
      </w:r>
      <w:r w:rsidRPr="00584421">
        <w:rPr>
          <w:rFonts w:ascii="Times New Roman" w:hAnsi="Times New Roman" w:cs="Times New Roman"/>
        </w:rPr>
        <w:t>večji izkoriščenosti potenciala lokacije.</w:t>
      </w:r>
      <w:r w:rsidR="006045E0" w:rsidRPr="00584421">
        <w:rPr>
          <w:rFonts w:ascii="Times New Roman" w:hAnsi="Times New Roman" w:cs="Times New Roman"/>
        </w:rPr>
        <w:t xml:space="preserve"> </w:t>
      </w:r>
      <w:r w:rsidR="00DA432C" w:rsidRPr="00584421">
        <w:rPr>
          <w:rFonts w:ascii="Times New Roman" w:hAnsi="Times New Roman" w:cs="Times New Roman"/>
        </w:rPr>
        <w:t>Priporoča se, da</w:t>
      </w:r>
      <w:r w:rsidR="00DA432C" w:rsidRPr="00584421">
        <w:rPr>
          <w:rFonts w:ascii="Times New Roman" w:hAnsi="Times New Roman" w:cs="Times New Roman"/>
        </w:rPr>
        <w:t xml:space="preserve"> </w:t>
      </w:r>
      <w:r w:rsidR="006045E0" w:rsidRPr="00584421">
        <w:rPr>
          <w:rFonts w:ascii="Times New Roman" w:hAnsi="Times New Roman" w:cs="Times New Roman"/>
        </w:rPr>
        <w:t>se v posebnih programih opravi analiza senčenja, s katero se ovrednoti smiselnost postavitev panelov na določeno mikrolokacijo strehe ali območja.</w:t>
      </w:r>
    </w:p>
    <w:p w14:paraId="7B8685FF" w14:textId="66C8D0D8" w:rsidR="006045E0" w:rsidRPr="00584421" w:rsidRDefault="006045E0" w:rsidP="00CA155C">
      <w:pPr>
        <w:pStyle w:val="Odstavekseznama"/>
        <w:numPr>
          <w:ilvl w:val="0"/>
          <w:numId w:val="19"/>
        </w:numPr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Pri dimenzijah </w:t>
      </w:r>
      <w:proofErr w:type="spellStart"/>
      <w:r w:rsidRPr="00584421">
        <w:rPr>
          <w:rFonts w:ascii="Times New Roman" w:hAnsi="Times New Roman" w:cs="Times New Roman"/>
        </w:rPr>
        <w:t>podkonstrukcijah</w:t>
      </w:r>
      <w:proofErr w:type="spellEnd"/>
      <w:r w:rsidRPr="00584421">
        <w:rPr>
          <w:rFonts w:ascii="Times New Roman" w:hAnsi="Times New Roman" w:cs="Times New Roman"/>
        </w:rPr>
        <w:t xml:space="preserve"> in pri njihovim </w:t>
      </w:r>
      <w:proofErr w:type="spellStart"/>
      <w:r w:rsidRPr="00584421">
        <w:rPr>
          <w:rFonts w:ascii="Times New Roman" w:hAnsi="Times New Roman" w:cs="Times New Roman"/>
        </w:rPr>
        <w:t>balastiranjem</w:t>
      </w:r>
      <w:proofErr w:type="spellEnd"/>
      <w:r w:rsidRPr="00584421">
        <w:rPr>
          <w:rFonts w:ascii="Times New Roman" w:hAnsi="Times New Roman" w:cs="Times New Roman"/>
        </w:rPr>
        <w:t xml:space="preserve"> (obteževanjem) je potrebno določiti mejne sile, ki delujejo na celoten </w:t>
      </w:r>
      <w:proofErr w:type="spellStart"/>
      <w:r w:rsidRPr="00584421">
        <w:rPr>
          <w:rFonts w:ascii="Times New Roman" w:hAnsi="Times New Roman" w:cs="Times New Roman"/>
        </w:rPr>
        <w:t>fotonapetostni</w:t>
      </w:r>
      <w:proofErr w:type="spellEnd"/>
      <w:r w:rsidRPr="00584421">
        <w:rPr>
          <w:rFonts w:ascii="Times New Roman" w:hAnsi="Times New Roman" w:cs="Times New Roman"/>
        </w:rPr>
        <w:t xml:space="preserve"> sistem.</w:t>
      </w:r>
    </w:p>
    <w:p w14:paraId="2BD0037A" w14:textId="77777777" w:rsidR="002B7249" w:rsidRPr="00584421" w:rsidRDefault="002B7249" w:rsidP="002B7249">
      <w:pPr>
        <w:pStyle w:val="Odstavekseznama"/>
        <w:ind w:left="1440"/>
        <w:jc w:val="both"/>
        <w:rPr>
          <w:rFonts w:ascii="Times New Roman" w:hAnsi="Times New Roman" w:cs="Times New Roman"/>
        </w:rPr>
      </w:pPr>
    </w:p>
    <w:p w14:paraId="298787E8" w14:textId="34535BE6" w:rsidR="00CB756D" w:rsidRPr="00584421" w:rsidRDefault="00CB756D" w:rsidP="002B7249">
      <w:pPr>
        <w:pStyle w:val="Naslov2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>Razsmerniki:</w:t>
      </w:r>
    </w:p>
    <w:p w14:paraId="45843D11" w14:textId="3416E1D5" w:rsidR="00A91E2A" w:rsidRPr="00584421" w:rsidRDefault="008D5315" w:rsidP="00C77AB2">
      <w:pPr>
        <w:pStyle w:val="Odstavekseznam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imeti morajo </w:t>
      </w:r>
      <w:r w:rsidR="008F0B8C" w:rsidRPr="00584421">
        <w:rPr>
          <w:rFonts w:ascii="Times New Roman" w:hAnsi="Times New Roman" w:cs="Times New Roman"/>
        </w:rPr>
        <w:t>Evropsko merjeni izkoristek najmanj 98%</w:t>
      </w:r>
      <w:r w:rsidR="00296FDF" w:rsidRPr="00584421">
        <w:rPr>
          <w:rFonts w:ascii="Times New Roman" w:hAnsi="Times New Roman" w:cs="Times New Roman"/>
        </w:rPr>
        <w:t>,</w:t>
      </w:r>
    </w:p>
    <w:p w14:paraId="04B52560" w14:textId="7B609C6E" w:rsidR="008D5315" w:rsidRPr="00584421" w:rsidRDefault="008D5315" w:rsidP="008D5315">
      <w:pPr>
        <w:pStyle w:val="Odstavekseznam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zadoščati morajo predpisom požarne varnosti</w:t>
      </w:r>
      <w:r w:rsidR="00296FDF" w:rsidRPr="00584421">
        <w:rPr>
          <w:rFonts w:ascii="Times New Roman" w:hAnsi="Times New Roman" w:cs="Times New Roman"/>
        </w:rPr>
        <w:t>,</w:t>
      </w:r>
    </w:p>
    <w:p w14:paraId="7306D5F3" w14:textId="445E2BD6" w:rsidR="00CB756D" w:rsidRPr="00584421" w:rsidRDefault="00CB756D" w:rsidP="00C77AB2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imeti</w:t>
      </w:r>
      <w:r w:rsidR="00884F6F" w:rsidRPr="00584421">
        <w:rPr>
          <w:rFonts w:ascii="Times New Roman" w:hAnsi="Times New Roman" w:cs="Times New Roman"/>
        </w:rPr>
        <w:t xml:space="preserve"> </w:t>
      </w:r>
      <w:r w:rsidR="00751B10" w:rsidRPr="00584421">
        <w:rPr>
          <w:rFonts w:ascii="Times New Roman" w:hAnsi="Times New Roman" w:cs="Times New Roman"/>
        </w:rPr>
        <w:t xml:space="preserve">morajo </w:t>
      </w:r>
      <w:r w:rsidR="00884F6F" w:rsidRPr="00584421">
        <w:rPr>
          <w:rFonts w:ascii="Times New Roman" w:hAnsi="Times New Roman" w:cs="Times New Roman"/>
        </w:rPr>
        <w:t>oznako CE</w:t>
      </w:r>
      <w:r w:rsidR="00296FDF" w:rsidRPr="00584421">
        <w:rPr>
          <w:rFonts w:ascii="Times New Roman" w:hAnsi="Times New Roman" w:cs="Times New Roman"/>
        </w:rPr>
        <w:t>,</w:t>
      </w:r>
    </w:p>
    <w:p w14:paraId="09E69090" w14:textId="4E3E3881" w:rsidR="006A22E2" w:rsidRPr="00584421" w:rsidRDefault="00BB5157" w:rsidP="006A22E2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biti mora</w:t>
      </w:r>
      <w:r w:rsidR="00751B10" w:rsidRPr="00584421">
        <w:rPr>
          <w:rFonts w:ascii="Times New Roman" w:hAnsi="Times New Roman" w:cs="Times New Roman"/>
        </w:rPr>
        <w:t>jo</w:t>
      </w:r>
      <w:r w:rsidRPr="00584421">
        <w:rPr>
          <w:rFonts w:ascii="Times New Roman" w:hAnsi="Times New Roman" w:cs="Times New Roman"/>
        </w:rPr>
        <w:t xml:space="preserve"> povezljiv</w:t>
      </w:r>
      <w:r w:rsidR="00751B10" w:rsidRPr="00584421">
        <w:rPr>
          <w:rFonts w:ascii="Times New Roman" w:hAnsi="Times New Roman" w:cs="Times New Roman"/>
        </w:rPr>
        <w:t>i</w:t>
      </w:r>
      <w:r w:rsidRPr="00584421">
        <w:rPr>
          <w:rFonts w:ascii="Times New Roman" w:hAnsi="Times New Roman" w:cs="Times New Roman"/>
        </w:rPr>
        <w:t xml:space="preserve"> z </w:t>
      </w:r>
      <w:r w:rsidR="00F56E71" w:rsidRPr="00584421">
        <w:rPr>
          <w:rFonts w:ascii="Times New Roman" w:hAnsi="Times New Roman" w:cs="Times New Roman"/>
        </w:rPr>
        <w:t>internetom in ima možnost brezplačnega zajema podatkov o proizvodnji</w:t>
      </w:r>
      <w:r w:rsidR="00296FDF" w:rsidRPr="00584421">
        <w:rPr>
          <w:rFonts w:ascii="Times New Roman" w:hAnsi="Times New Roman" w:cs="Times New Roman"/>
        </w:rPr>
        <w:t>,</w:t>
      </w:r>
    </w:p>
    <w:p w14:paraId="0131C201" w14:textId="6BC495AB" w:rsidR="006A22E2" w:rsidRPr="00584421" w:rsidRDefault="006A22E2" w:rsidP="006A22E2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Izhodna napetost razsmernika naj bo 400 V, 50 Hz in primerna za </w:t>
      </w:r>
      <w:r w:rsidR="004F3CE0" w:rsidRPr="00584421">
        <w:rPr>
          <w:rFonts w:ascii="Times New Roman" w:hAnsi="Times New Roman" w:cs="Times New Roman"/>
        </w:rPr>
        <w:t xml:space="preserve">trifazno </w:t>
      </w:r>
      <w:r w:rsidRPr="00584421">
        <w:rPr>
          <w:rFonts w:ascii="Times New Roman" w:hAnsi="Times New Roman" w:cs="Times New Roman"/>
        </w:rPr>
        <w:t xml:space="preserve">priključitev v nizkonapetostno  električno omrežje, </w:t>
      </w:r>
    </w:p>
    <w:p w14:paraId="16B8405A" w14:textId="00812367" w:rsidR="00EF7B59" w:rsidRPr="00584421" w:rsidRDefault="00296FDF" w:rsidP="00EF7B59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v </w:t>
      </w:r>
      <w:r w:rsidR="00EF7B59" w:rsidRPr="00584421">
        <w:rPr>
          <w:rFonts w:ascii="Times New Roman" w:hAnsi="Times New Roman" w:cs="Times New Roman"/>
        </w:rPr>
        <w:t>primeru odstopanja mrežne napetosti med 184 V in 264,5 V in frekvence med 49,8 in 50,2 Hz, se mora razsmernik avtomatično odklopiti iz omrežja,</w:t>
      </w:r>
    </w:p>
    <w:p w14:paraId="072BE865" w14:textId="67F5AD92" w:rsidR="00946911" w:rsidRPr="00584421" w:rsidRDefault="00296FDF" w:rsidP="00946911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faktor </w:t>
      </w:r>
      <w:r w:rsidR="00946911" w:rsidRPr="00584421">
        <w:rPr>
          <w:rFonts w:ascii="Times New Roman" w:hAnsi="Times New Roman" w:cs="Times New Roman"/>
        </w:rPr>
        <w:t>jalove moči naj bo v razponu 0,8 - 1 (</w:t>
      </w:r>
      <w:proofErr w:type="spellStart"/>
      <w:r w:rsidR="00946911" w:rsidRPr="00584421">
        <w:rPr>
          <w:rFonts w:ascii="Times New Roman" w:hAnsi="Times New Roman" w:cs="Times New Roman"/>
        </w:rPr>
        <w:t>indukt</w:t>
      </w:r>
      <w:proofErr w:type="spellEnd"/>
      <w:r w:rsidR="00946911" w:rsidRPr="00584421">
        <w:rPr>
          <w:rFonts w:ascii="Times New Roman" w:hAnsi="Times New Roman" w:cs="Times New Roman"/>
        </w:rPr>
        <w:t xml:space="preserve">. , </w:t>
      </w:r>
      <w:proofErr w:type="spellStart"/>
      <w:r w:rsidR="00946911" w:rsidRPr="00584421">
        <w:rPr>
          <w:rFonts w:ascii="Times New Roman" w:hAnsi="Times New Roman" w:cs="Times New Roman"/>
        </w:rPr>
        <w:t>kapac</w:t>
      </w:r>
      <w:proofErr w:type="spellEnd"/>
      <w:r w:rsidR="00946911" w:rsidRPr="00584421">
        <w:rPr>
          <w:rFonts w:ascii="Times New Roman" w:hAnsi="Times New Roman" w:cs="Times New Roman"/>
        </w:rPr>
        <w:t>.)</w:t>
      </w:r>
      <w:r w:rsidRPr="00584421">
        <w:rPr>
          <w:rFonts w:ascii="Times New Roman" w:hAnsi="Times New Roman" w:cs="Times New Roman"/>
        </w:rPr>
        <w:t>,</w:t>
      </w:r>
    </w:p>
    <w:p w14:paraId="699EDE42" w14:textId="208752FC" w:rsidR="00EF7B59" w:rsidRPr="00584421" w:rsidRDefault="00EF7B59" w:rsidP="00382F93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dimenzioniranje razsmernikov naj se izvede v uveljavljenih računalniških aplikacijah.</w:t>
      </w:r>
    </w:p>
    <w:p w14:paraId="47E590F2" w14:textId="6B3B85BA" w:rsidR="00BB5157" w:rsidRPr="00584421" w:rsidRDefault="006A22E2" w:rsidP="00EF7B59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razsmerniki naj se namestijo na ustrezno konstrukcijo in </w:t>
      </w:r>
      <w:r w:rsidR="002B7249" w:rsidRPr="00584421">
        <w:rPr>
          <w:rFonts w:ascii="Times New Roman" w:hAnsi="Times New Roman" w:cs="Times New Roman"/>
        </w:rPr>
        <w:t xml:space="preserve">ustrezno </w:t>
      </w:r>
      <w:r w:rsidRPr="00584421">
        <w:rPr>
          <w:rFonts w:ascii="Times New Roman" w:hAnsi="Times New Roman" w:cs="Times New Roman"/>
        </w:rPr>
        <w:t>mesto</w:t>
      </w:r>
      <w:r w:rsidR="002B7249" w:rsidRPr="00584421">
        <w:rPr>
          <w:rFonts w:ascii="Times New Roman" w:hAnsi="Times New Roman" w:cs="Times New Roman"/>
        </w:rPr>
        <w:t xml:space="preserve"> v objektu</w:t>
      </w:r>
      <w:r w:rsidR="00EF7B59" w:rsidRPr="00584421">
        <w:rPr>
          <w:rFonts w:ascii="Times New Roman" w:hAnsi="Times New Roman" w:cs="Times New Roman"/>
        </w:rPr>
        <w:t>.</w:t>
      </w:r>
    </w:p>
    <w:p w14:paraId="7A3F768F" w14:textId="77777777" w:rsidR="00CB756D" w:rsidRPr="00584421" w:rsidRDefault="00CB756D" w:rsidP="00C77AB2">
      <w:pPr>
        <w:jc w:val="both"/>
        <w:rPr>
          <w:rFonts w:ascii="Times New Roman" w:hAnsi="Times New Roman" w:cs="Times New Roman"/>
        </w:rPr>
      </w:pPr>
    </w:p>
    <w:p w14:paraId="730700F6" w14:textId="0A7D0BEF" w:rsidR="00884F6F" w:rsidRPr="00584421" w:rsidRDefault="00884F6F" w:rsidP="00C77AB2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proofErr w:type="spellStart"/>
      <w:r w:rsidRPr="00584421">
        <w:rPr>
          <w:rFonts w:ascii="Times New Roman" w:hAnsi="Times New Roman" w:cs="Times New Roman"/>
          <w:color w:val="auto"/>
        </w:rPr>
        <w:t>Optimizatorji</w:t>
      </w:r>
      <w:proofErr w:type="spellEnd"/>
      <w:r w:rsidRPr="00584421">
        <w:rPr>
          <w:rFonts w:ascii="Times New Roman" w:hAnsi="Times New Roman" w:cs="Times New Roman"/>
          <w:color w:val="auto"/>
        </w:rPr>
        <w:t>:</w:t>
      </w:r>
    </w:p>
    <w:p w14:paraId="417DD9B5" w14:textId="0F4A22A5" w:rsidR="002B7249" w:rsidRPr="00584421" w:rsidRDefault="00CA155C" w:rsidP="00C77AB2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spellStart"/>
      <w:r w:rsidRPr="00584421">
        <w:rPr>
          <w:rFonts w:ascii="Times New Roman" w:hAnsi="Times New Roman" w:cs="Times New Roman"/>
        </w:rPr>
        <w:t>o</w:t>
      </w:r>
      <w:r w:rsidR="002B7249" w:rsidRPr="00584421">
        <w:rPr>
          <w:rFonts w:ascii="Times New Roman" w:hAnsi="Times New Roman" w:cs="Times New Roman"/>
        </w:rPr>
        <w:t>ptimizatorji</w:t>
      </w:r>
      <w:proofErr w:type="spellEnd"/>
      <w:r w:rsidR="002B7249" w:rsidRPr="00584421">
        <w:rPr>
          <w:rFonts w:ascii="Times New Roman" w:hAnsi="Times New Roman" w:cs="Times New Roman"/>
        </w:rPr>
        <w:t xml:space="preserve"> morajo biti kompatibilni </w:t>
      </w:r>
      <w:r w:rsidR="00EF7B59" w:rsidRPr="00584421">
        <w:rPr>
          <w:rFonts w:ascii="Times New Roman" w:hAnsi="Times New Roman" w:cs="Times New Roman"/>
        </w:rPr>
        <w:t>s ponujenimi</w:t>
      </w:r>
      <w:r w:rsidR="002B7249" w:rsidRPr="00584421">
        <w:rPr>
          <w:rFonts w:ascii="Times New Roman" w:hAnsi="Times New Roman" w:cs="Times New Roman"/>
        </w:rPr>
        <w:t xml:space="preserve"> razsmerniki</w:t>
      </w:r>
      <w:r w:rsidR="00296FDF" w:rsidRPr="00584421">
        <w:rPr>
          <w:rFonts w:ascii="Times New Roman" w:hAnsi="Times New Roman" w:cs="Times New Roman"/>
        </w:rPr>
        <w:t>,</w:t>
      </w:r>
    </w:p>
    <w:p w14:paraId="31E3F8FE" w14:textId="17C9144A" w:rsidR="0005566F" w:rsidRPr="00584421" w:rsidRDefault="00751B10" w:rsidP="0005566F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omogočati </w:t>
      </w:r>
      <w:r w:rsidR="00C77AB2" w:rsidRPr="00584421">
        <w:rPr>
          <w:rFonts w:ascii="Times New Roman" w:hAnsi="Times New Roman" w:cs="Times New Roman"/>
        </w:rPr>
        <w:t>m</w:t>
      </w:r>
      <w:r w:rsidR="00CB756D" w:rsidRPr="00584421">
        <w:rPr>
          <w:rFonts w:ascii="Times New Roman" w:hAnsi="Times New Roman" w:cs="Times New Roman"/>
        </w:rPr>
        <w:t>orajo vpogled v</w:t>
      </w:r>
      <w:r w:rsidR="00884F6F" w:rsidRPr="00584421">
        <w:rPr>
          <w:rFonts w:ascii="Times New Roman" w:hAnsi="Times New Roman" w:cs="Times New Roman"/>
        </w:rPr>
        <w:t xml:space="preserve"> stanj</w:t>
      </w:r>
      <w:r w:rsidR="00CB756D" w:rsidRPr="00584421">
        <w:rPr>
          <w:rFonts w:ascii="Times New Roman" w:hAnsi="Times New Roman" w:cs="Times New Roman"/>
        </w:rPr>
        <w:t>e</w:t>
      </w:r>
      <w:r w:rsidR="00884F6F" w:rsidRPr="00584421">
        <w:rPr>
          <w:rFonts w:ascii="Times New Roman" w:hAnsi="Times New Roman" w:cs="Times New Roman"/>
        </w:rPr>
        <w:t xml:space="preserve"> vsakega panela </w:t>
      </w:r>
      <w:r w:rsidR="00C77AB2" w:rsidRPr="00584421">
        <w:rPr>
          <w:rFonts w:ascii="Times New Roman" w:hAnsi="Times New Roman" w:cs="Times New Roman"/>
        </w:rPr>
        <w:t>posebej</w:t>
      </w:r>
      <w:r w:rsidR="00EF7B59" w:rsidRPr="00584421">
        <w:rPr>
          <w:rFonts w:ascii="Times New Roman" w:hAnsi="Times New Roman" w:cs="Times New Roman"/>
        </w:rPr>
        <w:t>, da se s tem zagotovi lažje vzdrževanje panelov,</w:t>
      </w:r>
    </w:p>
    <w:p w14:paraId="2170A662" w14:textId="181C06DE" w:rsidR="002B7249" w:rsidRPr="00584421" w:rsidRDefault="002B7249" w:rsidP="00C77AB2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omogočati morajo varnostno funkcijo v primeru okvare panela</w:t>
      </w:r>
      <w:r w:rsidR="00296FDF" w:rsidRPr="00584421">
        <w:rPr>
          <w:rFonts w:ascii="Times New Roman" w:hAnsi="Times New Roman" w:cs="Times New Roman"/>
        </w:rPr>
        <w:t>,</w:t>
      </w:r>
    </w:p>
    <w:p w14:paraId="06403E08" w14:textId="5D6AAE12" w:rsidR="0005566F" w:rsidRPr="00584421" w:rsidRDefault="0005566F" w:rsidP="00C77AB2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omogočati morajo </w:t>
      </w:r>
      <w:proofErr w:type="spellStart"/>
      <w:r w:rsidRPr="00584421">
        <w:rPr>
          <w:rFonts w:ascii="Times New Roman" w:hAnsi="Times New Roman" w:cs="Times New Roman"/>
        </w:rPr>
        <w:t>t.i</w:t>
      </w:r>
      <w:proofErr w:type="spellEnd"/>
      <w:r w:rsidRPr="00584421">
        <w:rPr>
          <w:rFonts w:ascii="Times New Roman" w:hAnsi="Times New Roman" w:cs="Times New Roman"/>
        </w:rPr>
        <w:t>. »</w:t>
      </w:r>
      <w:proofErr w:type="spellStart"/>
      <w:r w:rsidRPr="00584421">
        <w:rPr>
          <w:rFonts w:ascii="Times New Roman" w:hAnsi="Times New Roman" w:cs="Times New Roman"/>
        </w:rPr>
        <w:t>rapid</w:t>
      </w:r>
      <w:proofErr w:type="spellEnd"/>
      <w:r w:rsidRPr="00584421">
        <w:rPr>
          <w:rFonts w:ascii="Times New Roman" w:hAnsi="Times New Roman" w:cs="Times New Roman"/>
        </w:rPr>
        <w:t xml:space="preserve"> </w:t>
      </w:r>
      <w:proofErr w:type="spellStart"/>
      <w:r w:rsidRPr="00584421">
        <w:rPr>
          <w:rFonts w:ascii="Times New Roman" w:hAnsi="Times New Roman" w:cs="Times New Roman"/>
        </w:rPr>
        <w:t>shut</w:t>
      </w:r>
      <w:proofErr w:type="spellEnd"/>
      <w:r w:rsidRPr="00584421">
        <w:rPr>
          <w:rFonts w:ascii="Times New Roman" w:hAnsi="Times New Roman" w:cs="Times New Roman"/>
        </w:rPr>
        <w:t xml:space="preserve"> </w:t>
      </w:r>
      <w:proofErr w:type="spellStart"/>
      <w:r w:rsidRPr="00584421">
        <w:rPr>
          <w:rFonts w:ascii="Times New Roman" w:hAnsi="Times New Roman" w:cs="Times New Roman"/>
        </w:rPr>
        <w:t>down</w:t>
      </w:r>
      <w:proofErr w:type="spellEnd"/>
      <w:r w:rsidRPr="00584421">
        <w:rPr>
          <w:rFonts w:ascii="Times New Roman" w:hAnsi="Times New Roman" w:cs="Times New Roman"/>
        </w:rPr>
        <w:t>« oziroma hitrega izklopa, ki v primeru požara zniža napetost modula na raven, da je gašenje varno,</w:t>
      </w:r>
    </w:p>
    <w:p w14:paraId="7D9C5A89" w14:textId="7CC8A3C5" w:rsidR="00884F6F" w:rsidRPr="00584421" w:rsidRDefault="00C77AB2" w:rsidP="00C77AB2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predvidi </w:t>
      </w:r>
      <w:r w:rsidR="002B7249" w:rsidRPr="00584421">
        <w:rPr>
          <w:rFonts w:ascii="Times New Roman" w:hAnsi="Times New Roman" w:cs="Times New Roman"/>
        </w:rPr>
        <w:t xml:space="preserve">naj </w:t>
      </w:r>
      <w:r w:rsidRPr="00584421">
        <w:rPr>
          <w:rFonts w:ascii="Times New Roman" w:hAnsi="Times New Roman" w:cs="Times New Roman"/>
        </w:rPr>
        <w:t>se m</w:t>
      </w:r>
      <w:r w:rsidR="00884F6F" w:rsidRPr="00584421">
        <w:rPr>
          <w:rFonts w:ascii="Times New Roman" w:hAnsi="Times New Roman" w:cs="Times New Roman"/>
        </w:rPr>
        <w:t xml:space="preserve">ožnost </w:t>
      </w:r>
      <w:r w:rsidR="00CB756D" w:rsidRPr="00584421">
        <w:rPr>
          <w:rFonts w:ascii="Times New Roman" w:hAnsi="Times New Roman" w:cs="Times New Roman"/>
        </w:rPr>
        <w:t xml:space="preserve">povezave posameznega </w:t>
      </w:r>
      <w:proofErr w:type="spellStart"/>
      <w:r w:rsidRPr="00584421">
        <w:rPr>
          <w:rFonts w:ascii="Times New Roman" w:hAnsi="Times New Roman" w:cs="Times New Roman"/>
        </w:rPr>
        <w:t>optimizatorja</w:t>
      </w:r>
      <w:proofErr w:type="spellEnd"/>
      <w:r w:rsidR="00CB756D" w:rsidRPr="00584421">
        <w:rPr>
          <w:rFonts w:ascii="Times New Roman" w:hAnsi="Times New Roman" w:cs="Times New Roman"/>
        </w:rPr>
        <w:t xml:space="preserve"> </w:t>
      </w:r>
      <w:r w:rsidR="00884F6F" w:rsidRPr="00584421">
        <w:rPr>
          <w:rFonts w:ascii="Times New Roman" w:hAnsi="Times New Roman" w:cs="Times New Roman"/>
        </w:rPr>
        <w:t xml:space="preserve">z do dvema </w:t>
      </w:r>
      <w:proofErr w:type="spellStart"/>
      <w:r w:rsidR="00884F6F" w:rsidRPr="00584421">
        <w:rPr>
          <w:rFonts w:ascii="Times New Roman" w:hAnsi="Times New Roman" w:cs="Times New Roman"/>
        </w:rPr>
        <w:t>fotovoltaičnima</w:t>
      </w:r>
      <w:proofErr w:type="spellEnd"/>
      <w:r w:rsidR="00884F6F" w:rsidRPr="00584421">
        <w:rPr>
          <w:rFonts w:ascii="Times New Roman" w:hAnsi="Times New Roman" w:cs="Times New Roman"/>
        </w:rPr>
        <w:t xml:space="preserve"> </w:t>
      </w:r>
      <w:r w:rsidR="00CB756D" w:rsidRPr="00584421">
        <w:rPr>
          <w:rFonts w:ascii="Times New Roman" w:hAnsi="Times New Roman" w:cs="Times New Roman"/>
        </w:rPr>
        <w:t>paneloma hkrati</w:t>
      </w:r>
      <w:r w:rsidR="00296FDF" w:rsidRPr="00584421">
        <w:rPr>
          <w:rFonts w:ascii="Times New Roman" w:hAnsi="Times New Roman" w:cs="Times New Roman"/>
        </w:rPr>
        <w:t>,</w:t>
      </w:r>
    </w:p>
    <w:p w14:paraId="7BFA415E" w14:textId="76379B9A" w:rsidR="00EF7B59" w:rsidRPr="00584421" w:rsidRDefault="00C77AB2" w:rsidP="00C77AB2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z</w:t>
      </w:r>
      <w:r w:rsidR="00CB756D" w:rsidRPr="00584421">
        <w:rPr>
          <w:rFonts w:ascii="Times New Roman" w:hAnsi="Times New Roman" w:cs="Times New Roman"/>
        </w:rPr>
        <w:t xml:space="preserve">adoščati </w:t>
      </w:r>
      <w:r w:rsidR="008D5315" w:rsidRPr="00584421">
        <w:rPr>
          <w:rFonts w:ascii="Times New Roman" w:hAnsi="Times New Roman" w:cs="Times New Roman"/>
        </w:rPr>
        <w:t xml:space="preserve">morajo </w:t>
      </w:r>
      <w:r w:rsidR="00EF7B59" w:rsidRPr="00584421">
        <w:rPr>
          <w:rFonts w:ascii="Times New Roman" w:hAnsi="Times New Roman" w:cs="Times New Roman"/>
        </w:rPr>
        <w:t>ustrezn</w:t>
      </w:r>
      <w:r w:rsidR="00D04084" w:rsidRPr="00584421">
        <w:rPr>
          <w:rFonts w:ascii="Times New Roman" w:hAnsi="Times New Roman" w:cs="Times New Roman"/>
        </w:rPr>
        <w:t>im</w:t>
      </w:r>
      <w:r w:rsidR="00EF7B59" w:rsidRPr="00584421">
        <w:rPr>
          <w:rFonts w:ascii="Times New Roman" w:hAnsi="Times New Roman" w:cs="Times New Roman"/>
        </w:rPr>
        <w:t xml:space="preserve"> varnostn</w:t>
      </w:r>
      <w:r w:rsidR="00D04084" w:rsidRPr="00584421">
        <w:rPr>
          <w:rFonts w:ascii="Times New Roman" w:hAnsi="Times New Roman" w:cs="Times New Roman"/>
        </w:rPr>
        <w:t>im</w:t>
      </w:r>
      <w:r w:rsidR="00EF7B59" w:rsidRPr="00584421">
        <w:rPr>
          <w:rFonts w:ascii="Times New Roman" w:hAnsi="Times New Roman" w:cs="Times New Roman"/>
        </w:rPr>
        <w:t xml:space="preserve"> standard</w:t>
      </w:r>
      <w:r w:rsidR="00D04084" w:rsidRPr="00584421">
        <w:rPr>
          <w:rFonts w:ascii="Times New Roman" w:hAnsi="Times New Roman" w:cs="Times New Roman"/>
        </w:rPr>
        <w:t>om</w:t>
      </w:r>
      <w:r w:rsidR="00EF7B59" w:rsidRPr="00584421">
        <w:rPr>
          <w:rFonts w:ascii="Times New Roman" w:hAnsi="Times New Roman" w:cs="Times New Roman"/>
        </w:rPr>
        <w:t xml:space="preserve"> EMC, </w:t>
      </w:r>
      <w:proofErr w:type="spellStart"/>
      <w:r w:rsidR="00EF7B59" w:rsidRPr="00584421">
        <w:rPr>
          <w:rFonts w:ascii="Times New Roman" w:hAnsi="Times New Roman" w:cs="Times New Roman"/>
        </w:rPr>
        <w:t>RoHs</w:t>
      </w:r>
      <w:proofErr w:type="spellEnd"/>
      <w:r w:rsidR="00EF7B59" w:rsidRPr="00584421">
        <w:rPr>
          <w:rFonts w:ascii="Times New Roman" w:hAnsi="Times New Roman" w:cs="Times New Roman"/>
        </w:rPr>
        <w:t xml:space="preserve"> in požarno varnostn</w:t>
      </w:r>
      <w:r w:rsidR="00D04084" w:rsidRPr="00584421">
        <w:rPr>
          <w:rFonts w:ascii="Times New Roman" w:hAnsi="Times New Roman" w:cs="Times New Roman"/>
        </w:rPr>
        <w:t>im</w:t>
      </w:r>
      <w:r w:rsidR="00EF7B59" w:rsidRPr="00584421">
        <w:rPr>
          <w:rFonts w:ascii="Times New Roman" w:hAnsi="Times New Roman" w:cs="Times New Roman"/>
        </w:rPr>
        <w:t xml:space="preserve"> standard</w:t>
      </w:r>
      <w:r w:rsidR="00D04084" w:rsidRPr="00584421">
        <w:rPr>
          <w:rFonts w:ascii="Times New Roman" w:hAnsi="Times New Roman" w:cs="Times New Roman"/>
        </w:rPr>
        <w:t>om</w:t>
      </w:r>
      <w:r w:rsidR="00296FDF" w:rsidRPr="00584421">
        <w:rPr>
          <w:rFonts w:ascii="Times New Roman" w:hAnsi="Times New Roman" w:cs="Times New Roman"/>
        </w:rPr>
        <w:t>,</w:t>
      </w:r>
    </w:p>
    <w:p w14:paraId="50D0F077" w14:textId="23741764" w:rsidR="00884F6F" w:rsidRPr="00584421" w:rsidRDefault="00EF7B59" w:rsidP="00C77AB2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dimenzioniranje </w:t>
      </w:r>
      <w:proofErr w:type="spellStart"/>
      <w:r w:rsidRPr="00584421">
        <w:rPr>
          <w:rFonts w:ascii="Times New Roman" w:hAnsi="Times New Roman" w:cs="Times New Roman"/>
        </w:rPr>
        <w:t>optimizatorjev</w:t>
      </w:r>
      <w:proofErr w:type="spellEnd"/>
      <w:r w:rsidRPr="00584421">
        <w:rPr>
          <w:rFonts w:ascii="Times New Roman" w:hAnsi="Times New Roman" w:cs="Times New Roman"/>
        </w:rPr>
        <w:t xml:space="preserve"> naj se</w:t>
      </w:r>
      <w:r w:rsidR="00CF4183" w:rsidRPr="00584421">
        <w:rPr>
          <w:rFonts w:ascii="Times New Roman" w:hAnsi="Times New Roman" w:cs="Times New Roman"/>
        </w:rPr>
        <w:t xml:space="preserve"> prilagodi izbranim panelom in DC/AC </w:t>
      </w:r>
      <w:proofErr w:type="spellStart"/>
      <w:r w:rsidR="00CF4183" w:rsidRPr="00584421">
        <w:rPr>
          <w:rFonts w:ascii="Times New Roman" w:hAnsi="Times New Roman" w:cs="Times New Roman"/>
        </w:rPr>
        <w:t>inverterjem</w:t>
      </w:r>
      <w:proofErr w:type="spellEnd"/>
      <w:r w:rsidR="00CF4183" w:rsidRPr="00584421">
        <w:rPr>
          <w:rFonts w:ascii="Times New Roman" w:hAnsi="Times New Roman" w:cs="Times New Roman"/>
        </w:rPr>
        <w:t xml:space="preserve"> ter se</w:t>
      </w:r>
      <w:r w:rsidRPr="00584421">
        <w:rPr>
          <w:rFonts w:ascii="Times New Roman" w:hAnsi="Times New Roman" w:cs="Times New Roman"/>
        </w:rPr>
        <w:t xml:space="preserve"> izvede v uveljavljenih računalniških aplikacijah.</w:t>
      </w:r>
    </w:p>
    <w:p w14:paraId="7591A20E" w14:textId="77777777" w:rsidR="00382F93" w:rsidRPr="00584421" w:rsidRDefault="00382F93" w:rsidP="00382F93">
      <w:pPr>
        <w:pStyle w:val="Odstavekseznama"/>
        <w:jc w:val="both"/>
        <w:rPr>
          <w:rFonts w:ascii="Times New Roman" w:hAnsi="Times New Roman" w:cs="Times New Roman"/>
        </w:rPr>
      </w:pPr>
    </w:p>
    <w:p w14:paraId="5F40DF9F" w14:textId="77777777" w:rsidR="00C77AB2" w:rsidRPr="00584421" w:rsidRDefault="00884F6F" w:rsidP="00C77AB2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>Zaščitna AC/DC omarica</w:t>
      </w:r>
    </w:p>
    <w:p w14:paraId="18884CF2" w14:textId="27DB4B82" w:rsidR="001725F7" w:rsidRPr="00584421" w:rsidRDefault="004E5406" w:rsidP="001725F7">
      <w:pPr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Omarica se namesti na posebno konstrukcijo poleg razsmernika in </w:t>
      </w:r>
      <w:r w:rsidR="00D369D3" w:rsidRPr="00584421">
        <w:rPr>
          <w:rFonts w:ascii="Times New Roman" w:hAnsi="Times New Roman" w:cs="Times New Roman"/>
        </w:rPr>
        <w:t>zajema:</w:t>
      </w:r>
    </w:p>
    <w:p w14:paraId="1F0803BD" w14:textId="41FDE56C" w:rsidR="00D369D3" w:rsidRPr="00584421" w:rsidRDefault="00D369D3" w:rsidP="002B7249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stikalo za prekinitev tokokroga na AC strani, </w:t>
      </w:r>
    </w:p>
    <w:p w14:paraId="11843A96" w14:textId="1AA150AC" w:rsidR="00D369D3" w:rsidRPr="00584421" w:rsidRDefault="00D369D3" w:rsidP="002B7249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DC </w:t>
      </w:r>
      <w:proofErr w:type="spellStart"/>
      <w:r w:rsidRPr="00584421">
        <w:rPr>
          <w:rFonts w:ascii="Times New Roman" w:hAnsi="Times New Roman" w:cs="Times New Roman"/>
        </w:rPr>
        <w:t>nadtokovna</w:t>
      </w:r>
      <w:proofErr w:type="spellEnd"/>
      <w:r w:rsidRPr="00584421">
        <w:rPr>
          <w:rFonts w:ascii="Times New Roman" w:hAnsi="Times New Roman" w:cs="Times New Roman"/>
        </w:rPr>
        <w:t xml:space="preserve"> zaščitna naprava, </w:t>
      </w:r>
    </w:p>
    <w:p w14:paraId="18C84690" w14:textId="55616711" w:rsidR="00D369D3" w:rsidRPr="00584421" w:rsidRDefault="00D369D3" w:rsidP="002B7249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prenapetostna zaščita na DC strani, </w:t>
      </w:r>
    </w:p>
    <w:p w14:paraId="5647D362" w14:textId="7C964BC6" w:rsidR="00D369D3" w:rsidRPr="00584421" w:rsidRDefault="00D369D3" w:rsidP="002B7249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lastRenderedPageBreak/>
        <w:t xml:space="preserve">AC </w:t>
      </w:r>
      <w:proofErr w:type="spellStart"/>
      <w:r w:rsidRPr="00584421">
        <w:rPr>
          <w:rFonts w:ascii="Times New Roman" w:hAnsi="Times New Roman" w:cs="Times New Roman"/>
        </w:rPr>
        <w:t>nadtokovna</w:t>
      </w:r>
      <w:proofErr w:type="spellEnd"/>
      <w:r w:rsidRPr="00584421">
        <w:rPr>
          <w:rFonts w:ascii="Times New Roman" w:hAnsi="Times New Roman" w:cs="Times New Roman"/>
        </w:rPr>
        <w:t xml:space="preserve"> zaščitna naprava, </w:t>
      </w:r>
    </w:p>
    <w:p w14:paraId="1C8544F9" w14:textId="5DFFE93B" w:rsidR="00D369D3" w:rsidRPr="00584421" w:rsidRDefault="00D369D3" w:rsidP="002B7249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prenapetostna zaščita na AC strani. </w:t>
      </w:r>
    </w:p>
    <w:p w14:paraId="4A49B6AB" w14:textId="77777777" w:rsidR="001725F7" w:rsidRPr="00584421" w:rsidRDefault="001725F7" w:rsidP="002B7249">
      <w:pPr>
        <w:rPr>
          <w:rFonts w:ascii="Times New Roman" w:hAnsi="Times New Roman" w:cs="Times New Roman"/>
        </w:rPr>
      </w:pPr>
    </w:p>
    <w:p w14:paraId="1F11113C" w14:textId="4E596565" w:rsidR="001725F7" w:rsidRPr="00584421" w:rsidRDefault="00CB756D" w:rsidP="002B7249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 xml:space="preserve"> </w:t>
      </w:r>
      <w:r w:rsidR="001725F7" w:rsidRPr="00584421">
        <w:rPr>
          <w:rFonts w:ascii="Times New Roman" w:hAnsi="Times New Roman" w:cs="Times New Roman"/>
          <w:color w:val="auto"/>
        </w:rPr>
        <w:t>PMO-E omarica</w:t>
      </w:r>
      <w:r w:rsidR="00FB3C6C" w:rsidRPr="00584421">
        <w:rPr>
          <w:rFonts w:ascii="Times New Roman" w:hAnsi="Times New Roman" w:cs="Times New Roman"/>
          <w:color w:val="auto"/>
        </w:rPr>
        <w:t xml:space="preserve"> </w:t>
      </w:r>
    </w:p>
    <w:p w14:paraId="0F950B93" w14:textId="027A35CF" w:rsidR="003755D3" w:rsidRPr="00584421" w:rsidRDefault="00C77AB2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V</w:t>
      </w:r>
      <w:r w:rsidR="00CB756D" w:rsidRPr="00584421">
        <w:rPr>
          <w:rFonts w:ascii="Times New Roman" w:hAnsi="Times New Roman" w:cs="Times New Roman"/>
        </w:rPr>
        <w:t xml:space="preserve"> primeru PS.2 sheme </w:t>
      </w:r>
      <w:r w:rsidRPr="00584421">
        <w:rPr>
          <w:rFonts w:ascii="Times New Roman" w:hAnsi="Times New Roman" w:cs="Times New Roman"/>
        </w:rPr>
        <w:t xml:space="preserve">naj se predvidi </w:t>
      </w:r>
      <w:r w:rsidR="00CB756D" w:rsidRPr="00584421">
        <w:rPr>
          <w:rFonts w:ascii="Times New Roman" w:hAnsi="Times New Roman" w:cs="Times New Roman"/>
        </w:rPr>
        <w:t>tudi PMO-E</w:t>
      </w:r>
      <w:r w:rsidR="00F60655" w:rsidRPr="00584421">
        <w:rPr>
          <w:rFonts w:ascii="Times New Roman" w:hAnsi="Times New Roman" w:cs="Times New Roman"/>
        </w:rPr>
        <w:t xml:space="preserve"> </w:t>
      </w:r>
      <w:r w:rsidR="00CB756D" w:rsidRPr="00584421">
        <w:rPr>
          <w:rFonts w:ascii="Times New Roman" w:hAnsi="Times New Roman" w:cs="Times New Roman"/>
        </w:rPr>
        <w:t>omarica</w:t>
      </w:r>
      <w:r w:rsidR="00AC3910" w:rsidRPr="00584421">
        <w:rPr>
          <w:rFonts w:ascii="Times New Roman" w:hAnsi="Times New Roman" w:cs="Times New Roman"/>
        </w:rPr>
        <w:t xml:space="preserve"> </w:t>
      </w:r>
      <w:r w:rsidR="00F60655" w:rsidRPr="00584421">
        <w:rPr>
          <w:rFonts w:ascii="Times New Roman" w:hAnsi="Times New Roman" w:cs="Times New Roman"/>
        </w:rPr>
        <w:t xml:space="preserve">(priključno merilna omarica) </w:t>
      </w:r>
      <w:r w:rsidR="00AC3910" w:rsidRPr="00584421">
        <w:rPr>
          <w:rFonts w:ascii="Times New Roman" w:hAnsi="Times New Roman" w:cs="Times New Roman"/>
        </w:rPr>
        <w:t xml:space="preserve">ter </w:t>
      </w:r>
      <w:r w:rsidR="00596836" w:rsidRPr="00584421">
        <w:rPr>
          <w:rFonts w:ascii="Times New Roman" w:hAnsi="Times New Roman" w:cs="Times New Roman"/>
        </w:rPr>
        <w:t xml:space="preserve">poleg nje </w:t>
      </w:r>
      <w:r w:rsidR="00D642CE" w:rsidRPr="00584421">
        <w:rPr>
          <w:rFonts w:ascii="Times New Roman" w:hAnsi="Times New Roman" w:cs="Times New Roman"/>
        </w:rPr>
        <w:t>stikalo za zasilni izklop elektrarne.</w:t>
      </w:r>
      <w:r w:rsidR="00382F93" w:rsidRPr="00584421">
        <w:rPr>
          <w:rFonts w:ascii="Times New Roman" w:hAnsi="Times New Roman" w:cs="Times New Roman"/>
        </w:rPr>
        <w:t xml:space="preserve"> Lokacija omarice se predvidi poleg obstoječe priključno merilne omarice in obstoječega odjemnega mesta na objektu. Če je obstoječa priključno merilna omarica  v prostostoječi izvedbi</w:t>
      </w:r>
      <w:r w:rsidR="006E2046" w:rsidRPr="00584421">
        <w:rPr>
          <w:rFonts w:ascii="Times New Roman" w:hAnsi="Times New Roman" w:cs="Times New Roman"/>
        </w:rPr>
        <w:t>,</w:t>
      </w:r>
      <w:r w:rsidR="00382F93" w:rsidRPr="00584421">
        <w:rPr>
          <w:rFonts w:ascii="Times New Roman" w:hAnsi="Times New Roman" w:cs="Times New Roman"/>
        </w:rPr>
        <w:t xml:space="preserve"> se merilno omarico za </w:t>
      </w:r>
      <w:proofErr w:type="spellStart"/>
      <w:r w:rsidR="00382F93" w:rsidRPr="00584421">
        <w:rPr>
          <w:rFonts w:ascii="Times New Roman" w:hAnsi="Times New Roman" w:cs="Times New Roman"/>
        </w:rPr>
        <w:t>fotovoltaično</w:t>
      </w:r>
      <w:proofErr w:type="spellEnd"/>
      <w:r w:rsidR="00382F93" w:rsidRPr="00584421">
        <w:rPr>
          <w:rFonts w:ascii="Times New Roman" w:hAnsi="Times New Roman" w:cs="Times New Roman"/>
        </w:rPr>
        <w:t xml:space="preserve"> elektrarno namesti na fasado objekta. V primeru, da je obstoječa omarica na fasadi objekta ustrezne velikosti</w:t>
      </w:r>
      <w:r w:rsidR="006E2046" w:rsidRPr="00584421">
        <w:rPr>
          <w:rFonts w:ascii="Times New Roman" w:hAnsi="Times New Roman" w:cs="Times New Roman"/>
        </w:rPr>
        <w:t>,</w:t>
      </w:r>
      <w:r w:rsidR="00382F93" w:rsidRPr="00584421">
        <w:rPr>
          <w:rFonts w:ascii="Times New Roman" w:hAnsi="Times New Roman" w:cs="Times New Roman"/>
        </w:rPr>
        <w:t xml:space="preserve"> se lahko elementi namestijo v obstoječo omarico. Predvideti je potrebno stikalo za zasilni izklop </w:t>
      </w:r>
      <w:proofErr w:type="spellStart"/>
      <w:r w:rsidR="00382F93" w:rsidRPr="00584421">
        <w:rPr>
          <w:rFonts w:ascii="Times New Roman" w:hAnsi="Times New Roman" w:cs="Times New Roman"/>
        </w:rPr>
        <w:t>fotovoltaične</w:t>
      </w:r>
      <w:proofErr w:type="spellEnd"/>
      <w:r w:rsidR="00382F93" w:rsidRPr="00584421">
        <w:rPr>
          <w:rFonts w:ascii="Times New Roman" w:hAnsi="Times New Roman" w:cs="Times New Roman"/>
        </w:rPr>
        <w:t xml:space="preserve">  elektrarne.</w:t>
      </w:r>
    </w:p>
    <w:p w14:paraId="66BE9DE2" w14:textId="77777777" w:rsidR="00884F6F" w:rsidRPr="00584421" w:rsidRDefault="00884F6F" w:rsidP="00C77AB2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>Povezave</w:t>
      </w:r>
    </w:p>
    <w:p w14:paraId="0469A71E" w14:textId="256EE8BE" w:rsidR="003755D3" w:rsidRPr="00584421" w:rsidRDefault="00884F6F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Povezave </w:t>
      </w:r>
      <w:r w:rsidR="001B7EDA" w:rsidRPr="00584421">
        <w:rPr>
          <w:rFonts w:ascii="Times New Roman" w:hAnsi="Times New Roman" w:cs="Times New Roman"/>
        </w:rPr>
        <w:t xml:space="preserve">naj </w:t>
      </w:r>
      <w:r w:rsidRPr="00584421">
        <w:rPr>
          <w:rFonts w:ascii="Times New Roman" w:hAnsi="Times New Roman" w:cs="Times New Roman"/>
        </w:rPr>
        <w:t xml:space="preserve">se </w:t>
      </w:r>
      <w:r w:rsidR="001B7EDA" w:rsidRPr="00584421">
        <w:rPr>
          <w:rFonts w:ascii="Times New Roman" w:hAnsi="Times New Roman" w:cs="Times New Roman"/>
        </w:rPr>
        <w:t>predvidijo</w:t>
      </w:r>
      <w:r w:rsidRPr="00584421">
        <w:rPr>
          <w:rFonts w:ascii="Times New Roman" w:hAnsi="Times New Roman" w:cs="Times New Roman"/>
        </w:rPr>
        <w:t xml:space="preserve"> v zaščitnih, UV odpornih ceveh in </w:t>
      </w:r>
      <w:r w:rsidR="001B7EDA" w:rsidRPr="00584421">
        <w:rPr>
          <w:rFonts w:ascii="Times New Roman" w:hAnsi="Times New Roman" w:cs="Times New Roman"/>
        </w:rPr>
        <w:t xml:space="preserve">na </w:t>
      </w:r>
      <w:r w:rsidRPr="00584421">
        <w:rPr>
          <w:rFonts w:ascii="Times New Roman" w:hAnsi="Times New Roman" w:cs="Times New Roman"/>
        </w:rPr>
        <w:t>kabelskih policah, ki morajo biti ustrezno</w:t>
      </w:r>
      <w:r w:rsidR="00CB756D" w:rsidRPr="00584421">
        <w:rPr>
          <w:rFonts w:ascii="Times New Roman" w:hAnsi="Times New Roman" w:cs="Times New Roman"/>
        </w:rPr>
        <w:t xml:space="preserve"> </w:t>
      </w:r>
      <w:r w:rsidRPr="00584421">
        <w:rPr>
          <w:rFonts w:ascii="Times New Roman" w:hAnsi="Times New Roman" w:cs="Times New Roman"/>
        </w:rPr>
        <w:t xml:space="preserve">ozemljene. </w:t>
      </w:r>
      <w:r w:rsidR="001B7EDA" w:rsidRPr="00584421">
        <w:rPr>
          <w:rFonts w:ascii="Times New Roman" w:hAnsi="Times New Roman" w:cs="Times New Roman"/>
        </w:rPr>
        <w:t xml:space="preserve">Pri povezavah naj se zasleduje čim krajše povezave posameznih nizov. </w:t>
      </w:r>
    </w:p>
    <w:p w14:paraId="6A0F5E69" w14:textId="0DB18956" w:rsidR="00884F6F" w:rsidRPr="00584421" w:rsidRDefault="00884F6F" w:rsidP="00C77AB2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>Zaščita pred delovanjem strele</w:t>
      </w:r>
    </w:p>
    <w:p w14:paraId="33DB5C80" w14:textId="77F14002" w:rsidR="00141270" w:rsidRPr="00584421" w:rsidRDefault="001B7EDA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Predvideni</w:t>
      </w:r>
      <w:r w:rsidR="00884F6F" w:rsidRPr="00584421">
        <w:rPr>
          <w:rFonts w:ascii="Times New Roman" w:hAnsi="Times New Roman" w:cs="Times New Roman"/>
        </w:rPr>
        <w:t xml:space="preserve"> objekti </w:t>
      </w:r>
      <w:r w:rsidRPr="00584421">
        <w:rPr>
          <w:rFonts w:ascii="Times New Roman" w:hAnsi="Times New Roman" w:cs="Times New Roman"/>
        </w:rPr>
        <w:t xml:space="preserve">za namestitev </w:t>
      </w:r>
      <w:proofErr w:type="spellStart"/>
      <w:r w:rsidR="007D0657" w:rsidRPr="00584421">
        <w:rPr>
          <w:rFonts w:ascii="Times New Roman" w:hAnsi="Times New Roman" w:cs="Times New Roman"/>
        </w:rPr>
        <w:t>fotovoltaičnih</w:t>
      </w:r>
      <w:proofErr w:type="spellEnd"/>
      <w:r w:rsidR="007D0657" w:rsidRPr="00584421">
        <w:rPr>
          <w:rFonts w:ascii="Times New Roman" w:hAnsi="Times New Roman" w:cs="Times New Roman"/>
        </w:rPr>
        <w:t xml:space="preserve"> </w:t>
      </w:r>
      <w:r w:rsidRPr="00584421">
        <w:rPr>
          <w:rFonts w:ascii="Times New Roman" w:hAnsi="Times New Roman" w:cs="Times New Roman"/>
        </w:rPr>
        <w:t xml:space="preserve">elektrarn </w:t>
      </w:r>
      <w:r w:rsidR="00884F6F" w:rsidRPr="00584421">
        <w:rPr>
          <w:rFonts w:ascii="Times New Roman" w:hAnsi="Times New Roman" w:cs="Times New Roman"/>
        </w:rPr>
        <w:t xml:space="preserve">že imajo nameščeno zaščito pred delovanjem strele. </w:t>
      </w:r>
    </w:p>
    <w:p w14:paraId="57B8B037" w14:textId="7BD3BC4C" w:rsidR="00141270" w:rsidRPr="00584421" w:rsidRDefault="00141270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V kolikor na objektu ni možno namestiti izoliranega sistema zaščite pred delovanjem strele, se ogrodje modulov in </w:t>
      </w:r>
      <w:proofErr w:type="spellStart"/>
      <w:r w:rsidRPr="00584421">
        <w:rPr>
          <w:rFonts w:ascii="Times New Roman" w:hAnsi="Times New Roman" w:cs="Times New Roman"/>
        </w:rPr>
        <w:t>podkonstrukcije</w:t>
      </w:r>
      <w:proofErr w:type="spellEnd"/>
      <w:r w:rsidRPr="00584421">
        <w:rPr>
          <w:rFonts w:ascii="Times New Roman" w:hAnsi="Times New Roman" w:cs="Times New Roman"/>
        </w:rPr>
        <w:t xml:space="preserve"> modulov poveže s strelovodnimi vodniki.  </w:t>
      </w:r>
    </w:p>
    <w:p w14:paraId="79658CB6" w14:textId="70A4FC08" w:rsidR="00CB756D" w:rsidRPr="00584421" w:rsidRDefault="00884F6F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Zaradi </w:t>
      </w:r>
      <w:r w:rsidR="001B7EDA" w:rsidRPr="00584421">
        <w:rPr>
          <w:rFonts w:ascii="Times New Roman" w:hAnsi="Times New Roman" w:cs="Times New Roman"/>
        </w:rPr>
        <w:t xml:space="preserve">načrtovane </w:t>
      </w:r>
      <w:r w:rsidRPr="00584421">
        <w:rPr>
          <w:rFonts w:ascii="Times New Roman" w:hAnsi="Times New Roman" w:cs="Times New Roman"/>
        </w:rPr>
        <w:t xml:space="preserve">namestitve </w:t>
      </w:r>
      <w:proofErr w:type="spellStart"/>
      <w:r w:rsidR="007D0657" w:rsidRPr="00584421">
        <w:rPr>
          <w:rFonts w:ascii="Times New Roman" w:hAnsi="Times New Roman" w:cs="Times New Roman"/>
        </w:rPr>
        <w:t>fotovoltaične</w:t>
      </w:r>
      <w:proofErr w:type="spellEnd"/>
      <w:r w:rsidR="007D0657" w:rsidRPr="00584421">
        <w:rPr>
          <w:rFonts w:ascii="Times New Roman" w:hAnsi="Times New Roman" w:cs="Times New Roman"/>
        </w:rPr>
        <w:t xml:space="preserve"> </w:t>
      </w:r>
      <w:r w:rsidR="00CB756D" w:rsidRPr="00584421">
        <w:rPr>
          <w:rFonts w:ascii="Times New Roman" w:hAnsi="Times New Roman" w:cs="Times New Roman"/>
        </w:rPr>
        <w:t>elektrarne je</w:t>
      </w:r>
      <w:r w:rsidRPr="00584421">
        <w:rPr>
          <w:rFonts w:ascii="Times New Roman" w:hAnsi="Times New Roman" w:cs="Times New Roman"/>
        </w:rPr>
        <w:t xml:space="preserve"> potrebno obstoječo zaščito</w:t>
      </w:r>
      <w:r w:rsidR="001B7EDA" w:rsidRPr="00584421">
        <w:rPr>
          <w:rFonts w:ascii="Times New Roman" w:hAnsi="Times New Roman" w:cs="Times New Roman"/>
        </w:rPr>
        <w:t xml:space="preserve"> pred delovanjem strele</w:t>
      </w:r>
      <w:r w:rsidRPr="00584421">
        <w:rPr>
          <w:rFonts w:ascii="Times New Roman" w:hAnsi="Times New Roman" w:cs="Times New Roman"/>
        </w:rPr>
        <w:t xml:space="preserve"> ustrezno predelati</w:t>
      </w:r>
      <w:r w:rsidR="00DA432C" w:rsidRPr="00584421">
        <w:rPr>
          <w:rFonts w:ascii="Times New Roman" w:hAnsi="Times New Roman" w:cs="Times New Roman"/>
        </w:rPr>
        <w:t>/ nadgraditi</w:t>
      </w:r>
      <w:r w:rsidRPr="00584421">
        <w:rPr>
          <w:rFonts w:ascii="Times New Roman" w:hAnsi="Times New Roman" w:cs="Times New Roman"/>
        </w:rPr>
        <w:t xml:space="preserve">. Na strehi objekta </w:t>
      </w:r>
      <w:r w:rsidR="00CB756D" w:rsidRPr="00584421">
        <w:rPr>
          <w:rFonts w:ascii="Times New Roman" w:hAnsi="Times New Roman" w:cs="Times New Roman"/>
        </w:rPr>
        <w:t xml:space="preserve">je </w:t>
      </w:r>
      <w:r w:rsidR="001B7EDA" w:rsidRPr="00584421">
        <w:rPr>
          <w:rFonts w:ascii="Times New Roman" w:hAnsi="Times New Roman" w:cs="Times New Roman"/>
        </w:rPr>
        <w:t>glede na</w:t>
      </w:r>
      <w:r w:rsidR="00CB756D" w:rsidRPr="00584421">
        <w:rPr>
          <w:rFonts w:ascii="Times New Roman" w:hAnsi="Times New Roman" w:cs="Times New Roman"/>
        </w:rPr>
        <w:t xml:space="preserve"> potreb</w:t>
      </w:r>
      <w:r w:rsidR="001B7EDA" w:rsidRPr="00584421">
        <w:rPr>
          <w:rFonts w:ascii="Times New Roman" w:hAnsi="Times New Roman" w:cs="Times New Roman"/>
        </w:rPr>
        <w:t>e</w:t>
      </w:r>
      <w:r w:rsidRPr="00584421">
        <w:rPr>
          <w:rFonts w:ascii="Times New Roman" w:hAnsi="Times New Roman" w:cs="Times New Roman"/>
        </w:rPr>
        <w:t xml:space="preserve"> potrebno</w:t>
      </w:r>
      <w:r w:rsidR="00CB756D" w:rsidRPr="00584421">
        <w:rPr>
          <w:rFonts w:ascii="Times New Roman" w:hAnsi="Times New Roman" w:cs="Times New Roman"/>
        </w:rPr>
        <w:t xml:space="preserve"> </w:t>
      </w:r>
      <w:r w:rsidRPr="00584421">
        <w:rPr>
          <w:rFonts w:ascii="Times New Roman" w:hAnsi="Times New Roman" w:cs="Times New Roman"/>
        </w:rPr>
        <w:t xml:space="preserve">dodati </w:t>
      </w:r>
      <w:r w:rsidR="00CB756D" w:rsidRPr="00584421">
        <w:rPr>
          <w:rFonts w:ascii="Times New Roman" w:hAnsi="Times New Roman" w:cs="Times New Roman"/>
        </w:rPr>
        <w:t>vse potrebne varnostne elemente</w:t>
      </w:r>
      <w:r w:rsidR="000221B8" w:rsidRPr="00584421">
        <w:rPr>
          <w:rFonts w:ascii="Times New Roman" w:hAnsi="Times New Roman" w:cs="Times New Roman"/>
        </w:rPr>
        <w:t xml:space="preserve">, da ostane </w:t>
      </w:r>
      <w:r w:rsidR="00DC368A" w:rsidRPr="00584421">
        <w:rPr>
          <w:rFonts w:ascii="Times New Roman" w:hAnsi="Times New Roman" w:cs="Times New Roman"/>
        </w:rPr>
        <w:t xml:space="preserve">zaščitni nivo </w:t>
      </w:r>
      <w:r w:rsidR="001B7EDA" w:rsidRPr="00584421">
        <w:rPr>
          <w:rFonts w:ascii="Times New Roman" w:hAnsi="Times New Roman" w:cs="Times New Roman"/>
        </w:rPr>
        <w:t>pred delovanjem strele</w:t>
      </w:r>
      <w:r w:rsidR="00141270" w:rsidRPr="00584421">
        <w:rPr>
          <w:rFonts w:ascii="Times New Roman" w:hAnsi="Times New Roman" w:cs="Times New Roman"/>
        </w:rPr>
        <w:t xml:space="preserve"> po namestitvi </w:t>
      </w:r>
      <w:proofErr w:type="spellStart"/>
      <w:r w:rsidR="007D0657" w:rsidRPr="00584421">
        <w:rPr>
          <w:rFonts w:ascii="Times New Roman" w:hAnsi="Times New Roman" w:cs="Times New Roman"/>
        </w:rPr>
        <w:t>fotovoltaične</w:t>
      </w:r>
      <w:proofErr w:type="spellEnd"/>
      <w:r w:rsidR="007D0657" w:rsidRPr="00584421">
        <w:rPr>
          <w:rFonts w:ascii="Times New Roman" w:hAnsi="Times New Roman" w:cs="Times New Roman"/>
        </w:rPr>
        <w:t xml:space="preserve"> </w:t>
      </w:r>
      <w:r w:rsidR="00141270" w:rsidRPr="00584421">
        <w:rPr>
          <w:rFonts w:ascii="Times New Roman" w:hAnsi="Times New Roman" w:cs="Times New Roman"/>
        </w:rPr>
        <w:t>elektrarne najmanj</w:t>
      </w:r>
      <w:r w:rsidR="00DC368A" w:rsidRPr="00584421">
        <w:rPr>
          <w:rFonts w:ascii="Times New Roman" w:hAnsi="Times New Roman" w:cs="Times New Roman"/>
        </w:rPr>
        <w:t xml:space="preserve"> isti kot pred posegom.</w:t>
      </w:r>
      <w:r w:rsidRPr="00584421">
        <w:rPr>
          <w:rFonts w:ascii="Times New Roman" w:hAnsi="Times New Roman" w:cs="Times New Roman"/>
        </w:rPr>
        <w:t xml:space="preserve"> </w:t>
      </w:r>
    </w:p>
    <w:p w14:paraId="39DF391F" w14:textId="479D5227" w:rsidR="00884F6F" w:rsidRPr="00584421" w:rsidRDefault="00884F6F" w:rsidP="00C77AB2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>Prenapetostna zaščita</w:t>
      </w:r>
    </w:p>
    <w:p w14:paraId="15FE32B4" w14:textId="7734EA6A" w:rsidR="00141270" w:rsidRPr="00584421" w:rsidRDefault="00141270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Zaradi izvedbe neizoliranega sistema zaščite pred delovanjem strele je potrebno namestiti DC in AC odvodnike prenapetosti razreda I + II. </w:t>
      </w:r>
    </w:p>
    <w:p w14:paraId="72228329" w14:textId="71B92A38" w:rsidR="00884F6F" w:rsidRPr="00584421" w:rsidRDefault="00884F6F" w:rsidP="00C77AB2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>Potencialne izenačitve in ozemljitve</w:t>
      </w:r>
    </w:p>
    <w:p w14:paraId="405003BB" w14:textId="4411EE73" w:rsidR="00DD399B" w:rsidRPr="00584421" w:rsidRDefault="00884F6F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Zaradi preprečevanja nevarne napetosti dotika morajo biti vsi kovinski deli, ki v normalnem obratovanju</w:t>
      </w:r>
      <w:r w:rsidR="00CB756D" w:rsidRPr="00584421">
        <w:rPr>
          <w:rFonts w:ascii="Times New Roman" w:hAnsi="Times New Roman" w:cs="Times New Roman"/>
        </w:rPr>
        <w:t xml:space="preserve"> </w:t>
      </w:r>
      <w:r w:rsidRPr="00584421">
        <w:rPr>
          <w:rFonts w:ascii="Times New Roman" w:hAnsi="Times New Roman" w:cs="Times New Roman"/>
        </w:rPr>
        <w:t>niso pod napetostjo</w:t>
      </w:r>
      <w:r w:rsidR="00200D12" w:rsidRPr="00584421">
        <w:rPr>
          <w:rFonts w:ascii="Times New Roman" w:hAnsi="Times New Roman" w:cs="Times New Roman"/>
        </w:rPr>
        <w:t>,</w:t>
      </w:r>
      <w:r w:rsidRPr="00584421">
        <w:rPr>
          <w:rFonts w:ascii="Times New Roman" w:hAnsi="Times New Roman" w:cs="Times New Roman"/>
        </w:rPr>
        <w:t xml:space="preserve"> medsebojno povezani in</w:t>
      </w:r>
      <w:r w:rsidR="001315DD" w:rsidRPr="00584421">
        <w:rPr>
          <w:rFonts w:ascii="Times New Roman" w:hAnsi="Times New Roman" w:cs="Times New Roman"/>
        </w:rPr>
        <w:t xml:space="preserve"> ustrezno</w:t>
      </w:r>
      <w:r w:rsidRPr="00584421">
        <w:rPr>
          <w:rFonts w:ascii="Times New Roman" w:hAnsi="Times New Roman" w:cs="Times New Roman"/>
        </w:rPr>
        <w:t xml:space="preserve"> ozemljeni</w:t>
      </w:r>
      <w:r w:rsidR="001315DD" w:rsidRPr="00584421">
        <w:rPr>
          <w:rFonts w:ascii="Times New Roman" w:hAnsi="Times New Roman" w:cs="Times New Roman"/>
        </w:rPr>
        <w:t xml:space="preserve"> (npr. z neposredno povezavo s strelovodno zaščito)</w:t>
      </w:r>
      <w:r w:rsidRPr="00584421">
        <w:rPr>
          <w:rFonts w:ascii="Times New Roman" w:hAnsi="Times New Roman" w:cs="Times New Roman"/>
        </w:rPr>
        <w:t>.</w:t>
      </w:r>
    </w:p>
    <w:p w14:paraId="28F86145" w14:textId="24975B84" w:rsidR="00884F6F" w:rsidRPr="00584421" w:rsidRDefault="00884F6F" w:rsidP="00C77AB2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>Za</w:t>
      </w:r>
      <w:r w:rsidR="00DD399B" w:rsidRPr="00584421">
        <w:rPr>
          <w:rFonts w:ascii="Times New Roman" w:hAnsi="Times New Roman" w:cs="Times New Roman"/>
          <w:color w:val="auto"/>
        </w:rPr>
        <w:t>j</w:t>
      </w:r>
      <w:r w:rsidRPr="00584421">
        <w:rPr>
          <w:rFonts w:ascii="Times New Roman" w:hAnsi="Times New Roman" w:cs="Times New Roman"/>
          <w:color w:val="auto"/>
        </w:rPr>
        <w:t>em podatkov</w:t>
      </w:r>
    </w:p>
    <w:p w14:paraId="0EF7DE01" w14:textId="0465AABB" w:rsidR="00884F6F" w:rsidRPr="00584421" w:rsidRDefault="00141270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Poleg sistema za zajem podatkov o proizvodnji in porabi električne energije, ki ga bo zasebnik povezal na svoj nadzorni sistem, naj ponudnik v idejni zasnovi predvidi možnost prenosa podatkov o proizvodnji in porabi električne energije iz </w:t>
      </w:r>
      <w:proofErr w:type="spellStart"/>
      <w:r w:rsidR="007D0657" w:rsidRPr="00584421">
        <w:rPr>
          <w:rFonts w:ascii="Times New Roman" w:hAnsi="Times New Roman" w:cs="Times New Roman"/>
        </w:rPr>
        <w:t>fotovoltaične</w:t>
      </w:r>
      <w:proofErr w:type="spellEnd"/>
      <w:r w:rsidR="007D0657" w:rsidRPr="00584421">
        <w:rPr>
          <w:rFonts w:ascii="Times New Roman" w:hAnsi="Times New Roman" w:cs="Times New Roman"/>
        </w:rPr>
        <w:t xml:space="preserve"> </w:t>
      </w:r>
      <w:r w:rsidRPr="00584421">
        <w:rPr>
          <w:rFonts w:ascii="Times New Roman" w:hAnsi="Times New Roman" w:cs="Times New Roman"/>
        </w:rPr>
        <w:t xml:space="preserve">elektrarne </w:t>
      </w:r>
      <w:r w:rsidR="00EB3DE3" w:rsidRPr="00584421">
        <w:rPr>
          <w:rFonts w:ascii="Times New Roman" w:hAnsi="Times New Roman" w:cs="Times New Roman"/>
        </w:rPr>
        <w:t xml:space="preserve">preko API vmesnikov in internetnega prenosa podatkov </w:t>
      </w:r>
      <w:r w:rsidRPr="00584421">
        <w:rPr>
          <w:rFonts w:ascii="Times New Roman" w:hAnsi="Times New Roman" w:cs="Times New Roman"/>
        </w:rPr>
        <w:t xml:space="preserve">v sistem naročnika. </w:t>
      </w:r>
      <w:r w:rsidR="00EB2681" w:rsidRPr="00584421">
        <w:rPr>
          <w:rFonts w:ascii="Times New Roman" w:hAnsi="Times New Roman" w:cs="Times New Roman"/>
        </w:rPr>
        <w:t>N</w:t>
      </w:r>
      <w:r w:rsidR="00DD399B" w:rsidRPr="00584421">
        <w:rPr>
          <w:rFonts w:ascii="Times New Roman" w:hAnsi="Times New Roman" w:cs="Times New Roman"/>
        </w:rPr>
        <w:t xml:space="preserve">aročnik </w:t>
      </w:r>
      <w:r w:rsidR="00EB2681" w:rsidRPr="00584421">
        <w:rPr>
          <w:rFonts w:ascii="Times New Roman" w:hAnsi="Times New Roman" w:cs="Times New Roman"/>
        </w:rPr>
        <w:t xml:space="preserve">želi podatke uporabiti </w:t>
      </w:r>
      <w:r w:rsidR="00DD399B" w:rsidRPr="00584421">
        <w:rPr>
          <w:rFonts w:ascii="Times New Roman" w:hAnsi="Times New Roman" w:cs="Times New Roman"/>
        </w:rPr>
        <w:t>za nadzor nad delovanjem</w:t>
      </w:r>
      <w:r w:rsidR="00EB2681" w:rsidRPr="00584421">
        <w:rPr>
          <w:rFonts w:ascii="Times New Roman" w:hAnsi="Times New Roman" w:cs="Times New Roman"/>
        </w:rPr>
        <w:t xml:space="preserve"> </w:t>
      </w:r>
      <w:proofErr w:type="spellStart"/>
      <w:r w:rsidR="00EB2681" w:rsidRPr="00584421">
        <w:rPr>
          <w:rFonts w:ascii="Times New Roman" w:hAnsi="Times New Roman" w:cs="Times New Roman"/>
        </w:rPr>
        <w:t>fotovoltaične</w:t>
      </w:r>
      <w:proofErr w:type="spellEnd"/>
      <w:r w:rsidR="00EB2681" w:rsidRPr="00584421">
        <w:rPr>
          <w:rFonts w:ascii="Times New Roman" w:hAnsi="Times New Roman" w:cs="Times New Roman"/>
        </w:rPr>
        <w:t xml:space="preserve"> elektrarne</w:t>
      </w:r>
      <w:r w:rsidR="00515572" w:rsidRPr="00584421">
        <w:rPr>
          <w:rFonts w:ascii="Times New Roman" w:hAnsi="Times New Roman" w:cs="Times New Roman"/>
        </w:rPr>
        <w:t xml:space="preserve"> ter za</w:t>
      </w:r>
      <w:r w:rsidR="00DD399B" w:rsidRPr="00584421">
        <w:rPr>
          <w:rFonts w:ascii="Times New Roman" w:hAnsi="Times New Roman" w:cs="Times New Roman"/>
        </w:rPr>
        <w:t xml:space="preserve"> spremljanje </w:t>
      </w:r>
      <w:r w:rsidR="00EB2681" w:rsidRPr="00584421">
        <w:rPr>
          <w:rFonts w:ascii="Times New Roman" w:hAnsi="Times New Roman" w:cs="Times New Roman"/>
        </w:rPr>
        <w:t xml:space="preserve">trenutne </w:t>
      </w:r>
      <w:r w:rsidR="00DD399B" w:rsidRPr="00584421">
        <w:rPr>
          <w:rFonts w:ascii="Times New Roman" w:hAnsi="Times New Roman" w:cs="Times New Roman"/>
        </w:rPr>
        <w:t xml:space="preserve">proizvodnje </w:t>
      </w:r>
      <w:r w:rsidR="00515572" w:rsidRPr="00584421">
        <w:rPr>
          <w:rFonts w:ascii="Times New Roman" w:hAnsi="Times New Roman" w:cs="Times New Roman"/>
        </w:rPr>
        <w:t xml:space="preserve">in porabe </w:t>
      </w:r>
      <w:r w:rsidR="00EB2681" w:rsidRPr="00584421">
        <w:rPr>
          <w:rFonts w:ascii="Times New Roman" w:hAnsi="Times New Roman" w:cs="Times New Roman"/>
        </w:rPr>
        <w:t xml:space="preserve">električne </w:t>
      </w:r>
      <w:r w:rsidR="00DD399B" w:rsidRPr="00584421">
        <w:rPr>
          <w:rFonts w:ascii="Times New Roman" w:hAnsi="Times New Roman" w:cs="Times New Roman"/>
        </w:rPr>
        <w:t xml:space="preserve">energije. </w:t>
      </w:r>
    </w:p>
    <w:p w14:paraId="0C8F9E7A" w14:textId="77777777" w:rsidR="00DD399B" w:rsidRPr="00584421" w:rsidRDefault="00DD399B" w:rsidP="00C77AB2">
      <w:pPr>
        <w:jc w:val="both"/>
        <w:rPr>
          <w:rFonts w:ascii="Times New Roman" w:hAnsi="Times New Roman" w:cs="Times New Roman"/>
        </w:rPr>
      </w:pPr>
    </w:p>
    <w:p w14:paraId="560C786C" w14:textId="77F4FCB5" w:rsidR="00884F6F" w:rsidRPr="00584421" w:rsidRDefault="00884F6F" w:rsidP="00C77AB2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lastRenderedPageBreak/>
        <w:t>Požarna varnost</w:t>
      </w:r>
    </w:p>
    <w:p w14:paraId="2E81096A" w14:textId="77777777" w:rsidR="0005566F" w:rsidRPr="00584421" w:rsidRDefault="00DA432C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Upošteva naj se smernice </w:t>
      </w:r>
      <w:r w:rsidR="0005566F" w:rsidRPr="00584421">
        <w:rPr>
          <w:rFonts w:ascii="Times New Roman" w:hAnsi="Times New Roman" w:cs="Times New Roman"/>
        </w:rPr>
        <w:t>SZPV-512.</w:t>
      </w:r>
    </w:p>
    <w:p w14:paraId="5A23FFD6" w14:textId="31311465" w:rsidR="00DD399B" w:rsidRPr="00584421" w:rsidRDefault="00EB2681" w:rsidP="00C77AB2">
      <w:pPr>
        <w:jc w:val="both"/>
        <w:rPr>
          <w:rFonts w:ascii="Times New Roman" w:hAnsi="Times New Roman" w:cs="Times New Roman"/>
        </w:rPr>
      </w:pPr>
      <w:proofErr w:type="spellStart"/>
      <w:r w:rsidRPr="00584421">
        <w:rPr>
          <w:rFonts w:ascii="Times New Roman" w:hAnsi="Times New Roman" w:cs="Times New Roman"/>
        </w:rPr>
        <w:t>Fotovoltaične</w:t>
      </w:r>
      <w:proofErr w:type="spellEnd"/>
      <w:r w:rsidRPr="00584421">
        <w:rPr>
          <w:rFonts w:ascii="Times New Roman" w:hAnsi="Times New Roman" w:cs="Times New Roman"/>
        </w:rPr>
        <w:t xml:space="preserve"> elektrarne naj se dimenzionira na način, da se požarna varnost in stanje objekta (statika, tesnost strehe </w:t>
      </w:r>
      <w:proofErr w:type="spellStart"/>
      <w:r w:rsidRPr="00584421">
        <w:rPr>
          <w:rFonts w:ascii="Times New Roman" w:hAnsi="Times New Roman" w:cs="Times New Roman"/>
        </w:rPr>
        <w:t>ipd</w:t>
      </w:r>
      <w:proofErr w:type="spellEnd"/>
      <w:r w:rsidRPr="00584421">
        <w:rPr>
          <w:rFonts w:ascii="Times New Roman" w:hAnsi="Times New Roman" w:cs="Times New Roman"/>
        </w:rPr>
        <w:t xml:space="preserve">)  objekta ne poslabša. Glede na veljavne predpise in pravila stroke je pri načrtovanju potrebno upoštevati </w:t>
      </w:r>
      <w:r w:rsidR="005623FA" w:rsidRPr="00584421">
        <w:rPr>
          <w:rFonts w:ascii="Times New Roman" w:hAnsi="Times New Roman" w:cs="Times New Roman"/>
        </w:rPr>
        <w:t>minimalne</w:t>
      </w:r>
      <w:r w:rsidRPr="00584421">
        <w:rPr>
          <w:rFonts w:ascii="Times New Roman" w:hAnsi="Times New Roman" w:cs="Times New Roman"/>
        </w:rPr>
        <w:t xml:space="preserve"> odmike panelov in ostalih elementov od strešnih oken, dimnikov, snegolovov, ventilatorjev, </w:t>
      </w:r>
      <w:proofErr w:type="spellStart"/>
      <w:r w:rsidRPr="00584421">
        <w:rPr>
          <w:rFonts w:ascii="Times New Roman" w:hAnsi="Times New Roman" w:cs="Times New Roman"/>
        </w:rPr>
        <w:t>svetlobnikov</w:t>
      </w:r>
      <w:proofErr w:type="spellEnd"/>
      <w:r w:rsidRPr="00584421">
        <w:rPr>
          <w:rFonts w:ascii="Times New Roman" w:hAnsi="Times New Roman" w:cs="Times New Roman"/>
        </w:rPr>
        <w:t>, kupol, elementov prezračevalnih naprav ter ostalih ovir</w:t>
      </w:r>
      <w:r w:rsidR="005623FA" w:rsidRPr="00584421">
        <w:rPr>
          <w:rFonts w:ascii="Times New Roman" w:hAnsi="Times New Roman" w:cs="Times New Roman"/>
        </w:rPr>
        <w:t xml:space="preserve">. </w:t>
      </w:r>
      <w:r w:rsidR="00DA432C" w:rsidRPr="00584421">
        <w:rPr>
          <w:rFonts w:ascii="Times New Roman" w:hAnsi="Times New Roman" w:cs="Times New Roman"/>
        </w:rPr>
        <w:t>Priporočljivo je</w:t>
      </w:r>
      <w:r w:rsidR="00940DA2" w:rsidRPr="00584421">
        <w:rPr>
          <w:rFonts w:ascii="Times New Roman" w:hAnsi="Times New Roman" w:cs="Times New Roman"/>
        </w:rPr>
        <w:t>, da se vse objekte</w:t>
      </w:r>
      <w:r w:rsidR="00DA432C" w:rsidRPr="00584421">
        <w:rPr>
          <w:rFonts w:ascii="Times New Roman" w:hAnsi="Times New Roman" w:cs="Times New Roman"/>
        </w:rPr>
        <w:t xml:space="preserve"> (lokacije)</w:t>
      </w:r>
      <w:r w:rsidR="00940DA2" w:rsidRPr="00584421">
        <w:rPr>
          <w:rFonts w:ascii="Times New Roman" w:hAnsi="Times New Roman" w:cs="Times New Roman"/>
        </w:rPr>
        <w:t xml:space="preserve"> pred začetkom projektiranja posname z brezpilotnim </w:t>
      </w:r>
      <w:proofErr w:type="spellStart"/>
      <w:r w:rsidR="00940DA2" w:rsidRPr="00584421">
        <w:rPr>
          <w:rFonts w:ascii="Times New Roman" w:hAnsi="Times New Roman" w:cs="Times New Roman"/>
        </w:rPr>
        <w:t>letalnikom</w:t>
      </w:r>
      <w:proofErr w:type="spellEnd"/>
      <w:r w:rsidR="00940DA2" w:rsidRPr="00584421">
        <w:rPr>
          <w:rFonts w:ascii="Times New Roman" w:hAnsi="Times New Roman" w:cs="Times New Roman"/>
        </w:rPr>
        <w:t xml:space="preserve"> (</w:t>
      </w:r>
      <w:proofErr w:type="spellStart"/>
      <w:r w:rsidR="00940DA2" w:rsidRPr="00584421">
        <w:rPr>
          <w:rFonts w:ascii="Times New Roman" w:hAnsi="Times New Roman" w:cs="Times New Roman"/>
        </w:rPr>
        <w:t>dronom</w:t>
      </w:r>
      <w:proofErr w:type="spellEnd"/>
      <w:r w:rsidR="00940DA2" w:rsidRPr="00584421">
        <w:rPr>
          <w:rFonts w:ascii="Times New Roman" w:hAnsi="Times New Roman" w:cs="Times New Roman"/>
        </w:rPr>
        <w:t>)</w:t>
      </w:r>
      <w:r w:rsidR="00DA432C" w:rsidRPr="00584421">
        <w:rPr>
          <w:rFonts w:ascii="Times New Roman" w:hAnsi="Times New Roman" w:cs="Times New Roman"/>
        </w:rPr>
        <w:t xml:space="preserve"> ali pa se uporabi drugo učinkovito metodo, ki omogoča, da</w:t>
      </w:r>
      <w:r w:rsidR="00940DA2" w:rsidRPr="00584421">
        <w:rPr>
          <w:rFonts w:ascii="Times New Roman" w:hAnsi="Times New Roman" w:cs="Times New Roman"/>
        </w:rPr>
        <w:t xml:space="preserve"> se že v fazi projektiranja predvidi vse potrebne odmike</w:t>
      </w:r>
      <w:r w:rsidR="00DA432C" w:rsidRPr="00584421">
        <w:rPr>
          <w:rFonts w:ascii="Times New Roman" w:hAnsi="Times New Roman" w:cs="Times New Roman"/>
        </w:rPr>
        <w:t xml:space="preserve"> od </w:t>
      </w:r>
      <w:proofErr w:type="spellStart"/>
      <w:r w:rsidR="00DA432C" w:rsidRPr="00584421">
        <w:rPr>
          <w:rFonts w:ascii="Times New Roman" w:hAnsi="Times New Roman" w:cs="Times New Roman"/>
        </w:rPr>
        <w:t>fotovoltaične</w:t>
      </w:r>
      <w:proofErr w:type="spellEnd"/>
      <w:r w:rsidR="00DA432C" w:rsidRPr="00584421">
        <w:rPr>
          <w:rFonts w:ascii="Times New Roman" w:hAnsi="Times New Roman" w:cs="Times New Roman"/>
        </w:rPr>
        <w:t xml:space="preserve"> elektrarne</w:t>
      </w:r>
      <w:r w:rsidR="00940DA2" w:rsidRPr="00584421">
        <w:rPr>
          <w:rFonts w:ascii="Times New Roman" w:hAnsi="Times New Roman" w:cs="Times New Roman"/>
        </w:rPr>
        <w:t>.</w:t>
      </w:r>
    </w:p>
    <w:p w14:paraId="707E0B2A" w14:textId="77777777" w:rsidR="005623FA" w:rsidRPr="00584421" w:rsidRDefault="005623FA" w:rsidP="00C77AB2">
      <w:pPr>
        <w:jc w:val="both"/>
        <w:rPr>
          <w:rFonts w:ascii="Times New Roman" w:hAnsi="Times New Roman" w:cs="Times New Roman"/>
        </w:rPr>
      </w:pPr>
    </w:p>
    <w:p w14:paraId="30665350" w14:textId="1DE3907E" w:rsidR="00884F6F" w:rsidRPr="00584421" w:rsidRDefault="00884F6F" w:rsidP="00C77AB2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>Ukrepi za odpravo oz. zman</w:t>
      </w:r>
      <w:r w:rsidR="00DD399B" w:rsidRPr="00584421">
        <w:rPr>
          <w:rFonts w:ascii="Times New Roman" w:hAnsi="Times New Roman" w:cs="Times New Roman"/>
          <w:color w:val="auto"/>
        </w:rPr>
        <w:t>j</w:t>
      </w:r>
      <w:r w:rsidRPr="00584421">
        <w:rPr>
          <w:rFonts w:ascii="Times New Roman" w:hAnsi="Times New Roman" w:cs="Times New Roman"/>
          <w:color w:val="auto"/>
        </w:rPr>
        <w:t>šan</w:t>
      </w:r>
      <w:r w:rsidR="00DD399B" w:rsidRPr="00584421">
        <w:rPr>
          <w:rFonts w:ascii="Times New Roman" w:hAnsi="Times New Roman" w:cs="Times New Roman"/>
          <w:color w:val="auto"/>
        </w:rPr>
        <w:t>j</w:t>
      </w:r>
      <w:r w:rsidRPr="00584421">
        <w:rPr>
          <w:rFonts w:ascii="Times New Roman" w:hAnsi="Times New Roman" w:cs="Times New Roman"/>
          <w:color w:val="auto"/>
        </w:rPr>
        <w:t xml:space="preserve">e </w:t>
      </w:r>
      <w:r w:rsidR="00DD399B" w:rsidRPr="00584421">
        <w:rPr>
          <w:rFonts w:ascii="Times New Roman" w:hAnsi="Times New Roman" w:cs="Times New Roman"/>
          <w:color w:val="auto"/>
        </w:rPr>
        <w:t xml:space="preserve">ostalih </w:t>
      </w:r>
      <w:r w:rsidRPr="00584421">
        <w:rPr>
          <w:rFonts w:ascii="Times New Roman" w:hAnsi="Times New Roman" w:cs="Times New Roman"/>
          <w:color w:val="auto"/>
        </w:rPr>
        <w:t>nevarnosti</w:t>
      </w:r>
    </w:p>
    <w:p w14:paraId="51E4547E" w14:textId="0BEB7E61" w:rsidR="005623FA" w:rsidRPr="00584421" w:rsidRDefault="005623FA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Električna napeljava, namenjena delovanju </w:t>
      </w:r>
      <w:proofErr w:type="spellStart"/>
      <w:r w:rsidRPr="00584421">
        <w:rPr>
          <w:rFonts w:ascii="Times New Roman" w:hAnsi="Times New Roman" w:cs="Times New Roman"/>
        </w:rPr>
        <w:t>fotovoltaične</w:t>
      </w:r>
      <w:proofErr w:type="spellEnd"/>
      <w:r w:rsidRPr="00584421">
        <w:rPr>
          <w:rFonts w:ascii="Times New Roman" w:hAnsi="Times New Roman" w:cs="Times New Roman"/>
        </w:rPr>
        <w:t xml:space="preserve"> elektrarne, mora biti dimenzionirana na način, da se v primeru kratkega stika izvede prekinitev električnega tokokroga. Temperature električnih vodnikov se ne smejo povečati preko dovoljene temperature, ker bi to lahko privedlo do požara. Električno prevodni sestavni deli </w:t>
      </w:r>
      <w:proofErr w:type="spellStart"/>
      <w:r w:rsidRPr="00584421">
        <w:rPr>
          <w:rFonts w:ascii="Times New Roman" w:hAnsi="Times New Roman" w:cs="Times New Roman"/>
        </w:rPr>
        <w:t>fotovoltaične</w:t>
      </w:r>
      <w:proofErr w:type="spellEnd"/>
      <w:r w:rsidRPr="00584421">
        <w:rPr>
          <w:rFonts w:ascii="Times New Roman" w:hAnsi="Times New Roman" w:cs="Times New Roman"/>
        </w:rPr>
        <w:t xml:space="preserve"> elektrarne ne smejo povzročati nevarnosti in morajo biti ustrezno ozemljeni. </w:t>
      </w:r>
    </w:p>
    <w:p w14:paraId="378DC76A" w14:textId="53FF40ED" w:rsidR="005623FA" w:rsidRPr="00584421" w:rsidRDefault="005623FA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Električna napeljava mora biti dimenzionirana na način, da tokovi ustrezajo vrednostim varovalnih elementov.  </w:t>
      </w:r>
    </w:p>
    <w:p w14:paraId="2A07DDCE" w14:textId="18ABF86D" w:rsidR="003755D3" w:rsidRPr="00584421" w:rsidRDefault="005623FA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V primeru udara naj </w:t>
      </w:r>
      <w:r w:rsidR="003755D3" w:rsidRPr="00584421">
        <w:rPr>
          <w:rFonts w:ascii="Times New Roman" w:hAnsi="Times New Roman" w:cs="Times New Roman"/>
        </w:rPr>
        <w:t xml:space="preserve">bo napeljava dimenzionirana tako, da se takoj izvede samodejni odklop napajanja z upoštevanjem zahtev iz soglasja pristojnega elektro distribucijskega podjetja. V primeru pojava neustrezne napetosti naj se napajanje samodejno izključi. </w:t>
      </w:r>
    </w:p>
    <w:p w14:paraId="23B1D4F1" w14:textId="2FB3B191" w:rsidR="003755D3" w:rsidRPr="00584421" w:rsidRDefault="003755D3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Izpostavljeni elementi </w:t>
      </w:r>
      <w:proofErr w:type="spellStart"/>
      <w:r w:rsidRPr="00584421">
        <w:rPr>
          <w:rFonts w:ascii="Times New Roman" w:hAnsi="Times New Roman" w:cs="Times New Roman"/>
        </w:rPr>
        <w:t>fotovoltaične</w:t>
      </w:r>
      <w:proofErr w:type="spellEnd"/>
      <w:r w:rsidRPr="00584421">
        <w:rPr>
          <w:rFonts w:ascii="Times New Roman" w:hAnsi="Times New Roman" w:cs="Times New Roman"/>
        </w:rPr>
        <w:t xml:space="preserve"> elektrarne naj bodo zaščiteni z ustreznimi mehanskimi zaščitami, kot so kanali, pokrovi in cevi.  </w:t>
      </w:r>
    </w:p>
    <w:p w14:paraId="6096E4F3" w14:textId="60EF8ADF" w:rsidR="00884F6F" w:rsidRPr="00584421" w:rsidRDefault="003C104E" w:rsidP="00C77AB2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Pri postavitvi </w:t>
      </w:r>
      <w:proofErr w:type="spellStart"/>
      <w:r w:rsidR="007D0657" w:rsidRPr="00584421">
        <w:rPr>
          <w:rFonts w:ascii="Times New Roman" w:hAnsi="Times New Roman" w:cs="Times New Roman"/>
        </w:rPr>
        <w:t>fotovoltaične</w:t>
      </w:r>
      <w:proofErr w:type="spellEnd"/>
      <w:r w:rsidR="007D0657" w:rsidRPr="00584421">
        <w:rPr>
          <w:rFonts w:ascii="Times New Roman" w:hAnsi="Times New Roman" w:cs="Times New Roman"/>
        </w:rPr>
        <w:t xml:space="preserve"> </w:t>
      </w:r>
      <w:r w:rsidRPr="00584421">
        <w:rPr>
          <w:rFonts w:ascii="Times New Roman" w:hAnsi="Times New Roman" w:cs="Times New Roman"/>
        </w:rPr>
        <w:t xml:space="preserve">elektrarne je potrebno </w:t>
      </w:r>
      <w:r w:rsidR="003755D3" w:rsidRPr="00584421">
        <w:rPr>
          <w:rFonts w:ascii="Times New Roman" w:hAnsi="Times New Roman" w:cs="Times New Roman"/>
        </w:rPr>
        <w:t xml:space="preserve">posebno pozornost nameniti </w:t>
      </w:r>
      <w:r w:rsidRPr="00584421">
        <w:rPr>
          <w:rFonts w:ascii="Times New Roman" w:hAnsi="Times New Roman" w:cs="Times New Roman"/>
        </w:rPr>
        <w:t>tesnost</w:t>
      </w:r>
      <w:r w:rsidR="003755D3" w:rsidRPr="00584421">
        <w:rPr>
          <w:rFonts w:ascii="Times New Roman" w:hAnsi="Times New Roman" w:cs="Times New Roman"/>
        </w:rPr>
        <w:t>i</w:t>
      </w:r>
      <w:r w:rsidRPr="00584421">
        <w:rPr>
          <w:rFonts w:ascii="Times New Roman" w:hAnsi="Times New Roman" w:cs="Times New Roman"/>
        </w:rPr>
        <w:t xml:space="preserve"> strehe</w:t>
      </w:r>
      <w:r w:rsidR="003755D3" w:rsidRPr="00584421">
        <w:rPr>
          <w:rFonts w:ascii="Times New Roman" w:hAnsi="Times New Roman" w:cs="Times New Roman"/>
        </w:rPr>
        <w:t xml:space="preserve"> saj je sanacija le te po namestitvi </w:t>
      </w:r>
      <w:proofErr w:type="spellStart"/>
      <w:r w:rsidR="007D0657" w:rsidRPr="00584421">
        <w:rPr>
          <w:rFonts w:ascii="Times New Roman" w:hAnsi="Times New Roman" w:cs="Times New Roman"/>
        </w:rPr>
        <w:t>fotovolatične</w:t>
      </w:r>
      <w:proofErr w:type="spellEnd"/>
      <w:r w:rsidR="007D0657" w:rsidRPr="00584421">
        <w:rPr>
          <w:rFonts w:ascii="Times New Roman" w:hAnsi="Times New Roman" w:cs="Times New Roman"/>
        </w:rPr>
        <w:t xml:space="preserve"> </w:t>
      </w:r>
      <w:r w:rsidR="003755D3" w:rsidRPr="00584421">
        <w:rPr>
          <w:rFonts w:ascii="Times New Roman" w:hAnsi="Times New Roman" w:cs="Times New Roman"/>
        </w:rPr>
        <w:t>elektrarne otežkočena.</w:t>
      </w:r>
    </w:p>
    <w:p w14:paraId="214DD8CE" w14:textId="16DD47A4" w:rsidR="00884F6F" w:rsidRPr="00584421" w:rsidRDefault="00884F6F" w:rsidP="00884F6F">
      <w:pPr>
        <w:rPr>
          <w:rFonts w:ascii="Times New Roman" w:hAnsi="Times New Roman" w:cs="Times New Roman"/>
        </w:rPr>
      </w:pPr>
    </w:p>
    <w:p w14:paraId="7E1A672D" w14:textId="77777777" w:rsidR="001F7AB3" w:rsidRPr="00584421" w:rsidRDefault="001F7AB3" w:rsidP="002B7249">
      <w:pPr>
        <w:pStyle w:val="Naslov2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84421">
        <w:rPr>
          <w:rFonts w:ascii="Times New Roman" w:hAnsi="Times New Roman" w:cs="Times New Roman"/>
          <w:color w:val="auto"/>
        </w:rPr>
        <w:t xml:space="preserve">Zanesljivost objekta </w:t>
      </w:r>
    </w:p>
    <w:p w14:paraId="2EF5100E" w14:textId="561A25C4" w:rsidR="0005566F" w:rsidRDefault="001F7AB3" w:rsidP="002B7249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Vsi predvideni sistemi morajo biti izbrani tako, da bo objekt lahko obratoval s kar najmanjšim številom servisnih posegov in optimalnimi sprejemljivimi stroški obratovanja in vzdrževanja ob upoštevanju</w:t>
      </w:r>
      <w:r w:rsidR="00F42DFB" w:rsidRPr="00584421">
        <w:rPr>
          <w:rFonts w:ascii="Times New Roman" w:hAnsi="Times New Roman" w:cs="Times New Roman"/>
        </w:rPr>
        <w:t xml:space="preserve"> časovnega vzdrževanja skladno z navodili proizvajalcev opreme</w:t>
      </w:r>
      <w:r w:rsidRPr="00584421">
        <w:rPr>
          <w:rFonts w:ascii="Times New Roman" w:hAnsi="Times New Roman" w:cs="Times New Roman"/>
        </w:rPr>
        <w:t>.</w:t>
      </w:r>
    </w:p>
    <w:p w14:paraId="4427C6AB" w14:textId="77777777" w:rsidR="00DE35D2" w:rsidRPr="00584421" w:rsidRDefault="00DE35D2" w:rsidP="002B7249">
      <w:pPr>
        <w:jc w:val="both"/>
        <w:rPr>
          <w:rFonts w:ascii="Times New Roman" w:hAnsi="Times New Roman" w:cs="Times New Roman"/>
        </w:rPr>
      </w:pPr>
    </w:p>
    <w:p w14:paraId="5F291948" w14:textId="44F4B492" w:rsidR="0005566F" w:rsidRPr="00584421" w:rsidRDefault="0005566F" w:rsidP="002B7249">
      <w:p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Po zaključeni izvedbi naj se predvidi izdelava PID (projekt izvedenih del) ter vso ostalo tehnično dokumentacijo (NOV – navodila za obratovanje in vzdrževanje, DZO – dokazilo o zanesljivosti objekta).</w:t>
      </w:r>
    </w:p>
    <w:p w14:paraId="5045233C" w14:textId="78EB45E3" w:rsidR="00940DA2" w:rsidRPr="00584421" w:rsidRDefault="00940DA2" w:rsidP="002B7249">
      <w:pPr>
        <w:jc w:val="both"/>
        <w:rPr>
          <w:rFonts w:ascii="Times New Roman" w:hAnsi="Times New Roman" w:cs="Times New Roman"/>
        </w:rPr>
      </w:pPr>
    </w:p>
    <w:p w14:paraId="74E5064E" w14:textId="51E7CCB6" w:rsidR="00953465" w:rsidRDefault="00953465" w:rsidP="002B7249">
      <w:pPr>
        <w:jc w:val="both"/>
        <w:rPr>
          <w:rFonts w:ascii="Times New Roman" w:hAnsi="Times New Roman" w:cs="Times New Roman"/>
        </w:rPr>
      </w:pPr>
    </w:p>
    <w:p w14:paraId="44A53510" w14:textId="10F18394" w:rsidR="00584421" w:rsidRDefault="00584421" w:rsidP="002B7249">
      <w:pPr>
        <w:jc w:val="both"/>
        <w:rPr>
          <w:rFonts w:ascii="Times New Roman" w:hAnsi="Times New Roman" w:cs="Times New Roman"/>
        </w:rPr>
      </w:pPr>
    </w:p>
    <w:p w14:paraId="1C51734C" w14:textId="7BC0FCBA" w:rsidR="00584421" w:rsidRDefault="00584421" w:rsidP="002B7249">
      <w:pPr>
        <w:jc w:val="both"/>
        <w:rPr>
          <w:rFonts w:ascii="Times New Roman" w:hAnsi="Times New Roman" w:cs="Times New Roman"/>
        </w:rPr>
      </w:pPr>
    </w:p>
    <w:p w14:paraId="35AC6EC5" w14:textId="33225781" w:rsidR="00584421" w:rsidRDefault="00584421" w:rsidP="002B7249">
      <w:pPr>
        <w:jc w:val="both"/>
        <w:rPr>
          <w:rFonts w:ascii="Times New Roman" w:hAnsi="Times New Roman" w:cs="Times New Roman"/>
        </w:rPr>
      </w:pPr>
    </w:p>
    <w:p w14:paraId="4783C4D5" w14:textId="2522F878" w:rsidR="00584421" w:rsidRDefault="00584421" w:rsidP="002B7249">
      <w:pPr>
        <w:jc w:val="both"/>
        <w:rPr>
          <w:rFonts w:ascii="Times New Roman" w:hAnsi="Times New Roman" w:cs="Times New Roman"/>
        </w:rPr>
      </w:pPr>
    </w:p>
    <w:p w14:paraId="49A2EC4F" w14:textId="77777777" w:rsidR="00584421" w:rsidRPr="00584421" w:rsidRDefault="00584421" w:rsidP="002B7249">
      <w:pPr>
        <w:jc w:val="both"/>
        <w:rPr>
          <w:rFonts w:ascii="Times New Roman" w:hAnsi="Times New Roman" w:cs="Times New Roman"/>
        </w:rPr>
      </w:pPr>
    </w:p>
    <w:p w14:paraId="71E9C35D" w14:textId="77777777" w:rsidR="00953465" w:rsidRPr="00584421" w:rsidRDefault="00953465" w:rsidP="002B7249">
      <w:pPr>
        <w:jc w:val="both"/>
        <w:rPr>
          <w:rFonts w:ascii="Times New Roman" w:hAnsi="Times New Roman" w:cs="Times New Roman"/>
        </w:rPr>
      </w:pPr>
    </w:p>
    <w:p w14:paraId="5D68BD08" w14:textId="60AF83C5" w:rsidR="00940DA2" w:rsidRPr="00584421" w:rsidRDefault="007D0657" w:rsidP="006A71FB">
      <w:pPr>
        <w:pStyle w:val="Naslov1"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</w:rPr>
      </w:pPr>
      <w:r w:rsidRPr="00584421">
        <w:rPr>
          <w:rFonts w:ascii="Times New Roman" w:hAnsi="Times New Roman" w:cs="Times New Roman"/>
          <w:b/>
          <w:bCs/>
          <w:color w:val="auto"/>
        </w:rPr>
        <w:lastRenderedPageBreak/>
        <w:t>FOTOVOLTAIČNE ELEKTRARNE</w:t>
      </w:r>
      <w:r w:rsidR="0005566F" w:rsidRPr="00584421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D271C2" w:rsidRPr="00584421">
        <w:rPr>
          <w:rFonts w:ascii="Times New Roman" w:hAnsi="Times New Roman" w:cs="Times New Roman"/>
          <w:b/>
          <w:bCs/>
          <w:color w:val="auto"/>
        </w:rPr>
        <w:t>NA PARKIRIŠČIH</w:t>
      </w:r>
    </w:p>
    <w:p w14:paraId="35253243" w14:textId="77777777" w:rsidR="00D271C2" w:rsidRPr="00584421" w:rsidRDefault="00D271C2" w:rsidP="00D271C2">
      <w:pPr>
        <w:pStyle w:val="Odstavekseznama"/>
        <w:jc w:val="both"/>
        <w:rPr>
          <w:rFonts w:ascii="Times New Roman" w:hAnsi="Times New Roman" w:cs="Times New Roman"/>
        </w:rPr>
      </w:pPr>
    </w:p>
    <w:p w14:paraId="4FEDB9C3" w14:textId="77777777" w:rsidR="00D271C2" w:rsidRPr="00584421" w:rsidRDefault="00D271C2" w:rsidP="00D271C2">
      <w:pPr>
        <w:pStyle w:val="Odstavekseznama"/>
        <w:jc w:val="both"/>
        <w:rPr>
          <w:rFonts w:ascii="Times New Roman" w:hAnsi="Times New Roman" w:cs="Times New Roman"/>
        </w:rPr>
      </w:pPr>
    </w:p>
    <w:p w14:paraId="3BEB6E29" w14:textId="77777777" w:rsidR="0095424B" w:rsidRPr="00584421" w:rsidRDefault="0095424B" w:rsidP="0095424B">
      <w:pPr>
        <w:pStyle w:val="Odstavekseznama"/>
        <w:jc w:val="both"/>
        <w:rPr>
          <w:rFonts w:ascii="Times New Roman" w:hAnsi="Times New Roman" w:cs="Times New Roman"/>
          <w:u w:val="single"/>
        </w:rPr>
      </w:pPr>
      <w:r w:rsidRPr="00584421">
        <w:rPr>
          <w:rFonts w:ascii="Times New Roman" w:hAnsi="Times New Roman" w:cs="Times New Roman"/>
          <w:u w:val="single"/>
        </w:rPr>
        <w:t>Varovanje obstoječega zelenja in prostora:</w:t>
      </w:r>
    </w:p>
    <w:p w14:paraId="52366873" w14:textId="60836773" w:rsidR="0095424B" w:rsidRPr="00584421" w:rsidRDefault="0005566F" w:rsidP="0095424B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zaradi postavitve </w:t>
      </w:r>
      <w:proofErr w:type="spellStart"/>
      <w:r w:rsidRPr="00584421">
        <w:rPr>
          <w:rFonts w:ascii="Times New Roman" w:hAnsi="Times New Roman" w:cs="Times New Roman"/>
        </w:rPr>
        <w:t>fotonapetostne</w:t>
      </w:r>
      <w:proofErr w:type="spellEnd"/>
      <w:r w:rsidRPr="00584421">
        <w:rPr>
          <w:rFonts w:ascii="Times New Roman" w:hAnsi="Times New Roman" w:cs="Times New Roman"/>
        </w:rPr>
        <w:t xml:space="preserve"> naprave  se ne smejo zmanjšati</w:t>
      </w:r>
      <w:r w:rsidR="0095424B" w:rsidRPr="00584421">
        <w:rPr>
          <w:rFonts w:ascii="Times New Roman" w:hAnsi="Times New Roman" w:cs="Times New Roman"/>
        </w:rPr>
        <w:t xml:space="preserve"> obstoječ</w:t>
      </w:r>
      <w:r w:rsidRPr="00584421">
        <w:rPr>
          <w:rFonts w:ascii="Times New Roman" w:hAnsi="Times New Roman" w:cs="Times New Roman"/>
        </w:rPr>
        <w:t>e</w:t>
      </w:r>
      <w:r w:rsidR="0095424B" w:rsidRPr="00584421">
        <w:rPr>
          <w:rFonts w:ascii="Times New Roman" w:hAnsi="Times New Roman" w:cs="Times New Roman"/>
        </w:rPr>
        <w:t xml:space="preserve"> zelen</w:t>
      </w:r>
      <w:r w:rsidRPr="00584421">
        <w:rPr>
          <w:rFonts w:ascii="Times New Roman" w:hAnsi="Times New Roman" w:cs="Times New Roman"/>
        </w:rPr>
        <w:t>e</w:t>
      </w:r>
      <w:r w:rsidR="0095424B" w:rsidRPr="00584421">
        <w:rPr>
          <w:rFonts w:ascii="Times New Roman" w:hAnsi="Times New Roman" w:cs="Times New Roman"/>
        </w:rPr>
        <w:t xml:space="preserve"> površin</w:t>
      </w:r>
      <w:r w:rsidRPr="00584421">
        <w:rPr>
          <w:rFonts w:ascii="Times New Roman" w:hAnsi="Times New Roman" w:cs="Times New Roman"/>
        </w:rPr>
        <w:t>e</w:t>
      </w:r>
      <w:r w:rsidR="0095424B" w:rsidRPr="00584421">
        <w:rPr>
          <w:rFonts w:ascii="Times New Roman" w:hAnsi="Times New Roman" w:cs="Times New Roman"/>
        </w:rPr>
        <w:t>.</w:t>
      </w:r>
    </w:p>
    <w:p w14:paraId="3B6ACB2D" w14:textId="1821F6E9" w:rsidR="0095424B" w:rsidRPr="00584421" w:rsidRDefault="0095424B" w:rsidP="0095424B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Prepovedano je odstranjevanje ali poškodovanje obstoječih dreves.</w:t>
      </w:r>
    </w:p>
    <w:p w14:paraId="0B01468E" w14:textId="77777777" w:rsidR="0095424B" w:rsidRPr="00584421" w:rsidRDefault="0095424B" w:rsidP="0095424B">
      <w:pPr>
        <w:pStyle w:val="Odstavekseznama"/>
        <w:jc w:val="both"/>
        <w:rPr>
          <w:rFonts w:ascii="Times New Roman" w:hAnsi="Times New Roman" w:cs="Times New Roman"/>
        </w:rPr>
      </w:pPr>
    </w:p>
    <w:p w14:paraId="1FDEAB00" w14:textId="68B28D69" w:rsidR="00D03A3F" w:rsidRPr="00584421" w:rsidRDefault="00D03A3F" w:rsidP="005F7CAA">
      <w:pPr>
        <w:pStyle w:val="Odstavekseznama"/>
        <w:jc w:val="both"/>
        <w:rPr>
          <w:rFonts w:ascii="Times New Roman" w:hAnsi="Times New Roman" w:cs="Times New Roman"/>
          <w:u w:val="single"/>
        </w:rPr>
      </w:pPr>
      <w:r w:rsidRPr="00584421">
        <w:rPr>
          <w:rFonts w:ascii="Times New Roman" w:hAnsi="Times New Roman" w:cs="Times New Roman"/>
          <w:u w:val="single"/>
        </w:rPr>
        <w:t>Dimenzioniranje in višina konstrukcije:</w:t>
      </w:r>
    </w:p>
    <w:p w14:paraId="255ADB10" w14:textId="13830FBD" w:rsidR="00D03A3F" w:rsidRPr="00584421" w:rsidRDefault="00D03A3F" w:rsidP="00D241E9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Konstrukcija mora omogočati </w:t>
      </w:r>
      <w:r w:rsidR="0005566F" w:rsidRPr="00584421">
        <w:rPr>
          <w:rFonts w:ascii="Times New Roman" w:hAnsi="Times New Roman" w:cs="Times New Roman"/>
        </w:rPr>
        <w:t>dovoljšno</w:t>
      </w:r>
      <w:r w:rsidRPr="00584421">
        <w:rPr>
          <w:rFonts w:ascii="Times New Roman" w:hAnsi="Times New Roman" w:cs="Times New Roman"/>
        </w:rPr>
        <w:t xml:space="preserve"> višin</w:t>
      </w:r>
      <w:r w:rsidR="00D241E9" w:rsidRPr="00584421">
        <w:rPr>
          <w:rFonts w:ascii="Times New Roman" w:hAnsi="Times New Roman" w:cs="Times New Roman"/>
        </w:rPr>
        <w:t>o</w:t>
      </w:r>
      <w:r w:rsidRPr="00584421">
        <w:rPr>
          <w:rFonts w:ascii="Times New Roman" w:hAnsi="Times New Roman" w:cs="Times New Roman"/>
        </w:rPr>
        <w:t xml:space="preserve"> za  vozil</w:t>
      </w:r>
      <w:r w:rsidR="00D241E9" w:rsidRPr="00584421">
        <w:rPr>
          <w:rFonts w:ascii="Times New Roman" w:hAnsi="Times New Roman" w:cs="Times New Roman"/>
        </w:rPr>
        <w:t>a</w:t>
      </w:r>
      <w:r w:rsidRPr="00584421">
        <w:rPr>
          <w:rFonts w:ascii="Times New Roman" w:hAnsi="Times New Roman" w:cs="Times New Roman"/>
        </w:rPr>
        <w:t xml:space="preserve"> (osebni avtomobili, kombiji, avtobusi, tovornjaki – odvisno od tipa parkirišča).</w:t>
      </w:r>
    </w:p>
    <w:p w14:paraId="2C4B9D72" w14:textId="77777777" w:rsidR="005F7CAA" w:rsidRPr="00584421" w:rsidRDefault="005F7CAA" w:rsidP="005F7CAA">
      <w:pPr>
        <w:pStyle w:val="Odstavekseznama"/>
        <w:jc w:val="both"/>
        <w:rPr>
          <w:rFonts w:ascii="Times New Roman" w:hAnsi="Times New Roman" w:cs="Times New Roman"/>
        </w:rPr>
      </w:pPr>
    </w:p>
    <w:p w14:paraId="7EA19EC3" w14:textId="10336D99" w:rsidR="00D03A3F" w:rsidRPr="00584421" w:rsidRDefault="00D03A3F" w:rsidP="005F7CAA">
      <w:pPr>
        <w:pStyle w:val="Odstavekseznama"/>
        <w:jc w:val="both"/>
        <w:rPr>
          <w:rFonts w:ascii="Times New Roman" w:hAnsi="Times New Roman" w:cs="Times New Roman"/>
          <w:u w:val="single"/>
        </w:rPr>
      </w:pPr>
      <w:r w:rsidRPr="00584421">
        <w:rPr>
          <w:rFonts w:ascii="Times New Roman" w:hAnsi="Times New Roman" w:cs="Times New Roman"/>
          <w:u w:val="single"/>
        </w:rPr>
        <w:t>Število parkirnih mest:</w:t>
      </w:r>
    </w:p>
    <w:p w14:paraId="73BB8F9B" w14:textId="534278FB" w:rsidR="00D03A3F" w:rsidRPr="00584421" w:rsidRDefault="00D03A3F" w:rsidP="00D241E9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Število obstoječih parkirnih mest se mora v celoti ohraniti.</w:t>
      </w:r>
    </w:p>
    <w:p w14:paraId="74DD9EF3" w14:textId="77777777" w:rsidR="005F7CAA" w:rsidRPr="00584421" w:rsidRDefault="005F7CAA" w:rsidP="005F7CAA">
      <w:pPr>
        <w:pStyle w:val="Odstavekseznama"/>
        <w:jc w:val="both"/>
        <w:rPr>
          <w:rFonts w:ascii="Times New Roman" w:hAnsi="Times New Roman" w:cs="Times New Roman"/>
        </w:rPr>
      </w:pPr>
    </w:p>
    <w:p w14:paraId="5F0F5418" w14:textId="25FF92EA" w:rsidR="00D03A3F" w:rsidRPr="00584421" w:rsidRDefault="00D03A3F" w:rsidP="005F7CAA">
      <w:pPr>
        <w:pStyle w:val="Odstavekseznama"/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  <w:u w:val="single"/>
        </w:rPr>
        <w:t xml:space="preserve">Predvidi se možnost namestitve </w:t>
      </w:r>
      <w:r w:rsidR="0005566F" w:rsidRPr="00584421">
        <w:rPr>
          <w:rFonts w:ascii="Times New Roman" w:hAnsi="Times New Roman" w:cs="Times New Roman"/>
          <w:u w:val="single"/>
        </w:rPr>
        <w:t>polnilnic za električna vozila</w:t>
      </w:r>
      <w:r w:rsidRPr="00584421">
        <w:rPr>
          <w:rFonts w:ascii="Times New Roman" w:hAnsi="Times New Roman" w:cs="Times New Roman"/>
        </w:rPr>
        <w:t xml:space="preserve"> </w:t>
      </w:r>
    </w:p>
    <w:p w14:paraId="6A1A0E3C" w14:textId="0694CABF" w:rsidR="00D03A3F" w:rsidRPr="00584421" w:rsidRDefault="00D03A3F" w:rsidP="00D241E9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 xml:space="preserve">Ustrezno dimenzioniranje </w:t>
      </w:r>
      <w:r w:rsidR="0005566F" w:rsidRPr="00584421">
        <w:rPr>
          <w:rFonts w:ascii="Times New Roman" w:hAnsi="Times New Roman" w:cs="Times New Roman"/>
        </w:rPr>
        <w:t xml:space="preserve">predpriprave za </w:t>
      </w:r>
      <w:r w:rsidRPr="00584421">
        <w:rPr>
          <w:rFonts w:ascii="Times New Roman" w:hAnsi="Times New Roman" w:cs="Times New Roman"/>
        </w:rPr>
        <w:t>elektroinštalacij</w:t>
      </w:r>
      <w:r w:rsidR="0005566F" w:rsidRPr="00584421">
        <w:rPr>
          <w:rFonts w:ascii="Times New Roman" w:hAnsi="Times New Roman" w:cs="Times New Roman"/>
        </w:rPr>
        <w:t>e za polnilnice za električna vozila (npr. ustrezni kanali ali ali kabli</w:t>
      </w:r>
      <w:r w:rsidRPr="00584421">
        <w:rPr>
          <w:rFonts w:ascii="Times New Roman" w:hAnsi="Times New Roman" w:cs="Times New Roman"/>
        </w:rPr>
        <w:t xml:space="preserve"> za prihodnje </w:t>
      </w:r>
      <w:r w:rsidR="0005566F" w:rsidRPr="00584421">
        <w:rPr>
          <w:rFonts w:ascii="Times New Roman" w:hAnsi="Times New Roman" w:cs="Times New Roman"/>
        </w:rPr>
        <w:t>postavitve polnilnic).</w:t>
      </w:r>
    </w:p>
    <w:p w14:paraId="04A0F4C2" w14:textId="77777777" w:rsidR="00D03A3F" w:rsidRPr="00584421" w:rsidRDefault="00D03A3F" w:rsidP="00D03A3F">
      <w:pPr>
        <w:pStyle w:val="Odstavekseznama"/>
        <w:jc w:val="both"/>
        <w:rPr>
          <w:rFonts w:ascii="Times New Roman" w:hAnsi="Times New Roman" w:cs="Times New Roman"/>
        </w:rPr>
      </w:pPr>
    </w:p>
    <w:p w14:paraId="2F5EC478" w14:textId="3CA50940" w:rsidR="00D03A3F" w:rsidRPr="00584421" w:rsidRDefault="00D03A3F" w:rsidP="005F7CAA">
      <w:pPr>
        <w:pStyle w:val="Odstavekseznama"/>
        <w:jc w:val="both"/>
        <w:rPr>
          <w:rFonts w:ascii="Times New Roman" w:hAnsi="Times New Roman" w:cs="Times New Roman"/>
          <w:u w:val="single"/>
        </w:rPr>
      </w:pPr>
      <w:r w:rsidRPr="00584421">
        <w:rPr>
          <w:rFonts w:ascii="Times New Roman" w:hAnsi="Times New Roman" w:cs="Times New Roman"/>
          <w:u w:val="single"/>
        </w:rPr>
        <w:t>Dostopnost in varnost:</w:t>
      </w:r>
    </w:p>
    <w:p w14:paraId="6AE2D1D3" w14:textId="080BD1AB" w:rsidR="00D03A3F" w:rsidRPr="00584421" w:rsidRDefault="00D03A3F" w:rsidP="005F7CAA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Zagotoviti je treba ustrezno osvetlitev parkirišča tudi pod konstrukcijo</w:t>
      </w:r>
      <w:r w:rsidR="0005566F" w:rsidRPr="00584421">
        <w:rPr>
          <w:rFonts w:ascii="Times New Roman" w:hAnsi="Times New Roman" w:cs="Times New Roman"/>
        </w:rPr>
        <w:t xml:space="preserve">, v kolikor bi postavitev </w:t>
      </w:r>
      <w:proofErr w:type="spellStart"/>
      <w:r w:rsidR="007D0657" w:rsidRPr="00584421">
        <w:rPr>
          <w:rFonts w:ascii="Times New Roman" w:hAnsi="Times New Roman" w:cs="Times New Roman"/>
        </w:rPr>
        <w:t>fotonapetostne</w:t>
      </w:r>
      <w:proofErr w:type="spellEnd"/>
      <w:r w:rsidR="007D0657" w:rsidRPr="00584421">
        <w:rPr>
          <w:rFonts w:ascii="Times New Roman" w:hAnsi="Times New Roman" w:cs="Times New Roman"/>
        </w:rPr>
        <w:t xml:space="preserve"> naprave zmanjšala vidljivost</w:t>
      </w:r>
      <w:r w:rsidRPr="00584421">
        <w:rPr>
          <w:rFonts w:ascii="Times New Roman" w:hAnsi="Times New Roman" w:cs="Times New Roman"/>
        </w:rPr>
        <w:t>.</w:t>
      </w:r>
    </w:p>
    <w:p w14:paraId="5C9918B3" w14:textId="6F0F4A08" w:rsidR="005F7CAA" w:rsidRPr="00584421" w:rsidRDefault="00D03A3F" w:rsidP="005F7CAA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Nosilna konstrukcija mora biti mehansko odporna in varna za uporabnike (brez ostrih robov, zaščita pred padanjem snega ali ledu ipd.).</w:t>
      </w:r>
    </w:p>
    <w:p w14:paraId="3AF9212B" w14:textId="77777777" w:rsidR="005F7CAA" w:rsidRPr="00584421" w:rsidRDefault="005F7CAA" w:rsidP="005F7CAA">
      <w:pPr>
        <w:pStyle w:val="Odstavekseznama"/>
        <w:jc w:val="both"/>
        <w:rPr>
          <w:rFonts w:ascii="Times New Roman" w:hAnsi="Times New Roman" w:cs="Times New Roman"/>
        </w:rPr>
      </w:pPr>
    </w:p>
    <w:p w14:paraId="34AD5ACC" w14:textId="4F612DDB" w:rsidR="00D03A3F" w:rsidRPr="00584421" w:rsidRDefault="00D03A3F" w:rsidP="005F7CAA">
      <w:pPr>
        <w:pStyle w:val="Odstavekseznama"/>
        <w:jc w:val="both"/>
        <w:rPr>
          <w:rFonts w:ascii="Times New Roman" w:hAnsi="Times New Roman" w:cs="Times New Roman"/>
          <w:u w:val="single"/>
        </w:rPr>
      </w:pPr>
      <w:r w:rsidRPr="00584421">
        <w:rPr>
          <w:rFonts w:ascii="Times New Roman" w:hAnsi="Times New Roman" w:cs="Times New Roman"/>
          <w:u w:val="single"/>
        </w:rPr>
        <w:t>Estetska in urbanistična usklajenost:</w:t>
      </w:r>
    </w:p>
    <w:p w14:paraId="659E1088" w14:textId="36429A4C" w:rsidR="00D03A3F" w:rsidRPr="00584421" w:rsidRDefault="00D03A3F" w:rsidP="005F7CAA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Konstrukcija in moduli naj bodo vizualno usklajeni z okolico (barva, materiali, oblika).</w:t>
      </w:r>
    </w:p>
    <w:p w14:paraId="7BED1296" w14:textId="2E91CB6C" w:rsidR="00D03A3F" w:rsidRPr="00584421" w:rsidRDefault="00D03A3F" w:rsidP="005F7CAA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Upoštevanje zahtev kulturne dediščine ali varovanih območij, če je relevantno.</w:t>
      </w:r>
    </w:p>
    <w:p w14:paraId="50EEF4E2" w14:textId="77777777" w:rsidR="00D03A3F" w:rsidRPr="00584421" w:rsidRDefault="00D03A3F" w:rsidP="00D03A3F">
      <w:pPr>
        <w:pStyle w:val="Odstavekseznama"/>
        <w:jc w:val="both"/>
        <w:rPr>
          <w:rFonts w:ascii="Times New Roman" w:hAnsi="Times New Roman" w:cs="Times New Roman"/>
        </w:rPr>
      </w:pPr>
    </w:p>
    <w:p w14:paraId="6EBB5FB3" w14:textId="656A029F" w:rsidR="00D03A3F" w:rsidRPr="00584421" w:rsidRDefault="00D03A3F" w:rsidP="005F7CAA">
      <w:pPr>
        <w:pStyle w:val="Odstavekseznama"/>
        <w:jc w:val="both"/>
        <w:rPr>
          <w:rFonts w:ascii="Times New Roman" w:hAnsi="Times New Roman" w:cs="Times New Roman"/>
          <w:u w:val="single"/>
        </w:rPr>
      </w:pPr>
      <w:r w:rsidRPr="00584421">
        <w:rPr>
          <w:rFonts w:ascii="Times New Roman" w:hAnsi="Times New Roman" w:cs="Times New Roman"/>
          <w:u w:val="single"/>
        </w:rPr>
        <w:t>Odtok padavinskih voda:</w:t>
      </w:r>
    </w:p>
    <w:p w14:paraId="25534872" w14:textId="2F52D46E" w:rsidR="00D03A3F" w:rsidRPr="00584421" w:rsidRDefault="00D03A3F" w:rsidP="005F7CAA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Ureditev ustreznega sistema za odvodnjavanje s streh konstrukcij, brez povzročanja zajezitev ali erozije.</w:t>
      </w:r>
    </w:p>
    <w:p w14:paraId="28E7BBC0" w14:textId="29BDBDFC" w:rsidR="003A583C" w:rsidRPr="00584421" w:rsidRDefault="00D03A3F" w:rsidP="005F7CAA">
      <w:pPr>
        <w:pStyle w:val="Odstavekseznam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84421">
        <w:rPr>
          <w:rFonts w:ascii="Times New Roman" w:hAnsi="Times New Roman" w:cs="Times New Roman"/>
        </w:rPr>
        <w:t>Po možnosti vključitev zadrževalnikov ali ponikanje.</w:t>
      </w:r>
    </w:p>
    <w:sectPr w:rsidR="003A583C" w:rsidRPr="00584421" w:rsidSect="00D376FF">
      <w:footerReference w:type="default" r:id="rId7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288EF" w14:textId="77777777" w:rsidR="001702BB" w:rsidRDefault="001702BB" w:rsidP="00D376FF">
      <w:pPr>
        <w:spacing w:after="0" w:line="240" w:lineRule="auto"/>
      </w:pPr>
      <w:r>
        <w:separator/>
      </w:r>
    </w:p>
  </w:endnote>
  <w:endnote w:type="continuationSeparator" w:id="0">
    <w:p w14:paraId="20CCC727" w14:textId="77777777" w:rsidR="001702BB" w:rsidRDefault="001702BB" w:rsidP="00D37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7449911"/>
      <w:docPartObj>
        <w:docPartGallery w:val="Page Numbers (Bottom of Page)"/>
        <w:docPartUnique/>
      </w:docPartObj>
    </w:sdtPr>
    <w:sdtEndPr/>
    <w:sdtContent>
      <w:p w14:paraId="788A00C3" w14:textId="33EF5720" w:rsidR="00D376FF" w:rsidRDefault="00D376F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E7E">
          <w:rPr>
            <w:noProof/>
          </w:rPr>
          <w:t>4</w:t>
        </w:r>
        <w:r>
          <w:fldChar w:fldCharType="end"/>
        </w:r>
      </w:p>
    </w:sdtContent>
  </w:sdt>
  <w:p w14:paraId="1A3F789F" w14:textId="77777777" w:rsidR="00D376FF" w:rsidRDefault="00D376F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B929" w14:textId="77777777" w:rsidR="001702BB" w:rsidRDefault="001702BB" w:rsidP="00D376FF">
      <w:pPr>
        <w:spacing w:after="0" w:line="240" w:lineRule="auto"/>
      </w:pPr>
      <w:r>
        <w:separator/>
      </w:r>
    </w:p>
  </w:footnote>
  <w:footnote w:type="continuationSeparator" w:id="0">
    <w:p w14:paraId="4CD1FE7C" w14:textId="77777777" w:rsidR="001702BB" w:rsidRDefault="001702BB" w:rsidP="00D37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0896"/>
    <w:multiLevelType w:val="multilevel"/>
    <w:tmpl w:val="BEBE34A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7A63BC"/>
    <w:multiLevelType w:val="hybridMultilevel"/>
    <w:tmpl w:val="D9984E3A"/>
    <w:lvl w:ilvl="0" w:tplc="F7EC9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65FBF"/>
    <w:multiLevelType w:val="hybridMultilevel"/>
    <w:tmpl w:val="5002D70A"/>
    <w:lvl w:ilvl="0" w:tplc="F7EC9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3626F"/>
    <w:multiLevelType w:val="hybridMultilevel"/>
    <w:tmpl w:val="EB20B882"/>
    <w:lvl w:ilvl="0" w:tplc="F7EC9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438D9"/>
    <w:multiLevelType w:val="hybridMultilevel"/>
    <w:tmpl w:val="1B7E3650"/>
    <w:lvl w:ilvl="0" w:tplc="08F02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26331"/>
    <w:multiLevelType w:val="hybridMultilevel"/>
    <w:tmpl w:val="D66C6A5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7EC9B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55E35"/>
    <w:multiLevelType w:val="multilevel"/>
    <w:tmpl w:val="BEBE34A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CC7C22"/>
    <w:multiLevelType w:val="hybridMultilevel"/>
    <w:tmpl w:val="D01A1958"/>
    <w:lvl w:ilvl="0" w:tplc="1BD64B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E345A"/>
    <w:multiLevelType w:val="hybridMultilevel"/>
    <w:tmpl w:val="6EA0885A"/>
    <w:lvl w:ilvl="0" w:tplc="E37801A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8F174B"/>
    <w:multiLevelType w:val="hybridMultilevel"/>
    <w:tmpl w:val="91D41496"/>
    <w:lvl w:ilvl="0" w:tplc="F7EC9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F1152"/>
    <w:multiLevelType w:val="multilevel"/>
    <w:tmpl w:val="BEBE34A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605A00"/>
    <w:multiLevelType w:val="hybridMultilevel"/>
    <w:tmpl w:val="DDC0943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D696AF04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32DBA"/>
    <w:multiLevelType w:val="hybridMultilevel"/>
    <w:tmpl w:val="C852A82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81A27"/>
    <w:multiLevelType w:val="multilevel"/>
    <w:tmpl w:val="AABC80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4712D0"/>
    <w:multiLevelType w:val="multilevel"/>
    <w:tmpl w:val="440AB46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5A11E8B"/>
    <w:multiLevelType w:val="hybridMultilevel"/>
    <w:tmpl w:val="77EE48D6"/>
    <w:lvl w:ilvl="0" w:tplc="F7EC9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A406B0"/>
    <w:multiLevelType w:val="hybridMultilevel"/>
    <w:tmpl w:val="F7DA0376"/>
    <w:lvl w:ilvl="0" w:tplc="5524C2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13072A"/>
    <w:multiLevelType w:val="multilevel"/>
    <w:tmpl w:val="BEBE34A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13"/>
  </w:num>
  <w:num w:numId="9">
    <w:abstractNumId w:val="15"/>
  </w:num>
  <w:num w:numId="10">
    <w:abstractNumId w:val="16"/>
  </w:num>
  <w:num w:numId="11">
    <w:abstractNumId w:val="14"/>
  </w:num>
  <w:num w:numId="12">
    <w:abstractNumId w:val="6"/>
  </w:num>
  <w:num w:numId="13">
    <w:abstractNumId w:val="10"/>
  </w:num>
  <w:num w:numId="14">
    <w:abstractNumId w:val="5"/>
  </w:num>
  <w:num w:numId="15">
    <w:abstractNumId w:val="12"/>
  </w:num>
  <w:num w:numId="16">
    <w:abstractNumId w:val="1"/>
  </w:num>
  <w:num w:numId="17">
    <w:abstractNumId w:val="17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9A"/>
    <w:rsid w:val="00006257"/>
    <w:rsid w:val="000120EB"/>
    <w:rsid w:val="000221B8"/>
    <w:rsid w:val="00037D90"/>
    <w:rsid w:val="0005566F"/>
    <w:rsid w:val="000A1E9C"/>
    <w:rsid w:val="000A6145"/>
    <w:rsid w:val="000A6783"/>
    <w:rsid w:val="001315DD"/>
    <w:rsid w:val="00141270"/>
    <w:rsid w:val="0015687B"/>
    <w:rsid w:val="00161F40"/>
    <w:rsid w:val="001702BB"/>
    <w:rsid w:val="001725F7"/>
    <w:rsid w:val="0018019F"/>
    <w:rsid w:val="0018199A"/>
    <w:rsid w:val="001A6808"/>
    <w:rsid w:val="001B7B7B"/>
    <w:rsid w:val="001B7EDA"/>
    <w:rsid w:val="001F7AB3"/>
    <w:rsid w:val="00200D12"/>
    <w:rsid w:val="00206BB3"/>
    <w:rsid w:val="00296FDF"/>
    <w:rsid w:val="002B7249"/>
    <w:rsid w:val="002E1E74"/>
    <w:rsid w:val="002F55A8"/>
    <w:rsid w:val="003100C6"/>
    <w:rsid w:val="00357B7B"/>
    <w:rsid w:val="003755D3"/>
    <w:rsid w:val="00382F93"/>
    <w:rsid w:val="0038613E"/>
    <w:rsid w:val="003A583C"/>
    <w:rsid w:val="003C104E"/>
    <w:rsid w:val="003F166A"/>
    <w:rsid w:val="00483CDB"/>
    <w:rsid w:val="004D53B4"/>
    <w:rsid w:val="004E5406"/>
    <w:rsid w:val="004E6E7E"/>
    <w:rsid w:val="004F3CE0"/>
    <w:rsid w:val="00515572"/>
    <w:rsid w:val="00525FE5"/>
    <w:rsid w:val="00556401"/>
    <w:rsid w:val="005623FA"/>
    <w:rsid w:val="00584421"/>
    <w:rsid w:val="00596836"/>
    <w:rsid w:val="005A3F3A"/>
    <w:rsid w:val="005A633F"/>
    <w:rsid w:val="005E198C"/>
    <w:rsid w:val="005F7CAA"/>
    <w:rsid w:val="006045E0"/>
    <w:rsid w:val="006070C9"/>
    <w:rsid w:val="00611E6B"/>
    <w:rsid w:val="006224FE"/>
    <w:rsid w:val="0065027A"/>
    <w:rsid w:val="00680039"/>
    <w:rsid w:val="006A22E2"/>
    <w:rsid w:val="006A71FB"/>
    <w:rsid w:val="006E2046"/>
    <w:rsid w:val="006E2EDC"/>
    <w:rsid w:val="00751B10"/>
    <w:rsid w:val="007D0657"/>
    <w:rsid w:val="00884F6F"/>
    <w:rsid w:val="00895F9C"/>
    <w:rsid w:val="008D3196"/>
    <w:rsid w:val="008D5315"/>
    <w:rsid w:val="008F015D"/>
    <w:rsid w:val="008F0B8C"/>
    <w:rsid w:val="00920AD3"/>
    <w:rsid w:val="00927431"/>
    <w:rsid w:val="00940DA2"/>
    <w:rsid w:val="00946911"/>
    <w:rsid w:val="00950C13"/>
    <w:rsid w:val="00953465"/>
    <w:rsid w:val="0095424B"/>
    <w:rsid w:val="009A0393"/>
    <w:rsid w:val="009A49C4"/>
    <w:rsid w:val="009B53A3"/>
    <w:rsid w:val="009E31EC"/>
    <w:rsid w:val="00A407CD"/>
    <w:rsid w:val="00A91E2A"/>
    <w:rsid w:val="00AB776F"/>
    <w:rsid w:val="00AC3910"/>
    <w:rsid w:val="00AE51E4"/>
    <w:rsid w:val="00B3475E"/>
    <w:rsid w:val="00B47D7B"/>
    <w:rsid w:val="00BB5157"/>
    <w:rsid w:val="00BF7D1C"/>
    <w:rsid w:val="00C77AB2"/>
    <w:rsid w:val="00CA155C"/>
    <w:rsid w:val="00CB756D"/>
    <w:rsid w:val="00CF4183"/>
    <w:rsid w:val="00D03A3F"/>
    <w:rsid w:val="00D04084"/>
    <w:rsid w:val="00D2240F"/>
    <w:rsid w:val="00D241E9"/>
    <w:rsid w:val="00D271C2"/>
    <w:rsid w:val="00D369D3"/>
    <w:rsid w:val="00D376FF"/>
    <w:rsid w:val="00D642CE"/>
    <w:rsid w:val="00D82597"/>
    <w:rsid w:val="00DA2CB1"/>
    <w:rsid w:val="00DA432C"/>
    <w:rsid w:val="00DA657C"/>
    <w:rsid w:val="00DC368A"/>
    <w:rsid w:val="00DC7CE7"/>
    <w:rsid w:val="00DD399B"/>
    <w:rsid w:val="00DE35D2"/>
    <w:rsid w:val="00DF322D"/>
    <w:rsid w:val="00E04A3C"/>
    <w:rsid w:val="00E05DF2"/>
    <w:rsid w:val="00E240BD"/>
    <w:rsid w:val="00E2478C"/>
    <w:rsid w:val="00E602EB"/>
    <w:rsid w:val="00E64878"/>
    <w:rsid w:val="00E71AEC"/>
    <w:rsid w:val="00E96325"/>
    <w:rsid w:val="00EA4341"/>
    <w:rsid w:val="00EB2681"/>
    <w:rsid w:val="00EB3DE3"/>
    <w:rsid w:val="00EC1724"/>
    <w:rsid w:val="00EF7B59"/>
    <w:rsid w:val="00F42DFB"/>
    <w:rsid w:val="00F56E71"/>
    <w:rsid w:val="00F60655"/>
    <w:rsid w:val="00F9045B"/>
    <w:rsid w:val="00FB1D4D"/>
    <w:rsid w:val="00FB3C6C"/>
    <w:rsid w:val="00FC456E"/>
    <w:rsid w:val="00FD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DA9F"/>
  <w15:chartTrackingRefBased/>
  <w15:docId w15:val="{358CF5B6-58ED-43D6-A6A8-ED241BD8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82F93"/>
    <w:rPr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950C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7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CB75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50C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kseznama">
    <w:name w:val="List Paragraph"/>
    <w:basedOn w:val="Navaden"/>
    <w:uiPriority w:val="34"/>
    <w:qFormat/>
    <w:rsid w:val="00950C13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uiPriority w:val="9"/>
    <w:rsid w:val="003755D3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CB756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zija">
    <w:name w:val="Revision"/>
    <w:hidden/>
    <w:uiPriority w:val="99"/>
    <w:semiHidden/>
    <w:rsid w:val="009B53A3"/>
    <w:pPr>
      <w:spacing w:after="0" w:line="240" w:lineRule="auto"/>
    </w:pPr>
  </w:style>
  <w:style w:type="paragraph" w:customStyle="1" w:styleId="Default">
    <w:name w:val="Default"/>
    <w:rsid w:val="001F7A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5A63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5A63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5A63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A63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A63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64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64878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D37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376FF"/>
    <w:rPr>
      <w:sz w:val="24"/>
    </w:rPr>
  </w:style>
  <w:style w:type="paragraph" w:styleId="Noga">
    <w:name w:val="footer"/>
    <w:basedOn w:val="Navaden"/>
    <w:link w:val="NogaZnak"/>
    <w:uiPriority w:val="99"/>
    <w:unhideWhenUsed/>
    <w:rsid w:val="00D37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376F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1572</Words>
  <Characters>8962</Characters>
  <Application>Microsoft Office Word</Application>
  <DocSecurity>4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Hocevar</dc:creator>
  <cp:keywords/>
  <dc:description/>
  <cp:lastModifiedBy>Petra Šeme</cp:lastModifiedBy>
  <cp:revision>2</cp:revision>
  <cp:lastPrinted>2025-06-18T05:33:00Z</cp:lastPrinted>
  <dcterms:created xsi:type="dcterms:W3CDTF">2025-06-18T07:05:00Z</dcterms:created>
  <dcterms:modified xsi:type="dcterms:W3CDTF">2025-06-18T07:05:00Z</dcterms:modified>
</cp:coreProperties>
</file>