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9D14B3">
        <w:rPr>
          <w:rFonts w:cs="Arial"/>
          <w:sz w:val="22"/>
          <w:szCs w:val="22"/>
        </w:rPr>
        <w:t>478-4/2018-5</w:t>
      </w:r>
    </w:p>
    <w:p w:rsidR="008A44D6" w:rsidRPr="00F72203" w:rsidRDefault="009D14B3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25. 9. </w:t>
      </w:r>
      <w:r w:rsidR="004E5B96">
        <w:rPr>
          <w:rFonts w:cs="Arial"/>
          <w:sz w:val="22"/>
          <w:szCs w:val="22"/>
        </w:rPr>
        <w:t>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52FE5" w:rsidRDefault="00996B2C" w:rsidP="00322DE9">
      <w:pPr>
        <w:ind w:left="426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642042" w:rsidRPr="00A52FE5">
        <w:rPr>
          <w:sz w:val="22"/>
          <w:szCs w:val="22"/>
        </w:rPr>
        <w:t>i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 xml:space="preserve">parcela </w:t>
      </w:r>
      <w:r w:rsidR="009D14B3">
        <w:rPr>
          <w:sz w:val="22"/>
          <w:szCs w:val="22"/>
        </w:rPr>
        <w:t>1721 99/37</w:t>
      </w:r>
      <w:r w:rsidR="005502AF">
        <w:rPr>
          <w:sz w:val="22"/>
          <w:szCs w:val="22"/>
        </w:rPr>
        <w:t>.</w:t>
      </w:r>
    </w:p>
    <w:p w:rsidR="005502AF" w:rsidRPr="00A52FE5" w:rsidRDefault="005502AF" w:rsidP="00322DE9">
      <w:pPr>
        <w:ind w:left="426" w:right="-2"/>
        <w:rPr>
          <w:sz w:val="22"/>
          <w:szCs w:val="22"/>
        </w:rPr>
      </w:pPr>
    </w:p>
    <w:p w:rsidR="00DE3EDE" w:rsidRPr="004F7700" w:rsidRDefault="003D24DA" w:rsidP="00322DE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v korist imetnika stavbne pravice z naslednjo vsebino:</w:t>
      </w:r>
    </w:p>
    <w:p w:rsidR="009D14B3" w:rsidRPr="00330588" w:rsidRDefault="009D14B3" w:rsidP="00322DE9">
      <w:pPr>
        <w:ind w:left="426"/>
        <w:rPr>
          <w:sz w:val="22"/>
          <w:szCs w:val="22"/>
        </w:rPr>
      </w:pPr>
      <w:r w:rsidRPr="00BF4762">
        <w:rPr>
          <w:sz w:val="22"/>
          <w:szCs w:val="22"/>
        </w:rPr>
        <w:t>»</w:t>
      </w:r>
      <w:r>
        <w:rPr>
          <w:sz w:val="22"/>
          <w:szCs w:val="22"/>
        </w:rPr>
        <w:t xml:space="preserve">Gradnja </w:t>
      </w:r>
      <w:r w:rsidRPr="00BF4762">
        <w:rPr>
          <w:sz w:val="22"/>
          <w:szCs w:val="22"/>
        </w:rPr>
        <w:t>objekt</w:t>
      </w:r>
      <w:r>
        <w:rPr>
          <w:sz w:val="22"/>
          <w:szCs w:val="22"/>
        </w:rPr>
        <w:t>a</w:t>
      </w:r>
      <w:r w:rsidRPr="00BF4762">
        <w:rPr>
          <w:sz w:val="22"/>
          <w:szCs w:val="22"/>
        </w:rPr>
        <w:t xml:space="preserve"> plinske merilne regulacijske postaje RS 17 – VRTAČA, ki je namenjen regulaciji tlaka zemeljskega plina in zaščiti pred preseganjem nastavljenega tlaka plina v nadzorovanem procesu v dolžini 9 m, širini 9 m in višini</w:t>
      </w:r>
      <w:r>
        <w:rPr>
          <w:sz w:val="22"/>
          <w:szCs w:val="22"/>
        </w:rPr>
        <w:t xml:space="preserve"> 3,3 </w:t>
      </w:r>
      <w:r w:rsidRPr="00BF4762">
        <w:rPr>
          <w:sz w:val="22"/>
          <w:szCs w:val="22"/>
        </w:rPr>
        <w:t>m, v skladu s projektno dokumentacijo PGD št. RP 17/21900 iz aprila 2018 z dopolnitvijo v juniju 2018 izdelovalca Energetike Ljubljana d</w:t>
      </w:r>
      <w:r>
        <w:rPr>
          <w:sz w:val="22"/>
          <w:szCs w:val="22"/>
        </w:rPr>
        <w:t>.o.o., Verovškova 62, Ljubljana</w:t>
      </w:r>
      <w:r w:rsidRPr="00330588">
        <w:rPr>
          <w:sz w:val="22"/>
          <w:szCs w:val="22"/>
        </w:rPr>
        <w:t xml:space="preserve">. Stavbna </w:t>
      </w:r>
      <w:r>
        <w:rPr>
          <w:sz w:val="22"/>
          <w:szCs w:val="22"/>
        </w:rPr>
        <w:t xml:space="preserve">pravica se ustanavlja za dobo 30 </w:t>
      </w:r>
      <w:r w:rsidRPr="00330588">
        <w:rPr>
          <w:sz w:val="22"/>
          <w:szCs w:val="22"/>
        </w:rPr>
        <w:t xml:space="preserve">let.«.       </w:t>
      </w:r>
    </w:p>
    <w:p w:rsidR="009D14B3" w:rsidRPr="00330588" w:rsidRDefault="009D14B3" w:rsidP="00322DE9">
      <w:pPr>
        <w:ind w:left="144"/>
        <w:rPr>
          <w:b/>
          <w:bCs/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A52FE5" w:rsidRDefault="00A52FE5" w:rsidP="00A52FE5">
      <w:pPr>
        <w:pStyle w:val="Noga"/>
      </w:pPr>
      <w:r>
        <w:rPr>
          <w:noProof/>
        </w:rPr>
        <w:drawing>
          <wp:inline distT="0" distB="0" distL="0" distR="0" wp14:anchorId="0211BB8F" wp14:editId="7D5513CB">
            <wp:extent cx="966470" cy="554990"/>
            <wp:effectExtent l="0" t="0" r="5080" b="0"/>
            <wp:docPr id="8" name="Slika 8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E55174" wp14:editId="4F729F8A">
            <wp:extent cx="1203960" cy="639013"/>
            <wp:effectExtent l="0" t="0" r="0" b="8890"/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187" w:rsidRPr="00A52FE5" w:rsidSect="00552F88">
      <w:footerReference w:type="even" r:id="rId12"/>
      <w:footerReference w:type="default" r:id="rId13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D9" w:rsidRDefault="002834D9">
      <w:r>
        <w:separator/>
      </w:r>
    </w:p>
  </w:endnote>
  <w:endnote w:type="continuationSeparator" w:id="0">
    <w:p w:rsidR="002834D9" w:rsidRDefault="002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2834D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712182"/>
      <w:docPartObj>
        <w:docPartGallery w:val="Page Numbers (Bottom of Page)"/>
        <w:docPartUnique/>
      </w:docPartObj>
    </w:sdtPr>
    <w:sdtEndPr/>
    <w:sdtContent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E9">
          <w:rPr>
            <w:noProof/>
          </w:rPr>
          <w:t>1</w:t>
        </w:r>
        <w:r>
          <w:fldChar w:fldCharType="end"/>
        </w:r>
      </w:p>
    </w:sdtContent>
  </w:sdt>
  <w:p w:rsidR="0094137D" w:rsidRDefault="002834D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D9" w:rsidRDefault="002834D9">
      <w:r>
        <w:separator/>
      </w:r>
    </w:p>
  </w:footnote>
  <w:footnote w:type="continuationSeparator" w:id="0">
    <w:p w:rsidR="002834D9" w:rsidRDefault="0028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4D9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EDF5-CFEE-40F9-BCF1-A4F44063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2018-09-25T05:45:00Z</cp:lastPrinted>
  <dcterms:created xsi:type="dcterms:W3CDTF">2018-09-25T05:30:00Z</dcterms:created>
  <dcterms:modified xsi:type="dcterms:W3CDTF">2018-09-25T05:30:00Z</dcterms:modified>
</cp:coreProperties>
</file>