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67351E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81315498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1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3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4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5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6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</w:t>
      </w:r>
      <w:r w:rsidR="001A5D84">
        <w:rPr>
          <w:color w:val="000000"/>
          <w:sz w:val="22"/>
          <w:szCs w:val="22"/>
        </w:rPr>
        <w:t>8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Default="00415AC6" w:rsidP="00287915">
      <w:pPr>
        <w:rPr>
          <w:sz w:val="22"/>
          <w:szCs w:val="22"/>
          <w:u w:val="single"/>
        </w:rPr>
      </w:pPr>
    </w:p>
    <w:p w:rsidR="00865710" w:rsidRDefault="00865710" w:rsidP="0086571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je </w:t>
      </w:r>
      <w:r w:rsidRPr="004914D5">
        <w:rPr>
          <w:sz w:val="22"/>
          <w:szCs w:val="22"/>
          <w:u w:val="single"/>
        </w:rPr>
        <w:t>pozidano</w:t>
      </w:r>
      <w:r>
        <w:rPr>
          <w:sz w:val="22"/>
          <w:szCs w:val="22"/>
          <w:u w:val="single"/>
        </w:rPr>
        <w:t xml:space="preserve"> stavbno zemljišče</w:t>
      </w:r>
      <w:r>
        <w:rPr>
          <w:b/>
          <w:sz w:val="22"/>
          <w:szCs w:val="22"/>
        </w:rPr>
        <w:t>: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7504BB">
        <w:rPr>
          <w:b/>
          <w:sz w:val="22"/>
          <w:szCs w:val="22"/>
        </w:rPr>
        <w:t>1699/33</w:t>
      </w:r>
      <w:r>
        <w:rPr>
          <w:b/>
          <w:sz w:val="22"/>
          <w:szCs w:val="22"/>
        </w:rPr>
        <w:t xml:space="preserve"> </w:t>
      </w:r>
      <w:r w:rsidR="007504BB">
        <w:rPr>
          <w:sz w:val="22"/>
          <w:szCs w:val="22"/>
        </w:rPr>
        <w:t>(ID znak: parcela 1722 1699/33) v izmeri 292 m², k.o. 1722 Trnovsko predmestje</w:t>
      </w:r>
      <w:r w:rsidR="00CA4606">
        <w:rPr>
          <w:sz w:val="22"/>
          <w:szCs w:val="22"/>
        </w:rPr>
        <w:t>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</w:t>
      </w:r>
      <w:r w:rsidR="007504BB">
        <w:rPr>
          <w:sz w:val="22"/>
          <w:szCs w:val="22"/>
        </w:rPr>
        <w:t>TR-420</w:t>
      </w:r>
      <w:r w:rsidR="001C3B60">
        <w:rPr>
          <w:sz w:val="22"/>
          <w:szCs w:val="22"/>
        </w:rPr>
        <w:t xml:space="preserve">, z namembnostjo </w:t>
      </w:r>
      <w:r w:rsidR="007504BB">
        <w:rPr>
          <w:sz w:val="22"/>
          <w:szCs w:val="22"/>
        </w:rPr>
        <w:t>CU</w:t>
      </w:r>
      <w:r w:rsidR="001C3B60">
        <w:rPr>
          <w:sz w:val="22"/>
          <w:szCs w:val="22"/>
        </w:rPr>
        <w:t xml:space="preserve"> – </w:t>
      </w:r>
      <w:r w:rsidR="007504BB">
        <w:rPr>
          <w:sz w:val="22"/>
          <w:szCs w:val="22"/>
        </w:rPr>
        <w:t>osrednja območja centralnih dejavnosti</w:t>
      </w:r>
      <w:r>
        <w:rPr>
          <w:sz w:val="22"/>
          <w:szCs w:val="22"/>
        </w:rPr>
        <w:t>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7504BB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>V zemljiški knjigi je pri predmetnem zemljišču</w:t>
      </w:r>
      <w:r w:rsidR="00CA4606">
        <w:rPr>
          <w:sz w:val="22"/>
          <w:szCs w:val="22"/>
        </w:rPr>
        <w:t xml:space="preserve"> </w:t>
      </w:r>
      <w:r w:rsidR="00865710">
        <w:rPr>
          <w:sz w:val="22"/>
          <w:szCs w:val="22"/>
        </w:rPr>
        <w:t xml:space="preserve">vpisana </w:t>
      </w:r>
      <w:r w:rsidR="00CA4606">
        <w:rPr>
          <w:sz w:val="22"/>
          <w:szCs w:val="22"/>
        </w:rPr>
        <w:t xml:space="preserve">zaznamba začasnih ukrepov na zemljišču zavarovanega območja in sicer prepovedi sprejemanja sprememb prostorskih aktov, s katerimi se spreminjajo namenske rabe prostora in vrste dopustnih prostorskih ureditev na zavarovanem območju, prepoved izvajanja gradenj, za katere gradbeno dovoljenje še ni dokončno in prepoved urejanja trajnih nasadov ter </w:t>
      </w:r>
      <w:r w:rsidR="00865710">
        <w:rPr>
          <w:sz w:val="22"/>
          <w:szCs w:val="22"/>
        </w:rPr>
        <w:t>neprava stvarna služnost za že zgrajeno javno komunikacijsko omrežje in pripadajočo infrastrukturo v korist Telekoma Slovenije d.d.</w:t>
      </w:r>
    </w:p>
    <w:p w:rsidR="00DE410A" w:rsidRDefault="00DE410A" w:rsidP="00865710">
      <w:pPr>
        <w:jc w:val="both"/>
        <w:rPr>
          <w:sz w:val="22"/>
          <w:szCs w:val="22"/>
        </w:rPr>
      </w:pPr>
    </w:p>
    <w:p w:rsidR="00DE410A" w:rsidRDefault="00DE410A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uzurpirano in delno pozidano s strani lastnika parc. št. 894/1 k.o. Trnovsko predmestje.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CA4606">
        <w:rPr>
          <w:b/>
          <w:sz w:val="22"/>
          <w:szCs w:val="22"/>
        </w:rPr>
        <w:t>51</w:t>
      </w:r>
      <w:r>
        <w:rPr>
          <w:b/>
          <w:sz w:val="22"/>
          <w:szCs w:val="22"/>
        </w:rPr>
        <w:t>.</w:t>
      </w:r>
      <w:r w:rsidR="00CA4606">
        <w:rPr>
          <w:b/>
          <w:sz w:val="22"/>
          <w:szCs w:val="22"/>
        </w:rPr>
        <w:t>392</w:t>
      </w:r>
      <w:r>
        <w:rPr>
          <w:b/>
          <w:sz w:val="22"/>
          <w:szCs w:val="22"/>
        </w:rPr>
        <w:t>,00 EUR</w:t>
      </w:r>
    </w:p>
    <w:p w:rsidR="00865710" w:rsidRDefault="00865710" w:rsidP="00865710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A4606">
        <w:rPr>
          <w:sz w:val="22"/>
          <w:szCs w:val="22"/>
        </w:rPr>
        <w:t>enainpetdeset tisoč tristo dvaindevetdeset evrov</w:t>
      </w:r>
      <w:r>
        <w:rPr>
          <w:sz w:val="22"/>
          <w:szCs w:val="22"/>
        </w:rPr>
        <w:t xml:space="preserve"> in 00/100).</w:t>
      </w:r>
    </w:p>
    <w:p w:rsidR="00865710" w:rsidRDefault="00865710" w:rsidP="00865710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 w:rsidR="004914D5">
        <w:rPr>
          <w:sz w:val="22"/>
          <w:szCs w:val="22"/>
        </w:rPr>
        <w:t>2%</w:t>
      </w:r>
      <w:r w:rsidR="00CA4606" w:rsidRPr="004914D5">
        <w:rPr>
          <w:sz w:val="22"/>
          <w:szCs w:val="22"/>
        </w:rPr>
        <w:t xml:space="preserve"> davka</w:t>
      </w:r>
      <w:r w:rsidR="004914D5">
        <w:rPr>
          <w:sz w:val="22"/>
          <w:szCs w:val="22"/>
        </w:rPr>
        <w:t xml:space="preserve"> na promet nepremičnin</w:t>
      </w:r>
      <w:r w:rsidRPr="004914D5">
        <w:rPr>
          <w:sz w:val="22"/>
          <w:szCs w:val="22"/>
        </w:rPr>
        <w:t>, ki ga plača kupec.</w:t>
      </w:r>
    </w:p>
    <w:p w:rsidR="00BF4FD4" w:rsidRDefault="00BF4FD4" w:rsidP="00865710">
      <w:pPr>
        <w:rPr>
          <w:sz w:val="22"/>
          <w:szCs w:val="22"/>
        </w:rPr>
      </w:pPr>
    </w:p>
    <w:p w:rsidR="00BF4FD4" w:rsidRDefault="00BF4FD4" w:rsidP="00BF4FD4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je </w:t>
      </w:r>
      <w:r w:rsidRPr="004914D5">
        <w:rPr>
          <w:sz w:val="22"/>
          <w:szCs w:val="22"/>
          <w:u w:val="single"/>
        </w:rPr>
        <w:t>pozidano</w:t>
      </w:r>
      <w:r>
        <w:rPr>
          <w:sz w:val="22"/>
          <w:szCs w:val="22"/>
          <w:u w:val="single"/>
        </w:rPr>
        <w:t xml:space="preserve"> stavbno zemljišče</w:t>
      </w:r>
      <w:r>
        <w:rPr>
          <w:b/>
          <w:sz w:val="22"/>
          <w:szCs w:val="22"/>
        </w:rPr>
        <w:t>:</w:t>
      </w:r>
    </w:p>
    <w:p w:rsidR="00BF4FD4" w:rsidRDefault="00CA4606" w:rsidP="00BF4F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1310/9</w:t>
      </w:r>
      <w:r w:rsidR="00BF4F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1722 1310/9) v izmeri 300 m², k.o. 1722</w:t>
      </w:r>
      <w:r w:rsidR="00BF4FD4">
        <w:rPr>
          <w:sz w:val="22"/>
          <w:szCs w:val="22"/>
        </w:rPr>
        <w:t xml:space="preserve"> </w:t>
      </w:r>
      <w:r>
        <w:rPr>
          <w:sz w:val="22"/>
          <w:szCs w:val="22"/>
        </w:rPr>
        <w:t>Trnovsko predmestje.</w:t>
      </w:r>
    </w:p>
    <w:p w:rsidR="00BF4FD4" w:rsidRDefault="00BF4FD4" w:rsidP="00BF4FD4">
      <w:pPr>
        <w:jc w:val="both"/>
        <w:rPr>
          <w:b/>
          <w:sz w:val="22"/>
          <w:szCs w:val="22"/>
        </w:rPr>
      </w:pP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</w:t>
      </w:r>
      <w:r>
        <w:rPr>
          <w:sz w:val="22"/>
          <w:szCs w:val="22"/>
        </w:rPr>
        <w:lastRenderedPageBreak/>
        <w:t>71/14 - popr., 92/14 - DPN, 17/15 - DPN, 50/15 - DPN,</w:t>
      </w:r>
      <w:r w:rsidR="00161DF1">
        <w:rPr>
          <w:sz w:val="22"/>
          <w:szCs w:val="22"/>
        </w:rPr>
        <w:t xml:space="preserve"> 88/15 - DPN in 95/15)  je predmetno zemljišče opredeljeno</w:t>
      </w:r>
      <w:r>
        <w:rPr>
          <w:sz w:val="22"/>
          <w:szCs w:val="22"/>
        </w:rPr>
        <w:t xml:space="preserve"> v </w:t>
      </w:r>
      <w:r w:rsidR="00CA4606">
        <w:rPr>
          <w:sz w:val="22"/>
          <w:szCs w:val="22"/>
        </w:rPr>
        <w:t>enoti urejanja prostora (EUP) BČ-480</w:t>
      </w:r>
      <w:r>
        <w:rPr>
          <w:sz w:val="22"/>
          <w:szCs w:val="22"/>
        </w:rPr>
        <w:t>, z namembnostjo SK – površine podeželskega naselja.</w:t>
      </w:r>
    </w:p>
    <w:p w:rsidR="00BF4FD4" w:rsidRDefault="00BF4FD4" w:rsidP="00BF4FD4">
      <w:pPr>
        <w:jc w:val="both"/>
        <w:rPr>
          <w:sz w:val="22"/>
          <w:szCs w:val="22"/>
        </w:rPr>
      </w:pPr>
    </w:p>
    <w:p w:rsidR="00BF4FD4" w:rsidRDefault="00AD41EA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predmetnem zemljišču</w:t>
      </w:r>
      <w:r w:rsidR="00BF4FD4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AD41EA" w:rsidRDefault="00AD41EA" w:rsidP="00BF4FD4">
      <w:pPr>
        <w:jc w:val="both"/>
        <w:rPr>
          <w:sz w:val="22"/>
          <w:szCs w:val="22"/>
        </w:rPr>
      </w:pPr>
    </w:p>
    <w:p w:rsidR="00AD41EA" w:rsidRDefault="00AD41EA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uzurpirano in delno pozidano s strani lastnika zemljišča parc. št. 1310/11 k.o. Trnovsko predmestje.</w:t>
      </w:r>
    </w:p>
    <w:p w:rsidR="00BF4FD4" w:rsidRDefault="00BF4FD4" w:rsidP="00BF4FD4">
      <w:pPr>
        <w:jc w:val="both"/>
        <w:rPr>
          <w:sz w:val="22"/>
          <w:szCs w:val="22"/>
        </w:rPr>
      </w:pPr>
    </w:p>
    <w:p w:rsidR="00BF4FD4" w:rsidRDefault="00CA4606" w:rsidP="00BF4FD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30.0</w:t>
      </w:r>
      <w:r w:rsidR="00BF4FD4">
        <w:rPr>
          <w:b/>
          <w:sz w:val="22"/>
          <w:szCs w:val="22"/>
        </w:rPr>
        <w:t>00,00 EUR</w:t>
      </w:r>
    </w:p>
    <w:p w:rsidR="00BF4FD4" w:rsidRDefault="00BF4FD4" w:rsidP="00BF4FD4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A4606">
        <w:rPr>
          <w:sz w:val="22"/>
          <w:szCs w:val="22"/>
        </w:rPr>
        <w:t>trideset tisoč evrov</w:t>
      </w:r>
      <w:r>
        <w:rPr>
          <w:sz w:val="22"/>
          <w:szCs w:val="22"/>
        </w:rPr>
        <w:t xml:space="preserve"> in 00/100).</w:t>
      </w:r>
    </w:p>
    <w:p w:rsidR="00BF4FD4" w:rsidRDefault="00BF4FD4" w:rsidP="00BF4FD4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 xml:space="preserve">cena ne vključuje </w:t>
      </w:r>
      <w:r w:rsidR="004914D5" w:rsidRPr="004914D5">
        <w:rPr>
          <w:sz w:val="22"/>
          <w:szCs w:val="22"/>
        </w:rPr>
        <w:t>2% davka na promet nepremičnin</w:t>
      </w:r>
      <w:r w:rsidRPr="004914D5">
        <w:rPr>
          <w:sz w:val="22"/>
          <w:szCs w:val="22"/>
        </w:rPr>
        <w:t>, ki ga plača kupec.</w:t>
      </w:r>
    </w:p>
    <w:p w:rsidR="00BF4FD4" w:rsidRDefault="00BF4FD4" w:rsidP="00865710">
      <w:pPr>
        <w:rPr>
          <w:sz w:val="22"/>
          <w:szCs w:val="22"/>
        </w:rPr>
      </w:pPr>
    </w:p>
    <w:p w:rsidR="001D26F3" w:rsidRDefault="001D26F3" w:rsidP="001D26F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8B06E3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262A04">
        <w:rPr>
          <w:sz w:val="22"/>
          <w:szCs w:val="22"/>
          <w:u w:val="single"/>
        </w:rPr>
        <w:t>Predmet javne dražbe sta nepozidani stavbni zemljišči</w:t>
      </w:r>
      <w:r>
        <w:rPr>
          <w:b/>
          <w:sz w:val="22"/>
          <w:szCs w:val="22"/>
        </w:rPr>
        <w:t>:</w:t>
      </w: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262A04">
        <w:rPr>
          <w:b/>
          <w:sz w:val="22"/>
          <w:szCs w:val="22"/>
        </w:rPr>
        <w:t>105/8</w:t>
      </w:r>
      <w:r>
        <w:rPr>
          <w:b/>
          <w:sz w:val="22"/>
          <w:szCs w:val="22"/>
        </w:rPr>
        <w:t xml:space="preserve"> </w:t>
      </w:r>
      <w:r w:rsidR="00262A04">
        <w:rPr>
          <w:sz w:val="22"/>
          <w:szCs w:val="22"/>
        </w:rPr>
        <w:t xml:space="preserve">(ID znak: parcela </w:t>
      </w:r>
      <w:r w:rsidR="00E26D3E">
        <w:rPr>
          <w:sz w:val="22"/>
          <w:szCs w:val="22"/>
        </w:rPr>
        <w:t>1770</w:t>
      </w:r>
      <w:r>
        <w:rPr>
          <w:sz w:val="22"/>
          <w:szCs w:val="22"/>
        </w:rPr>
        <w:t xml:space="preserve"> </w:t>
      </w:r>
      <w:r w:rsidR="00E26D3E">
        <w:rPr>
          <w:sz w:val="22"/>
          <w:szCs w:val="22"/>
        </w:rPr>
        <w:t>105/8</w:t>
      </w:r>
      <w:r>
        <w:rPr>
          <w:sz w:val="22"/>
          <w:szCs w:val="22"/>
        </w:rPr>
        <w:t xml:space="preserve">) v izmeri </w:t>
      </w:r>
      <w:r w:rsidR="00E26D3E">
        <w:rPr>
          <w:sz w:val="22"/>
          <w:szCs w:val="22"/>
        </w:rPr>
        <w:t>233 m², k.o. 1770 Kašelj,</w:t>
      </w:r>
    </w:p>
    <w:p w:rsidR="00E26D3E" w:rsidRDefault="00E26D3E" w:rsidP="00E26D3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105/12 </w:t>
      </w:r>
      <w:r>
        <w:rPr>
          <w:sz w:val="22"/>
          <w:szCs w:val="22"/>
        </w:rPr>
        <w:t xml:space="preserve">(ID znak: parcela 1770 105/12) v </w:t>
      </w:r>
      <w:r w:rsidR="00AD41EA">
        <w:rPr>
          <w:sz w:val="22"/>
          <w:szCs w:val="22"/>
        </w:rPr>
        <w:t>izmeri 147 m², k.o. 1770 Kašelj,</w:t>
      </w:r>
    </w:p>
    <w:p w:rsidR="00AD41EA" w:rsidRPr="00AD41EA" w:rsidRDefault="00AD41EA" w:rsidP="00E26D3E">
      <w:pPr>
        <w:jc w:val="both"/>
        <w:rPr>
          <w:sz w:val="22"/>
          <w:szCs w:val="22"/>
        </w:rPr>
      </w:pPr>
      <w:r>
        <w:rPr>
          <w:sz w:val="22"/>
          <w:szCs w:val="22"/>
        </w:rPr>
        <w:t>v skupni izmeri 380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1D26F3" w:rsidRDefault="001D26F3" w:rsidP="001D26F3">
      <w:pPr>
        <w:jc w:val="both"/>
        <w:rPr>
          <w:b/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</w:t>
      </w:r>
      <w:r w:rsidR="00AD41EA">
        <w:rPr>
          <w:sz w:val="22"/>
          <w:szCs w:val="22"/>
        </w:rPr>
        <w:t>- DPN, 88/15 - DPN in 95/15)  sta predmetni zemljišči</w:t>
      </w:r>
      <w:r>
        <w:rPr>
          <w:sz w:val="22"/>
          <w:szCs w:val="22"/>
        </w:rPr>
        <w:t xml:space="preserve"> opredel</w:t>
      </w:r>
      <w:r w:rsidR="00AD41EA">
        <w:rPr>
          <w:sz w:val="22"/>
          <w:szCs w:val="22"/>
        </w:rPr>
        <w:t>jeni</w:t>
      </w:r>
      <w:r>
        <w:rPr>
          <w:sz w:val="22"/>
          <w:szCs w:val="22"/>
        </w:rPr>
        <w:t xml:space="preserve"> v enot</w:t>
      </w:r>
      <w:r w:rsidR="00E26D3E">
        <w:rPr>
          <w:sz w:val="22"/>
          <w:szCs w:val="22"/>
        </w:rPr>
        <w:t>i urejanja prostora (EUP) PO-327</w:t>
      </w:r>
      <w:r>
        <w:rPr>
          <w:sz w:val="22"/>
          <w:szCs w:val="22"/>
        </w:rPr>
        <w:t>, z namembnostjo SSce – pretežno eno in dvostanovanjske površine.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E26D3E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</w:t>
      </w:r>
      <w:r w:rsidR="001D26F3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E26D3E" w:rsidP="001D2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30.40</w:t>
      </w:r>
      <w:r w:rsidR="001D26F3">
        <w:rPr>
          <w:b/>
          <w:sz w:val="22"/>
          <w:szCs w:val="22"/>
        </w:rPr>
        <w:t>0,00 EUR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26D3E">
        <w:rPr>
          <w:sz w:val="22"/>
          <w:szCs w:val="22"/>
        </w:rPr>
        <w:t>trideset</w:t>
      </w:r>
      <w:r>
        <w:rPr>
          <w:sz w:val="22"/>
          <w:szCs w:val="22"/>
        </w:rPr>
        <w:t xml:space="preserve"> tisoč </w:t>
      </w:r>
      <w:r w:rsidR="00E26D3E">
        <w:rPr>
          <w:sz w:val="22"/>
          <w:szCs w:val="22"/>
        </w:rPr>
        <w:t>štiristo</w:t>
      </w:r>
      <w:r>
        <w:rPr>
          <w:sz w:val="22"/>
          <w:szCs w:val="22"/>
        </w:rPr>
        <w:t xml:space="preserve"> evrov in 00/100).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22 % davka na dodano vrednost,</w:t>
      </w:r>
      <w:r>
        <w:rPr>
          <w:sz w:val="22"/>
          <w:szCs w:val="22"/>
        </w:rPr>
        <w:t xml:space="preserve"> ki ga plača kupec.</w:t>
      </w:r>
    </w:p>
    <w:p w:rsidR="008A459F" w:rsidRDefault="008A459F" w:rsidP="008B60C8">
      <w:pPr>
        <w:rPr>
          <w:sz w:val="22"/>
          <w:szCs w:val="22"/>
        </w:rPr>
      </w:pPr>
    </w:p>
    <w:p w:rsidR="004914D5" w:rsidRDefault="004914D5" w:rsidP="004914D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4914D5" w:rsidRDefault="004914D5" w:rsidP="004914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DE410A">
        <w:rPr>
          <w:b/>
          <w:sz w:val="22"/>
          <w:szCs w:val="22"/>
        </w:rPr>
        <w:t>974/710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 w:rsidR="00DE410A">
        <w:rPr>
          <w:sz w:val="22"/>
          <w:szCs w:val="22"/>
        </w:rPr>
        <w:t>1756</w:t>
      </w:r>
      <w:r>
        <w:rPr>
          <w:sz w:val="22"/>
          <w:szCs w:val="22"/>
        </w:rPr>
        <w:t xml:space="preserve"> </w:t>
      </w:r>
      <w:r w:rsidR="00DE410A">
        <w:rPr>
          <w:sz w:val="22"/>
          <w:szCs w:val="22"/>
        </w:rPr>
        <w:t>974/710</w:t>
      </w:r>
      <w:r>
        <w:rPr>
          <w:sz w:val="22"/>
          <w:szCs w:val="22"/>
        </w:rPr>
        <w:t xml:space="preserve">) v izmeri </w:t>
      </w:r>
      <w:r w:rsidR="00DE410A">
        <w:rPr>
          <w:sz w:val="22"/>
          <w:szCs w:val="22"/>
        </w:rPr>
        <w:t>757 m², k.o. 1756</w:t>
      </w:r>
      <w:r>
        <w:rPr>
          <w:sz w:val="22"/>
          <w:szCs w:val="22"/>
        </w:rPr>
        <w:t xml:space="preserve"> </w:t>
      </w:r>
      <w:r w:rsidR="00DE410A">
        <w:rPr>
          <w:sz w:val="22"/>
          <w:szCs w:val="22"/>
        </w:rPr>
        <w:t>Črnuče.</w:t>
      </w:r>
    </w:p>
    <w:p w:rsidR="004914D5" w:rsidRDefault="004914D5" w:rsidP="004914D5">
      <w:pPr>
        <w:jc w:val="both"/>
        <w:rPr>
          <w:b/>
          <w:sz w:val="22"/>
          <w:szCs w:val="22"/>
        </w:rPr>
      </w:pPr>
    </w:p>
    <w:p w:rsidR="004914D5" w:rsidRDefault="004914D5" w:rsidP="00491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</w:t>
      </w:r>
      <w:r w:rsidR="00DE410A">
        <w:rPr>
          <w:sz w:val="22"/>
          <w:szCs w:val="22"/>
        </w:rPr>
        <w:t>ČR-186, z namembnostjo SSs</w:t>
      </w:r>
      <w:r>
        <w:rPr>
          <w:sz w:val="22"/>
          <w:szCs w:val="22"/>
        </w:rPr>
        <w:t xml:space="preserve">e – </w:t>
      </w:r>
      <w:r w:rsidR="00DE410A"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površine.</w:t>
      </w:r>
    </w:p>
    <w:p w:rsidR="004914D5" w:rsidRDefault="004914D5" w:rsidP="004914D5">
      <w:pPr>
        <w:jc w:val="both"/>
        <w:rPr>
          <w:sz w:val="22"/>
          <w:szCs w:val="22"/>
        </w:rPr>
      </w:pPr>
    </w:p>
    <w:p w:rsidR="004914D5" w:rsidRDefault="00DE410A" w:rsidP="004914D5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predmetnem zemljišču</w:t>
      </w:r>
      <w:r w:rsidR="004914D5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4914D5" w:rsidRDefault="004914D5" w:rsidP="004914D5">
      <w:pPr>
        <w:jc w:val="both"/>
        <w:rPr>
          <w:sz w:val="22"/>
          <w:szCs w:val="22"/>
        </w:rPr>
      </w:pPr>
    </w:p>
    <w:p w:rsidR="004914D5" w:rsidRDefault="00DE410A" w:rsidP="004914D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189.25</w:t>
      </w:r>
      <w:r w:rsidR="004914D5">
        <w:rPr>
          <w:b/>
          <w:sz w:val="22"/>
          <w:szCs w:val="22"/>
        </w:rPr>
        <w:t>0,00 EUR</w:t>
      </w:r>
    </w:p>
    <w:p w:rsidR="004914D5" w:rsidRDefault="004914D5" w:rsidP="004914D5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DE410A">
        <w:rPr>
          <w:sz w:val="22"/>
          <w:szCs w:val="22"/>
        </w:rPr>
        <w:t>sto devetinosemdeset tisoč dvesto petdeset</w:t>
      </w:r>
      <w:r>
        <w:rPr>
          <w:sz w:val="22"/>
          <w:szCs w:val="22"/>
        </w:rPr>
        <w:t xml:space="preserve"> evrov in 00/100).</w:t>
      </w:r>
    </w:p>
    <w:p w:rsidR="004914D5" w:rsidRDefault="004914D5" w:rsidP="004914D5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22 % davka na dodano vrednost,</w:t>
      </w:r>
      <w:r>
        <w:rPr>
          <w:sz w:val="22"/>
          <w:szCs w:val="22"/>
        </w:rPr>
        <w:t xml:space="preserve"> ki ga plača kupec.</w:t>
      </w:r>
    </w:p>
    <w:p w:rsidR="004914D5" w:rsidRDefault="004914D5" w:rsidP="008B60C8">
      <w:pPr>
        <w:rPr>
          <w:sz w:val="22"/>
          <w:szCs w:val="22"/>
        </w:rPr>
      </w:pPr>
    </w:p>
    <w:p w:rsidR="005F7BDD" w:rsidRDefault="005F7BDD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DE410A">
        <w:rPr>
          <w:sz w:val="22"/>
          <w:szCs w:val="22"/>
        </w:rPr>
        <w:t>4</w:t>
      </w:r>
      <w:r w:rsidR="000751B4">
        <w:rPr>
          <w:sz w:val="22"/>
          <w:szCs w:val="22"/>
        </w:rPr>
        <w:t xml:space="preserve">.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AD41EA" w:rsidRDefault="00AD41EA" w:rsidP="00287915">
      <w:pPr>
        <w:jc w:val="both"/>
        <w:rPr>
          <w:b/>
          <w:sz w:val="22"/>
          <w:szCs w:val="22"/>
        </w:rPr>
      </w:pPr>
    </w:p>
    <w:p w:rsidR="00AD41EA" w:rsidRPr="002D182A" w:rsidRDefault="00AD41EA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8B06E3">
        <w:rPr>
          <w:sz w:val="22"/>
          <w:szCs w:val="22"/>
        </w:rPr>
        <w:t>1</w:t>
      </w:r>
      <w:r w:rsidR="001D07D4">
        <w:rPr>
          <w:sz w:val="22"/>
          <w:szCs w:val="22"/>
        </w:rPr>
        <w:t>.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>št</w:t>
      </w:r>
      <w:r w:rsidR="003758F9" w:rsidRPr="008042EA">
        <w:rPr>
          <w:sz w:val="22"/>
          <w:szCs w:val="22"/>
        </w:rPr>
        <w:t xml:space="preserve">. </w:t>
      </w:r>
      <w:r w:rsidR="00B1667F" w:rsidRPr="008042EA">
        <w:rPr>
          <w:sz w:val="22"/>
          <w:szCs w:val="22"/>
        </w:rPr>
        <w:t>2.</w:t>
      </w:r>
      <w:r w:rsidR="00DE410A">
        <w:rPr>
          <w:sz w:val="22"/>
          <w:szCs w:val="22"/>
        </w:rPr>
        <w:t>4</w:t>
      </w:r>
      <w:r w:rsidR="009902BD" w:rsidRPr="008042EA">
        <w:rPr>
          <w:sz w:val="22"/>
          <w:szCs w:val="22"/>
        </w:rPr>
        <w:t>.</w:t>
      </w:r>
      <w:r w:rsidR="00DA0793" w:rsidRPr="008042E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n</w:t>
      </w:r>
      <w:r w:rsidRPr="002D182A">
        <w:rPr>
          <w:sz w:val="22"/>
          <w:szCs w:val="22"/>
        </w:rPr>
        <w:t>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DE410A">
        <w:rPr>
          <w:sz w:val="22"/>
          <w:szCs w:val="22"/>
        </w:rPr>
        <w:t>4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v</w:t>
      </w:r>
      <w:r w:rsidRPr="002D182A">
        <w:rPr>
          <w:sz w:val="22"/>
          <w:szCs w:val="22"/>
        </w:rPr>
        <w:t xml:space="preserve">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E26D3E">
        <w:rPr>
          <w:sz w:val="22"/>
          <w:szCs w:val="22"/>
        </w:rPr>
        <w:t>p</w:t>
      </w:r>
      <w:r w:rsidR="00287915" w:rsidRPr="00F20185">
        <w:rPr>
          <w:sz w:val="22"/>
          <w:szCs w:val="22"/>
        </w:rPr>
        <w:t xml:space="preserve">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E26D3E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287915" w:rsidRPr="00C87BE7">
        <w:rPr>
          <w:sz w:val="22"/>
          <w:szCs w:val="22"/>
        </w:rPr>
        <w:t>lačilo celotne kupnine v roku 8 dni po sklenitvi prodajne pogodbe je bistvena sestavina pogodbe;</w:t>
      </w:r>
    </w:p>
    <w:p w:rsidR="00287915" w:rsidRPr="00C87BE7" w:rsidRDefault="00E26D3E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87915" w:rsidRPr="00C87BE7">
        <w:rPr>
          <w:sz w:val="22"/>
          <w:szCs w:val="22"/>
        </w:rPr>
        <w:t>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="00287915"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="00287915" w:rsidRPr="00C87BE7">
        <w:rPr>
          <w:sz w:val="22"/>
          <w:szCs w:val="22"/>
        </w:rPr>
        <w:t>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E26D3E">
        <w:rPr>
          <w:b/>
          <w:sz w:val="22"/>
          <w:szCs w:val="22"/>
        </w:rPr>
        <w:t>15</w:t>
      </w:r>
      <w:r w:rsidR="000123C8" w:rsidRPr="00EF4B55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E26D3E">
        <w:rPr>
          <w:b/>
          <w:sz w:val="22"/>
          <w:szCs w:val="22"/>
        </w:rPr>
        <w:t>3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67351E">
        <w:rPr>
          <w:sz w:val="22"/>
          <w:szCs w:val="22"/>
        </w:rPr>
        <w:t>za zemljišče</w:t>
      </w:r>
      <w:bookmarkStart w:id="0" w:name="_GoBack"/>
      <w:bookmarkEnd w:id="0"/>
      <w:r w:rsidRPr="002D182A">
        <w:rPr>
          <w:sz w:val="22"/>
          <w:szCs w:val="22"/>
        </w:rPr>
        <w:t xml:space="preserve"> pod točko 2.1. v k.o. </w:t>
      </w:r>
      <w:r w:rsidR="00E26D3E">
        <w:rPr>
          <w:sz w:val="22"/>
          <w:szCs w:val="22"/>
        </w:rPr>
        <w:t>Trnovsko predmestje</w:t>
      </w:r>
      <w:r w:rsidRPr="002D182A">
        <w:rPr>
          <w:sz w:val="22"/>
          <w:szCs w:val="22"/>
        </w:rPr>
        <w:t>,</w:t>
      </w:r>
    </w:p>
    <w:p w:rsidR="00155D8B" w:rsidRPr="002D182A" w:rsidRDefault="00155D8B" w:rsidP="00155D8B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- 11:</w:t>
      </w:r>
      <w:r>
        <w:rPr>
          <w:sz w:val="22"/>
          <w:szCs w:val="22"/>
        </w:rPr>
        <w:t>2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Pr="002D182A">
        <w:rPr>
          <w:sz w:val="22"/>
          <w:szCs w:val="22"/>
        </w:rPr>
        <w:t>za zemljišče pod točko 2.</w:t>
      </w:r>
      <w:r w:rsidR="00EF4B55">
        <w:rPr>
          <w:sz w:val="22"/>
          <w:szCs w:val="22"/>
        </w:rPr>
        <w:t>2</w:t>
      </w:r>
      <w:r w:rsidRPr="002D182A">
        <w:rPr>
          <w:sz w:val="22"/>
          <w:szCs w:val="22"/>
        </w:rPr>
        <w:t xml:space="preserve">. v k.o. </w:t>
      </w:r>
      <w:r w:rsidR="00E26D3E">
        <w:rPr>
          <w:sz w:val="22"/>
          <w:szCs w:val="22"/>
        </w:rPr>
        <w:t>Trnovsko predmestje</w:t>
      </w:r>
      <w:r w:rsidRPr="002D182A">
        <w:rPr>
          <w:sz w:val="22"/>
          <w:szCs w:val="22"/>
        </w:rPr>
        <w:t>,</w:t>
      </w:r>
    </w:p>
    <w:p w:rsidR="00FE57F3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155D8B">
        <w:rPr>
          <w:sz w:val="22"/>
          <w:szCs w:val="22"/>
        </w:rPr>
        <w:t>4</w:t>
      </w:r>
      <w:r w:rsidR="00DE410A">
        <w:rPr>
          <w:sz w:val="22"/>
          <w:szCs w:val="22"/>
        </w:rPr>
        <w:t>0 za zemljišči</w:t>
      </w:r>
      <w:r w:rsidR="009902BD" w:rsidRPr="002D182A">
        <w:rPr>
          <w:sz w:val="22"/>
          <w:szCs w:val="22"/>
        </w:rPr>
        <w:t xml:space="preserve"> pod točko 2.</w:t>
      </w:r>
      <w:r w:rsidR="00EF4B55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 xml:space="preserve">. v k.o. </w:t>
      </w:r>
      <w:r w:rsidR="008B06E3">
        <w:rPr>
          <w:sz w:val="22"/>
          <w:szCs w:val="22"/>
        </w:rPr>
        <w:t>Kašelj</w:t>
      </w:r>
      <w:r w:rsidR="00DE410A">
        <w:rPr>
          <w:sz w:val="22"/>
          <w:szCs w:val="22"/>
        </w:rPr>
        <w:t>,</w:t>
      </w:r>
    </w:p>
    <w:p w:rsidR="00DE410A" w:rsidRPr="002D182A" w:rsidRDefault="00DE410A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zemljišče pod točko 2.4. v k.o. Črnuče.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4C6D21">
        <w:rPr>
          <w:sz w:val="22"/>
          <w:szCs w:val="22"/>
          <w:highlight w:val="yellow"/>
        </w:rPr>
        <w:t xml:space="preserve">morajo </w:t>
      </w:r>
      <w:r w:rsidR="008042EA" w:rsidRPr="004C6D21">
        <w:rPr>
          <w:sz w:val="22"/>
          <w:szCs w:val="22"/>
          <w:highlight w:val="yellow"/>
        </w:rPr>
        <w:t>tri dni pred</w:t>
      </w:r>
      <w:r w:rsidRPr="004C6D21">
        <w:rPr>
          <w:sz w:val="22"/>
          <w:szCs w:val="22"/>
          <w:highlight w:val="yellow"/>
        </w:rPr>
        <w:t xml:space="preserve"> začetk</w:t>
      </w:r>
      <w:r w:rsidR="008042EA" w:rsidRPr="004C6D21">
        <w:rPr>
          <w:sz w:val="22"/>
          <w:szCs w:val="22"/>
          <w:highlight w:val="yellow"/>
        </w:rPr>
        <w:t xml:space="preserve">om </w:t>
      </w:r>
      <w:r w:rsidR="00085291" w:rsidRPr="004C6D21">
        <w:rPr>
          <w:sz w:val="22"/>
          <w:szCs w:val="22"/>
          <w:highlight w:val="yellow"/>
        </w:rPr>
        <w:t xml:space="preserve">javne dražbe </w:t>
      </w:r>
      <w:r w:rsidRPr="004C6D21">
        <w:rPr>
          <w:sz w:val="22"/>
          <w:szCs w:val="22"/>
          <w:highlight w:val="yellow"/>
        </w:rPr>
        <w:t>prodaje</w:t>
      </w:r>
      <w:r w:rsidR="00125079" w:rsidRPr="004C6D21">
        <w:rPr>
          <w:sz w:val="22"/>
          <w:szCs w:val="22"/>
          <w:highlight w:val="yellow"/>
        </w:rPr>
        <w:t xml:space="preserve"> zemljišč</w:t>
      </w:r>
      <w:r w:rsidR="00E26D3E">
        <w:rPr>
          <w:sz w:val="22"/>
          <w:szCs w:val="22"/>
          <w:highlight w:val="yellow"/>
        </w:rPr>
        <w:t xml:space="preserve"> (oz. do 12. 3</w:t>
      </w:r>
      <w:r w:rsidR="00085291" w:rsidRPr="004C6D21">
        <w:rPr>
          <w:sz w:val="22"/>
          <w:szCs w:val="22"/>
          <w:highlight w:val="yellow"/>
        </w:rPr>
        <w:t>.</w:t>
      </w:r>
      <w:r w:rsidR="00E26D3E">
        <w:rPr>
          <w:sz w:val="22"/>
          <w:szCs w:val="22"/>
          <w:highlight w:val="yellow"/>
        </w:rPr>
        <w:t xml:space="preserve"> </w:t>
      </w:r>
      <w:r w:rsidR="00085291" w:rsidRPr="004C6D21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155D8B" w:rsidRDefault="00155D8B" w:rsidP="00155D8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</w:t>
      </w:r>
      <w:r w:rsidR="00E26D3E">
        <w:rPr>
          <w:sz w:val="22"/>
          <w:szCs w:val="22"/>
        </w:rPr>
        <w:t xml:space="preserve"> 1699/33</w:t>
      </w:r>
      <w:r w:rsidR="008B06E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k. o. </w:t>
      </w:r>
      <w:r w:rsidR="00E26D3E">
        <w:rPr>
          <w:sz w:val="22"/>
          <w:szCs w:val="22"/>
        </w:rPr>
        <w:t>Trnovsko predmestje</w:t>
      </w:r>
      <w:r>
        <w:rPr>
          <w:sz w:val="22"/>
          <w:szCs w:val="22"/>
        </w:rPr>
        <w:t>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E26D3E">
        <w:rPr>
          <w:sz w:val="22"/>
          <w:szCs w:val="22"/>
        </w:rPr>
        <w:t>1310/9</w:t>
      </w:r>
      <w:r w:rsidR="008B06E3">
        <w:rPr>
          <w:sz w:val="22"/>
          <w:szCs w:val="22"/>
        </w:rPr>
        <w:t>, obe</w:t>
      </w:r>
      <w:r w:rsidR="00912CD4">
        <w:rPr>
          <w:sz w:val="22"/>
          <w:szCs w:val="22"/>
        </w:rPr>
        <w:t xml:space="preserve"> k. o. </w:t>
      </w:r>
      <w:r w:rsidR="00E26D3E">
        <w:rPr>
          <w:sz w:val="22"/>
          <w:szCs w:val="22"/>
        </w:rPr>
        <w:t>Trnovsko predmestje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EE1D3B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E26D3E">
        <w:rPr>
          <w:sz w:val="22"/>
          <w:szCs w:val="22"/>
        </w:rPr>
        <w:t xml:space="preserve"> 105/8</w:t>
      </w:r>
      <w:r>
        <w:rPr>
          <w:sz w:val="22"/>
          <w:szCs w:val="22"/>
        </w:rPr>
        <w:t>, k.o. Kašelj</w:t>
      </w:r>
      <w:r w:rsidR="00DE410A">
        <w:rPr>
          <w:sz w:val="22"/>
          <w:szCs w:val="22"/>
        </w:rPr>
        <w:t>«,</w:t>
      </w:r>
    </w:p>
    <w:p w:rsidR="00DE410A" w:rsidRPr="002D182A" w:rsidRDefault="00DE410A" w:rsidP="00EE1D3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 št.</w:t>
      </w:r>
      <w:r>
        <w:rPr>
          <w:sz w:val="22"/>
          <w:szCs w:val="22"/>
        </w:rPr>
        <w:t xml:space="preserve"> 974/710, k.o. Črnuče«,</w:t>
      </w:r>
    </w:p>
    <w:p w:rsidR="006F6475" w:rsidRPr="008A459F" w:rsidRDefault="006F6475" w:rsidP="008A459F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6E5D56" w:rsidRPr="00E26D3E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  <w:r w:rsidR="00E26D3E">
        <w:rPr>
          <w:sz w:val="22"/>
          <w:szCs w:val="22"/>
        </w:rPr>
        <w:t xml:space="preserve"> </w:t>
      </w:r>
      <w:r w:rsidR="006E5D56" w:rsidRPr="00E26D3E">
        <w:rPr>
          <w:sz w:val="22"/>
          <w:szCs w:val="22"/>
        </w:rPr>
        <w:t>na tel. št.: 01 306</w:t>
      </w:r>
      <w:r w:rsidR="008B06E3" w:rsidRPr="00E26D3E">
        <w:rPr>
          <w:sz w:val="22"/>
          <w:szCs w:val="22"/>
        </w:rPr>
        <w:t xml:space="preserve"> 41</w:t>
      </w:r>
      <w:r w:rsidR="00881201" w:rsidRPr="00E26D3E">
        <w:rPr>
          <w:sz w:val="22"/>
          <w:szCs w:val="22"/>
        </w:rPr>
        <w:t xml:space="preserve"> </w:t>
      </w:r>
      <w:r w:rsidR="008B06E3" w:rsidRPr="00E26D3E">
        <w:rPr>
          <w:sz w:val="22"/>
          <w:szCs w:val="22"/>
        </w:rPr>
        <w:t>76</w:t>
      </w:r>
      <w:r w:rsidR="006E5D56" w:rsidRPr="00E26D3E">
        <w:rPr>
          <w:sz w:val="22"/>
          <w:szCs w:val="22"/>
        </w:rPr>
        <w:t>, konta</w:t>
      </w:r>
      <w:r w:rsidR="006F6475" w:rsidRPr="00E26D3E">
        <w:rPr>
          <w:sz w:val="22"/>
          <w:szCs w:val="22"/>
        </w:rPr>
        <w:t xml:space="preserve">ktna oseba je </w:t>
      </w:r>
      <w:r w:rsidR="008B06E3" w:rsidRPr="00E26D3E">
        <w:rPr>
          <w:sz w:val="22"/>
          <w:szCs w:val="22"/>
        </w:rPr>
        <w:t>Ana Šavor</w:t>
      </w:r>
      <w:r w:rsidR="00E26D3E">
        <w:rPr>
          <w:sz w:val="22"/>
          <w:szCs w:val="22"/>
        </w:rPr>
        <w:t>.</w:t>
      </w:r>
    </w:p>
    <w:p w:rsidR="006F6475" w:rsidRPr="00E26D3E" w:rsidRDefault="006F6475" w:rsidP="00E26D3E">
      <w:pPr>
        <w:ind w:left="360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085291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085291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66" w:rsidRDefault="00226466" w:rsidP="00FE57F3">
      <w:r>
        <w:separator/>
      </w:r>
    </w:p>
  </w:endnote>
  <w:endnote w:type="continuationSeparator" w:id="0">
    <w:p w:rsidR="00226466" w:rsidRDefault="0022646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66" w:rsidRDefault="00226466" w:rsidP="00FE57F3">
      <w:r>
        <w:separator/>
      </w:r>
    </w:p>
  </w:footnote>
  <w:footnote w:type="continuationSeparator" w:id="0">
    <w:p w:rsidR="00226466" w:rsidRDefault="00226466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247F"/>
    <w:rsid w:val="00031D21"/>
    <w:rsid w:val="00033ABC"/>
    <w:rsid w:val="00040408"/>
    <w:rsid w:val="00042D6A"/>
    <w:rsid w:val="00064B6C"/>
    <w:rsid w:val="00065790"/>
    <w:rsid w:val="000751B4"/>
    <w:rsid w:val="00085291"/>
    <w:rsid w:val="000961CE"/>
    <w:rsid w:val="00097A58"/>
    <w:rsid w:val="000B512D"/>
    <w:rsid w:val="000D4ABA"/>
    <w:rsid w:val="000D61F7"/>
    <w:rsid w:val="0010326C"/>
    <w:rsid w:val="001047C8"/>
    <w:rsid w:val="00113994"/>
    <w:rsid w:val="00125079"/>
    <w:rsid w:val="0013280F"/>
    <w:rsid w:val="00155D8B"/>
    <w:rsid w:val="00161DF1"/>
    <w:rsid w:val="00166F9D"/>
    <w:rsid w:val="001A247F"/>
    <w:rsid w:val="001A5D84"/>
    <w:rsid w:val="001C3B60"/>
    <w:rsid w:val="001D07D4"/>
    <w:rsid w:val="001D26F3"/>
    <w:rsid w:val="001D69B7"/>
    <w:rsid w:val="001E6766"/>
    <w:rsid w:val="001F4FE4"/>
    <w:rsid w:val="00206F47"/>
    <w:rsid w:val="002155A5"/>
    <w:rsid w:val="00217B09"/>
    <w:rsid w:val="00226466"/>
    <w:rsid w:val="00226A79"/>
    <w:rsid w:val="00232211"/>
    <w:rsid w:val="00262A04"/>
    <w:rsid w:val="00280E05"/>
    <w:rsid w:val="002869EF"/>
    <w:rsid w:val="00287915"/>
    <w:rsid w:val="002A2F1F"/>
    <w:rsid w:val="002C14AF"/>
    <w:rsid w:val="002C197D"/>
    <w:rsid w:val="002C5B99"/>
    <w:rsid w:val="002D182A"/>
    <w:rsid w:val="002E66B8"/>
    <w:rsid w:val="002F2261"/>
    <w:rsid w:val="00306BBE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B0184"/>
    <w:rsid w:val="003B51E2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72EF"/>
    <w:rsid w:val="00484560"/>
    <w:rsid w:val="004914D5"/>
    <w:rsid w:val="00491B61"/>
    <w:rsid w:val="004A04A1"/>
    <w:rsid w:val="004B135F"/>
    <w:rsid w:val="004C6D21"/>
    <w:rsid w:val="004F300A"/>
    <w:rsid w:val="00513419"/>
    <w:rsid w:val="005136C6"/>
    <w:rsid w:val="0052716F"/>
    <w:rsid w:val="0054401B"/>
    <w:rsid w:val="00552249"/>
    <w:rsid w:val="00582D90"/>
    <w:rsid w:val="005A11CD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63039"/>
    <w:rsid w:val="0067351E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504BB"/>
    <w:rsid w:val="007A113C"/>
    <w:rsid w:val="007A290C"/>
    <w:rsid w:val="007B2C2B"/>
    <w:rsid w:val="007B60B9"/>
    <w:rsid w:val="007B79F7"/>
    <w:rsid w:val="007C7D63"/>
    <w:rsid w:val="007D03DE"/>
    <w:rsid w:val="007D661F"/>
    <w:rsid w:val="007E169C"/>
    <w:rsid w:val="007E5C45"/>
    <w:rsid w:val="007F58A6"/>
    <w:rsid w:val="007F5BDB"/>
    <w:rsid w:val="0080351A"/>
    <w:rsid w:val="008042EA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65710"/>
    <w:rsid w:val="00881201"/>
    <w:rsid w:val="0089589C"/>
    <w:rsid w:val="008A3C61"/>
    <w:rsid w:val="008A459F"/>
    <w:rsid w:val="008A4A2A"/>
    <w:rsid w:val="008B06E3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A0712E"/>
    <w:rsid w:val="00A16F27"/>
    <w:rsid w:val="00A32F6F"/>
    <w:rsid w:val="00A475A7"/>
    <w:rsid w:val="00A60B7F"/>
    <w:rsid w:val="00A649BC"/>
    <w:rsid w:val="00A66FC2"/>
    <w:rsid w:val="00A71268"/>
    <w:rsid w:val="00A73DBB"/>
    <w:rsid w:val="00A86338"/>
    <w:rsid w:val="00AB1999"/>
    <w:rsid w:val="00AB5CD7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95658"/>
    <w:rsid w:val="00B973FA"/>
    <w:rsid w:val="00BA128E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4FD4"/>
    <w:rsid w:val="00BF6C0D"/>
    <w:rsid w:val="00C04E39"/>
    <w:rsid w:val="00C12FE4"/>
    <w:rsid w:val="00C156AA"/>
    <w:rsid w:val="00C2652A"/>
    <w:rsid w:val="00C41F7C"/>
    <w:rsid w:val="00C4594F"/>
    <w:rsid w:val="00C46AB6"/>
    <w:rsid w:val="00C7019C"/>
    <w:rsid w:val="00C70B7F"/>
    <w:rsid w:val="00C87BE7"/>
    <w:rsid w:val="00C93DCA"/>
    <w:rsid w:val="00C9611F"/>
    <w:rsid w:val="00CA1EA2"/>
    <w:rsid w:val="00CA4606"/>
    <w:rsid w:val="00CC41B1"/>
    <w:rsid w:val="00CD42D3"/>
    <w:rsid w:val="00CE13A9"/>
    <w:rsid w:val="00CF06AC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410A"/>
    <w:rsid w:val="00DE4DF0"/>
    <w:rsid w:val="00DE53D8"/>
    <w:rsid w:val="00E029EA"/>
    <w:rsid w:val="00E03F90"/>
    <w:rsid w:val="00E12579"/>
    <w:rsid w:val="00E26D3E"/>
    <w:rsid w:val="00E36882"/>
    <w:rsid w:val="00E51DDA"/>
    <w:rsid w:val="00E67607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EF4B55"/>
    <w:rsid w:val="00F20850"/>
    <w:rsid w:val="00F24EDC"/>
    <w:rsid w:val="00F32B7F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ABAA85-F6C8-4B4B-8EBD-4BEF982D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4-01-20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17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36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CF5052-D70F-48FA-9284-5D08C5F4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5</cp:revision>
  <cp:lastPrinted>2018-02-27T10:47:00Z</cp:lastPrinted>
  <dcterms:created xsi:type="dcterms:W3CDTF">2018-02-26T13:55:00Z</dcterms:created>
  <dcterms:modified xsi:type="dcterms:W3CDTF">2018-02-28T08:32:00Z</dcterms:modified>
</cp:coreProperties>
</file>