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6B4670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438404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201</w:t>
      </w:r>
      <w:r w:rsidR="00431AD3">
        <w:rPr>
          <w:sz w:val="22"/>
          <w:szCs w:val="22"/>
        </w:rPr>
        <w:t>9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8B3257" w:rsidRPr="009B3276" w:rsidRDefault="008B3257" w:rsidP="008B3257">
      <w:pPr>
        <w:rPr>
          <w:sz w:val="22"/>
          <w:szCs w:val="22"/>
          <w:u w:val="single"/>
        </w:rPr>
      </w:pPr>
      <w:r w:rsidRPr="009B3276">
        <w:rPr>
          <w:sz w:val="22"/>
          <w:szCs w:val="22"/>
          <w:u w:val="single"/>
        </w:rPr>
        <w:t>2.</w:t>
      </w:r>
      <w:r w:rsidR="0038557D" w:rsidRPr="009B3276">
        <w:rPr>
          <w:sz w:val="22"/>
          <w:szCs w:val="22"/>
          <w:u w:val="single"/>
        </w:rPr>
        <w:t>1</w:t>
      </w:r>
      <w:r w:rsidRPr="009B3276">
        <w:rPr>
          <w:sz w:val="22"/>
          <w:szCs w:val="22"/>
          <w:u w:val="single"/>
        </w:rPr>
        <w:t>. Predmet</w:t>
      </w:r>
      <w:r w:rsidR="0038557D" w:rsidRPr="009B3276">
        <w:rPr>
          <w:sz w:val="22"/>
          <w:szCs w:val="22"/>
          <w:u w:val="single"/>
        </w:rPr>
        <w:t xml:space="preserve"> javne dražbe sta</w:t>
      </w:r>
      <w:r w:rsidRPr="009B3276">
        <w:rPr>
          <w:sz w:val="22"/>
          <w:szCs w:val="22"/>
          <w:u w:val="single"/>
        </w:rPr>
        <w:t xml:space="preserve"> nepozidan</w:t>
      </w:r>
      <w:r w:rsidR="0038557D" w:rsidRPr="009B3276">
        <w:rPr>
          <w:sz w:val="22"/>
          <w:szCs w:val="22"/>
          <w:u w:val="single"/>
        </w:rPr>
        <w:t>i</w:t>
      </w:r>
      <w:r w:rsidRPr="009B3276">
        <w:rPr>
          <w:sz w:val="22"/>
          <w:szCs w:val="22"/>
          <w:u w:val="single"/>
        </w:rPr>
        <w:t xml:space="preserve"> stavbn</w:t>
      </w:r>
      <w:r w:rsidR="0038557D" w:rsidRPr="009B3276">
        <w:rPr>
          <w:sz w:val="22"/>
          <w:szCs w:val="22"/>
          <w:u w:val="single"/>
        </w:rPr>
        <w:t>i</w:t>
      </w:r>
      <w:r w:rsidRPr="009B3276">
        <w:rPr>
          <w:sz w:val="22"/>
          <w:szCs w:val="22"/>
          <w:u w:val="single"/>
        </w:rPr>
        <w:t xml:space="preserve"> zemljišč</w:t>
      </w:r>
      <w:r w:rsidR="0038557D" w:rsidRPr="009B3276">
        <w:rPr>
          <w:sz w:val="22"/>
          <w:szCs w:val="22"/>
          <w:u w:val="single"/>
        </w:rPr>
        <w:t>i</w:t>
      </w:r>
      <w:r w:rsidRPr="009B3276">
        <w:rPr>
          <w:sz w:val="22"/>
          <w:szCs w:val="22"/>
          <w:u w:val="single"/>
        </w:rPr>
        <w:t>:</w:t>
      </w:r>
    </w:p>
    <w:p w:rsidR="008B3257" w:rsidRPr="009B3276" w:rsidRDefault="008B3257" w:rsidP="008B3257">
      <w:pPr>
        <w:rPr>
          <w:sz w:val="22"/>
          <w:szCs w:val="22"/>
        </w:rPr>
      </w:pPr>
      <w:r w:rsidRPr="009B3276">
        <w:rPr>
          <w:sz w:val="22"/>
          <w:szCs w:val="22"/>
        </w:rPr>
        <w:t xml:space="preserve">- </w:t>
      </w:r>
      <w:proofErr w:type="spellStart"/>
      <w:r w:rsidRPr="009B3276">
        <w:rPr>
          <w:b/>
          <w:sz w:val="22"/>
          <w:szCs w:val="22"/>
        </w:rPr>
        <w:t>parc</w:t>
      </w:r>
      <w:proofErr w:type="spellEnd"/>
      <w:r w:rsidRPr="009B3276">
        <w:rPr>
          <w:b/>
          <w:sz w:val="22"/>
          <w:szCs w:val="22"/>
        </w:rPr>
        <w:t xml:space="preserve">. št. </w:t>
      </w:r>
      <w:r w:rsidR="0038557D" w:rsidRPr="009B3276">
        <w:rPr>
          <w:b/>
          <w:sz w:val="22"/>
          <w:szCs w:val="22"/>
        </w:rPr>
        <w:t>1884</w:t>
      </w:r>
      <w:r w:rsidRPr="009B3276">
        <w:rPr>
          <w:b/>
          <w:sz w:val="22"/>
          <w:szCs w:val="22"/>
        </w:rPr>
        <w:t>/</w:t>
      </w:r>
      <w:r w:rsidR="0038557D" w:rsidRPr="009B3276">
        <w:rPr>
          <w:b/>
          <w:sz w:val="22"/>
          <w:szCs w:val="22"/>
        </w:rPr>
        <w:t>4</w:t>
      </w:r>
      <w:r w:rsidR="0038557D" w:rsidRPr="009B3276">
        <w:rPr>
          <w:sz w:val="22"/>
          <w:szCs w:val="22"/>
        </w:rPr>
        <w:t xml:space="preserve"> (ID znak: parcela 2636</w:t>
      </w:r>
      <w:r w:rsidRPr="009B3276">
        <w:rPr>
          <w:sz w:val="22"/>
          <w:szCs w:val="22"/>
        </w:rPr>
        <w:t xml:space="preserve"> </w:t>
      </w:r>
      <w:r w:rsidR="0038557D" w:rsidRPr="009B3276">
        <w:rPr>
          <w:sz w:val="22"/>
          <w:szCs w:val="22"/>
        </w:rPr>
        <w:t>1884</w:t>
      </w:r>
      <w:r w:rsidRPr="009B3276">
        <w:rPr>
          <w:sz w:val="22"/>
          <w:szCs w:val="22"/>
        </w:rPr>
        <w:t>/</w:t>
      </w:r>
      <w:r w:rsidR="0038557D" w:rsidRPr="009B3276">
        <w:rPr>
          <w:sz w:val="22"/>
          <w:szCs w:val="22"/>
        </w:rPr>
        <w:t>4</w:t>
      </w:r>
      <w:r w:rsidRPr="009B3276">
        <w:rPr>
          <w:sz w:val="22"/>
          <w:szCs w:val="22"/>
        </w:rPr>
        <w:t xml:space="preserve">) v izmeri </w:t>
      </w:r>
      <w:r w:rsidR="0038557D" w:rsidRPr="009B3276">
        <w:rPr>
          <w:sz w:val="22"/>
          <w:szCs w:val="22"/>
        </w:rPr>
        <w:t>183</w:t>
      </w:r>
      <w:r w:rsidRPr="009B3276">
        <w:rPr>
          <w:sz w:val="22"/>
          <w:szCs w:val="22"/>
        </w:rPr>
        <w:t xml:space="preserve"> m2, k. o. </w:t>
      </w:r>
      <w:r w:rsidR="0038557D" w:rsidRPr="009B3276">
        <w:rPr>
          <w:sz w:val="22"/>
          <w:szCs w:val="22"/>
        </w:rPr>
        <w:t>2636</w:t>
      </w:r>
      <w:r w:rsidR="000F38F3" w:rsidRPr="009B3276">
        <w:rPr>
          <w:sz w:val="22"/>
          <w:szCs w:val="22"/>
        </w:rPr>
        <w:t xml:space="preserve"> </w:t>
      </w:r>
      <w:r w:rsidR="0038557D" w:rsidRPr="009B3276">
        <w:rPr>
          <w:sz w:val="22"/>
          <w:szCs w:val="22"/>
        </w:rPr>
        <w:t>Bežigrad</w:t>
      </w:r>
    </w:p>
    <w:p w:rsidR="0038557D" w:rsidRPr="009B3276" w:rsidRDefault="0038557D" w:rsidP="0038557D">
      <w:pPr>
        <w:rPr>
          <w:sz w:val="22"/>
          <w:szCs w:val="22"/>
        </w:rPr>
      </w:pPr>
      <w:r w:rsidRPr="009B3276">
        <w:rPr>
          <w:sz w:val="22"/>
          <w:szCs w:val="22"/>
        </w:rPr>
        <w:t xml:space="preserve">- </w:t>
      </w:r>
      <w:proofErr w:type="spellStart"/>
      <w:r w:rsidRPr="009B3276">
        <w:rPr>
          <w:b/>
          <w:sz w:val="22"/>
          <w:szCs w:val="22"/>
        </w:rPr>
        <w:t>parc</w:t>
      </w:r>
      <w:proofErr w:type="spellEnd"/>
      <w:r w:rsidRPr="009B3276">
        <w:rPr>
          <w:b/>
          <w:sz w:val="22"/>
          <w:szCs w:val="22"/>
        </w:rPr>
        <w:t>. št. 1884/3</w:t>
      </w:r>
      <w:r w:rsidRPr="009B3276">
        <w:rPr>
          <w:sz w:val="22"/>
          <w:szCs w:val="22"/>
        </w:rPr>
        <w:t xml:space="preserve"> (ID znak: parcela 2636 1884/3) v izmeri 214 m2, k. o. 2636 Bežigrad</w:t>
      </w:r>
    </w:p>
    <w:p w:rsidR="0038557D" w:rsidRPr="009B3276" w:rsidRDefault="0038557D" w:rsidP="0038557D">
      <w:pPr>
        <w:rPr>
          <w:sz w:val="22"/>
          <w:szCs w:val="22"/>
        </w:rPr>
      </w:pPr>
    </w:p>
    <w:p w:rsidR="008B3257" w:rsidRPr="009B3276" w:rsidRDefault="008B3257" w:rsidP="008B3257">
      <w:pPr>
        <w:jc w:val="both"/>
        <w:rPr>
          <w:sz w:val="22"/>
          <w:szCs w:val="22"/>
        </w:rPr>
      </w:pPr>
      <w:r w:rsidRPr="009B3276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9B3276">
        <w:rPr>
          <w:sz w:val="22"/>
          <w:szCs w:val="22"/>
        </w:rPr>
        <w:t>popr</w:t>
      </w:r>
      <w:proofErr w:type="spellEnd"/>
      <w:r w:rsidRPr="009B3276">
        <w:rPr>
          <w:sz w:val="22"/>
          <w:szCs w:val="22"/>
        </w:rPr>
        <w:t xml:space="preserve">., 43/11-ZKZ-C, 53/12 - </w:t>
      </w:r>
      <w:proofErr w:type="spellStart"/>
      <w:r w:rsidRPr="009B3276">
        <w:rPr>
          <w:sz w:val="22"/>
          <w:szCs w:val="22"/>
        </w:rPr>
        <w:t>obv</w:t>
      </w:r>
      <w:proofErr w:type="spellEnd"/>
      <w:r w:rsidRPr="009B3276">
        <w:rPr>
          <w:sz w:val="22"/>
          <w:szCs w:val="22"/>
        </w:rPr>
        <w:t xml:space="preserve">. </w:t>
      </w:r>
      <w:proofErr w:type="spellStart"/>
      <w:r w:rsidRPr="009B3276">
        <w:rPr>
          <w:sz w:val="22"/>
          <w:szCs w:val="22"/>
        </w:rPr>
        <w:t>razl</w:t>
      </w:r>
      <w:proofErr w:type="spellEnd"/>
      <w:r w:rsidRPr="009B3276">
        <w:rPr>
          <w:sz w:val="22"/>
          <w:szCs w:val="22"/>
        </w:rPr>
        <w:t xml:space="preserve">., 9/13, 23/13 - </w:t>
      </w:r>
      <w:proofErr w:type="spellStart"/>
      <w:r w:rsidRPr="009B3276">
        <w:rPr>
          <w:sz w:val="22"/>
          <w:szCs w:val="22"/>
        </w:rPr>
        <w:t>popr</w:t>
      </w:r>
      <w:proofErr w:type="spellEnd"/>
      <w:r w:rsidRPr="009B3276">
        <w:rPr>
          <w:sz w:val="22"/>
          <w:szCs w:val="22"/>
        </w:rPr>
        <w:t xml:space="preserve">., 72/13 - DPN, 71/14 - </w:t>
      </w:r>
      <w:proofErr w:type="spellStart"/>
      <w:r w:rsidRPr="009B3276">
        <w:rPr>
          <w:sz w:val="22"/>
          <w:szCs w:val="22"/>
        </w:rPr>
        <w:t>popr</w:t>
      </w:r>
      <w:proofErr w:type="spellEnd"/>
      <w:r w:rsidRPr="009B3276">
        <w:rPr>
          <w:sz w:val="22"/>
          <w:szCs w:val="22"/>
        </w:rPr>
        <w:t>., 92/14 - DPN, 17/15 - DPN, 50/15 - DPN, 88/15 - DPN in 95/15,</w:t>
      </w:r>
      <w:r w:rsidRPr="009B3276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9B3276">
        <w:rPr>
          <w:color w:val="111111"/>
          <w:sz w:val="22"/>
          <w:szCs w:val="22"/>
        </w:rPr>
        <w:t>popr</w:t>
      </w:r>
      <w:proofErr w:type="spellEnd"/>
      <w:r w:rsidRPr="009B3276">
        <w:rPr>
          <w:color w:val="111111"/>
          <w:sz w:val="22"/>
          <w:szCs w:val="22"/>
        </w:rPr>
        <w:t>., 12/18 – DPN in 42/18</w:t>
      </w:r>
      <w:r w:rsidR="0038557D" w:rsidRPr="009B3276">
        <w:rPr>
          <w:sz w:val="22"/>
          <w:szCs w:val="22"/>
        </w:rPr>
        <w:t>) sta</w:t>
      </w:r>
      <w:r w:rsidRPr="009B3276">
        <w:rPr>
          <w:sz w:val="22"/>
          <w:szCs w:val="22"/>
        </w:rPr>
        <w:t xml:space="preserve"> predmetn</w:t>
      </w:r>
      <w:r w:rsidR="0038557D" w:rsidRPr="009B3276">
        <w:rPr>
          <w:sz w:val="22"/>
          <w:szCs w:val="22"/>
        </w:rPr>
        <w:t>i</w:t>
      </w:r>
      <w:r w:rsidRPr="009B3276">
        <w:rPr>
          <w:sz w:val="22"/>
          <w:szCs w:val="22"/>
        </w:rPr>
        <w:t xml:space="preserve"> zemljišč</w:t>
      </w:r>
      <w:r w:rsidR="0038557D" w:rsidRPr="009B3276">
        <w:rPr>
          <w:sz w:val="22"/>
          <w:szCs w:val="22"/>
        </w:rPr>
        <w:t>i</w:t>
      </w:r>
      <w:r w:rsidRPr="009B3276">
        <w:rPr>
          <w:sz w:val="22"/>
          <w:szCs w:val="22"/>
        </w:rPr>
        <w:t xml:space="preserve"> opredeljen</w:t>
      </w:r>
      <w:r w:rsidR="0038557D" w:rsidRPr="009B3276">
        <w:rPr>
          <w:sz w:val="22"/>
          <w:szCs w:val="22"/>
        </w:rPr>
        <w:t>i</w:t>
      </w:r>
      <w:r w:rsidRPr="009B3276">
        <w:rPr>
          <w:sz w:val="22"/>
          <w:szCs w:val="22"/>
        </w:rPr>
        <w:t xml:space="preserve"> v enoti urejanja prostora (EUP) </w:t>
      </w:r>
      <w:r w:rsidR="0038557D" w:rsidRPr="009B3276">
        <w:rPr>
          <w:sz w:val="22"/>
          <w:szCs w:val="22"/>
        </w:rPr>
        <w:t>BE</w:t>
      </w:r>
      <w:r w:rsidRPr="009B3276">
        <w:rPr>
          <w:sz w:val="22"/>
          <w:szCs w:val="22"/>
        </w:rPr>
        <w:t>-</w:t>
      </w:r>
      <w:r w:rsidR="0038557D" w:rsidRPr="009B3276">
        <w:rPr>
          <w:sz w:val="22"/>
          <w:szCs w:val="22"/>
        </w:rPr>
        <w:t>385</w:t>
      </w:r>
      <w:r w:rsidRPr="009B3276">
        <w:rPr>
          <w:sz w:val="22"/>
          <w:szCs w:val="22"/>
        </w:rPr>
        <w:t xml:space="preserve">, z namembnostjo </w:t>
      </w:r>
      <w:proofErr w:type="spellStart"/>
      <w:r w:rsidR="0038557D" w:rsidRPr="009B3276">
        <w:rPr>
          <w:sz w:val="22"/>
          <w:szCs w:val="22"/>
        </w:rPr>
        <w:t>CDd</w:t>
      </w:r>
      <w:proofErr w:type="spellEnd"/>
      <w:r w:rsidR="0038557D" w:rsidRPr="009B3276">
        <w:rPr>
          <w:sz w:val="22"/>
          <w:szCs w:val="22"/>
        </w:rPr>
        <w:t xml:space="preserve"> – območja centralnih dejavnosti brez stanovanj</w:t>
      </w:r>
      <w:r w:rsidRPr="009B3276">
        <w:rPr>
          <w:sz w:val="22"/>
          <w:szCs w:val="22"/>
        </w:rPr>
        <w:t>.</w:t>
      </w:r>
    </w:p>
    <w:p w:rsidR="008B3257" w:rsidRPr="009B3276" w:rsidRDefault="008B3257" w:rsidP="008B3257">
      <w:pPr>
        <w:jc w:val="both"/>
        <w:rPr>
          <w:sz w:val="22"/>
          <w:szCs w:val="22"/>
        </w:rPr>
      </w:pPr>
    </w:p>
    <w:p w:rsidR="00970267" w:rsidRPr="009B3276" w:rsidRDefault="009B3276" w:rsidP="008B3257">
      <w:pPr>
        <w:jc w:val="both"/>
        <w:rPr>
          <w:sz w:val="22"/>
          <w:szCs w:val="22"/>
        </w:rPr>
      </w:pPr>
      <w:r w:rsidRPr="009B3276">
        <w:rPr>
          <w:sz w:val="22"/>
          <w:szCs w:val="22"/>
        </w:rPr>
        <w:t xml:space="preserve">Preko zemljišča s </w:t>
      </w:r>
      <w:proofErr w:type="spellStart"/>
      <w:r w:rsidRPr="009B3276">
        <w:rPr>
          <w:sz w:val="22"/>
          <w:szCs w:val="22"/>
        </w:rPr>
        <w:t>parc</w:t>
      </w:r>
      <w:proofErr w:type="spellEnd"/>
      <w:r w:rsidRPr="009B3276">
        <w:rPr>
          <w:sz w:val="22"/>
          <w:szCs w:val="22"/>
        </w:rPr>
        <w:t>. št. 1884/3, k.</w:t>
      </w:r>
      <w:r w:rsidR="006E0BAC">
        <w:rPr>
          <w:sz w:val="22"/>
          <w:szCs w:val="22"/>
        </w:rPr>
        <w:t xml:space="preserve"> </w:t>
      </w:r>
      <w:r w:rsidRPr="009B3276">
        <w:rPr>
          <w:sz w:val="22"/>
          <w:szCs w:val="22"/>
        </w:rPr>
        <w:t>o. 2636 Bežigrad</w:t>
      </w:r>
      <w:r w:rsidR="006E0BAC">
        <w:rPr>
          <w:sz w:val="22"/>
          <w:szCs w:val="22"/>
        </w:rPr>
        <w:t>,</w:t>
      </w:r>
      <w:r w:rsidRPr="009B3276">
        <w:rPr>
          <w:sz w:val="22"/>
          <w:szCs w:val="22"/>
        </w:rPr>
        <w:t xml:space="preserve"> poteka javni komunalni vod – javni vodovod. Kupec bo </w:t>
      </w:r>
      <w:r w:rsidR="002630DF">
        <w:rPr>
          <w:sz w:val="22"/>
          <w:szCs w:val="22"/>
        </w:rPr>
        <w:t>(</w:t>
      </w:r>
      <w:r w:rsidRPr="009B3276">
        <w:rPr>
          <w:sz w:val="22"/>
          <w:szCs w:val="22"/>
        </w:rPr>
        <w:t>za navedeni komunalni vod</w:t>
      </w:r>
      <w:r w:rsidR="002630DF">
        <w:rPr>
          <w:sz w:val="22"/>
          <w:szCs w:val="22"/>
        </w:rPr>
        <w:t>)</w:t>
      </w:r>
      <w:r w:rsidRPr="009B3276">
        <w:rPr>
          <w:sz w:val="22"/>
          <w:szCs w:val="22"/>
        </w:rPr>
        <w:t xml:space="preserve"> </w:t>
      </w:r>
      <w:r>
        <w:rPr>
          <w:sz w:val="22"/>
          <w:szCs w:val="22"/>
        </w:rPr>
        <w:t>zavezan</w:t>
      </w:r>
      <w:r w:rsidRPr="009B3276">
        <w:rPr>
          <w:sz w:val="22"/>
          <w:szCs w:val="22"/>
        </w:rPr>
        <w:t xml:space="preserve"> k sklenitvi neodplačne stvarne služnosti v korist prodajalke.</w:t>
      </w:r>
    </w:p>
    <w:p w:rsidR="009B3276" w:rsidRPr="00077A35" w:rsidRDefault="009B3276" w:rsidP="008B3257">
      <w:pPr>
        <w:jc w:val="both"/>
        <w:rPr>
          <w:sz w:val="22"/>
          <w:szCs w:val="22"/>
          <w:highlight w:val="yellow"/>
        </w:rPr>
      </w:pPr>
    </w:p>
    <w:p w:rsidR="008B3257" w:rsidRPr="009B3276" w:rsidRDefault="008B3257" w:rsidP="008B3257">
      <w:pPr>
        <w:rPr>
          <w:b/>
          <w:sz w:val="22"/>
          <w:szCs w:val="22"/>
        </w:rPr>
      </w:pPr>
      <w:r w:rsidRPr="009B3276">
        <w:rPr>
          <w:b/>
          <w:sz w:val="22"/>
          <w:szCs w:val="22"/>
        </w:rPr>
        <w:t xml:space="preserve">Izklicna cena: </w:t>
      </w:r>
      <w:r w:rsidR="0038557D" w:rsidRPr="009B3276">
        <w:rPr>
          <w:b/>
          <w:sz w:val="22"/>
          <w:szCs w:val="22"/>
        </w:rPr>
        <w:t>198</w:t>
      </w:r>
      <w:r w:rsidRPr="009B3276">
        <w:rPr>
          <w:b/>
          <w:sz w:val="22"/>
          <w:szCs w:val="22"/>
        </w:rPr>
        <w:t>.</w:t>
      </w:r>
      <w:r w:rsidR="0038557D" w:rsidRPr="009B3276">
        <w:rPr>
          <w:b/>
          <w:sz w:val="22"/>
          <w:szCs w:val="22"/>
        </w:rPr>
        <w:t>50</w:t>
      </w:r>
      <w:r w:rsidRPr="009B3276">
        <w:rPr>
          <w:b/>
          <w:sz w:val="22"/>
          <w:szCs w:val="22"/>
        </w:rPr>
        <w:t>0,00 EUR</w:t>
      </w:r>
    </w:p>
    <w:p w:rsidR="008B3257" w:rsidRPr="009B3276" w:rsidRDefault="008B3257" w:rsidP="008B3257">
      <w:pPr>
        <w:rPr>
          <w:sz w:val="22"/>
          <w:szCs w:val="22"/>
        </w:rPr>
      </w:pPr>
      <w:r w:rsidRPr="009B3276">
        <w:rPr>
          <w:sz w:val="22"/>
          <w:szCs w:val="22"/>
        </w:rPr>
        <w:t xml:space="preserve">(z besedo: sto </w:t>
      </w:r>
      <w:r w:rsidR="0038557D" w:rsidRPr="009B3276">
        <w:rPr>
          <w:sz w:val="22"/>
          <w:szCs w:val="22"/>
        </w:rPr>
        <w:t>osemindeve</w:t>
      </w:r>
      <w:r w:rsidR="009B3276" w:rsidRPr="009B3276">
        <w:rPr>
          <w:sz w:val="22"/>
          <w:szCs w:val="22"/>
        </w:rPr>
        <w:t>t</w:t>
      </w:r>
      <w:r w:rsidR="0038557D" w:rsidRPr="009B3276">
        <w:rPr>
          <w:sz w:val="22"/>
          <w:szCs w:val="22"/>
        </w:rPr>
        <w:t>deset</w:t>
      </w:r>
      <w:r w:rsidRPr="009B3276">
        <w:rPr>
          <w:sz w:val="22"/>
          <w:szCs w:val="22"/>
        </w:rPr>
        <w:t xml:space="preserve"> tisoč </w:t>
      </w:r>
      <w:r w:rsidR="0038557D" w:rsidRPr="009B3276">
        <w:rPr>
          <w:sz w:val="22"/>
          <w:szCs w:val="22"/>
        </w:rPr>
        <w:t>petsto</w:t>
      </w:r>
      <w:r w:rsidRPr="009B3276">
        <w:rPr>
          <w:sz w:val="22"/>
          <w:szCs w:val="22"/>
        </w:rPr>
        <w:t xml:space="preserve"> e</w:t>
      </w:r>
      <w:r w:rsidR="008D0279">
        <w:rPr>
          <w:sz w:val="22"/>
          <w:szCs w:val="22"/>
        </w:rPr>
        <w:t>u</w:t>
      </w:r>
      <w:r w:rsidRPr="009B3276">
        <w:rPr>
          <w:sz w:val="22"/>
          <w:szCs w:val="22"/>
        </w:rPr>
        <w:t>rov in 00/100).</w:t>
      </w:r>
    </w:p>
    <w:p w:rsidR="008B3257" w:rsidRDefault="008B3257" w:rsidP="008B3257">
      <w:pPr>
        <w:rPr>
          <w:sz w:val="22"/>
          <w:szCs w:val="22"/>
        </w:rPr>
      </w:pPr>
      <w:r w:rsidRPr="009B3276">
        <w:rPr>
          <w:sz w:val="22"/>
          <w:szCs w:val="22"/>
        </w:rPr>
        <w:t>Navedena izklicna cena ne vključuje 22% davka na dodano vrednost, ki ga plača kupec.</w:t>
      </w:r>
    </w:p>
    <w:p w:rsidR="006E0BAC" w:rsidRDefault="006E0BAC" w:rsidP="006E0BAC">
      <w:pPr>
        <w:jc w:val="both"/>
        <w:rPr>
          <w:sz w:val="22"/>
          <w:szCs w:val="22"/>
          <w:u w:val="single"/>
        </w:rPr>
      </w:pPr>
    </w:p>
    <w:p w:rsidR="006E0BAC" w:rsidRDefault="006E0BAC" w:rsidP="006E0BAC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 Predmet javne dražbe je so</w:t>
      </w:r>
      <w:r w:rsidR="004D4413">
        <w:rPr>
          <w:sz w:val="22"/>
          <w:szCs w:val="22"/>
          <w:u w:val="single"/>
        </w:rPr>
        <w:t xml:space="preserve">lastniški delež 1/3 od celote </w:t>
      </w:r>
      <w:r>
        <w:rPr>
          <w:sz w:val="22"/>
          <w:szCs w:val="22"/>
          <w:u w:val="single"/>
        </w:rPr>
        <w:t>pozidanega</w:t>
      </w:r>
      <w:r w:rsidR="004D4413">
        <w:rPr>
          <w:sz w:val="22"/>
          <w:szCs w:val="22"/>
          <w:u w:val="single"/>
        </w:rPr>
        <w:t>*</w:t>
      </w:r>
      <w:r>
        <w:rPr>
          <w:sz w:val="22"/>
          <w:szCs w:val="22"/>
          <w:u w:val="single"/>
        </w:rPr>
        <w:t xml:space="preserve"> stavbnega zemljišča</w:t>
      </w:r>
      <w:r>
        <w:rPr>
          <w:sz w:val="22"/>
          <w:szCs w:val="22"/>
        </w:rPr>
        <w:t>:</w:t>
      </w:r>
    </w:p>
    <w:p w:rsidR="006E0BAC" w:rsidRDefault="006E0BAC" w:rsidP="006E0BAC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 </w:t>
      </w:r>
      <w:r w:rsidR="004D4413">
        <w:rPr>
          <w:b/>
          <w:sz w:val="22"/>
          <w:szCs w:val="22"/>
        </w:rPr>
        <w:t xml:space="preserve">591/3 </w:t>
      </w:r>
      <w:r>
        <w:rPr>
          <w:sz w:val="22"/>
          <w:szCs w:val="22"/>
        </w:rPr>
        <w:t xml:space="preserve">(ID znak: parcela </w:t>
      </w:r>
      <w:r w:rsidR="004D4413">
        <w:rPr>
          <w:sz w:val="22"/>
          <w:szCs w:val="22"/>
        </w:rPr>
        <w:t>1771 591/3</w:t>
      </w:r>
      <w:r>
        <w:rPr>
          <w:sz w:val="22"/>
          <w:szCs w:val="22"/>
        </w:rPr>
        <w:t xml:space="preserve">) v </w:t>
      </w:r>
      <w:r w:rsidR="004D4413">
        <w:rPr>
          <w:sz w:val="22"/>
          <w:szCs w:val="22"/>
        </w:rPr>
        <w:t xml:space="preserve">celotni </w:t>
      </w:r>
      <w:r>
        <w:rPr>
          <w:sz w:val="22"/>
          <w:szCs w:val="22"/>
        </w:rPr>
        <w:t xml:space="preserve">izmeri </w:t>
      </w:r>
      <w:r w:rsidR="004D4413">
        <w:rPr>
          <w:sz w:val="22"/>
          <w:szCs w:val="22"/>
        </w:rPr>
        <w:t xml:space="preserve">1.186 </w:t>
      </w:r>
      <w:r>
        <w:rPr>
          <w:sz w:val="22"/>
          <w:szCs w:val="22"/>
        </w:rPr>
        <w:t>m²</w:t>
      </w:r>
      <w:r w:rsidR="004D4413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k. o. 177</w:t>
      </w:r>
      <w:r w:rsidR="004D4413">
        <w:rPr>
          <w:sz w:val="22"/>
          <w:szCs w:val="22"/>
        </w:rPr>
        <w:t>1</w:t>
      </w:r>
      <w:r>
        <w:rPr>
          <w:sz w:val="22"/>
          <w:szCs w:val="22"/>
        </w:rPr>
        <w:t xml:space="preserve"> </w:t>
      </w:r>
      <w:r w:rsidR="004D4413">
        <w:rPr>
          <w:sz w:val="22"/>
          <w:szCs w:val="22"/>
        </w:rPr>
        <w:t>Zadobrova</w:t>
      </w:r>
      <w:r>
        <w:rPr>
          <w:sz w:val="22"/>
          <w:szCs w:val="22"/>
        </w:rPr>
        <w:t>.</w:t>
      </w:r>
    </w:p>
    <w:p w:rsidR="006E0BAC" w:rsidRDefault="006E0BAC" w:rsidP="006E0BAC">
      <w:pPr>
        <w:jc w:val="both"/>
        <w:rPr>
          <w:sz w:val="22"/>
          <w:szCs w:val="22"/>
        </w:rPr>
      </w:pPr>
    </w:p>
    <w:p w:rsidR="006E0BAC" w:rsidRDefault="006E0BAC" w:rsidP="006E0BA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92/14 - DPN, 17/15 - DPN, 50/15 - DPN, 88/15 - DPN in 95/15,</w:t>
      </w:r>
      <w:r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>
        <w:rPr>
          <w:color w:val="111111"/>
          <w:sz w:val="22"/>
          <w:szCs w:val="22"/>
        </w:rPr>
        <w:t>popr</w:t>
      </w:r>
      <w:proofErr w:type="spellEnd"/>
      <w:r>
        <w:rPr>
          <w:color w:val="111111"/>
          <w:sz w:val="22"/>
          <w:szCs w:val="22"/>
        </w:rPr>
        <w:t>., 12/18 – DPN in 42/18</w:t>
      </w:r>
      <w:r>
        <w:rPr>
          <w:sz w:val="22"/>
          <w:szCs w:val="22"/>
        </w:rPr>
        <w:t xml:space="preserve">) je predmetno zemljišče opredeljeno v enoti urejanja prostora (EUP) </w:t>
      </w:r>
      <w:r w:rsidR="004D4413">
        <w:rPr>
          <w:sz w:val="22"/>
          <w:szCs w:val="22"/>
        </w:rPr>
        <w:t>PO-767, z namembnostjo CU- osrednja območja centralnih dejavnosti</w:t>
      </w:r>
      <w:r>
        <w:rPr>
          <w:sz w:val="22"/>
          <w:szCs w:val="22"/>
        </w:rPr>
        <w:t>.</w:t>
      </w:r>
    </w:p>
    <w:p w:rsidR="006E0BAC" w:rsidRDefault="006E0BAC" w:rsidP="006E0BAC">
      <w:pPr>
        <w:jc w:val="both"/>
        <w:rPr>
          <w:sz w:val="22"/>
          <w:szCs w:val="22"/>
        </w:rPr>
      </w:pPr>
    </w:p>
    <w:p w:rsidR="006E0BAC" w:rsidRDefault="006E0BAC" w:rsidP="006E0BA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Pri zemljišču obstoji zakonita predkupna pravica v korist solastnik</w:t>
      </w:r>
      <w:r w:rsidR="004D4413">
        <w:rPr>
          <w:sz w:val="22"/>
          <w:szCs w:val="22"/>
        </w:rPr>
        <w:t>ov</w:t>
      </w:r>
      <w:r>
        <w:rPr>
          <w:sz w:val="22"/>
          <w:szCs w:val="22"/>
        </w:rPr>
        <w:t xml:space="preserve"> zemljišča.</w:t>
      </w:r>
    </w:p>
    <w:p w:rsidR="006E0BAC" w:rsidRDefault="004D4413" w:rsidP="006E0BAC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="006E0BAC">
        <w:rPr>
          <w:sz w:val="22"/>
          <w:szCs w:val="22"/>
        </w:rPr>
        <w:t>Na zemljišču stoji</w:t>
      </w:r>
      <w:r>
        <w:rPr>
          <w:sz w:val="22"/>
          <w:szCs w:val="22"/>
        </w:rPr>
        <w:t>jo</w:t>
      </w:r>
      <w:r w:rsidR="006E0BAC">
        <w:rPr>
          <w:sz w:val="22"/>
          <w:szCs w:val="22"/>
        </w:rPr>
        <w:t xml:space="preserve"> objekt</w:t>
      </w:r>
      <w:r>
        <w:rPr>
          <w:sz w:val="22"/>
          <w:szCs w:val="22"/>
        </w:rPr>
        <w:t>i</w:t>
      </w:r>
      <w:r w:rsidR="006E0BAC">
        <w:rPr>
          <w:sz w:val="22"/>
          <w:szCs w:val="22"/>
        </w:rPr>
        <w:t xml:space="preserve">, ki </w:t>
      </w:r>
      <w:r>
        <w:rPr>
          <w:sz w:val="22"/>
          <w:szCs w:val="22"/>
        </w:rPr>
        <w:t xml:space="preserve">jih ni postavila </w:t>
      </w:r>
      <w:r w:rsidR="006E0BAC">
        <w:rPr>
          <w:sz w:val="22"/>
          <w:szCs w:val="22"/>
        </w:rPr>
        <w:t>Mestn</w:t>
      </w:r>
      <w:r>
        <w:rPr>
          <w:sz w:val="22"/>
          <w:szCs w:val="22"/>
        </w:rPr>
        <w:t xml:space="preserve">a občina </w:t>
      </w:r>
      <w:r w:rsidR="006E0BAC">
        <w:rPr>
          <w:sz w:val="22"/>
          <w:szCs w:val="22"/>
        </w:rPr>
        <w:t>Ljubljana</w:t>
      </w:r>
      <w:r>
        <w:rPr>
          <w:sz w:val="22"/>
          <w:szCs w:val="22"/>
        </w:rPr>
        <w:t xml:space="preserve"> in niso njena last</w:t>
      </w:r>
      <w:r w:rsidR="006E0BAC">
        <w:rPr>
          <w:sz w:val="22"/>
          <w:szCs w:val="22"/>
        </w:rPr>
        <w:t>.</w:t>
      </w:r>
    </w:p>
    <w:p w:rsidR="006E0BAC" w:rsidRDefault="006E0BAC" w:rsidP="006E0BAC">
      <w:pPr>
        <w:jc w:val="both"/>
        <w:rPr>
          <w:sz w:val="22"/>
          <w:szCs w:val="22"/>
        </w:rPr>
      </w:pPr>
    </w:p>
    <w:p w:rsidR="006B4670" w:rsidRPr="009B3276" w:rsidRDefault="006B4670" w:rsidP="006B4670">
      <w:pPr>
        <w:jc w:val="both"/>
        <w:rPr>
          <w:sz w:val="22"/>
          <w:szCs w:val="22"/>
        </w:rPr>
      </w:pPr>
      <w:r w:rsidRPr="009B3276">
        <w:rPr>
          <w:sz w:val="22"/>
          <w:szCs w:val="22"/>
        </w:rPr>
        <w:t>Preko zemljišča poteka</w:t>
      </w:r>
      <w:r>
        <w:rPr>
          <w:sz w:val="22"/>
          <w:szCs w:val="22"/>
        </w:rPr>
        <w:t>ta javna</w:t>
      </w:r>
      <w:r w:rsidRPr="009B3276">
        <w:rPr>
          <w:sz w:val="22"/>
          <w:szCs w:val="22"/>
        </w:rPr>
        <w:t xml:space="preserve"> komunaln</w:t>
      </w:r>
      <w:r>
        <w:rPr>
          <w:sz w:val="22"/>
          <w:szCs w:val="22"/>
        </w:rPr>
        <w:t>a</w:t>
      </w:r>
      <w:r w:rsidRPr="009B3276">
        <w:rPr>
          <w:sz w:val="22"/>
          <w:szCs w:val="22"/>
        </w:rPr>
        <w:t xml:space="preserve"> vod</w:t>
      </w:r>
      <w:r>
        <w:rPr>
          <w:sz w:val="22"/>
          <w:szCs w:val="22"/>
        </w:rPr>
        <w:t>a</w:t>
      </w:r>
      <w:r w:rsidRPr="009B3276">
        <w:rPr>
          <w:sz w:val="22"/>
          <w:szCs w:val="22"/>
        </w:rPr>
        <w:t xml:space="preserve"> – javn</w:t>
      </w:r>
      <w:r>
        <w:rPr>
          <w:sz w:val="22"/>
          <w:szCs w:val="22"/>
        </w:rPr>
        <w:t>a</w:t>
      </w:r>
      <w:r w:rsidRPr="009B3276">
        <w:rPr>
          <w:sz w:val="22"/>
          <w:szCs w:val="22"/>
        </w:rPr>
        <w:t xml:space="preserve"> </w:t>
      </w:r>
      <w:r>
        <w:rPr>
          <w:sz w:val="22"/>
          <w:szCs w:val="22"/>
        </w:rPr>
        <w:t>kanalizacija in javna razsvetljava</w:t>
      </w:r>
      <w:r w:rsidRPr="009B3276">
        <w:rPr>
          <w:sz w:val="22"/>
          <w:szCs w:val="22"/>
        </w:rPr>
        <w:t xml:space="preserve">. Kupec bo  </w:t>
      </w:r>
      <w:r>
        <w:rPr>
          <w:sz w:val="22"/>
          <w:szCs w:val="22"/>
        </w:rPr>
        <w:t>zavezan</w:t>
      </w:r>
      <w:r w:rsidRPr="009B3276">
        <w:rPr>
          <w:sz w:val="22"/>
          <w:szCs w:val="22"/>
        </w:rPr>
        <w:t xml:space="preserve"> k sklenitvi neodplačne stvarne služnosti v korist prodajalke.</w:t>
      </w:r>
    </w:p>
    <w:p w:rsidR="006B4670" w:rsidRDefault="006B4670" w:rsidP="006E0BAC">
      <w:pPr>
        <w:jc w:val="both"/>
        <w:rPr>
          <w:sz w:val="22"/>
          <w:szCs w:val="22"/>
        </w:rPr>
      </w:pPr>
    </w:p>
    <w:p w:rsidR="006E0BAC" w:rsidRDefault="006E0BAC" w:rsidP="006E0BA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cena: </w:t>
      </w:r>
      <w:r w:rsidR="004D4413">
        <w:rPr>
          <w:b/>
          <w:sz w:val="22"/>
          <w:szCs w:val="22"/>
        </w:rPr>
        <w:t>69.600</w:t>
      </w:r>
      <w:r>
        <w:rPr>
          <w:b/>
          <w:sz w:val="22"/>
          <w:szCs w:val="22"/>
        </w:rPr>
        <w:t>,00 EUR</w:t>
      </w:r>
    </w:p>
    <w:p w:rsidR="006E0BAC" w:rsidRDefault="006E0BAC" w:rsidP="006E0BAC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4D4413">
        <w:rPr>
          <w:sz w:val="22"/>
          <w:szCs w:val="22"/>
        </w:rPr>
        <w:t>devetinšestdeset tisoč</w:t>
      </w:r>
      <w:r>
        <w:rPr>
          <w:sz w:val="22"/>
          <w:szCs w:val="22"/>
        </w:rPr>
        <w:t xml:space="preserve"> </w:t>
      </w:r>
      <w:r w:rsidR="004D4413">
        <w:rPr>
          <w:sz w:val="22"/>
          <w:szCs w:val="22"/>
        </w:rPr>
        <w:t xml:space="preserve">šeststo </w:t>
      </w:r>
      <w:r w:rsidR="008D0279">
        <w:rPr>
          <w:sz w:val="22"/>
          <w:szCs w:val="22"/>
        </w:rPr>
        <w:t>eu</w:t>
      </w:r>
      <w:r>
        <w:rPr>
          <w:sz w:val="22"/>
          <w:szCs w:val="22"/>
        </w:rPr>
        <w:t>rov in 00/100).</w:t>
      </w:r>
    </w:p>
    <w:p w:rsidR="006E0BAC" w:rsidRDefault="006E0BAC" w:rsidP="006E0BAC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2% davka na promet nepremičnin, ki ga plača kupec.</w:t>
      </w:r>
    </w:p>
    <w:p w:rsidR="00EA61E0" w:rsidRDefault="00EA61E0" w:rsidP="00EA61E0">
      <w:pPr>
        <w:rPr>
          <w:sz w:val="22"/>
          <w:szCs w:val="22"/>
        </w:rPr>
      </w:pPr>
      <w:bookmarkStart w:id="0" w:name="_GoBack"/>
      <w:bookmarkEnd w:id="0"/>
    </w:p>
    <w:p w:rsidR="00EA61E0" w:rsidRDefault="00EA61E0" w:rsidP="00EA61E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2.3. Predmet javne dražbe je nepozidano stavbno zemljišče s: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1561/4 </w:t>
      </w:r>
      <w:r>
        <w:rPr>
          <w:sz w:val="22"/>
          <w:szCs w:val="22"/>
        </w:rPr>
        <w:t>(ID znak: parcela 1770 1561/4) v izmeri 630 m², k. o. 1770 Kašelj.</w:t>
      </w:r>
    </w:p>
    <w:p w:rsidR="00EA61E0" w:rsidRDefault="00EA61E0" w:rsidP="00EA61E0">
      <w:pPr>
        <w:jc w:val="both"/>
        <w:rPr>
          <w:b/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PO-115,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- pretežno eno in dvostanovanjske površine. 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 zemljiški knjigi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Predmetno zemljišče se prodaja po </w:t>
      </w:r>
      <w:r>
        <w:rPr>
          <w:b/>
          <w:sz w:val="22"/>
          <w:szCs w:val="22"/>
        </w:rPr>
        <w:t>izklicni ceni: 94.500,00 EUR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t>(z besedo: štiriindevetdeset tisoč petsto eurov in 00/100)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A61E0" w:rsidRDefault="00EA61E0" w:rsidP="00EA61E0">
      <w:pPr>
        <w:rPr>
          <w:sz w:val="22"/>
          <w:szCs w:val="22"/>
          <w:u w:val="single"/>
        </w:rPr>
      </w:pPr>
    </w:p>
    <w:p w:rsidR="00EA61E0" w:rsidRDefault="00EA61E0" w:rsidP="00EA61E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nepozidano stavbno zemljišče s: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7/11 </w:t>
      </w:r>
      <w:r>
        <w:rPr>
          <w:sz w:val="22"/>
          <w:szCs w:val="22"/>
        </w:rPr>
        <w:t xml:space="preserve">(ID znak: parcela 1726 7/11) v izmeri  612m², k. o. 1726 </w:t>
      </w:r>
      <w:proofErr w:type="spellStart"/>
      <w:r>
        <w:rPr>
          <w:sz w:val="22"/>
          <w:szCs w:val="22"/>
        </w:rPr>
        <w:t>Šentpeter</w:t>
      </w:r>
      <w:proofErr w:type="spellEnd"/>
      <w:r>
        <w:rPr>
          <w:sz w:val="22"/>
          <w:szCs w:val="22"/>
        </w:rPr>
        <w:t>.</w:t>
      </w:r>
    </w:p>
    <w:p w:rsidR="00EA61E0" w:rsidRDefault="00EA61E0" w:rsidP="00EA61E0">
      <w:pPr>
        <w:jc w:val="both"/>
        <w:rPr>
          <w:b/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je predmetno zemljišče opredeljeno v enoti urejanja prostora (EUP) VO-27,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EA61E0" w:rsidRDefault="00EA61E0" w:rsidP="00EA61E0">
      <w:pPr>
        <w:pStyle w:val="Telobesedila"/>
        <w:ind w:right="264"/>
        <w:jc w:val="both"/>
        <w:rPr>
          <w:lang w:val="sl-SI"/>
        </w:rPr>
      </w:pPr>
    </w:p>
    <w:p w:rsidR="00EA61E0" w:rsidRDefault="00EA61E0" w:rsidP="00EA61E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cena:183.600,00 EUR.</w:t>
      </w:r>
    </w:p>
    <w:p w:rsidR="00EA61E0" w:rsidRDefault="00EA61E0" w:rsidP="00EA61E0">
      <w:pPr>
        <w:rPr>
          <w:b/>
          <w:sz w:val="22"/>
          <w:szCs w:val="22"/>
        </w:rPr>
      </w:pPr>
      <w:r>
        <w:rPr>
          <w:sz w:val="22"/>
          <w:szCs w:val="22"/>
        </w:rPr>
        <w:t>(z besedo: sto triinosemdeset tisoč šeststo eurov in 00/100)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A61E0" w:rsidRDefault="00EA61E0" w:rsidP="00EA61E0">
      <w:pPr>
        <w:rPr>
          <w:sz w:val="22"/>
          <w:szCs w:val="22"/>
          <w:u w:val="single"/>
        </w:rPr>
      </w:pPr>
    </w:p>
    <w:p w:rsidR="00EA61E0" w:rsidRDefault="00EA61E0" w:rsidP="00EA61E0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2.5. Predmet javne dražbe sta pozidani stavbni zemljišči s: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1707/226 </w:t>
      </w:r>
      <w:r>
        <w:rPr>
          <w:sz w:val="22"/>
          <w:szCs w:val="22"/>
        </w:rPr>
        <w:t>(ID znak: parcela 1722 1707/226) v izmeri 145m², k. o. 1722 Trnovsko predmestje in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1707/330</w:t>
      </w:r>
      <w:r>
        <w:rPr>
          <w:sz w:val="22"/>
          <w:szCs w:val="22"/>
        </w:rPr>
        <w:t xml:space="preserve"> (ID znak: parcela 1722 1707/330) v izmeri 183m², k. o. 1722 Trnovsko predmestje.</w:t>
      </w:r>
    </w:p>
    <w:p w:rsidR="00EA61E0" w:rsidRDefault="00EA61E0" w:rsidP="00EA61E0">
      <w:pPr>
        <w:jc w:val="both"/>
        <w:rPr>
          <w:b/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 – ZKZ-C, 53/12 –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– DPN, 71/14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12/18-DPN in 42/18) sta predmetni zemljišči opredeljeni v enoti urejanja prostora (EUP) TR-310,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EA61E0" w:rsidRDefault="00EA61E0" w:rsidP="00EA61E0">
      <w:pPr>
        <w:pStyle w:val="Telobesedila"/>
        <w:ind w:right="264"/>
        <w:jc w:val="both"/>
        <w:rPr>
          <w:lang w:val="sl-SI"/>
        </w:rPr>
      </w:pPr>
    </w:p>
    <w:p w:rsidR="00EA61E0" w:rsidRDefault="00EA61E0" w:rsidP="00EA61E0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 xml:space="preserve">Pri obeh zemljiščih je v zemljiški knjigi vpisana neprava stvarna služnost za že zgrajeno javno komunikacijsko omrežje in pripadajočo infrastrukturo v korist Telekoma Slovenije </w:t>
      </w:r>
      <w:proofErr w:type="spellStart"/>
      <w:r>
        <w:rPr>
          <w:lang w:val="sl-SI"/>
        </w:rPr>
        <w:t>d.d</w:t>
      </w:r>
      <w:proofErr w:type="spellEnd"/>
    </w:p>
    <w:p w:rsidR="00EA61E0" w:rsidRDefault="00EA61E0" w:rsidP="00EA61E0">
      <w:pPr>
        <w:rPr>
          <w:b/>
          <w:sz w:val="22"/>
          <w:szCs w:val="22"/>
        </w:rPr>
      </w:pPr>
    </w:p>
    <w:p w:rsidR="00EA61E0" w:rsidRDefault="00EA61E0" w:rsidP="00EA61E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57.728,00 EUR.</w:t>
      </w:r>
    </w:p>
    <w:p w:rsidR="00EA61E0" w:rsidRDefault="00EA61E0" w:rsidP="00EA61E0">
      <w:pPr>
        <w:rPr>
          <w:b/>
          <w:sz w:val="22"/>
          <w:szCs w:val="22"/>
        </w:rPr>
      </w:pPr>
      <w:r>
        <w:rPr>
          <w:sz w:val="22"/>
          <w:szCs w:val="22"/>
        </w:rPr>
        <w:t>(z besedo: sedeminpetdeset tisoč sedemsto osemindvajset eurov in 00/100)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Navedena izklicna cena ne vključuje 2 % davka na promet nepremičnin, ki ga plača kupec.</w:t>
      </w:r>
    </w:p>
    <w:p w:rsidR="00835909" w:rsidRDefault="00835909" w:rsidP="00835909">
      <w:pPr>
        <w:pStyle w:val="Telobesedila"/>
        <w:ind w:right="264"/>
        <w:jc w:val="both"/>
        <w:rPr>
          <w:lang w:val="sl-SI"/>
        </w:rPr>
      </w:pPr>
    </w:p>
    <w:p w:rsidR="00EA61E0" w:rsidRDefault="00EA61E0" w:rsidP="00EA61E0">
      <w:pPr>
        <w:rPr>
          <w:sz w:val="22"/>
          <w:szCs w:val="22"/>
          <w:u w:val="single"/>
        </w:rPr>
      </w:pPr>
    </w:p>
    <w:p w:rsidR="00EA61E0" w:rsidRDefault="00EA61E0" w:rsidP="00EA61E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2.6.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673/12 </w:t>
      </w:r>
      <w:r>
        <w:rPr>
          <w:sz w:val="22"/>
          <w:szCs w:val="22"/>
        </w:rPr>
        <w:t xml:space="preserve">(ID znak 1749 673/12) v izmeri 1106 m²,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1749 Gameljne.</w:t>
      </w:r>
    </w:p>
    <w:p w:rsidR="00EA61E0" w:rsidRDefault="00EA61E0" w:rsidP="00EA61E0">
      <w:pPr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– DPN, 95/15,38/16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.)  je predmetno zemljišče opredeljeno v enoti urejanja prostora (EUP) ŠG-353,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splošno eno in dvostanovanjske površine.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kanalizacija. Kupec bo dolžan skleniti neodplačno služnost v korist prodajalke kot služnostne upravičenke.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110.600,00 EUR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proofErr w:type="spellStart"/>
      <w:r>
        <w:rPr>
          <w:sz w:val="22"/>
          <w:szCs w:val="22"/>
        </w:rPr>
        <w:t>stodeset</w:t>
      </w:r>
      <w:proofErr w:type="spellEnd"/>
      <w:r>
        <w:rPr>
          <w:sz w:val="22"/>
          <w:szCs w:val="22"/>
        </w:rPr>
        <w:t xml:space="preserve"> tisoč šeststo eurov in 00/100).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A61E0" w:rsidRDefault="00EA61E0" w:rsidP="00EA61E0">
      <w:pPr>
        <w:rPr>
          <w:sz w:val="22"/>
          <w:szCs w:val="22"/>
          <w:u w:val="single"/>
        </w:rPr>
      </w:pPr>
    </w:p>
    <w:p w:rsidR="00EA61E0" w:rsidRDefault="00EA61E0" w:rsidP="00EA61E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2.7. Predmet javne dražbe je nepozidano stavbno zemljišče</w:t>
      </w:r>
      <w:r>
        <w:rPr>
          <w:b/>
          <w:sz w:val="22"/>
          <w:szCs w:val="22"/>
        </w:rPr>
        <w:t>: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1142/17 </w:t>
      </w:r>
      <w:r>
        <w:rPr>
          <w:sz w:val="22"/>
          <w:szCs w:val="22"/>
        </w:rPr>
        <w:t>(ID znak 1752 1142/17) v izmeri 664 m², k. o. 1752 Stanežiče.</w:t>
      </w:r>
    </w:p>
    <w:p w:rsidR="00EA61E0" w:rsidRDefault="00EA61E0" w:rsidP="00EA61E0">
      <w:pPr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– DPN, 95/15,38/16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.)  je predmetno zemljišče opredeljeno v enoti urejanja prostora (EUP) ŠE-508,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splošno eno in dvostanovanjske površine.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potekata javna komunalna voda – javna kanalizacija in javni vodovod. Kupec bo dolžan skleniti neodplačno služnost v korist prodajalke kot služnostne upravičenke.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132.800,00 EUR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t>(z besedo: sto dvaintrideset tisoč osemsto eurov in 00/100).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A61E0" w:rsidRDefault="00EA61E0" w:rsidP="00EA61E0">
      <w:pPr>
        <w:rPr>
          <w:sz w:val="22"/>
          <w:szCs w:val="22"/>
          <w:u w:val="single"/>
        </w:rPr>
      </w:pPr>
    </w:p>
    <w:p w:rsidR="00EA61E0" w:rsidRDefault="00EA61E0" w:rsidP="00EA61E0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2.8. Predmet javne dražbe sta nepozidani stavbni zemljišči</w:t>
      </w:r>
      <w:r>
        <w:rPr>
          <w:b/>
          <w:sz w:val="22"/>
          <w:szCs w:val="22"/>
        </w:rPr>
        <w:t>:</w:t>
      </w: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1225/3 </w:t>
      </w:r>
      <w:r>
        <w:rPr>
          <w:sz w:val="22"/>
          <w:szCs w:val="22"/>
        </w:rPr>
        <w:t>(ID znak 1752 1225/3) v izmeri 178 m², k. o. 1752 Stanežiče.</w:t>
      </w:r>
    </w:p>
    <w:p w:rsidR="00EA61E0" w:rsidRDefault="00EA61E0" w:rsidP="00EA61E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1265/2 </w:t>
      </w:r>
      <w:r>
        <w:rPr>
          <w:sz w:val="22"/>
          <w:szCs w:val="22"/>
        </w:rPr>
        <w:t>(ID znak 1752 1265/2) v izmeri 566 m², k. o. 1752 Stanežiče.</w:t>
      </w:r>
    </w:p>
    <w:p w:rsidR="00EA61E0" w:rsidRDefault="00EA61E0" w:rsidP="00EA61E0">
      <w:pPr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– DPN, 95/15,38/16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.)  sta predmetni zemljišči opredeljeni v enoti urejanja prostora (EUP) ŠE-510,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splošno eno in dvostanovanjske površine.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 xml:space="preserve">. </w:t>
      </w:r>
    </w:p>
    <w:p w:rsidR="00EA61E0" w:rsidRDefault="00EA61E0" w:rsidP="00EA61E0">
      <w:pPr>
        <w:jc w:val="both"/>
        <w:rPr>
          <w:sz w:val="22"/>
          <w:szCs w:val="22"/>
        </w:rPr>
      </w:pPr>
    </w:p>
    <w:p w:rsidR="00EA61E0" w:rsidRDefault="00EA61E0" w:rsidP="00EA61E0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148.800,00 EUR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t>(z besedo: sto oseminštirideset tisoč osemsto eurov in 00/100).</w:t>
      </w:r>
    </w:p>
    <w:p w:rsidR="00EA61E0" w:rsidRDefault="00EA61E0" w:rsidP="00EA61E0">
      <w:pPr>
        <w:rPr>
          <w:sz w:val="22"/>
          <w:szCs w:val="22"/>
        </w:rPr>
      </w:pPr>
      <w:r>
        <w:rPr>
          <w:sz w:val="22"/>
          <w:szCs w:val="22"/>
        </w:rPr>
        <w:lastRenderedPageBreak/>
        <w:t>Navedena izklicna cena ne vključuje 22 % davka na dodano vrednost, ki ga plača kupec.</w:t>
      </w:r>
    </w:p>
    <w:p w:rsidR="00EA61E0" w:rsidRDefault="00EA61E0" w:rsidP="00EA61E0">
      <w:pPr>
        <w:rPr>
          <w:sz w:val="22"/>
          <w:szCs w:val="22"/>
          <w:u w:val="single"/>
        </w:rPr>
      </w:pPr>
    </w:p>
    <w:p w:rsidR="00EA61E0" w:rsidRDefault="00EA61E0" w:rsidP="00835909">
      <w:pPr>
        <w:pStyle w:val="Telobesedila"/>
        <w:ind w:right="264"/>
        <w:jc w:val="both"/>
        <w:rPr>
          <w:lang w:val="sl-SI"/>
        </w:rPr>
      </w:pPr>
    </w:p>
    <w:p w:rsidR="008D0279" w:rsidRDefault="008D0279" w:rsidP="008D0279">
      <w:pPr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  <w:u w:val="single"/>
        </w:rPr>
        <w:t>2.9.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solastniški delež nepozidanega stavbnega zemljišča</w:t>
      </w:r>
      <w:r>
        <w:rPr>
          <w:b/>
          <w:sz w:val="22"/>
          <w:szCs w:val="22"/>
          <w:u w:val="single"/>
        </w:rPr>
        <w:t>:</w:t>
      </w:r>
    </w:p>
    <w:p w:rsidR="008D0279" w:rsidRDefault="008D0279" w:rsidP="008D027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127/123, v deležu do 7950108/12792096 od celote </w:t>
      </w:r>
      <w:r>
        <w:rPr>
          <w:sz w:val="22"/>
          <w:szCs w:val="22"/>
        </w:rPr>
        <w:t>(ID znak 1730 127/123) v celotni izmeri 44.417  m², k. o. 1730 Moste.</w:t>
      </w:r>
    </w:p>
    <w:p w:rsidR="008D0279" w:rsidRDefault="008D0279" w:rsidP="008D0279">
      <w:pPr>
        <w:rPr>
          <w:sz w:val="22"/>
          <w:szCs w:val="22"/>
        </w:rPr>
      </w:pPr>
    </w:p>
    <w:p w:rsidR="008D0279" w:rsidRDefault="008D0279" w:rsidP="008D02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– DPN, 95/15,38/16 – avtentična razlaga, 63/16 in 12/17 –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12/18 – DPN, 42/18) je predmetno zemljišče opredeljeno v enoti urejanja prostora (EUP) JA-362, z namembnostjo PŽ-površine železnic in v pretežnem delu z načinom urejanja OPPN 412:železniška tovorna postaja.</w:t>
      </w:r>
    </w:p>
    <w:p w:rsidR="008D0279" w:rsidRDefault="008D0279" w:rsidP="008D027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obstoji zakonita predkupna pravica v korist solastnikov zemljišča. </w:t>
      </w:r>
    </w:p>
    <w:p w:rsidR="008D0279" w:rsidRDefault="008D0279" w:rsidP="008D0279">
      <w:pPr>
        <w:jc w:val="both"/>
        <w:rPr>
          <w:sz w:val="22"/>
          <w:szCs w:val="22"/>
        </w:rPr>
      </w:pPr>
    </w:p>
    <w:p w:rsidR="008D0279" w:rsidRDefault="008D0279" w:rsidP="008D0279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3.588.650,00 00 EUR</w:t>
      </w:r>
    </w:p>
    <w:p w:rsidR="008D0279" w:rsidRDefault="008D0279" w:rsidP="008D0279">
      <w:pPr>
        <w:rPr>
          <w:sz w:val="22"/>
          <w:szCs w:val="22"/>
        </w:rPr>
      </w:pPr>
      <w:r>
        <w:rPr>
          <w:sz w:val="22"/>
          <w:szCs w:val="22"/>
        </w:rPr>
        <w:t>(z besedo: tri milijone petsto oseminosemdeset tisoč šeststo petdeset eurov in 00/100).</w:t>
      </w:r>
    </w:p>
    <w:p w:rsidR="008D0279" w:rsidRDefault="008D0279" w:rsidP="008D0279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8D0279" w:rsidRDefault="008D0279" w:rsidP="008D0279">
      <w:pPr>
        <w:rPr>
          <w:sz w:val="22"/>
          <w:szCs w:val="22"/>
        </w:rPr>
      </w:pPr>
    </w:p>
    <w:p w:rsidR="004D4413" w:rsidRDefault="004D4413" w:rsidP="00835909">
      <w:pPr>
        <w:pStyle w:val="Telobesedila"/>
        <w:ind w:right="264"/>
        <w:jc w:val="both"/>
        <w:rPr>
          <w:lang w:val="sl-SI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B47BCF" w:rsidRPr="00493B40">
        <w:rPr>
          <w:sz w:val="22"/>
          <w:szCs w:val="22"/>
        </w:rPr>
        <w:t>e za predmet javne dražbe od 2.1. do vključno 2.</w:t>
      </w:r>
      <w:r w:rsidR="008D0279">
        <w:rPr>
          <w:sz w:val="22"/>
          <w:szCs w:val="22"/>
        </w:rPr>
        <w:t>9</w:t>
      </w:r>
      <w:r w:rsidR="00B47BCF" w:rsidRPr="00493B40">
        <w:rPr>
          <w:sz w:val="22"/>
          <w:szCs w:val="22"/>
        </w:rPr>
        <w:t>.</w:t>
      </w:r>
      <w:r w:rsidR="00866D1D" w:rsidRPr="00493B40">
        <w:rPr>
          <w:sz w:val="22"/>
          <w:szCs w:val="22"/>
        </w:rPr>
        <w:t xml:space="preserve"> </w:t>
      </w:r>
      <w:r w:rsidR="004A04A1" w:rsidRPr="00493B40">
        <w:rPr>
          <w:sz w:val="22"/>
          <w:szCs w:val="22"/>
        </w:rPr>
        <w:t xml:space="preserve">je </w:t>
      </w:r>
      <w:r w:rsidR="009902BD" w:rsidRPr="00493B40">
        <w:rPr>
          <w:sz w:val="22"/>
          <w:szCs w:val="22"/>
        </w:rPr>
        <w:t>1</w:t>
      </w:r>
      <w:r w:rsidRPr="00493B40">
        <w:rPr>
          <w:sz w:val="22"/>
          <w:szCs w:val="22"/>
        </w:rPr>
        <w:t>.000,00 EUR.</w:t>
      </w:r>
    </w:p>
    <w:p w:rsidR="00511B56" w:rsidRPr="00493B40" w:rsidRDefault="00511B56" w:rsidP="00287915">
      <w:pPr>
        <w:jc w:val="both"/>
        <w:rPr>
          <w:sz w:val="22"/>
          <w:szCs w:val="22"/>
        </w:rPr>
      </w:pPr>
    </w:p>
    <w:p w:rsidR="00E7646D" w:rsidRPr="00493B40" w:rsidRDefault="00E7646D" w:rsidP="00287915">
      <w:pPr>
        <w:jc w:val="both"/>
        <w:rPr>
          <w:b/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 xml:space="preserve">e pogodbe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Pr="00493B40" w:rsidRDefault="00EE7BAF" w:rsidP="00EE7BAF">
      <w:pPr>
        <w:jc w:val="both"/>
        <w:rPr>
          <w:sz w:val="22"/>
          <w:szCs w:val="22"/>
        </w:rPr>
      </w:pP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0001F3">
        <w:rPr>
          <w:b/>
          <w:sz w:val="22"/>
          <w:szCs w:val="22"/>
        </w:rPr>
        <w:t>5</w:t>
      </w:r>
      <w:r w:rsidR="00EC79D6" w:rsidRPr="00493B40">
        <w:rPr>
          <w:b/>
          <w:sz w:val="22"/>
          <w:szCs w:val="22"/>
        </w:rPr>
        <w:t>.</w:t>
      </w:r>
      <w:r w:rsidR="000001F3">
        <w:rPr>
          <w:b/>
          <w:sz w:val="22"/>
          <w:szCs w:val="22"/>
        </w:rPr>
        <w:t>12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EE7BAF" w:rsidRPr="00493B40">
        <w:rPr>
          <w:b/>
          <w:sz w:val="22"/>
          <w:szCs w:val="22"/>
        </w:rPr>
        <w:t>2019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Pr="00493B40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A43AB4" w:rsidRPr="00493B40">
        <w:rPr>
          <w:sz w:val="22"/>
          <w:szCs w:val="22"/>
        </w:rPr>
        <w:t>1</w:t>
      </w:r>
      <w:r w:rsidR="00E5275F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>0 za zemljišč</w:t>
      </w:r>
      <w:r w:rsidR="000001F3">
        <w:rPr>
          <w:sz w:val="22"/>
          <w:szCs w:val="22"/>
        </w:rPr>
        <w:t>i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 xml:space="preserve"> 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0001F3">
        <w:rPr>
          <w:sz w:val="22"/>
          <w:szCs w:val="22"/>
        </w:rPr>
        <w:t>Bežigrad</w:t>
      </w:r>
      <w:r w:rsidR="003A08EF" w:rsidRPr="00493B40">
        <w:rPr>
          <w:sz w:val="22"/>
          <w:szCs w:val="22"/>
        </w:rPr>
        <w:t>,</w:t>
      </w:r>
    </w:p>
    <w:p w:rsidR="003A08EF" w:rsidRDefault="00AB4B9C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- 1</w:t>
      </w:r>
      <w:r w:rsidR="00595D75">
        <w:rPr>
          <w:sz w:val="22"/>
          <w:szCs w:val="22"/>
        </w:rPr>
        <w:t>1</w:t>
      </w:r>
      <w:r w:rsidR="009B1820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2</w:t>
      </w:r>
      <w:r w:rsidR="009B1820" w:rsidRPr="00493B40">
        <w:rPr>
          <w:sz w:val="22"/>
          <w:szCs w:val="22"/>
        </w:rPr>
        <w:t>0 za zemljišče pod točko 2.2</w:t>
      </w:r>
      <w:r w:rsidR="003A08EF" w:rsidRPr="00493B40">
        <w:rPr>
          <w:sz w:val="22"/>
          <w:szCs w:val="22"/>
        </w:rPr>
        <w:t>. v k. o.</w:t>
      </w:r>
      <w:r w:rsidR="00006507" w:rsidRPr="00493B40">
        <w:rPr>
          <w:sz w:val="22"/>
          <w:szCs w:val="22"/>
        </w:rPr>
        <w:t xml:space="preserve"> </w:t>
      </w:r>
      <w:r w:rsidR="000001F3">
        <w:rPr>
          <w:sz w:val="22"/>
          <w:szCs w:val="22"/>
        </w:rPr>
        <w:t>Zadobrova</w:t>
      </w:r>
      <w:r w:rsidR="00FF242E">
        <w:rPr>
          <w:sz w:val="22"/>
          <w:szCs w:val="22"/>
        </w:rPr>
        <w:t>,</w:t>
      </w:r>
    </w:p>
    <w:p w:rsidR="00FF242E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595D75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FF242E">
        <w:rPr>
          <w:sz w:val="22"/>
          <w:szCs w:val="22"/>
        </w:rPr>
        <w:t>0 za zemljišče pod točko 2.3. v k.</w:t>
      </w:r>
      <w:r>
        <w:rPr>
          <w:sz w:val="22"/>
          <w:szCs w:val="22"/>
        </w:rPr>
        <w:t xml:space="preserve"> </w:t>
      </w:r>
      <w:r w:rsidR="00FF242E">
        <w:rPr>
          <w:sz w:val="22"/>
          <w:szCs w:val="22"/>
        </w:rPr>
        <w:t xml:space="preserve">o. </w:t>
      </w:r>
      <w:r w:rsidR="00595D75">
        <w:rPr>
          <w:sz w:val="22"/>
          <w:szCs w:val="22"/>
        </w:rPr>
        <w:t>Kašelj</w:t>
      </w:r>
      <w:r>
        <w:rPr>
          <w:sz w:val="22"/>
          <w:szCs w:val="22"/>
        </w:rPr>
        <w:t>,</w:t>
      </w:r>
    </w:p>
    <w:p w:rsidR="000F38F3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</w:t>
      </w:r>
      <w:r w:rsidR="000001F3">
        <w:rPr>
          <w:sz w:val="22"/>
          <w:szCs w:val="22"/>
        </w:rPr>
        <w:t>e</w:t>
      </w:r>
      <w:r>
        <w:rPr>
          <w:sz w:val="22"/>
          <w:szCs w:val="22"/>
        </w:rPr>
        <w:t xml:space="preserve"> pod točko 2.4</w:t>
      </w:r>
      <w:r w:rsidR="000001F3">
        <w:rPr>
          <w:sz w:val="22"/>
          <w:szCs w:val="22"/>
        </w:rPr>
        <w:t>.</w:t>
      </w:r>
      <w:r>
        <w:rPr>
          <w:sz w:val="22"/>
          <w:szCs w:val="22"/>
        </w:rPr>
        <w:t xml:space="preserve"> v k. o. </w:t>
      </w:r>
      <w:proofErr w:type="spellStart"/>
      <w:r w:rsidR="000001F3">
        <w:rPr>
          <w:sz w:val="22"/>
          <w:szCs w:val="22"/>
        </w:rPr>
        <w:t>Šentpeter</w:t>
      </w:r>
      <w:proofErr w:type="spellEnd"/>
      <w:r>
        <w:rPr>
          <w:sz w:val="22"/>
          <w:szCs w:val="22"/>
        </w:rPr>
        <w:t xml:space="preserve">, </w:t>
      </w:r>
    </w:p>
    <w:p w:rsidR="00D7282A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</w:t>
      </w:r>
      <w:r w:rsidR="000001F3">
        <w:rPr>
          <w:sz w:val="22"/>
          <w:szCs w:val="22"/>
        </w:rPr>
        <w:t>i</w:t>
      </w:r>
      <w:r>
        <w:rPr>
          <w:sz w:val="22"/>
          <w:szCs w:val="22"/>
        </w:rPr>
        <w:t xml:space="preserve"> pod točko 2.5</w:t>
      </w:r>
      <w:r w:rsidR="000001F3">
        <w:rPr>
          <w:sz w:val="22"/>
          <w:szCs w:val="22"/>
        </w:rPr>
        <w:t>.</w:t>
      </w:r>
      <w:r>
        <w:rPr>
          <w:sz w:val="22"/>
          <w:szCs w:val="22"/>
        </w:rPr>
        <w:t xml:space="preserve"> v k. o. </w:t>
      </w:r>
      <w:r w:rsidR="000001F3">
        <w:rPr>
          <w:sz w:val="22"/>
          <w:szCs w:val="22"/>
        </w:rPr>
        <w:t>Trnovsko predmestje,</w:t>
      </w:r>
    </w:p>
    <w:p w:rsidR="00D7282A" w:rsidRDefault="00D7282A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- 12:40 za zem</w:t>
      </w:r>
      <w:r w:rsidR="000001F3">
        <w:rPr>
          <w:sz w:val="22"/>
          <w:szCs w:val="22"/>
        </w:rPr>
        <w:t>ljišče pod točko 2.6. v k. o. Gameljne,</w:t>
      </w:r>
    </w:p>
    <w:p w:rsidR="000001F3" w:rsidRDefault="000001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zemljišče</w:t>
      </w:r>
      <w:r w:rsidR="00D7282A">
        <w:rPr>
          <w:sz w:val="22"/>
          <w:szCs w:val="22"/>
        </w:rPr>
        <w:t xml:space="preserve"> pod točko 2.</w:t>
      </w:r>
      <w:r w:rsidR="00DA3DF7">
        <w:rPr>
          <w:sz w:val="22"/>
          <w:szCs w:val="22"/>
        </w:rPr>
        <w:t>7</w:t>
      </w:r>
      <w:r>
        <w:rPr>
          <w:sz w:val="22"/>
          <w:szCs w:val="22"/>
        </w:rPr>
        <w:t>.</w:t>
      </w:r>
      <w:r w:rsidR="00D7282A">
        <w:rPr>
          <w:sz w:val="22"/>
          <w:szCs w:val="22"/>
        </w:rPr>
        <w:t xml:space="preserve"> v k. o. </w:t>
      </w:r>
      <w:r>
        <w:rPr>
          <w:sz w:val="22"/>
          <w:szCs w:val="22"/>
        </w:rPr>
        <w:t xml:space="preserve">Stanežiče, </w:t>
      </w:r>
    </w:p>
    <w:p w:rsidR="008D0279" w:rsidRDefault="000001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- 13:20 za zemljišči pod točko 2.8. v k. o. Stanežiče</w:t>
      </w:r>
      <w:r w:rsidR="008D0279">
        <w:rPr>
          <w:sz w:val="22"/>
          <w:szCs w:val="22"/>
        </w:rPr>
        <w:t>,</w:t>
      </w:r>
    </w:p>
    <w:p w:rsidR="000F38F3" w:rsidRPr="00493B40" w:rsidRDefault="008D0279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 za zemljišče pod točko 2.9. v k. o. Moste.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Pr="0030619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Pr="00306195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533EE8">
        <w:rPr>
          <w:b/>
          <w:sz w:val="22"/>
          <w:szCs w:val="22"/>
        </w:rPr>
        <w:t>02</w:t>
      </w:r>
      <w:r w:rsidR="00985645" w:rsidRPr="00985645">
        <w:rPr>
          <w:b/>
          <w:sz w:val="22"/>
          <w:szCs w:val="22"/>
        </w:rPr>
        <w:t>.1</w:t>
      </w:r>
      <w:r w:rsidR="00533EE8">
        <w:rPr>
          <w:b/>
          <w:sz w:val="22"/>
          <w:szCs w:val="22"/>
        </w:rPr>
        <w:t>2</w:t>
      </w:r>
      <w:r w:rsidR="00085291" w:rsidRPr="00985645">
        <w:rPr>
          <w:b/>
          <w:sz w:val="22"/>
          <w:szCs w:val="22"/>
        </w:rPr>
        <w:t>.</w:t>
      </w:r>
      <w:r w:rsidR="00E26D3E" w:rsidRPr="00595D75">
        <w:rPr>
          <w:b/>
          <w:sz w:val="22"/>
          <w:szCs w:val="22"/>
        </w:rPr>
        <w:t xml:space="preserve"> </w:t>
      </w:r>
      <w:r w:rsidR="00F03737" w:rsidRPr="00595D75">
        <w:rPr>
          <w:b/>
          <w:sz w:val="22"/>
          <w:szCs w:val="22"/>
        </w:rPr>
        <w:t>2019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Default="00595D75" w:rsidP="00287915">
      <w:pPr>
        <w:jc w:val="both"/>
        <w:rPr>
          <w:b/>
          <w:sz w:val="22"/>
          <w:szCs w:val="22"/>
        </w:rPr>
      </w:pPr>
    </w:p>
    <w:p w:rsidR="001A0DAC" w:rsidRPr="00306195" w:rsidRDefault="001A0DAC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BD4056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DA6FE8">
        <w:rPr>
          <w:sz w:val="22"/>
          <w:szCs w:val="22"/>
        </w:rPr>
        <w:t>pod točko 2.</w:t>
      </w:r>
      <w:r w:rsidR="0073190D">
        <w:rPr>
          <w:sz w:val="22"/>
          <w:szCs w:val="22"/>
        </w:rPr>
        <w:t>1</w:t>
      </w:r>
      <w:r w:rsidR="00595D75">
        <w:rPr>
          <w:sz w:val="22"/>
          <w:szCs w:val="22"/>
        </w:rPr>
        <w:t>.</w:t>
      </w:r>
      <w:r w:rsidR="00F77C74" w:rsidRPr="00DA6FE8">
        <w:rPr>
          <w:sz w:val="22"/>
          <w:szCs w:val="22"/>
        </w:rPr>
        <w:t xml:space="preserve"> na tel. 01 306 </w:t>
      </w:r>
      <w:r w:rsidR="00533EE8">
        <w:rPr>
          <w:sz w:val="22"/>
          <w:szCs w:val="22"/>
        </w:rPr>
        <w:t>41 76</w:t>
      </w:r>
      <w:r w:rsidRPr="00DA6FE8">
        <w:rPr>
          <w:sz w:val="22"/>
          <w:szCs w:val="22"/>
        </w:rPr>
        <w:t>, kontaktna oseba je</w:t>
      </w:r>
      <w:r w:rsidR="00533EE8">
        <w:rPr>
          <w:sz w:val="22"/>
          <w:szCs w:val="22"/>
        </w:rPr>
        <w:t xml:space="preserve"> Tanja Starman</w:t>
      </w:r>
      <w:r w:rsidRPr="00DA6FE8">
        <w:rPr>
          <w:sz w:val="22"/>
          <w:szCs w:val="22"/>
        </w:rPr>
        <w:t>, e-mail:</w:t>
      </w:r>
      <w:r w:rsidR="00F77C74" w:rsidRPr="00DA6FE8">
        <w:rPr>
          <w:sz w:val="22"/>
          <w:szCs w:val="22"/>
        </w:rPr>
        <w:t xml:space="preserve"> </w:t>
      </w:r>
      <w:hyperlink r:id="rId11" w:history="1">
        <w:r w:rsidR="00533EE8" w:rsidRPr="00361524">
          <w:rPr>
            <w:rStyle w:val="Hiperpovezava"/>
            <w:sz w:val="22"/>
            <w:szCs w:val="22"/>
          </w:rPr>
          <w:t>tanja.starman@ljubljana.si</w:t>
        </w:r>
      </w:hyperlink>
      <w:r w:rsidR="00BD4056">
        <w:rPr>
          <w:sz w:val="22"/>
          <w:szCs w:val="22"/>
        </w:rPr>
        <w:t>;</w:t>
      </w:r>
    </w:p>
    <w:p w:rsidR="003A08EF" w:rsidRPr="00DA6FE8" w:rsidRDefault="00BD4056" w:rsidP="003A08EF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pod točko 2.</w:t>
      </w:r>
      <w:r w:rsidR="00533EE8">
        <w:rPr>
          <w:sz w:val="22"/>
          <w:szCs w:val="22"/>
        </w:rPr>
        <w:t>3</w:t>
      </w:r>
      <w:r>
        <w:rPr>
          <w:sz w:val="22"/>
          <w:szCs w:val="22"/>
        </w:rPr>
        <w:t>.</w:t>
      </w:r>
      <w:r w:rsidR="00FC0DFA">
        <w:rPr>
          <w:sz w:val="22"/>
          <w:szCs w:val="22"/>
        </w:rPr>
        <w:t xml:space="preserve">, </w:t>
      </w:r>
      <w:r>
        <w:rPr>
          <w:sz w:val="22"/>
          <w:szCs w:val="22"/>
        </w:rPr>
        <w:t>2.</w:t>
      </w:r>
      <w:r w:rsidR="00533EE8">
        <w:rPr>
          <w:sz w:val="22"/>
          <w:szCs w:val="22"/>
        </w:rPr>
        <w:t>4</w:t>
      </w:r>
      <w:r w:rsidR="00FC0DFA">
        <w:rPr>
          <w:sz w:val="22"/>
          <w:szCs w:val="22"/>
        </w:rPr>
        <w:t>, 2.</w:t>
      </w:r>
      <w:r w:rsidR="00533EE8">
        <w:rPr>
          <w:sz w:val="22"/>
          <w:szCs w:val="22"/>
        </w:rPr>
        <w:t>5</w:t>
      </w:r>
      <w:r w:rsidR="00FC0DFA">
        <w:rPr>
          <w:sz w:val="22"/>
          <w:szCs w:val="22"/>
        </w:rPr>
        <w:t xml:space="preserve">., </w:t>
      </w:r>
      <w:r w:rsidR="00533EE8">
        <w:rPr>
          <w:sz w:val="22"/>
          <w:szCs w:val="22"/>
        </w:rPr>
        <w:t>2.6, 2.7.</w:t>
      </w:r>
      <w:r w:rsidR="008D0279">
        <w:rPr>
          <w:sz w:val="22"/>
          <w:szCs w:val="22"/>
        </w:rPr>
        <w:t>,</w:t>
      </w:r>
      <w:r w:rsidR="00533EE8">
        <w:rPr>
          <w:sz w:val="22"/>
          <w:szCs w:val="22"/>
        </w:rPr>
        <w:t xml:space="preserve"> 2.8</w:t>
      </w:r>
      <w:r w:rsidR="008D0279">
        <w:rPr>
          <w:sz w:val="22"/>
          <w:szCs w:val="22"/>
        </w:rPr>
        <w:t xml:space="preserve"> in 2.9.</w:t>
      </w:r>
      <w:r>
        <w:rPr>
          <w:sz w:val="22"/>
          <w:szCs w:val="22"/>
        </w:rPr>
        <w:t xml:space="preserve"> na tel. 01 306 11 27</w:t>
      </w:r>
      <w:r w:rsidR="003B3F74">
        <w:rPr>
          <w:sz w:val="22"/>
          <w:szCs w:val="22"/>
        </w:rPr>
        <w:t>,</w:t>
      </w:r>
      <w:r>
        <w:rPr>
          <w:sz w:val="22"/>
          <w:szCs w:val="22"/>
        </w:rPr>
        <w:t xml:space="preserve"> kontaktna oseba je Helena Židanek, e-mail: </w:t>
      </w:r>
      <w:hyperlink r:id="rId12" w:history="1">
        <w:r w:rsidRPr="00282C2A">
          <w:rPr>
            <w:rStyle w:val="Hiperpovezava"/>
            <w:sz w:val="22"/>
            <w:szCs w:val="22"/>
          </w:rPr>
          <w:t>helena.zidanek@ljubljana.si</w:t>
        </w:r>
      </w:hyperlink>
      <w:r>
        <w:rPr>
          <w:sz w:val="22"/>
          <w:szCs w:val="22"/>
        </w:rPr>
        <w:t xml:space="preserve">. </w:t>
      </w:r>
    </w:p>
    <w:p w:rsidR="00980209" w:rsidRPr="00E82C1F" w:rsidRDefault="00980209" w:rsidP="00980209">
      <w:pPr>
        <w:pStyle w:val="Odstavekseznama"/>
        <w:ind w:left="64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9B1820" w:rsidRDefault="009B1820" w:rsidP="00980209">
      <w:pPr>
        <w:jc w:val="both"/>
        <w:rPr>
          <w:sz w:val="22"/>
          <w:szCs w:val="22"/>
        </w:rPr>
      </w:pPr>
    </w:p>
    <w:p w:rsidR="00FC0DFA" w:rsidRDefault="00FC0DFA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6542DB" w:rsidP="00085291">
      <w:pPr>
        <w:ind w:left="540" w:hanging="540"/>
        <w:rPr>
          <w:sz w:val="22"/>
          <w:szCs w:val="22"/>
        </w:rPr>
      </w:pPr>
      <w:r w:rsidRPr="00306195">
        <w:rPr>
          <w:sz w:val="22"/>
          <w:szCs w:val="22"/>
        </w:rPr>
        <w:t>10.1</w:t>
      </w:r>
      <w:r w:rsidR="003758F9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Nepremičnina je</w:t>
      </w:r>
      <w:r w:rsidR="00287915" w:rsidRPr="00306195">
        <w:rPr>
          <w:sz w:val="22"/>
          <w:szCs w:val="22"/>
        </w:rPr>
        <w:t xml:space="preserve"> naprodaj po načelu »videno – kupljeno«.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10.2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3F5D5E" w:rsidRPr="00306195" w:rsidRDefault="00287915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Prodajalec lahko začeti postopek prodaje kadarkoli do sklenitve pravnega posla brez  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obrazložitve in brez odškodninske odgovornosti ustavi, dolžan pa je vrniti vplačano varščino</w:t>
      </w:r>
    </w:p>
    <w:p w:rsidR="003F5D5E" w:rsidRPr="00306195" w:rsidRDefault="003F5D5E" w:rsidP="003F5D5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         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E82C1F" w:rsidRDefault="00287915" w:rsidP="00FC0DF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sectPr w:rsidR="00E82C1F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8C1" w:rsidRDefault="00F458C1" w:rsidP="00FE57F3">
      <w:r>
        <w:separator/>
      </w:r>
    </w:p>
  </w:endnote>
  <w:endnote w:type="continuationSeparator" w:id="0">
    <w:p w:rsidR="00F458C1" w:rsidRDefault="00F458C1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2589C" w:rsidRDefault="0082589C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6B4670">
          <w:rPr>
            <w:noProof/>
            <w:sz w:val="20"/>
            <w:szCs w:val="20"/>
          </w:rPr>
          <w:t>6</w:t>
        </w:r>
        <w:r w:rsidRPr="00BF31A3">
          <w:rPr>
            <w:sz w:val="20"/>
            <w:szCs w:val="20"/>
          </w:rPr>
          <w:fldChar w:fldCharType="end"/>
        </w:r>
        <w:r w:rsidR="00E82C1F">
          <w:rPr>
            <w:sz w:val="20"/>
            <w:szCs w:val="20"/>
          </w:rPr>
          <w:t>/5</w:t>
        </w:r>
      </w:p>
      <w:p w:rsidR="0082589C" w:rsidRPr="00BF31A3" w:rsidRDefault="006B4670">
        <w:pPr>
          <w:pStyle w:val="Noga"/>
          <w:jc w:val="right"/>
          <w:rPr>
            <w:sz w:val="20"/>
            <w:szCs w:val="20"/>
          </w:rPr>
        </w:pPr>
      </w:p>
    </w:sdtContent>
  </w:sdt>
  <w:p w:rsidR="0082589C" w:rsidRDefault="0082589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8C1" w:rsidRDefault="00F458C1" w:rsidP="00FE57F3">
      <w:r>
        <w:separator/>
      </w:r>
    </w:p>
  </w:footnote>
  <w:footnote w:type="continuationSeparator" w:id="0">
    <w:p w:rsidR="00F458C1" w:rsidRDefault="00F458C1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89C" w:rsidRDefault="0082589C">
    <w:pPr>
      <w:pStyle w:val="Glava"/>
      <w:jc w:val="right"/>
    </w:pPr>
  </w:p>
  <w:p w:rsidR="0082589C" w:rsidRDefault="0082589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1F3"/>
    <w:rsid w:val="000006AC"/>
    <w:rsid w:val="00002567"/>
    <w:rsid w:val="00006507"/>
    <w:rsid w:val="000123C8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64B6C"/>
    <w:rsid w:val="00065790"/>
    <w:rsid w:val="00072D4A"/>
    <w:rsid w:val="000746E5"/>
    <w:rsid w:val="000751B4"/>
    <w:rsid w:val="00077A35"/>
    <w:rsid w:val="00085291"/>
    <w:rsid w:val="000961CE"/>
    <w:rsid w:val="00097A58"/>
    <w:rsid w:val="000B512D"/>
    <w:rsid w:val="000C2731"/>
    <w:rsid w:val="000D4ABA"/>
    <w:rsid w:val="000D61F7"/>
    <w:rsid w:val="000E098B"/>
    <w:rsid w:val="000E138E"/>
    <w:rsid w:val="000E66B2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C3C"/>
    <w:rsid w:val="00166F9D"/>
    <w:rsid w:val="001714DD"/>
    <w:rsid w:val="00176C1F"/>
    <w:rsid w:val="00181D1F"/>
    <w:rsid w:val="00182C7D"/>
    <w:rsid w:val="0018409F"/>
    <w:rsid w:val="001A0877"/>
    <w:rsid w:val="001A0DAC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4E58"/>
    <w:rsid w:val="001E53B2"/>
    <w:rsid w:val="001E6306"/>
    <w:rsid w:val="001E6766"/>
    <w:rsid w:val="001F327B"/>
    <w:rsid w:val="001F44DD"/>
    <w:rsid w:val="001F4FE4"/>
    <w:rsid w:val="001F640C"/>
    <w:rsid w:val="0020459C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30DF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306195"/>
    <w:rsid w:val="00306BBE"/>
    <w:rsid w:val="00314A6D"/>
    <w:rsid w:val="0031636B"/>
    <w:rsid w:val="00320571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B72"/>
    <w:rsid w:val="00386DB5"/>
    <w:rsid w:val="00390016"/>
    <w:rsid w:val="003A08EF"/>
    <w:rsid w:val="003B0184"/>
    <w:rsid w:val="003B3F74"/>
    <w:rsid w:val="003B51E2"/>
    <w:rsid w:val="003B57C8"/>
    <w:rsid w:val="003B5BF7"/>
    <w:rsid w:val="003B7632"/>
    <w:rsid w:val="003C0E48"/>
    <w:rsid w:val="003C15EC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1DFA"/>
    <w:rsid w:val="00484560"/>
    <w:rsid w:val="004914D5"/>
    <w:rsid w:val="00491B61"/>
    <w:rsid w:val="00493B40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4413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33EE8"/>
    <w:rsid w:val="0054401B"/>
    <w:rsid w:val="005443C4"/>
    <w:rsid w:val="00545FA2"/>
    <w:rsid w:val="0054609E"/>
    <w:rsid w:val="00552249"/>
    <w:rsid w:val="005600D3"/>
    <w:rsid w:val="00567A50"/>
    <w:rsid w:val="00573A07"/>
    <w:rsid w:val="00582D90"/>
    <w:rsid w:val="00595D75"/>
    <w:rsid w:val="005A0148"/>
    <w:rsid w:val="005A11CD"/>
    <w:rsid w:val="005A7103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44480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4670"/>
    <w:rsid w:val="006B7A72"/>
    <w:rsid w:val="006C3140"/>
    <w:rsid w:val="006C4877"/>
    <w:rsid w:val="006D57FC"/>
    <w:rsid w:val="006E0BAC"/>
    <w:rsid w:val="006E2CEF"/>
    <w:rsid w:val="006E34D5"/>
    <w:rsid w:val="006E5D56"/>
    <w:rsid w:val="006F59B4"/>
    <w:rsid w:val="006F6475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4D9A"/>
    <w:rsid w:val="007C7D63"/>
    <w:rsid w:val="007D03DE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36D4"/>
    <w:rsid w:val="00824877"/>
    <w:rsid w:val="0082589C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D027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4714"/>
    <w:rsid w:val="009307D5"/>
    <w:rsid w:val="0094253B"/>
    <w:rsid w:val="00944935"/>
    <w:rsid w:val="009518EF"/>
    <w:rsid w:val="00951B13"/>
    <w:rsid w:val="00952F28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5605"/>
    <w:rsid w:val="009A608E"/>
    <w:rsid w:val="009B0569"/>
    <w:rsid w:val="009B1820"/>
    <w:rsid w:val="009B3276"/>
    <w:rsid w:val="009C327F"/>
    <w:rsid w:val="009C69FB"/>
    <w:rsid w:val="009E53DD"/>
    <w:rsid w:val="00A0712E"/>
    <w:rsid w:val="00A111B8"/>
    <w:rsid w:val="00A16F27"/>
    <w:rsid w:val="00A228CD"/>
    <w:rsid w:val="00A22CDA"/>
    <w:rsid w:val="00A2617C"/>
    <w:rsid w:val="00A32F6F"/>
    <w:rsid w:val="00A43AB4"/>
    <w:rsid w:val="00A475A7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A52B2"/>
    <w:rsid w:val="00AA6A87"/>
    <w:rsid w:val="00AB1999"/>
    <w:rsid w:val="00AB2777"/>
    <w:rsid w:val="00AB4B9C"/>
    <w:rsid w:val="00AB5CD7"/>
    <w:rsid w:val="00AC667E"/>
    <w:rsid w:val="00AD235C"/>
    <w:rsid w:val="00AD41EA"/>
    <w:rsid w:val="00AD6C84"/>
    <w:rsid w:val="00AD7777"/>
    <w:rsid w:val="00AE2E16"/>
    <w:rsid w:val="00AF009E"/>
    <w:rsid w:val="00AF6BB8"/>
    <w:rsid w:val="00B07C85"/>
    <w:rsid w:val="00B1193F"/>
    <w:rsid w:val="00B1586E"/>
    <w:rsid w:val="00B1667F"/>
    <w:rsid w:val="00B44816"/>
    <w:rsid w:val="00B45624"/>
    <w:rsid w:val="00B45A42"/>
    <w:rsid w:val="00B45D51"/>
    <w:rsid w:val="00B47BCF"/>
    <w:rsid w:val="00B7081C"/>
    <w:rsid w:val="00B8616F"/>
    <w:rsid w:val="00B95658"/>
    <w:rsid w:val="00B973FA"/>
    <w:rsid w:val="00BA128E"/>
    <w:rsid w:val="00BA596D"/>
    <w:rsid w:val="00BA636E"/>
    <w:rsid w:val="00BB0B74"/>
    <w:rsid w:val="00BB135F"/>
    <w:rsid w:val="00BB3C48"/>
    <w:rsid w:val="00BB6C17"/>
    <w:rsid w:val="00BC39AC"/>
    <w:rsid w:val="00BC57C2"/>
    <w:rsid w:val="00BC687A"/>
    <w:rsid w:val="00BC712A"/>
    <w:rsid w:val="00BD2B48"/>
    <w:rsid w:val="00BD37EE"/>
    <w:rsid w:val="00BD4056"/>
    <w:rsid w:val="00BD7E9E"/>
    <w:rsid w:val="00BE3A31"/>
    <w:rsid w:val="00BF1CBD"/>
    <w:rsid w:val="00BF31A3"/>
    <w:rsid w:val="00BF4FD4"/>
    <w:rsid w:val="00BF6C0D"/>
    <w:rsid w:val="00C00CF9"/>
    <w:rsid w:val="00C04E39"/>
    <w:rsid w:val="00C11E32"/>
    <w:rsid w:val="00C12FE4"/>
    <w:rsid w:val="00C1377E"/>
    <w:rsid w:val="00C156AA"/>
    <w:rsid w:val="00C2652A"/>
    <w:rsid w:val="00C269C3"/>
    <w:rsid w:val="00C35463"/>
    <w:rsid w:val="00C35739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42D3"/>
    <w:rsid w:val="00CD556F"/>
    <w:rsid w:val="00CE13A9"/>
    <w:rsid w:val="00CE3CEE"/>
    <w:rsid w:val="00CE7AE9"/>
    <w:rsid w:val="00CF06AC"/>
    <w:rsid w:val="00CF5B02"/>
    <w:rsid w:val="00CF6E94"/>
    <w:rsid w:val="00D073BE"/>
    <w:rsid w:val="00D20E6C"/>
    <w:rsid w:val="00D212C7"/>
    <w:rsid w:val="00D23F35"/>
    <w:rsid w:val="00D325FE"/>
    <w:rsid w:val="00D37370"/>
    <w:rsid w:val="00D41289"/>
    <w:rsid w:val="00D42151"/>
    <w:rsid w:val="00D5306E"/>
    <w:rsid w:val="00D56B8F"/>
    <w:rsid w:val="00D7282A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72CC"/>
    <w:rsid w:val="00EA3B51"/>
    <w:rsid w:val="00EA61E0"/>
    <w:rsid w:val="00EA685E"/>
    <w:rsid w:val="00EA7F54"/>
    <w:rsid w:val="00EB032E"/>
    <w:rsid w:val="00EB4BF5"/>
    <w:rsid w:val="00EC16DB"/>
    <w:rsid w:val="00EC59A9"/>
    <w:rsid w:val="00EC79D6"/>
    <w:rsid w:val="00ED5CB4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F7663C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8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a.zidanek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83EA746-D47F-457D-B728-1034899C8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2591</Words>
  <Characters>14774</Characters>
  <Application>Microsoft Office Word</Application>
  <DocSecurity>0</DocSecurity>
  <Lines>123</Lines>
  <Paragraphs>34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17331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Helena Židanek</cp:lastModifiedBy>
  <cp:revision>34</cp:revision>
  <cp:lastPrinted>2019-11-04T13:21:00Z</cp:lastPrinted>
  <dcterms:created xsi:type="dcterms:W3CDTF">2019-10-23T08:08:00Z</dcterms:created>
  <dcterms:modified xsi:type="dcterms:W3CDTF">2019-11-04T13:48:00Z</dcterms:modified>
</cp:coreProperties>
</file>