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8B" w:rsidRDefault="00D60E8B" w:rsidP="00D60E8B">
      <w:pPr>
        <w:rPr>
          <w:b/>
          <w:bCs/>
          <w:lang w:val="sl-SI"/>
        </w:rPr>
      </w:pPr>
    </w:p>
    <w:p w:rsidR="00D60E8B" w:rsidRDefault="00D60E8B" w:rsidP="00D60E8B">
      <w:pPr>
        <w:rPr>
          <w:b/>
          <w:bCs/>
          <w:lang w:val="sl-SI"/>
        </w:rPr>
      </w:pPr>
    </w:p>
    <w:p w:rsidR="00D60E8B" w:rsidRDefault="00D60E8B" w:rsidP="00D60E8B">
      <w:pPr>
        <w:rPr>
          <w:b/>
          <w:bCs/>
          <w:lang w:val="sl-SI"/>
        </w:rPr>
      </w:pPr>
    </w:p>
    <w:p w:rsidR="00D60E8B" w:rsidRDefault="00D60E8B" w:rsidP="00D60E8B">
      <w:pPr>
        <w:rPr>
          <w:b/>
          <w:bCs/>
          <w:lang w:val="sl-SI"/>
        </w:rPr>
      </w:pPr>
    </w:p>
    <w:p w:rsidR="00D60E8B" w:rsidRPr="00ED69EA" w:rsidRDefault="00D60E8B" w:rsidP="00D60E8B">
      <w:pPr>
        <w:rPr>
          <w:b/>
          <w:bCs/>
          <w:lang w:val="sl-SI"/>
        </w:rPr>
      </w:pPr>
      <w:r w:rsidRPr="00ED69EA">
        <w:rPr>
          <w:b/>
          <w:bCs/>
          <w:lang w:val="sl-SI"/>
        </w:rPr>
        <w:t xml:space="preserve">Ukrepi po </w:t>
      </w:r>
      <w:r>
        <w:rPr>
          <w:b/>
          <w:bCs/>
          <w:lang w:val="sl-SI"/>
        </w:rPr>
        <w:t>posameznih</w:t>
      </w:r>
      <w:r w:rsidRPr="00ED69EA">
        <w:rPr>
          <w:b/>
          <w:bCs/>
          <w:lang w:val="sl-SI"/>
        </w:rPr>
        <w:t xml:space="preserve"> določbah</w:t>
      </w:r>
    </w:p>
    <w:p w:rsidR="00D60E8B" w:rsidRPr="00ED69EA" w:rsidRDefault="00D60E8B" w:rsidP="00D60E8B">
      <w:pPr>
        <w:ind w:left="708"/>
        <w:rPr>
          <w:rFonts w:ascii="Calibri" w:hAnsi="Calibri"/>
          <w:b/>
          <w:bCs/>
          <w:color w:val="1F497D"/>
          <w:lang w:val="sl-SI"/>
        </w:rPr>
      </w:pPr>
    </w:p>
    <w:tbl>
      <w:tblPr>
        <w:tblW w:w="8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928"/>
        <w:gridCol w:w="1417"/>
        <w:gridCol w:w="996"/>
      </w:tblGrid>
      <w:tr w:rsidR="00D60E8B" w:rsidRPr="00ED69EA" w:rsidTr="00650757">
        <w:trPr>
          <w:trHeight w:val="3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rPr>
                <w:rFonts w:eastAsia="Calibri"/>
                <w:b/>
                <w:bCs/>
                <w:color w:val="000000"/>
                <w:szCs w:val="22"/>
                <w:lang w:val="sl-SI" w:eastAsia="sl-SI"/>
              </w:rPr>
            </w:pPr>
            <w:r w:rsidRPr="00ED69EA">
              <w:rPr>
                <w:b/>
                <w:bCs/>
                <w:color w:val="000000"/>
                <w:lang w:val="sl-SI" w:eastAsia="sl-SI"/>
              </w:rPr>
              <w:t>KRŠITEV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center"/>
              <w:rPr>
                <w:rFonts w:eastAsia="Calibri"/>
                <w:b/>
                <w:bCs/>
                <w:color w:val="080000"/>
                <w:szCs w:val="22"/>
                <w:lang w:val="sl-SI" w:eastAsia="sl-SI"/>
              </w:rPr>
            </w:pPr>
            <w:r w:rsidRPr="00ED69EA">
              <w:rPr>
                <w:b/>
                <w:bCs/>
                <w:color w:val="080000"/>
                <w:lang w:val="sl-SI" w:eastAsia="sl-SI"/>
              </w:rPr>
              <w:t>ŠT. GLOB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center"/>
              <w:rPr>
                <w:rFonts w:eastAsia="Calibri"/>
                <w:b/>
                <w:bCs/>
                <w:color w:val="080000"/>
                <w:szCs w:val="22"/>
                <w:lang w:val="sl-SI" w:eastAsia="sl-SI"/>
              </w:rPr>
            </w:pPr>
            <w:r w:rsidRPr="00ED69EA">
              <w:rPr>
                <w:b/>
                <w:bCs/>
                <w:color w:val="080000"/>
                <w:lang w:val="sl-SI" w:eastAsia="sl-SI"/>
              </w:rPr>
              <w:t>ŠT. OPOZORIL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center"/>
              <w:rPr>
                <w:rFonts w:eastAsia="Calibri"/>
                <w:b/>
                <w:bCs/>
                <w:color w:val="080000"/>
                <w:szCs w:val="22"/>
                <w:lang w:val="sl-SI" w:eastAsia="sl-SI"/>
              </w:rPr>
            </w:pPr>
            <w:r w:rsidRPr="00ED69EA">
              <w:rPr>
                <w:b/>
                <w:bCs/>
                <w:color w:val="080000"/>
                <w:lang w:val="sl-SI" w:eastAsia="sl-SI"/>
              </w:rPr>
              <w:t>SKUPAJ</w:t>
            </w:r>
          </w:p>
        </w:tc>
      </w:tr>
      <w:tr w:rsidR="00D60E8B" w:rsidRPr="00ED69EA" w:rsidTr="00650757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rPr>
                <w:rFonts w:eastAsia="Calibri"/>
                <w:szCs w:val="22"/>
                <w:lang w:val="sl-SI" w:eastAsia="sl-SI"/>
              </w:rPr>
            </w:pPr>
            <w:r w:rsidRPr="00ED69EA">
              <w:rPr>
                <w:lang w:val="sl-SI" w:eastAsia="sl-SI"/>
              </w:rPr>
              <w:t>Nevarna vožnja v območju za pešce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4</w:t>
            </w:r>
          </w:p>
        </w:tc>
      </w:tr>
      <w:tr w:rsidR="00D60E8B" w:rsidRPr="00ED69EA" w:rsidTr="00650757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rPr>
                <w:rFonts w:eastAsia="Calibri"/>
                <w:szCs w:val="22"/>
                <w:lang w:val="sl-SI" w:eastAsia="sl-SI"/>
              </w:rPr>
            </w:pPr>
            <w:r w:rsidRPr="00ED69EA">
              <w:rPr>
                <w:lang w:val="sl-SI" w:eastAsia="sl-SI"/>
              </w:rPr>
              <w:t>Vozilo v območju za pešce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61</w:t>
            </w:r>
          </w:p>
        </w:tc>
      </w:tr>
      <w:tr w:rsidR="00D60E8B" w:rsidRPr="00ED69EA" w:rsidTr="00650757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rPr>
                <w:rFonts w:eastAsia="Calibri"/>
                <w:szCs w:val="22"/>
                <w:lang w:val="sl-SI" w:eastAsia="sl-SI"/>
              </w:rPr>
            </w:pPr>
            <w:r w:rsidRPr="00ED69EA">
              <w:rPr>
                <w:lang w:val="sl-SI" w:eastAsia="sl-SI"/>
              </w:rPr>
              <w:t>Uporaba mobilnega telefona med vožnjo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45</w:t>
            </w:r>
          </w:p>
        </w:tc>
      </w:tr>
      <w:tr w:rsidR="00D60E8B" w:rsidRPr="00ED69EA" w:rsidTr="00650757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rPr>
                <w:rFonts w:eastAsia="Calibri"/>
                <w:szCs w:val="22"/>
                <w:lang w:val="sl-SI" w:eastAsia="sl-SI"/>
              </w:rPr>
            </w:pPr>
            <w:r w:rsidRPr="00ED69EA">
              <w:rPr>
                <w:lang w:val="sl-SI" w:eastAsia="sl-SI"/>
              </w:rPr>
              <w:t>Ustavljanje in parkiranje pred prehodi za pešce ali kolesarje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13</w:t>
            </w:r>
          </w:p>
        </w:tc>
      </w:tr>
      <w:tr w:rsidR="00D60E8B" w:rsidRPr="00ED69EA" w:rsidTr="00650757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rPr>
                <w:rFonts w:eastAsia="Calibri"/>
                <w:szCs w:val="22"/>
                <w:lang w:val="sl-SI" w:eastAsia="sl-SI"/>
              </w:rPr>
            </w:pPr>
            <w:r w:rsidRPr="00ED69EA">
              <w:rPr>
                <w:lang w:val="sl-SI" w:eastAsia="sl-SI"/>
              </w:rPr>
              <w:t>Ustavljanje in parkiranje na kolesarski stezi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6</w:t>
            </w:r>
          </w:p>
        </w:tc>
      </w:tr>
      <w:tr w:rsidR="00D60E8B" w:rsidRPr="00ED69EA" w:rsidTr="00650757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rPr>
                <w:rFonts w:eastAsia="Calibri"/>
                <w:szCs w:val="22"/>
                <w:lang w:val="sl-SI" w:eastAsia="sl-SI"/>
              </w:rPr>
            </w:pPr>
            <w:r w:rsidRPr="00ED69EA">
              <w:rPr>
                <w:lang w:val="sl-SI" w:eastAsia="sl-SI"/>
              </w:rPr>
              <w:t>Skupaj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0E8B" w:rsidRPr="00ED69EA" w:rsidRDefault="00D60E8B" w:rsidP="00650757">
            <w:pPr>
              <w:jc w:val="right"/>
              <w:rPr>
                <w:rFonts w:eastAsia="Calibri"/>
                <w:color w:val="080000"/>
                <w:szCs w:val="22"/>
                <w:lang w:val="sl-SI" w:eastAsia="sl-SI"/>
              </w:rPr>
            </w:pPr>
            <w:r w:rsidRPr="00ED69EA">
              <w:rPr>
                <w:color w:val="080000"/>
                <w:lang w:val="sl-SI" w:eastAsia="sl-SI"/>
              </w:rPr>
              <w:t>129</w:t>
            </w:r>
          </w:p>
        </w:tc>
      </w:tr>
    </w:tbl>
    <w:p w:rsidR="00D60E8B" w:rsidRPr="00ED69EA" w:rsidRDefault="00D60E8B" w:rsidP="00D60E8B">
      <w:pPr>
        <w:rPr>
          <w:rFonts w:eastAsia="Calibri"/>
          <w:szCs w:val="22"/>
          <w:lang w:val="sl-SI"/>
        </w:rPr>
      </w:pPr>
    </w:p>
    <w:p w:rsidR="00D60E8B" w:rsidRDefault="00D60E8B" w:rsidP="00D60E8B">
      <w:pPr>
        <w:rPr>
          <w:lang w:val="sl-SI"/>
        </w:rPr>
      </w:pPr>
    </w:p>
    <w:p w:rsidR="00D60E8B" w:rsidRDefault="00D60E8B" w:rsidP="00D60E8B">
      <w:pPr>
        <w:rPr>
          <w:lang w:val="sl-SI"/>
        </w:rPr>
      </w:pPr>
    </w:p>
    <w:p w:rsidR="00D60E8B" w:rsidRPr="00ED69EA" w:rsidRDefault="00D60E8B" w:rsidP="00D60E8B">
      <w:pPr>
        <w:rPr>
          <w:lang w:val="sl-SI"/>
        </w:rPr>
      </w:pPr>
      <w:bookmarkStart w:id="0" w:name="_GoBack"/>
      <w:bookmarkEnd w:id="0"/>
    </w:p>
    <w:p w:rsidR="00D60E8B" w:rsidRDefault="00D60E8B" w:rsidP="00D60E8B">
      <w:pPr>
        <w:rPr>
          <w:b/>
          <w:bCs/>
          <w:lang w:val="sl-SI"/>
        </w:rPr>
      </w:pPr>
    </w:p>
    <w:p w:rsidR="00D60E8B" w:rsidRDefault="00D60E8B" w:rsidP="00D60E8B">
      <w:pPr>
        <w:rPr>
          <w:b/>
          <w:bCs/>
          <w:lang w:val="sl-SI"/>
        </w:rPr>
      </w:pPr>
    </w:p>
    <w:p w:rsidR="00D60E8B" w:rsidRDefault="00D60E8B" w:rsidP="00D60E8B">
      <w:pPr>
        <w:rPr>
          <w:b/>
          <w:bCs/>
          <w:lang w:val="sl-SI"/>
        </w:rPr>
      </w:pPr>
    </w:p>
    <w:p w:rsidR="00D60E8B" w:rsidRDefault="00D60E8B" w:rsidP="00D60E8B">
      <w:pPr>
        <w:rPr>
          <w:b/>
          <w:bCs/>
          <w:lang w:val="sl-SI"/>
        </w:rPr>
      </w:pPr>
    </w:p>
    <w:p w:rsidR="00D60E8B" w:rsidRPr="00ED69EA" w:rsidRDefault="00D60E8B" w:rsidP="00D60E8B">
      <w:pPr>
        <w:rPr>
          <w:b/>
          <w:bCs/>
          <w:lang w:val="sl-SI"/>
        </w:rPr>
      </w:pPr>
      <w:r w:rsidRPr="00ED69EA">
        <w:rPr>
          <w:b/>
          <w:bCs/>
          <w:lang w:val="sl-SI"/>
        </w:rPr>
        <w:t>Delež ugotovljenih kršitev</w:t>
      </w:r>
    </w:p>
    <w:p w:rsidR="00D60E8B" w:rsidRPr="00ED69EA" w:rsidRDefault="00D60E8B" w:rsidP="00D60E8B">
      <w:pPr>
        <w:rPr>
          <w:b/>
          <w:bCs/>
          <w:lang w:val="sl-SI"/>
        </w:rPr>
      </w:pPr>
    </w:p>
    <w:p w:rsidR="00D60E8B" w:rsidRPr="00ED69EA" w:rsidRDefault="00D60E8B" w:rsidP="00D60E8B">
      <w:pPr>
        <w:ind w:left="708"/>
        <w:jc w:val="both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4850130" cy="3369310"/>
            <wp:effectExtent l="0" t="0" r="7620" b="2540"/>
            <wp:docPr id="1" name="Slika 1" descr="cid:image001.png@01D2F665.DF9E2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on 1" descr="cid:image001.png@01D2F665.DF9E29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8B" w:rsidRPr="00ED69EA" w:rsidRDefault="00D60E8B" w:rsidP="00D60E8B">
      <w:pPr>
        <w:rPr>
          <w:lang w:val="sl-SI"/>
        </w:rPr>
      </w:pPr>
    </w:p>
    <w:sectPr w:rsidR="00D60E8B" w:rsidRPr="00ED69EA" w:rsidSect="00080E13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B2" w:rsidRDefault="00D60E8B" w:rsidP="00EC52B2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13" w:rsidRDefault="00D60E8B">
    <w:pPr>
      <w:pStyle w:val="Noga"/>
    </w:pPr>
  </w:p>
  <w:p w:rsidR="00080E13" w:rsidRDefault="00D60E8B">
    <w:pPr>
      <w:pStyle w:val="Noga"/>
    </w:pPr>
    <w:r>
      <w:rPr>
        <w:noProof/>
        <w:lang w:val="sl-SI" w:eastAsia="sl-SI"/>
      </w:rPr>
      <w:drawing>
        <wp:inline distT="0" distB="0" distL="0" distR="0">
          <wp:extent cx="963930" cy="556895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>
          <wp:extent cx="1113155" cy="566420"/>
          <wp:effectExtent l="0" t="0" r="0" b="5080"/>
          <wp:docPr id="2" name="Slika 2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B2" w:rsidRDefault="00D60E8B" w:rsidP="00EC52B2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B2" w:rsidRPr="00246999" w:rsidRDefault="00D60E8B" w:rsidP="00EC52B2">
    <w:pPr>
      <w:ind w:left="-1219"/>
    </w:pPr>
    <w:r>
      <w:rPr>
        <w:noProof/>
        <w:lang w:val="sl-SI" w:eastAsia="sl-SI"/>
      </w:rPr>
      <w:drawing>
        <wp:inline distT="0" distB="0" distL="0" distR="0">
          <wp:extent cx="6758305" cy="874395"/>
          <wp:effectExtent l="0" t="0" r="4445" b="1905"/>
          <wp:docPr id="4" name="Slika 4" descr="D:\Dokumenti\CGP-December\Popravki\KZ_3-22-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:\Dokumenti\CGP-December\Popravki\KZ_3-22-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311"/>
                  <a:stretch>
                    <a:fillRect/>
                  </a:stretch>
                </pic:blipFill>
                <pic:spPr bwMode="auto">
                  <a:xfrm>
                    <a:off x="0" y="0"/>
                    <a:ext cx="675830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5" name="Pravokot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5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19"/>
    <w:rsid w:val="000D7BB6"/>
    <w:rsid w:val="002248A7"/>
    <w:rsid w:val="00311D19"/>
    <w:rsid w:val="0034629D"/>
    <w:rsid w:val="0035769D"/>
    <w:rsid w:val="004424A2"/>
    <w:rsid w:val="00636E0D"/>
    <w:rsid w:val="00677931"/>
    <w:rsid w:val="008C7D37"/>
    <w:rsid w:val="009866B4"/>
    <w:rsid w:val="00AD5E7B"/>
    <w:rsid w:val="00BE5271"/>
    <w:rsid w:val="00D60E8B"/>
    <w:rsid w:val="00EC174E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0E8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D60E8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D60E8B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0E8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0E8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0E8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D60E8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D60E8B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0E8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0E8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F665.DF9E29A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Šibič</dc:creator>
  <cp:lastModifiedBy>Nina Šibič</cp:lastModifiedBy>
  <cp:revision>1</cp:revision>
  <dcterms:created xsi:type="dcterms:W3CDTF">2017-07-11T07:45:00Z</dcterms:created>
  <dcterms:modified xsi:type="dcterms:W3CDTF">2017-07-11T09:32:00Z</dcterms:modified>
</cp:coreProperties>
</file>