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F" w:rsidRPr="0061797F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F02EA8">
        <w:rPr>
          <w:sz w:val="22"/>
          <w:szCs w:val="22"/>
          <w:lang w:eastAsia="sl-SI"/>
        </w:rPr>
        <w:t>Številka: 4780-142/2014-83</w:t>
      </w:r>
    </w:p>
    <w:p w:rsidR="0061797F" w:rsidRPr="0061797F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Datum:   </w:t>
      </w:r>
      <w:r w:rsidR="00F02EA8">
        <w:rPr>
          <w:sz w:val="22"/>
          <w:szCs w:val="22"/>
          <w:lang w:eastAsia="sl-SI"/>
        </w:rPr>
        <w:t>27.11.2017</w:t>
      </w:r>
    </w:p>
    <w:p w:rsidR="0061797F" w:rsidRPr="0061797F" w:rsidRDefault="0061797F" w:rsidP="0061797F">
      <w:pPr>
        <w:ind w:right="272"/>
        <w:jc w:val="both"/>
        <w:rPr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V skladu s 40. členom Uredbe o stvarnem premoženju države in samoupravnih lokalnih skupnosti</w:t>
      </w: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(Uradni list RS, št. 34/11, 42/2012 in 24/2013) Mestna občina Ljubljana objavlja: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  <w:r w:rsidRPr="0061797F">
        <w:rPr>
          <w:b/>
          <w:sz w:val="22"/>
          <w:szCs w:val="22"/>
          <w:lang w:eastAsia="sl-SI"/>
        </w:rPr>
        <w:t xml:space="preserve">                                           NAMERO O SKLENITVI NEPOSREDNE POGODBE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F02EA8">
        <w:rPr>
          <w:sz w:val="22"/>
          <w:szCs w:val="22"/>
          <w:lang w:eastAsia="sl-SI"/>
        </w:rPr>
        <w:t>6</w:t>
      </w:r>
      <w:r w:rsidR="006E7AD9">
        <w:rPr>
          <w:sz w:val="22"/>
          <w:szCs w:val="22"/>
          <w:lang w:eastAsia="sl-SI"/>
        </w:rPr>
        <w:t xml:space="preserve">. neposrednih </w:t>
      </w:r>
      <w:r w:rsidR="00A05751">
        <w:rPr>
          <w:sz w:val="22"/>
          <w:szCs w:val="22"/>
          <w:lang w:eastAsia="sl-SI"/>
        </w:rPr>
        <w:t xml:space="preserve">pogodb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 xml:space="preserve">zakup </w:t>
      </w:r>
      <w:r w:rsidR="00A05751">
        <w:rPr>
          <w:sz w:val="22"/>
          <w:szCs w:val="22"/>
          <w:lang w:eastAsia="sl-SI"/>
        </w:rPr>
        <w:t>vrtičkov</w:t>
      </w:r>
      <w:r w:rsidR="006E7AD9">
        <w:rPr>
          <w:sz w:val="22"/>
          <w:szCs w:val="22"/>
          <w:lang w:eastAsia="sl-SI"/>
        </w:rPr>
        <w:t>, različnih velikosti</w:t>
      </w:r>
      <w:r w:rsidRPr="0061797F">
        <w:rPr>
          <w:sz w:val="22"/>
          <w:szCs w:val="22"/>
          <w:lang w:eastAsia="sl-SI"/>
        </w:rPr>
        <w:t xml:space="preserve">, ki se nahajajo na zemljišču,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1251/2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>. Ježica, v območju urejanja PS –66 z namensko rabo ZV – površine za vrtičkarstvo</w:t>
      </w:r>
      <w:r w:rsidR="006E7AD9">
        <w:rPr>
          <w:sz w:val="22"/>
          <w:szCs w:val="22"/>
          <w:lang w:eastAsia="sl-SI"/>
        </w:rPr>
        <w:t>.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Za navedene vrtičke bo sklenjena zakupna pogodba, po poteku najmanj 15 dni od objave te namere na spletni strani Mestne občine Ljubljana.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F4" w:rsidRDefault="005B5BF4">
      <w:r>
        <w:separator/>
      </w:r>
    </w:p>
  </w:endnote>
  <w:endnote w:type="continuationSeparator" w:id="0">
    <w:p w:rsidR="005B5BF4" w:rsidRDefault="005B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F4" w:rsidRDefault="005B5BF4">
      <w:r>
        <w:separator/>
      </w:r>
    </w:p>
  </w:footnote>
  <w:footnote w:type="continuationSeparator" w:id="0">
    <w:p w:rsidR="005B5BF4" w:rsidRDefault="005B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30722"/>
    <w:rsid w:val="001A4BC4"/>
    <w:rsid w:val="001B6163"/>
    <w:rsid w:val="0021487B"/>
    <w:rsid w:val="00225B6E"/>
    <w:rsid w:val="00231274"/>
    <w:rsid w:val="0027775B"/>
    <w:rsid w:val="002A1F15"/>
    <w:rsid w:val="002E6B27"/>
    <w:rsid w:val="003163FB"/>
    <w:rsid w:val="00342E25"/>
    <w:rsid w:val="00350BF6"/>
    <w:rsid w:val="00394C5C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B3E04"/>
    <w:rsid w:val="005B5455"/>
    <w:rsid w:val="005B5BF4"/>
    <w:rsid w:val="005C6B58"/>
    <w:rsid w:val="005E42A3"/>
    <w:rsid w:val="005E4E2E"/>
    <w:rsid w:val="0061797F"/>
    <w:rsid w:val="00650E7D"/>
    <w:rsid w:val="00691FAB"/>
    <w:rsid w:val="006A59CE"/>
    <w:rsid w:val="006D7803"/>
    <w:rsid w:val="006E0D02"/>
    <w:rsid w:val="006E6B12"/>
    <w:rsid w:val="006E7AD9"/>
    <w:rsid w:val="006F7645"/>
    <w:rsid w:val="00723DC7"/>
    <w:rsid w:val="0076756D"/>
    <w:rsid w:val="00773AA4"/>
    <w:rsid w:val="007D4802"/>
    <w:rsid w:val="007E2200"/>
    <w:rsid w:val="00885E6B"/>
    <w:rsid w:val="0089053D"/>
    <w:rsid w:val="008D48DC"/>
    <w:rsid w:val="00914BA0"/>
    <w:rsid w:val="009225A9"/>
    <w:rsid w:val="00947863"/>
    <w:rsid w:val="00975E29"/>
    <w:rsid w:val="009958C2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E70D3"/>
    <w:rsid w:val="00AF6AB4"/>
    <w:rsid w:val="00B00F04"/>
    <w:rsid w:val="00B17353"/>
    <w:rsid w:val="00B33664"/>
    <w:rsid w:val="00B40F7E"/>
    <w:rsid w:val="00BC59BB"/>
    <w:rsid w:val="00BE10C8"/>
    <w:rsid w:val="00BE4A04"/>
    <w:rsid w:val="00C212F1"/>
    <w:rsid w:val="00C22012"/>
    <w:rsid w:val="00C57879"/>
    <w:rsid w:val="00C63B4A"/>
    <w:rsid w:val="00CB0BD2"/>
    <w:rsid w:val="00CC0C85"/>
    <w:rsid w:val="00CC10C8"/>
    <w:rsid w:val="00D10EAB"/>
    <w:rsid w:val="00D213C3"/>
    <w:rsid w:val="00DA12AB"/>
    <w:rsid w:val="00DB185E"/>
    <w:rsid w:val="00E40E40"/>
    <w:rsid w:val="00E6191F"/>
    <w:rsid w:val="00EC4BDF"/>
    <w:rsid w:val="00EF63A4"/>
    <w:rsid w:val="00F02EA8"/>
    <w:rsid w:val="00F2615D"/>
    <w:rsid w:val="00F276E6"/>
    <w:rsid w:val="00FA613B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7684-00C4-4D13-BFFB-9A2C09F4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2015-10-22T07:15:00Z</cp:lastPrinted>
  <dcterms:created xsi:type="dcterms:W3CDTF">2017-11-27T08:52:00Z</dcterms:created>
  <dcterms:modified xsi:type="dcterms:W3CDTF">2017-11-27T08:52:00Z</dcterms:modified>
</cp:coreProperties>
</file>