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9C" w:rsidRDefault="003E5799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Številka: </w:t>
      </w:r>
      <w:r w:rsidR="00DB7D70">
        <w:rPr>
          <w:i w:val="0"/>
          <w:lang w:val="sl-SI"/>
        </w:rPr>
        <w:t>47800-</w:t>
      </w:r>
      <w:r w:rsidR="002462E4">
        <w:rPr>
          <w:i w:val="0"/>
          <w:lang w:val="sl-SI"/>
        </w:rPr>
        <w:t>49</w:t>
      </w:r>
      <w:r w:rsidR="00DB7D70">
        <w:rPr>
          <w:i w:val="0"/>
          <w:lang w:val="sl-SI"/>
        </w:rPr>
        <w:t>/2017-</w:t>
      </w:r>
      <w:r w:rsidR="002462E4">
        <w:rPr>
          <w:i w:val="0"/>
          <w:lang w:val="sl-SI"/>
        </w:rPr>
        <w:t>8</w:t>
      </w:r>
    </w:p>
    <w:p w:rsidR="00FE7A88" w:rsidRDefault="0034675E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Datum: </w:t>
      </w:r>
      <w:r w:rsidR="002462E4">
        <w:rPr>
          <w:i w:val="0"/>
          <w:lang w:val="sl-SI"/>
        </w:rPr>
        <w:t>12</w:t>
      </w:r>
      <w:r w:rsidR="00DB7D70">
        <w:rPr>
          <w:i w:val="0"/>
          <w:lang w:val="sl-SI"/>
        </w:rPr>
        <w:t>.</w:t>
      </w:r>
      <w:r w:rsidR="002462E4">
        <w:rPr>
          <w:i w:val="0"/>
          <w:lang w:val="sl-SI"/>
        </w:rPr>
        <w:t>7</w:t>
      </w:r>
      <w:r w:rsidR="00A02737">
        <w:rPr>
          <w:i w:val="0"/>
          <w:lang w:val="sl-SI"/>
        </w:rPr>
        <w:t>.2017</w:t>
      </w:r>
    </w:p>
    <w:p w:rsidR="00FE7A88" w:rsidRDefault="00FE7A88" w:rsidP="00253C9C">
      <w:pPr>
        <w:pStyle w:val="besediloposevno"/>
        <w:ind w:left="0"/>
        <w:rPr>
          <w:i w:val="0"/>
          <w:lang w:val="sl-SI"/>
        </w:rPr>
      </w:pPr>
    </w:p>
    <w:p w:rsidR="006678E8" w:rsidRDefault="006678E8" w:rsidP="00253C9C">
      <w:pPr>
        <w:pStyle w:val="besediloposevno"/>
        <w:ind w:left="0"/>
        <w:rPr>
          <w:i w:val="0"/>
          <w:lang w:val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 xml:space="preserve">V skladu s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tretjim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odstavkom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55</w:t>
      </w:r>
      <w:r>
        <w:rPr>
          <w:rFonts w:ascii="TimesNewRomanPSMT" w:hAnsi="TimesNewRomanPSMT" w:cs="TimesNewRomanPSMT"/>
          <w:szCs w:val="22"/>
          <w:lang w:val="sl-SI" w:eastAsia="sl-SI"/>
        </w:rPr>
        <w:t>. člena Uredbe o stvarnem premoženju države in samoupravnih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skupnosti (Ur.l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>. RS. št. 34/11, 45/12, 24/13,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10/14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in 58/16</w:t>
      </w:r>
      <w:r>
        <w:rPr>
          <w:rFonts w:ascii="TimesNewRomanPSMT" w:hAnsi="TimesNewRomanPSMT" w:cs="TimesNewRomanPSMT"/>
          <w:szCs w:val="22"/>
          <w:lang w:val="sl-SI" w:eastAsia="sl-SI"/>
        </w:rPr>
        <w:t>) Mestna občina Ljubljana objavlja: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  <w:r>
        <w:rPr>
          <w:b/>
          <w:bCs/>
          <w:szCs w:val="22"/>
          <w:lang w:val="sl-SI" w:eastAsia="sl-SI"/>
        </w:rPr>
        <w:t>NAMERO O SKLENITVI NEPOSREDNE POGODBE</w:t>
      </w: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Mestna občina Ljubljana, Mestni trg 1, Ljublja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na, objavlja namero o sklenitvi </w:t>
      </w:r>
      <w:r w:rsidR="00122CB4">
        <w:rPr>
          <w:rFonts w:ascii="TimesNewRomanPSMT" w:hAnsi="TimesNewRomanPSMT" w:cs="TimesNewRomanPSMT"/>
          <w:szCs w:val="22"/>
          <w:lang w:val="sl-SI" w:eastAsia="sl-SI"/>
        </w:rPr>
        <w:t>služnostne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pogodbe za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  <w:r>
        <w:rPr>
          <w:rFonts w:ascii="TimesNewRomanPSMT" w:hAnsi="TimesNewRomanPSMT" w:cs="TimesNewRomanPSMT"/>
          <w:szCs w:val="22"/>
          <w:lang w:val="sl-SI" w:eastAsia="sl-SI"/>
        </w:rPr>
        <w:t>nepremičnin</w:t>
      </w:r>
      <w:r w:rsidR="00DB7D70">
        <w:rPr>
          <w:rFonts w:ascii="TimesNewRomanPSMT" w:hAnsi="TimesNewRomanPSMT" w:cs="TimesNewRomanPSMT"/>
          <w:szCs w:val="22"/>
          <w:lang w:val="sl-SI" w:eastAsia="sl-SI"/>
        </w:rPr>
        <w:t>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s </w:t>
      </w:r>
      <w:proofErr w:type="spellStart"/>
      <w:r>
        <w:rPr>
          <w:rFonts w:ascii="TimesNewRomanPSMT" w:hAnsi="TimesNewRomanPSMT" w:cs="TimesNewRomanPSMT"/>
          <w:szCs w:val="22"/>
          <w:lang w:val="sl-SI" w:eastAsia="sl-SI"/>
        </w:rPr>
        <w:t>parc</w:t>
      </w:r>
      <w:proofErr w:type="spellEnd"/>
      <w:r w:rsidRPr="006678E8">
        <w:rPr>
          <w:rFonts w:ascii="TimesNewRomanPSMT" w:hAnsi="TimesNewRomanPSMT" w:cs="TimesNewRomanPSMT"/>
          <w:szCs w:val="22"/>
          <w:lang w:val="sl-SI" w:eastAsia="sl-SI"/>
        </w:rPr>
        <w:t xml:space="preserve">. št. </w:t>
      </w:r>
      <w:r w:rsidR="002462E4" w:rsidRPr="002462E4">
        <w:rPr>
          <w:rFonts w:ascii="TimesNewRomanPSMT" w:hAnsi="TimesNewRomanPSMT" w:cs="TimesNewRomanPSMT"/>
          <w:szCs w:val="22"/>
          <w:lang w:val="sl-SI" w:eastAsia="sl-SI"/>
        </w:rPr>
        <w:t xml:space="preserve">1153/29, 1153/25, 1109/5, 1144/10, 1143/4, 1109/7 </w:t>
      </w:r>
      <w:r w:rsidR="002462E4">
        <w:rPr>
          <w:rFonts w:ascii="TimesNewRomanPSMT" w:hAnsi="TimesNewRomanPSMT" w:cs="TimesNewRomanPSMT"/>
          <w:szCs w:val="22"/>
          <w:lang w:val="sl-SI" w:eastAsia="sl-SI"/>
        </w:rPr>
        <w:t>in</w:t>
      </w:r>
      <w:r w:rsidR="002462E4" w:rsidRPr="002462E4">
        <w:rPr>
          <w:rFonts w:ascii="TimesNewRomanPSMT" w:hAnsi="TimesNewRomanPSMT" w:cs="TimesNewRomanPSMT"/>
          <w:szCs w:val="22"/>
          <w:lang w:val="sl-SI" w:eastAsia="sl-SI"/>
        </w:rPr>
        <w:t xml:space="preserve"> 1104/3, </w:t>
      </w:r>
      <w:r w:rsidR="002462E4">
        <w:rPr>
          <w:rFonts w:ascii="TimesNewRomanPSMT" w:hAnsi="TimesNewRomanPSMT" w:cs="TimesNewRomanPSMT"/>
          <w:szCs w:val="22"/>
          <w:lang w:val="sl-SI" w:eastAsia="sl-SI"/>
        </w:rPr>
        <w:t xml:space="preserve">vse </w:t>
      </w:r>
      <w:proofErr w:type="spellStart"/>
      <w:r w:rsidR="002462E4">
        <w:rPr>
          <w:rFonts w:ascii="TimesNewRomanPSMT" w:hAnsi="TimesNewRomanPSMT" w:cs="TimesNewRomanPSMT"/>
          <w:szCs w:val="22"/>
          <w:lang w:val="sl-SI" w:eastAsia="sl-SI"/>
        </w:rPr>
        <w:t>k.o</w:t>
      </w:r>
      <w:proofErr w:type="spellEnd"/>
      <w:r w:rsidR="002462E4">
        <w:rPr>
          <w:rFonts w:ascii="TimesNewRomanPSMT" w:hAnsi="TimesNewRomanPSMT" w:cs="TimesNewRomanPSMT"/>
          <w:szCs w:val="22"/>
          <w:lang w:val="sl-SI" w:eastAsia="sl-SI"/>
        </w:rPr>
        <w:t>. 1738 – D</w:t>
      </w:r>
      <w:bookmarkStart w:id="0" w:name="_GoBack"/>
      <w:bookmarkEnd w:id="0"/>
      <w:r w:rsidR="002462E4" w:rsidRPr="002462E4">
        <w:rPr>
          <w:rFonts w:ascii="TimesNewRomanPSMT" w:hAnsi="TimesNewRomanPSMT" w:cs="TimesNewRomanPSMT"/>
          <w:szCs w:val="22"/>
          <w:lang w:val="sl-SI" w:eastAsia="sl-SI"/>
        </w:rPr>
        <w:t>ravlje</w:t>
      </w:r>
      <w:r w:rsidR="00122CB4">
        <w:rPr>
          <w:rFonts w:ascii="TimesNewRomanPSMT" w:hAnsi="TimesNewRomanPSMT" w:cs="TimesNewRomanPSMT"/>
          <w:szCs w:val="22"/>
          <w:lang w:val="sl-SI" w:eastAsia="sl-SI"/>
        </w:rPr>
        <w:t>.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Za naveden</w:t>
      </w:r>
      <w:r w:rsidR="00A74142">
        <w:rPr>
          <w:rFonts w:ascii="TimesNewRomanPSMT" w:hAnsi="TimesNewRomanPSMT" w:cs="TimesNewRomanPSMT"/>
          <w:szCs w:val="22"/>
          <w:lang w:val="sl-SI" w:eastAsia="sl-SI"/>
        </w:rPr>
        <w:t>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nepremičnin</w:t>
      </w:r>
      <w:r w:rsidR="00A74142">
        <w:rPr>
          <w:rFonts w:ascii="TimesNewRomanPSMT" w:hAnsi="TimesNewRomanPSMT" w:cs="TimesNewRomanPSMT"/>
          <w:szCs w:val="22"/>
          <w:lang w:val="sl-SI" w:eastAsia="sl-SI"/>
        </w:rPr>
        <w:t>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bo sklenjena neposredna pogodba.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35A40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Neposredna</w:t>
      </w:r>
      <w:r w:rsidR="006678E8">
        <w:rPr>
          <w:rFonts w:ascii="TimesNewRomanPSMT" w:hAnsi="TimesNewRomanPSMT" w:cs="TimesNewRomanPSMT"/>
          <w:szCs w:val="22"/>
          <w:lang w:val="sl-SI" w:eastAsia="sl-SI"/>
        </w:rPr>
        <w:t xml:space="preserve"> pogodba bo sklenjena po poteku najmanj 15 dni od objave te namere na spletni strani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Mestne občine Ljubljana.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Pr="006678E8" w:rsidRDefault="006678E8" w:rsidP="006678E8">
      <w:pPr>
        <w:pStyle w:val="besediloposevno"/>
        <w:ind w:left="0"/>
        <w:jc w:val="right"/>
        <w:rPr>
          <w:i w:val="0"/>
          <w:lang w:val="sl-SI"/>
        </w:rPr>
      </w:pPr>
      <w:r w:rsidRPr="006678E8">
        <w:rPr>
          <w:rFonts w:ascii="TimesNewRomanPSMT" w:hAnsi="TimesNewRomanPSMT" w:cs="TimesNewRomanPSMT"/>
          <w:i w:val="0"/>
          <w:lang w:val="sl-SI" w:eastAsia="sl-SI"/>
        </w:rPr>
        <w:t>MESTNA OBČINA LJUBLJANA</w:t>
      </w:r>
    </w:p>
    <w:sectPr w:rsidR="006678E8" w:rsidRPr="006678E8" w:rsidSect="00CA575F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701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B1" w:rsidRDefault="00130AB1">
      <w:r>
        <w:separator/>
      </w:r>
    </w:p>
  </w:endnote>
  <w:endnote w:type="continuationSeparator" w:id="0">
    <w:p w:rsidR="00130AB1" w:rsidRDefault="0013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2462E4" w:rsidP="0083466E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505" w:rsidRDefault="001771BF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-405765</wp:posOffset>
          </wp:positionH>
          <wp:positionV relativeFrom="margin">
            <wp:posOffset>8390890</wp:posOffset>
          </wp:positionV>
          <wp:extent cx="2879725" cy="755650"/>
          <wp:effectExtent l="0" t="0" r="0" b="6350"/>
          <wp:wrapSquare wrapText="bothSides"/>
          <wp:docPr id="18" name="Slika 18" descr="e posta_pasica logotipov_MOL_ZPE_Unesco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 posta_pasica logotipov_MOL_ZPE_Unesco_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466E" w:rsidRDefault="002462E4" w:rsidP="00733F89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B1" w:rsidRDefault="00130AB1">
      <w:r>
        <w:separator/>
      </w:r>
    </w:p>
  </w:footnote>
  <w:footnote w:type="continuationSeparator" w:id="0">
    <w:p w:rsidR="00130AB1" w:rsidRDefault="00130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2462E4" w:rsidP="0083466E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Pr="00246999" w:rsidRDefault="003A2505" w:rsidP="0083466E">
    <w:pPr>
      <w:ind w:left="-1219"/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39A24E" wp14:editId="34148359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35831A" id="Rectangle 1" o:spid="_x0000_s1026" style="position:absolute;margin-left:-9.3pt;margin-top:-8.25pt;width:477pt;height:10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  <w:r w:rsidR="00CA575F">
      <w:rPr>
        <w:noProof/>
        <w:lang w:val="sl-SI" w:eastAsia="sl-SI"/>
      </w:rPr>
      <w:drawing>
        <wp:inline distT="0" distB="0" distL="0" distR="0" wp14:anchorId="0F5D457C">
          <wp:extent cx="6753600" cy="838800"/>
          <wp:effectExtent l="0" t="0" r="0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600" cy="83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CD1"/>
    <w:multiLevelType w:val="hybridMultilevel"/>
    <w:tmpl w:val="52DE9162"/>
    <w:lvl w:ilvl="0" w:tplc="27DC9FAE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E97"/>
    <w:multiLevelType w:val="hybridMultilevel"/>
    <w:tmpl w:val="B4025AE4"/>
    <w:lvl w:ilvl="0" w:tplc="D3C261C8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70495"/>
    <w:multiLevelType w:val="hybridMultilevel"/>
    <w:tmpl w:val="CDC46B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30773"/>
    <w:multiLevelType w:val="hybridMultilevel"/>
    <w:tmpl w:val="B6067584"/>
    <w:lvl w:ilvl="0" w:tplc="1B40AB22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E142B"/>
    <w:multiLevelType w:val="hybridMultilevel"/>
    <w:tmpl w:val="A808BB2A"/>
    <w:lvl w:ilvl="0" w:tplc="22F42F9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37B98"/>
    <w:multiLevelType w:val="hybridMultilevel"/>
    <w:tmpl w:val="EA7A0E92"/>
    <w:lvl w:ilvl="0" w:tplc="554A8F02">
      <w:start w:val="1000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518F"/>
    <w:rsid w:val="0001595C"/>
    <w:rsid w:val="00017FC9"/>
    <w:rsid w:val="00021D2C"/>
    <w:rsid w:val="00023DFA"/>
    <w:rsid w:val="00086342"/>
    <w:rsid w:val="000869BA"/>
    <w:rsid w:val="000F6A27"/>
    <w:rsid w:val="00122CB4"/>
    <w:rsid w:val="00130AB1"/>
    <w:rsid w:val="001771BF"/>
    <w:rsid w:val="00231237"/>
    <w:rsid w:val="002462E4"/>
    <w:rsid w:val="00253C9C"/>
    <w:rsid w:val="00271AE0"/>
    <w:rsid w:val="002810DF"/>
    <w:rsid w:val="002B12C5"/>
    <w:rsid w:val="002F14E0"/>
    <w:rsid w:val="00331406"/>
    <w:rsid w:val="0034675E"/>
    <w:rsid w:val="003718BA"/>
    <w:rsid w:val="00382502"/>
    <w:rsid w:val="003A2505"/>
    <w:rsid w:val="003D2C50"/>
    <w:rsid w:val="003E5799"/>
    <w:rsid w:val="004601E6"/>
    <w:rsid w:val="00482788"/>
    <w:rsid w:val="00492B64"/>
    <w:rsid w:val="00512A5B"/>
    <w:rsid w:val="005365EA"/>
    <w:rsid w:val="005973A5"/>
    <w:rsid w:val="005D2376"/>
    <w:rsid w:val="00635A40"/>
    <w:rsid w:val="0066024C"/>
    <w:rsid w:val="006678E8"/>
    <w:rsid w:val="0069058D"/>
    <w:rsid w:val="006A582D"/>
    <w:rsid w:val="006D58F1"/>
    <w:rsid w:val="00733F89"/>
    <w:rsid w:val="007669B3"/>
    <w:rsid w:val="00826724"/>
    <w:rsid w:val="008766AE"/>
    <w:rsid w:val="008972E6"/>
    <w:rsid w:val="008A5383"/>
    <w:rsid w:val="008B2B23"/>
    <w:rsid w:val="00936DB9"/>
    <w:rsid w:val="00961B38"/>
    <w:rsid w:val="00973CA3"/>
    <w:rsid w:val="0099205E"/>
    <w:rsid w:val="009A4727"/>
    <w:rsid w:val="009C0582"/>
    <w:rsid w:val="009C5966"/>
    <w:rsid w:val="009D4AC4"/>
    <w:rsid w:val="009E475B"/>
    <w:rsid w:val="00A02737"/>
    <w:rsid w:val="00A74142"/>
    <w:rsid w:val="00A76742"/>
    <w:rsid w:val="00AB65AE"/>
    <w:rsid w:val="00AE5A57"/>
    <w:rsid w:val="00AF1D58"/>
    <w:rsid w:val="00B05422"/>
    <w:rsid w:val="00B3462A"/>
    <w:rsid w:val="00BD20EB"/>
    <w:rsid w:val="00BE2F91"/>
    <w:rsid w:val="00C70DE1"/>
    <w:rsid w:val="00CA575F"/>
    <w:rsid w:val="00CE320D"/>
    <w:rsid w:val="00D41890"/>
    <w:rsid w:val="00D425D1"/>
    <w:rsid w:val="00DB082A"/>
    <w:rsid w:val="00DB7D70"/>
    <w:rsid w:val="00DC2A94"/>
    <w:rsid w:val="00E01D5D"/>
    <w:rsid w:val="00E0295D"/>
    <w:rsid w:val="00EB2AB7"/>
    <w:rsid w:val="00EC25E1"/>
    <w:rsid w:val="00EE4C96"/>
    <w:rsid w:val="00F25316"/>
    <w:rsid w:val="00F3662A"/>
    <w:rsid w:val="00F83C3D"/>
    <w:rsid w:val="00F913BE"/>
    <w:rsid w:val="00FC63F8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5:docId w15:val="{5B6F16CB-D44E-445C-B3D6-51F618DD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466E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73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73A5"/>
    <w:rPr>
      <w:rFonts w:ascii="Tahoma" w:hAnsi="Tahoma" w:cs="Tahoma"/>
      <w:sz w:val="16"/>
      <w:szCs w:val="16"/>
      <w:lang w:val="en-US" w:eastAsia="en-US"/>
    </w:rPr>
  </w:style>
  <w:style w:type="paragraph" w:customStyle="1" w:styleId="podpisnaziv">
    <w:name w:val="podpis_naziv"/>
    <w:basedOn w:val="besedilo"/>
    <w:autoRedefine/>
    <w:rsid w:val="002F14E0"/>
    <w:pPr>
      <w:ind w:left="5925"/>
    </w:pPr>
  </w:style>
  <w:style w:type="paragraph" w:customStyle="1" w:styleId="besedilo">
    <w:name w:val="besedilo"/>
    <w:basedOn w:val="Navaden"/>
    <w:autoRedefine/>
    <w:rsid w:val="002F14E0"/>
    <w:pPr>
      <w:tabs>
        <w:tab w:val="left" w:pos="1170"/>
      </w:tabs>
      <w:ind w:left="1123"/>
    </w:pPr>
    <w:rPr>
      <w:rFonts w:ascii="Times" w:hAnsi="Times"/>
      <w:szCs w:val="22"/>
    </w:rPr>
  </w:style>
  <w:style w:type="paragraph" w:customStyle="1" w:styleId="podpisime">
    <w:name w:val="podpis_ime"/>
    <w:basedOn w:val="besedilo"/>
    <w:autoRedefine/>
    <w:rsid w:val="002F14E0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F14E0"/>
    <w:rPr>
      <w:i/>
    </w:rPr>
  </w:style>
  <w:style w:type="paragraph" w:styleId="Odstavekseznama">
    <w:name w:val="List Paragraph"/>
    <w:basedOn w:val="Navaden"/>
    <w:uiPriority w:val="34"/>
    <w:qFormat/>
    <w:rsid w:val="00BD2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ORN - Oddelek za ravnanje z nepremičninami</Oddelek_x002f_slu_x017e_b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1976BF-823C-4715-983E-116F078EC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63E01-DA78-4E78-B3FB-1053BBAFD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98A7AA-CD56-478E-86FC-2A21737EEEE4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ECDC2A0-0B16-40AA-A730-4001CBCE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693</CharactersWithSpaces>
  <SharedDoc>false</SharedDoc>
  <HLinks>
    <vt:vector size="6" baseType="variant">
      <vt:variant>
        <vt:i4>3342381</vt:i4>
      </vt:variant>
      <vt:variant>
        <vt:i4>1545</vt:i4>
      </vt:variant>
      <vt:variant>
        <vt:i4>1025</vt:i4>
      </vt:variant>
      <vt:variant>
        <vt:i4>1</vt:i4>
      </vt:variant>
      <vt:variant>
        <vt:lpwstr>ORN_2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Damjan Marković</cp:lastModifiedBy>
  <cp:revision>50</cp:revision>
  <cp:lastPrinted>2015-10-26T08:06:00Z</cp:lastPrinted>
  <dcterms:created xsi:type="dcterms:W3CDTF">2015-09-14T07:14:00Z</dcterms:created>
  <dcterms:modified xsi:type="dcterms:W3CDTF">2017-07-12T11:50:00Z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