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5CB3B82E"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79404FF1"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25730" w:rsidRPr="00E25730">
        <w:rPr>
          <w:b/>
          <w:i w:val="0"/>
          <w:sz w:val="22"/>
          <w:szCs w:val="22"/>
        </w:rPr>
        <w:t>IZVAJANJE MERITEV IN UPRAVLJANJE OKOLJSKE MERILNE POSTAJE LJUBLJANA CENTER</w:t>
      </w:r>
      <w:r w:rsidR="00B27AF3">
        <w:rPr>
          <w:b/>
          <w:i w:val="0"/>
          <w:sz w:val="22"/>
          <w:szCs w:val="22"/>
        </w:rPr>
        <w:t xml:space="preserve"> </w:t>
      </w:r>
      <w:r w:rsidR="00B27AF3" w:rsidRPr="00B27AF3">
        <w:rPr>
          <w:b/>
          <w:i w:val="0"/>
          <w:sz w:val="22"/>
          <w:szCs w:val="22"/>
        </w:rPr>
        <w:t>(2021-2024)</w:t>
      </w:r>
      <w:r w:rsidR="00B27AF3">
        <w:rPr>
          <w:b/>
          <w:i w:val="0"/>
          <w:sz w:val="22"/>
          <w:szCs w:val="22"/>
        </w:rPr>
        <w:t xml:space="preserve"> </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6"/>
        <w:gridCol w:w="2054"/>
      </w:tblGrid>
      <w:tr w:rsidR="009D41F5" w:rsidRPr="00994C93" w14:paraId="3EF63E03" w14:textId="77777777" w:rsidTr="00CE488D">
        <w:trPr>
          <w:trHeight w:val="496"/>
        </w:trPr>
        <w:tc>
          <w:tcPr>
            <w:tcW w:w="6946" w:type="dxa"/>
            <w:tcBorders>
              <w:top w:val="single" w:sz="4" w:space="0" w:color="auto"/>
            </w:tcBorders>
          </w:tcPr>
          <w:p w14:paraId="41801285" w14:textId="5CAD6851" w:rsidR="009D41F5" w:rsidRPr="00C61845" w:rsidRDefault="009D41F5" w:rsidP="009D41F5">
            <w:pPr>
              <w:pStyle w:val="Seznam2"/>
              <w:spacing w:line="240" w:lineRule="atLeast"/>
              <w:ind w:left="0" w:firstLine="0"/>
              <w:jc w:val="both"/>
              <w:rPr>
                <w:rFonts w:ascii="Times New Roman" w:hAnsi="Times New Roman"/>
                <w:b/>
                <w:bCs/>
                <w:sz w:val="22"/>
                <w:szCs w:val="22"/>
              </w:rPr>
            </w:pPr>
            <w:r w:rsidRPr="00C61845">
              <w:rPr>
                <w:rFonts w:ascii="Times New Roman" w:hAnsi="Times New Roman"/>
                <w:szCs w:val="24"/>
              </w:rPr>
              <w:t>A. Vzdrževanje merilne postaje kot celote</w:t>
            </w:r>
          </w:p>
        </w:tc>
        <w:tc>
          <w:tcPr>
            <w:tcW w:w="2054" w:type="dxa"/>
            <w:tcBorders>
              <w:top w:val="single" w:sz="4" w:space="0" w:color="auto"/>
            </w:tcBorders>
          </w:tcPr>
          <w:p w14:paraId="6953627D" w14:textId="77777777" w:rsidR="009D41F5" w:rsidRPr="000D7E0F" w:rsidRDefault="009D41F5" w:rsidP="009D41F5">
            <w:pPr>
              <w:pStyle w:val="Seznam2"/>
              <w:spacing w:line="240" w:lineRule="atLeast"/>
              <w:ind w:left="0" w:firstLine="0"/>
              <w:jc w:val="both"/>
              <w:rPr>
                <w:rFonts w:ascii="Times New Roman" w:hAnsi="Times New Roman"/>
                <w:b/>
                <w:sz w:val="22"/>
                <w:szCs w:val="22"/>
                <w:highlight w:val="yellow"/>
              </w:rPr>
            </w:pPr>
          </w:p>
        </w:tc>
      </w:tr>
      <w:tr w:rsidR="009D41F5" w:rsidRPr="00994C93" w14:paraId="03531191" w14:textId="77777777" w:rsidTr="00CE488D">
        <w:trPr>
          <w:trHeight w:val="496"/>
        </w:trPr>
        <w:tc>
          <w:tcPr>
            <w:tcW w:w="6946" w:type="dxa"/>
            <w:tcBorders>
              <w:top w:val="single" w:sz="4" w:space="0" w:color="auto"/>
            </w:tcBorders>
          </w:tcPr>
          <w:p w14:paraId="47A9EAD9" w14:textId="3656799B" w:rsidR="009D41F5" w:rsidRPr="00C61845" w:rsidRDefault="009D41F5" w:rsidP="009D41F5">
            <w:pPr>
              <w:pStyle w:val="Seznam2"/>
              <w:spacing w:line="240" w:lineRule="atLeast"/>
              <w:ind w:left="0" w:firstLine="0"/>
              <w:jc w:val="both"/>
              <w:rPr>
                <w:rFonts w:ascii="Times New Roman" w:hAnsi="Times New Roman"/>
                <w:b/>
                <w:bCs/>
                <w:sz w:val="22"/>
                <w:szCs w:val="22"/>
              </w:rPr>
            </w:pPr>
            <w:r w:rsidRPr="00C61845">
              <w:rPr>
                <w:rFonts w:ascii="Times New Roman" w:hAnsi="Times New Roman"/>
                <w:szCs w:val="24"/>
              </w:rPr>
              <w:t>B. Monitoring kakovosti zunanjega zraka</w:t>
            </w:r>
          </w:p>
        </w:tc>
        <w:tc>
          <w:tcPr>
            <w:tcW w:w="2054" w:type="dxa"/>
            <w:tcBorders>
              <w:top w:val="single" w:sz="4" w:space="0" w:color="auto"/>
            </w:tcBorders>
          </w:tcPr>
          <w:p w14:paraId="5CA3647E" w14:textId="77777777" w:rsidR="009D41F5" w:rsidRPr="000D7E0F" w:rsidRDefault="009D41F5" w:rsidP="009D41F5">
            <w:pPr>
              <w:pStyle w:val="Seznam2"/>
              <w:spacing w:line="240" w:lineRule="atLeast"/>
              <w:ind w:left="0" w:firstLine="0"/>
              <w:jc w:val="both"/>
              <w:rPr>
                <w:rFonts w:ascii="Times New Roman" w:hAnsi="Times New Roman"/>
                <w:b/>
                <w:sz w:val="22"/>
                <w:szCs w:val="22"/>
                <w:highlight w:val="yellow"/>
              </w:rPr>
            </w:pPr>
          </w:p>
        </w:tc>
      </w:tr>
      <w:tr w:rsidR="009D41F5" w:rsidRPr="00994C93" w14:paraId="37EE77DD" w14:textId="77777777" w:rsidTr="00CE488D">
        <w:trPr>
          <w:trHeight w:val="496"/>
        </w:trPr>
        <w:tc>
          <w:tcPr>
            <w:tcW w:w="6946" w:type="dxa"/>
            <w:tcBorders>
              <w:top w:val="single" w:sz="4" w:space="0" w:color="auto"/>
            </w:tcBorders>
          </w:tcPr>
          <w:p w14:paraId="52CBC52A" w14:textId="0D4FEAAB" w:rsidR="009D41F5" w:rsidRPr="00C61845" w:rsidRDefault="009D41F5" w:rsidP="009D41F5">
            <w:pPr>
              <w:pStyle w:val="Seznam2"/>
              <w:spacing w:line="240" w:lineRule="atLeast"/>
              <w:ind w:left="0" w:firstLine="0"/>
              <w:jc w:val="both"/>
              <w:rPr>
                <w:rFonts w:ascii="Times New Roman" w:hAnsi="Times New Roman"/>
                <w:b/>
                <w:bCs/>
                <w:sz w:val="22"/>
                <w:szCs w:val="22"/>
              </w:rPr>
            </w:pPr>
            <w:r w:rsidRPr="00C61845">
              <w:rPr>
                <w:rFonts w:ascii="Times New Roman" w:hAnsi="Times New Roman"/>
                <w:szCs w:val="24"/>
              </w:rPr>
              <w:t>C. Obratovalni monitoring emisij snovi v zrak zaradi vplivov prometa</w:t>
            </w:r>
          </w:p>
        </w:tc>
        <w:tc>
          <w:tcPr>
            <w:tcW w:w="2054" w:type="dxa"/>
            <w:tcBorders>
              <w:top w:val="single" w:sz="4" w:space="0" w:color="auto"/>
            </w:tcBorders>
          </w:tcPr>
          <w:p w14:paraId="6E57C35B" w14:textId="77777777" w:rsidR="009D41F5" w:rsidRPr="000D7E0F" w:rsidRDefault="009D41F5" w:rsidP="009D41F5">
            <w:pPr>
              <w:pStyle w:val="Seznam2"/>
              <w:spacing w:line="240" w:lineRule="atLeast"/>
              <w:ind w:left="0" w:firstLine="0"/>
              <w:jc w:val="both"/>
              <w:rPr>
                <w:rFonts w:ascii="Times New Roman" w:hAnsi="Times New Roman"/>
                <w:b/>
                <w:sz w:val="22"/>
                <w:szCs w:val="22"/>
                <w:highlight w:val="yellow"/>
              </w:rPr>
            </w:pPr>
          </w:p>
        </w:tc>
      </w:tr>
      <w:tr w:rsidR="009D41F5" w:rsidRPr="00994C93" w14:paraId="0F7120A5" w14:textId="77777777" w:rsidTr="00CE488D">
        <w:trPr>
          <w:trHeight w:val="496"/>
        </w:trPr>
        <w:tc>
          <w:tcPr>
            <w:tcW w:w="6946" w:type="dxa"/>
            <w:tcBorders>
              <w:top w:val="single" w:sz="4" w:space="0" w:color="auto"/>
            </w:tcBorders>
          </w:tcPr>
          <w:p w14:paraId="2313DD76" w14:textId="448AC7FE" w:rsidR="009D41F5" w:rsidRPr="00C61845" w:rsidRDefault="009D41F5" w:rsidP="009D41F5">
            <w:pPr>
              <w:pStyle w:val="Seznam2"/>
              <w:spacing w:line="240" w:lineRule="atLeast"/>
              <w:ind w:left="0" w:firstLine="0"/>
              <w:jc w:val="both"/>
              <w:rPr>
                <w:rFonts w:ascii="Times New Roman" w:hAnsi="Times New Roman"/>
                <w:b/>
                <w:bCs/>
                <w:sz w:val="22"/>
                <w:szCs w:val="22"/>
              </w:rPr>
            </w:pPr>
            <w:r w:rsidRPr="00C61845">
              <w:rPr>
                <w:rFonts w:ascii="Times New Roman" w:hAnsi="Times New Roman"/>
                <w:szCs w:val="24"/>
              </w:rPr>
              <w:t>D. Poročanje in posredovanje podatkov</w:t>
            </w:r>
          </w:p>
        </w:tc>
        <w:tc>
          <w:tcPr>
            <w:tcW w:w="2054" w:type="dxa"/>
            <w:tcBorders>
              <w:top w:val="single" w:sz="4" w:space="0" w:color="auto"/>
            </w:tcBorders>
          </w:tcPr>
          <w:p w14:paraId="4C23AB58" w14:textId="77777777" w:rsidR="009D41F5" w:rsidRPr="000D7E0F" w:rsidRDefault="009D41F5" w:rsidP="009D41F5">
            <w:pPr>
              <w:pStyle w:val="Seznam2"/>
              <w:spacing w:line="240" w:lineRule="atLeast"/>
              <w:ind w:left="0" w:firstLine="0"/>
              <w:jc w:val="both"/>
              <w:rPr>
                <w:rFonts w:ascii="Times New Roman" w:hAnsi="Times New Roman"/>
                <w:b/>
                <w:sz w:val="22"/>
                <w:szCs w:val="22"/>
                <w:highlight w:val="yellow"/>
              </w:rPr>
            </w:pPr>
          </w:p>
        </w:tc>
      </w:tr>
      <w:tr w:rsidR="009D41F5" w:rsidRPr="00994C93" w14:paraId="0C90DF17" w14:textId="77777777" w:rsidTr="00CE488D">
        <w:trPr>
          <w:trHeight w:val="496"/>
        </w:trPr>
        <w:tc>
          <w:tcPr>
            <w:tcW w:w="6946" w:type="dxa"/>
            <w:tcBorders>
              <w:top w:val="single" w:sz="4" w:space="0" w:color="auto"/>
            </w:tcBorders>
          </w:tcPr>
          <w:p w14:paraId="66AC30FC" w14:textId="1621A091" w:rsidR="009D41F5" w:rsidRPr="00C61845" w:rsidRDefault="009D41F5" w:rsidP="009D41F5">
            <w:pPr>
              <w:pStyle w:val="Seznam2"/>
              <w:spacing w:line="240" w:lineRule="atLeast"/>
              <w:ind w:left="0" w:firstLine="0"/>
              <w:jc w:val="both"/>
              <w:rPr>
                <w:rFonts w:ascii="Times New Roman" w:hAnsi="Times New Roman"/>
                <w:b/>
                <w:bCs/>
                <w:sz w:val="22"/>
                <w:szCs w:val="22"/>
              </w:rPr>
            </w:pPr>
            <w:r w:rsidRPr="00C61845">
              <w:rPr>
                <w:rFonts w:ascii="Times New Roman" w:hAnsi="Times New Roman"/>
                <w:bCs/>
                <w:szCs w:val="24"/>
              </w:rPr>
              <w:t>E. Pomoč naročniku pri izvedbi strokovnih nalog</w:t>
            </w:r>
          </w:p>
        </w:tc>
        <w:tc>
          <w:tcPr>
            <w:tcW w:w="2054" w:type="dxa"/>
            <w:tcBorders>
              <w:top w:val="single" w:sz="4" w:space="0" w:color="auto"/>
            </w:tcBorders>
          </w:tcPr>
          <w:p w14:paraId="76E00E48" w14:textId="77777777" w:rsidR="009D41F5" w:rsidRPr="000D7E0F" w:rsidRDefault="009D41F5" w:rsidP="009D41F5">
            <w:pPr>
              <w:pStyle w:val="Seznam2"/>
              <w:spacing w:line="240" w:lineRule="atLeast"/>
              <w:ind w:left="0" w:firstLine="0"/>
              <w:jc w:val="both"/>
              <w:rPr>
                <w:rFonts w:ascii="Times New Roman" w:hAnsi="Times New Roman"/>
                <w:b/>
                <w:sz w:val="22"/>
                <w:szCs w:val="22"/>
                <w:highlight w:val="yellow"/>
              </w:rPr>
            </w:pPr>
          </w:p>
        </w:tc>
      </w:tr>
      <w:tr w:rsidR="009D41F5" w:rsidRPr="00994C93" w14:paraId="5A924B7D" w14:textId="77777777" w:rsidTr="00CE488D">
        <w:trPr>
          <w:trHeight w:val="496"/>
        </w:trPr>
        <w:tc>
          <w:tcPr>
            <w:tcW w:w="6946" w:type="dxa"/>
            <w:tcBorders>
              <w:top w:val="single" w:sz="4" w:space="0" w:color="auto"/>
            </w:tcBorders>
          </w:tcPr>
          <w:p w14:paraId="0DCA4833" w14:textId="4F908FF4" w:rsidR="009D41F5" w:rsidRPr="00C61845" w:rsidRDefault="009D41F5" w:rsidP="009D41F5">
            <w:pPr>
              <w:pStyle w:val="Seznam2"/>
              <w:spacing w:line="240" w:lineRule="atLeast"/>
              <w:ind w:left="0" w:firstLine="0"/>
              <w:jc w:val="both"/>
              <w:rPr>
                <w:rFonts w:ascii="Times New Roman" w:hAnsi="Times New Roman"/>
                <w:b/>
                <w:bCs/>
                <w:sz w:val="22"/>
                <w:szCs w:val="22"/>
              </w:rPr>
            </w:pPr>
            <w:r w:rsidRPr="00C61845">
              <w:rPr>
                <w:rFonts w:ascii="Times New Roman" w:hAnsi="Times New Roman"/>
                <w:szCs w:val="24"/>
              </w:rPr>
              <w:t>F. Vzdrževanje merilne postaje kot celote</w:t>
            </w:r>
          </w:p>
        </w:tc>
        <w:tc>
          <w:tcPr>
            <w:tcW w:w="2054" w:type="dxa"/>
            <w:tcBorders>
              <w:top w:val="single" w:sz="4" w:space="0" w:color="auto"/>
            </w:tcBorders>
          </w:tcPr>
          <w:p w14:paraId="24408746" w14:textId="77777777" w:rsidR="009D41F5" w:rsidRPr="000D7E0F" w:rsidRDefault="009D41F5" w:rsidP="009D41F5">
            <w:pPr>
              <w:pStyle w:val="Seznam2"/>
              <w:spacing w:line="240" w:lineRule="atLeast"/>
              <w:ind w:left="0" w:firstLine="0"/>
              <w:jc w:val="both"/>
              <w:rPr>
                <w:rFonts w:ascii="Times New Roman" w:hAnsi="Times New Roman"/>
                <w:b/>
                <w:sz w:val="22"/>
                <w:szCs w:val="22"/>
                <w:highlight w:val="yellow"/>
              </w:rPr>
            </w:pPr>
          </w:p>
        </w:tc>
      </w:tr>
      <w:tr w:rsidR="00B50362" w:rsidRPr="00994C93" w14:paraId="2A7BAAB3" w14:textId="77777777" w:rsidTr="00CE488D">
        <w:trPr>
          <w:trHeight w:val="496"/>
        </w:trPr>
        <w:tc>
          <w:tcPr>
            <w:tcW w:w="6946"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054"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CE488D">
        <w:trPr>
          <w:trHeight w:val="410"/>
        </w:trPr>
        <w:tc>
          <w:tcPr>
            <w:tcW w:w="6946"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054"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CE488D">
        <w:trPr>
          <w:trHeight w:val="417"/>
        </w:trPr>
        <w:tc>
          <w:tcPr>
            <w:tcW w:w="6946"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054"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550E34CE" w:rsidR="00696163" w:rsidRPr="0079325B" w:rsidRDefault="00696163" w:rsidP="00696163">
      <w:pPr>
        <w:ind w:left="1080"/>
        <w:jc w:val="both"/>
        <w:rPr>
          <w:i w:val="0"/>
          <w:sz w:val="22"/>
          <w:szCs w:val="22"/>
        </w:rPr>
      </w:pPr>
      <w:r>
        <w:rPr>
          <w:i w:val="0"/>
          <w:sz w:val="22"/>
          <w:szCs w:val="22"/>
        </w:rPr>
        <w:t xml:space="preserve">Ponudba velja do vključno </w:t>
      </w:r>
      <w:r w:rsidR="00C30EF3">
        <w:rPr>
          <w:i w:val="0"/>
          <w:sz w:val="22"/>
          <w:szCs w:val="22"/>
        </w:rPr>
        <w:t>30. 9. 2021</w:t>
      </w:r>
      <w:r w:rsidR="00CE488D">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bookmarkStart w:id="0" w:name="_GoBack"/>
      <w:bookmarkEnd w:id="0"/>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2A3A53BB" w14:textId="77777777" w:rsidR="00B1129A" w:rsidRDefault="00B1129A">
      <w:pPr>
        <w:rPr>
          <w:b/>
          <w:i w:val="0"/>
          <w:sz w:val="22"/>
          <w:szCs w:val="22"/>
        </w:rPr>
      </w:pPr>
      <w:r>
        <w:rPr>
          <w:b/>
          <w:i w:val="0"/>
          <w:sz w:val="22"/>
          <w:szCs w:val="22"/>
        </w:rPr>
        <w:br w:type="page"/>
      </w:r>
    </w:p>
    <w:p w14:paraId="67E2ADA3" w14:textId="4CA67DF1"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FE3AD7E" w:rsidR="005225D2" w:rsidRDefault="005225D2" w:rsidP="005225D2">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Pr="004142A6">
        <w:rPr>
          <w:i w:val="0"/>
          <w:sz w:val="22"/>
          <w:szCs w:val="22"/>
        </w:rPr>
        <w:t>»</w:t>
      </w:r>
      <w:r w:rsidR="004142A6" w:rsidRPr="004142A6">
        <w:rPr>
          <w:i w:val="0"/>
          <w:sz w:val="22"/>
          <w:szCs w:val="22"/>
        </w:rPr>
        <w:t>IZVAJANJE MERITEV IN UPRAVLJANJE OKOLJSKE MERILNE POSTAJE LJUBLJANA CENTER</w:t>
      </w:r>
      <w:r w:rsidR="00B27AF3">
        <w:rPr>
          <w:i w:val="0"/>
          <w:sz w:val="22"/>
          <w:szCs w:val="22"/>
        </w:rPr>
        <w:t xml:space="preserve"> </w:t>
      </w:r>
      <w:r w:rsidR="00B27AF3" w:rsidRPr="00B27AF3">
        <w:rPr>
          <w:i w:val="0"/>
          <w:sz w:val="22"/>
          <w:szCs w:val="22"/>
        </w:rPr>
        <w:t>(2021-2024)</w:t>
      </w:r>
      <w:r w:rsidRPr="004142A6">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69AD14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4142A6">
        <w:rPr>
          <w:i w:val="0"/>
          <w:sz w:val="22"/>
          <w:szCs w:val="22"/>
        </w:rPr>
        <w:t>»</w:t>
      </w:r>
      <w:r w:rsidR="004142A6" w:rsidRPr="004142A6">
        <w:rPr>
          <w:i w:val="0"/>
          <w:sz w:val="22"/>
          <w:szCs w:val="22"/>
        </w:rPr>
        <w:t>IZVAJANJE MERITEV IN UPRAVLJANJE OKOLJSKE MERILNE POSTAJE LJUBLJANA CENTER</w:t>
      </w:r>
      <w:r w:rsidR="00B27AF3">
        <w:rPr>
          <w:i w:val="0"/>
          <w:sz w:val="22"/>
          <w:szCs w:val="22"/>
        </w:rPr>
        <w:t xml:space="preserve"> </w:t>
      </w:r>
      <w:r w:rsidR="00B27AF3" w:rsidRPr="00B27AF3">
        <w:rPr>
          <w:i w:val="0"/>
          <w:sz w:val="22"/>
          <w:szCs w:val="22"/>
        </w:rPr>
        <w:t>(2021-2024)</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14E63772" w14:textId="7E2D0038" w:rsidR="00EE06FE" w:rsidRPr="00CE488D" w:rsidRDefault="00C30EF3" w:rsidP="00C30EF3">
      <w:pPr>
        <w:pStyle w:val="Glava"/>
        <w:ind w:left="1080"/>
        <w:jc w:val="both"/>
        <w:rPr>
          <w:i w:val="0"/>
          <w:sz w:val="22"/>
          <w:szCs w:val="22"/>
        </w:rPr>
      </w:pPr>
      <w:r w:rsidRPr="00CE488D">
        <w:rPr>
          <w:i w:val="0"/>
          <w:sz w:val="22"/>
          <w:szCs w:val="22"/>
        </w:rPr>
        <w:t xml:space="preserve">Gospodarski subjekt mora predložiti najmanj 2 referenci s področja izvedbe meritev in upravljanja z avtomatskimi okoljskimi merilnimi postajami za merjenje onesnaženosti zraka </w:t>
      </w:r>
      <w:r w:rsidR="003018E4" w:rsidRPr="00CE488D">
        <w:rPr>
          <w:i w:val="0"/>
          <w:sz w:val="22"/>
          <w:szCs w:val="22"/>
        </w:rPr>
        <w:t>in modeliranjem kakovosti zraka v zadnjih treh letih.</w:t>
      </w:r>
    </w:p>
    <w:p w14:paraId="4DFC422C" w14:textId="702E1A39" w:rsidR="00C30EF3" w:rsidRPr="00CE488D" w:rsidRDefault="00C30EF3" w:rsidP="00EE06FE">
      <w:pPr>
        <w:pStyle w:val="Glava"/>
        <w:ind w:left="1080"/>
        <w:jc w:val="both"/>
        <w:rPr>
          <w:i w:val="0"/>
          <w:sz w:val="22"/>
          <w:szCs w:val="22"/>
        </w:rPr>
      </w:pPr>
    </w:p>
    <w:p w14:paraId="33B0EFA6" w14:textId="77777777" w:rsidR="00C30EF3" w:rsidRPr="00CE488D" w:rsidRDefault="00C30EF3" w:rsidP="00EE06FE">
      <w:pPr>
        <w:pStyle w:val="Glava"/>
        <w:ind w:left="1080"/>
        <w:jc w:val="both"/>
        <w:rPr>
          <w:i w:val="0"/>
          <w:sz w:val="22"/>
          <w:szCs w:val="22"/>
        </w:rPr>
      </w:pPr>
    </w:p>
    <w:p w14:paraId="21DD6223" w14:textId="77777777" w:rsidR="003018E4" w:rsidRPr="00CE488D" w:rsidRDefault="003018E4" w:rsidP="00EE06FE">
      <w:pPr>
        <w:pStyle w:val="Glava"/>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990"/>
        <w:gridCol w:w="1843"/>
      </w:tblGrid>
      <w:tr w:rsidR="003018E4" w:rsidRPr="00CE488D" w14:paraId="2029D320" w14:textId="77777777" w:rsidTr="003018E4">
        <w:tc>
          <w:tcPr>
            <w:tcW w:w="2039" w:type="dxa"/>
            <w:shd w:val="clear" w:color="auto" w:fill="D9D9D9" w:themeFill="background1" w:themeFillShade="D9"/>
            <w:vAlign w:val="center"/>
          </w:tcPr>
          <w:p w14:paraId="51A513A5" w14:textId="1EB697EF" w:rsidR="003018E4" w:rsidRPr="00CE488D" w:rsidRDefault="003018E4" w:rsidP="003018E4">
            <w:pPr>
              <w:jc w:val="center"/>
              <w:rPr>
                <w:b/>
                <w:i w:val="0"/>
                <w:color w:val="000000" w:themeColor="text1"/>
                <w:sz w:val="16"/>
                <w:szCs w:val="16"/>
              </w:rPr>
            </w:pPr>
            <w:r w:rsidRPr="00CE488D">
              <w:rPr>
                <w:b/>
                <w:i w:val="0"/>
                <w:color w:val="000000" w:themeColor="text1"/>
                <w:sz w:val="16"/>
                <w:szCs w:val="16"/>
              </w:rPr>
              <w:t>Naziv naročnika referenčnega posla ter kontaktna oseba naročnika (e-pošta in telefonska številka)</w:t>
            </w:r>
          </w:p>
        </w:tc>
        <w:tc>
          <w:tcPr>
            <w:tcW w:w="4990" w:type="dxa"/>
            <w:shd w:val="clear" w:color="auto" w:fill="D9D9D9" w:themeFill="background1" w:themeFillShade="D9"/>
            <w:vAlign w:val="center"/>
          </w:tcPr>
          <w:p w14:paraId="44EF78FB" w14:textId="77777777" w:rsidR="003018E4" w:rsidRPr="00CE488D" w:rsidRDefault="003018E4" w:rsidP="002479F4">
            <w:pPr>
              <w:jc w:val="center"/>
              <w:rPr>
                <w:b/>
                <w:i w:val="0"/>
                <w:color w:val="000000" w:themeColor="text1"/>
                <w:sz w:val="18"/>
                <w:szCs w:val="18"/>
              </w:rPr>
            </w:pPr>
            <w:r w:rsidRPr="00CE488D">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3018E4" w:rsidRPr="00CE488D" w:rsidRDefault="003018E4" w:rsidP="002479F4">
            <w:pPr>
              <w:jc w:val="center"/>
              <w:rPr>
                <w:b/>
                <w:i w:val="0"/>
                <w:color w:val="000000" w:themeColor="text1"/>
                <w:sz w:val="16"/>
                <w:szCs w:val="16"/>
              </w:rPr>
            </w:pPr>
            <w:r w:rsidRPr="00CE488D">
              <w:rPr>
                <w:b/>
                <w:i w:val="0"/>
                <w:color w:val="000000" w:themeColor="text1"/>
                <w:sz w:val="16"/>
                <w:szCs w:val="16"/>
              </w:rPr>
              <w:t>Datum začetka in končanja posla</w:t>
            </w:r>
          </w:p>
        </w:tc>
      </w:tr>
      <w:tr w:rsidR="003018E4" w:rsidRPr="00CE488D" w14:paraId="3B35EE5E" w14:textId="77777777" w:rsidTr="003018E4">
        <w:tc>
          <w:tcPr>
            <w:tcW w:w="2039" w:type="dxa"/>
          </w:tcPr>
          <w:p w14:paraId="7F953A67" w14:textId="77777777" w:rsidR="003018E4" w:rsidRPr="00CE488D" w:rsidRDefault="003018E4" w:rsidP="002479F4">
            <w:pPr>
              <w:pStyle w:val="Glava"/>
              <w:tabs>
                <w:tab w:val="clear" w:pos="4536"/>
                <w:tab w:val="clear" w:pos="9072"/>
              </w:tabs>
              <w:jc w:val="both"/>
              <w:rPr>
                <w:i w:val="0"/>
                <w:sz w:val="22"/>
                <w:szCs w:val="22"/>
              </w:rPr>
            </w:pPr>
          </w:p>
        </w:tc>
        <w:tc>
          <w:tcPr>
            <w:tcW w:w="4990" w:type="dxa"/>
          </w:tcPr>
          <w:p w14:paraId="481398A2" w14:textId="77777777" w:rsidR="003018E4" w:rsidRDefault="003018E4" w:rsidP="002479F4">
            <w:pPr>
              <w:pStyle w:val="Glava"/>
              <w:tabs>
                <w:tab w:val="clear" w:pos="4536"/>
                <w:tab w:val="clear" w:pos="9072"/>
              </w:tabs>
              <w:jc w:val="both"/>
              <w:rPr>
                <w:i w:val="0"/>
                <w:sz w:val="22"/>
                <w:szCs w:val="22"/>
              </w:rPr>
            </w:pPr>
          </w:p>
          <w:p w14:paraId="5D937B9D" w14:textId="77777777" w:rsidR="00CE488D" w:rsidRDefault="00CE488D" w:rsidP="002479F4">
            <w:pPr>
              <w:pStyle w:val="Glava"/>
              <w:tabs>
                <w:tab w:val="clear" w:pos="4536"/>
                <w:tab w:val="clear" w:pos="9072"/>
              </w:tabs>
              <w:jc w:val="both"/>
              <w:rPr>
                <w:i w:val="0"/>
                <w:sz w:val="22"/>
                <w:szCs w:val="22"/>
              </w:rPr>
            </w:pPr>
          </w:p>
          <w:p w14:paraId="1BC82EAC" w14:textId="77777777" w:rsidR="00CE488D" w:rsidRDefault="00CE488D" w:rsidP="002479F4">
            <w:pPr>
              <w:pStyle w:val="Glava"/>
              <w:tabs>
                <w:tab w:val="clear" w:pos="4536"/>
                <w:tab w:val="clear" w:pos="9072"/>
              </w:tabs>
              <w:jc w:val="both"/>
              <w:rPr>
                <w:i w:val="0"/>
                <w:sz w:val="22"/>
                <w:szCs w:val="22"/>
              </w:rPr>
            </w:pPr>
          </w:p>
          <w:p w14:paraId="1AEE8213" w14:textId="2A445D9E" w:rsidR="00CE488D" w:rsidRPr="00CE488D" w:rsidRDefault="00CE488D" w:rsidP="002479F4">
            <w:pPr>
              <w:pStyle w:val="Glava"/>
              <w:tabs>
                <w:tab w:val="clear" w:pos="4536"/>
                <w:tab w:val="clear" w:pos="9072"/>
              </w:tabs>
              <w:jc w:val="both"/>
              <w:rPr>
                <w:i w:val="0"/>
                <w:sz w:val="22"/>
                <w:szCs w:val="22"/>
              </w:rPr>
            </w:pPr>
          </w:p>
        </w:tc>
        <w:tc>
          <w:tcPr>
            <w:tcW w:w="1843" w:type="dxa"/>
          </w:tcPr>
          <w:p w14:paraId="4B00C1BB" w14:textId="77777777" w:rsidR="003018E4" w:rsidRPr="00CE488D" w:rsidRDefault="003018E4" w:rsidP="002479F4">
            <w:pPr>
              <w:pStyle w:val="Glava"/>
              <w:tabs>
                <w:tab w:val="clear" w:pos="4536"/>
                <w:tab w:val="clear" w:pos="9072"/>
              </w:tabs>
              <w:jc w:val="both"/>
              <w:rPr>
                <w:i w:val="0"/>
                <w:sz w:val="22"/>
                <w:szCs w:val="22"/>
              </w:rPr>
            </w:pPr>
          </w:p>
        </w:tc>
      </w:tr>
      <w:tr w:rsidR="003018E4" w:rsidRPr="00CE488D" w14:paraId="2E45E1DB" w14:textId="77777777" w:rsidTr="003018E4">
        <w:tc>
          <w:tcPr>
            <w:tcW w:w="2039" w:type="dxa"/>
          </w:tcPr>
          <w:p w14:paraId="1F06683D" w14:textId="77777777" w:rsidR="003018E4" w:rsidRPr="00CE488D" w:rsidRDefault="003018E4" w:rsidP="002479F4">
            <w:pPr>
              <w:pStyle w:val="Glava"/>
              <w:tabs>
                <w:tab w:val="clear" w:pos="4536"/>
                <w:tab w:val="clear" w:pos="9072"/>
              </w:tabs>
              <w:jc w:val="both"/>
              <w:rPr>
                <w:i w:val="0"/>
                <w:sz w:val="22"/>
                <w:szCs w:val="22"/>
              </w:rPr>
            </w:pPr>
          </w:p>
        </w:tc>
        <w:tc>
          <w:tcPr>
            <w:tcW w:w="4990" w:type="dxa"/>
          </w:tcPr>
          <w:p w14:paraId="520FC59B" w14:textId="77777777" w:rsidR="003018E4" w:rsidRDefault="003018E4" w:rsidP="002479F4">
            <w:pPr>
              <w:pStyle w:val="Glava"/>
              <w:tabs>
                <w:tab w:val="clear" w:pos="4536"/>
                <w:tab w:val="clear" w:pos="9072"/>
              </w:tabs>
              <w:jc w:val="both"/>
              <w:rPr>
                <w:i w:val="0"/>
                <w:sz w:val="22"/>
                <w:szCs w:val="22"/>
              </w:rPr>
            </w:pPr>
          </w:p>
          <w:p w14:paraId="11DB024F" w14:textId="77777777" w:rsidR="00CE488D" w:rsidRDefault="00CE488D" w:rsidP="002479F4">
            <w:pPr>
              <w:pStyle w:val="Glava"/>
              <w:tabs>
                <w:tab w:val="clear" w:pos="4536"/>
                <w:tab w:val="clear" w:pos="9072"/>
              </w:tabs>
              <w:jc w:val="both"/>
              <w:rPr>
                <w:i w:val="0"/>
                <w:sz w:val="22"/>
                <w:szCs w:val="22"/>
              </w:rPr>
            </w:pPr>
          </w:p>
          <w:p w14:paraId="44E32EE4" w14:textId="77777777" w:rsidR="00CE488D" w:rsidRDefault="00CE488D" w:rsidP="002479F4">
            <w:pPr>
              <w:pStyle w:val="Glava"/>
              <w:tabs>
                <w:tab w:val="clear" w:pos="4536"/>
                <w:tab w:val="clear" w:pos="9072"/>
              </w:tabs>
              <w:jc w:val="both"/>
              <w:rPr>
                <w:i w:val="0"/>
                <w:sz w:val="22"/>
                <w:szCs w:val="22"/>
              </w:rPr>
            </w:pPr>
          </w:p>
          <w:p w14:paraId="53D9A8B4" w14:textId="26707FCA" w:rsidR="00CE488D" w:rsidRPr="00CE488D" w:rsidRDefault="00CE488D" w:rsidP="002479F4">
            <w:pPr>
              <w:pStyle w:val="Glava"/>
              <w:tabs>
                <w:tab w:val="clear" w:pos="4536"/>
                <w:tab w:val="clear" w:pos="9072"/>
              </w:tabs>
              <w:jc w:val="both"/>
              <w:rPr>
                <w:i w:val="0"/>
                <w:sz w:val="22"/>
                <w:szCs w:val="22"/>
              </w:rPr>
            </w:pPr>
          </w:p>
        </w:tc>
        <w:tc>
          <w:tcPr>
            <w:tcW w:w="1843" w:type="dxa"/>
          </w:tcPr>
          <w:p w14:paraId="6029D23D" w14:textId="77777777" w:rsidR="003018E4" w:rsidRPr="00CE488D" w:rsidRDefault="003018E4" w:rsidP="002479F4">
            <w:pPr>
              <w:pStyle w:val="Glava"/>
              <w:tabs>
                <w:tab w:val="clear" w:pos="4536"/>
                <w:tab w:val="clear" w:pos="9072"/>
              </w:tabs>
              <w:jc w:val="both"/>
              <w:rPr>
                <w:i w:val="0"/>
                <w:sz w:val="22"/>
                <w:szCs w:val="22"/>
              </w:rPr>
            </w:pPr>
          </w:p>
        </w:tc>
      </w:tr>
    </w:tbl>
    <w:p w14:paraId="6E91277F" w14:textId="77777777" w:rsidR="007C22DC" w:rsidRPr="00CE488D" w:rsidRDefault="007C22DC" w:rsidP="00EE06FE">
      <w:pPr>
        <w:pStyle w:val="Glava"/>
        <w:ind w:left="1080"/>
        <w:jc w:val="both"/>
        <w:rPr>
          <w:i w:val="0"/>
          <w:sz w:val="22"/>
          <w:szCs w:val="22"/>
        </w:rPr>
      </w:pPr>
    </w:p>
    <w:p w14:paraId="6AD9E590" w14:textId="77777777" w:rsidR="00AF0D01" w:rsidRPr="00CE488D" w:rsidRDefault="00AF0D01" w:rsidP="009228D8">
      <w:pPr>
        <w:pStyle w:val="Glava"/>
        <w:ind w:left="1080"/>
        <w:jc w:val="both"/>
        <w:rPr>
          <w:i w:val="0"/>
          <w:sz w:val="22"/>
          <w:szCs w:val="22"/>
        </w:rPr>
      </w:pPr>
    </w:p>
    <w:p w14:paraId="1862E5D9" w14:textId="454C02BB" w:rsidR="005B38C7" w:rsidRPr="00CE488D" w:rsidRDefault="005B38C7" w:rsidP="005B38C7">
      <w:pPr>
        <w:pStyle w:val="Glava"/>
        <w:tabs>
          <w:tab w:val="clear" w:pos="4536"/>
          <w:tab w:val="clear" w:pos="9072"/>
        </w:tabs>
        <w:ind w:left="1080"/>
        <w:jc w:val="both"/>
        <w:rPr>
          <w:i w:val="0"/>
          <w:sz w:val="22"/>
          <w:szCs w:val="22"/>
        </w:rPr>
      </w:pPr>
      <w:r w:rsidRPr="00CE488D">
        <w:rPr>
          <w:i w:val="0"/>
          <w:sz w:val="22"/>
          <w:szCs w:val="22"/>
        </w:rPr>
        <w:t xml:space="preserve">Naročnik si pridržuje pravico, da navedbe preveri ter zahteva dokazila (na primer: </w:t>
      </w:r>
      <w:r w:rsidR="003018E4" w:rsidRPr="00CE488D">
        <w:rPr>
          <w:i w:val="0"/>
          <w:sz w:val="22"/>
          <w:szCs w:val="22"/>
        </w:rPr>
        <w:t xml:space="preserve">izvajalsko </w:t>
      </w:r>
      <w:r w:rsidRPr="00CE488D">
        <w:rPr>
          <w:i w:val="0"/>
          <w:sz w:val="22"/>
          <w:szCs w:val="22"/>
        </w:rPr>
        <w:t xml:space="preserve">pogodbo, obračun, potrdilo o izplačilu, ... ) o izvedbi navedenega referenčnega dela, oziroma navedbe preveri neposredno pri </w:t>
      </w:r>
      <w:r w:rsidR="003018E4" w:rsidRPr="00CE488D">
        <w:rPr>
          <w:i w:val="0"/>
          <w:sz w:val="22"/>
          <w:szCs w:val="22"/>
        </w:rPr>
        <w:t>naročniku referenčnega posla</w:t>
      </w:r>
      <w:r w:rsidRPr="00CE488D">
        <w:rPr>
          <w:i w:val="0"/>
          <w:sz w:val="22"/>
          <w:szCs w:val="22"/>
        </w:rPr>
        <w:t>.</w:t>
      </w:r>
    </w:p>
    <w:p w14:paraId="420E36AF" w14:textId="10923225" w:rsidR="009D5EC1" w:rsidRPr="00CE488D" w:rsidRDefault="009D5EC1" w:rsidP="00FE3CF1">
      <w:pPr>
        <w:pStyle w:val="Glava"/>
        <w:tabs>
          <w:tab w:val="clear" w:pos="4536"/>
          <w:tab w:val="clear" w:pos="9072"/>
        </w:tabs>
        <w:ind w:left="1080"/>
        <w:jc w:val="both"/>
        <w:rPr>
          <w:i w:val="0"/>
          <w:sz w:val="22"/>
          <w:szCs w:val="22"/>
        </w:rPr>
      </w:pPr>
    </w:p>
    <w:p w14:paraId="539A7FEB" w14:textId="77777777" w:rsidR="00496763" w:rsidRPr="00CE488D" w:rsidRDefault="00496763" w:rsidP="00FE3CF1">
      <w:pPr>
        <w:pStyle w:val="Glava"/>
        <w:tabs>
          <w:tab w:val="clear" w:pos="4536"/>
          <w:tab w:val="clear" w:pos="9072"/>
        </w:tabs>
        <w:ind w:left="1080"/>
        <w:jc w:val="both"/>
        <w:rPr>
          <w:i w:val="0"/>
          <w:sz w:val="22"/>
          <w:szCs w:val="22"/>
        </w:rPr>
      </w:pPr>
    </w:p>
    <w:p w14:paraId="2491A166" w14:textId="74E966DD" w:rsidR="00FE3CF1" w:rsidRPr="00CE488D" w:rsidRDefault="00FE3CF1" w:rsidP="00FE3CF1">
      <w:pPr>
        <w:pStyle w:val="Glava"/>
        <w:tabs>
          <w:tab w:val="clear" w:pos="4536"/>
          <w:tab w:val="clear" w:pos="9072"/>
        </w:tabs>
        <w:ind w:left="1080"/>
        <w:jc w:val="both"/>
        <w:rPr>
          <w:i w:val="0"/>
          <w:sz w:val="22"/>
          <w:szCs w:val="22"/>
        </w:rPr>
      </w:pPr>
      <w:r w:rsidRPr="00CE488D">
        <w:rPr>
          <w:i w:val="0"/>
          <w:sz w:val="22"/>
          <w:szCs w:val="22"/>
        </w:rPr>
        <w:t>Datum:</w:t>
      </w:r>
      <w:r w:rsidRPr="00CE488D">
        <w:rPr>
          <w:i w:val="0"/>
          <w:sz w:val="22"/>
          <w:szCs w:val="22"/>
        </w:rPr>
        <w:tab/>
      </w:r>
      <w:r w:rsidRPr="00CE488D">
        <w:rPr>
          <w:i w:val="0"/>
          <w:sz w:val="22"/>
          <w:szCs w:val="22"/>
        </w:rPr>
        <w:tab/>
      </w:r>
      <w:r w:rsidRPr="00CE488D">
        <w:rPr>
          <w:i w:val="0"/>
          <w:sz w:val="22"/>
          <w:szCs w:val="22"/>
        </w:rPr>
        <w:tab/>
      </w:r>
      <w:r w:rsidRPr="00CE488D">
        <w:rPr>
          <w:i w:val="0"/>
          <w:sz w:val="22"/>
          <w:szCs w:val="22"/>
        </w:rPr>
        <w:tab/>
      </w:r>
      <w:r w:rsidRPr="00CE488D">
        <w:rPr>
          <w:i w:val="0"/>
          <w:sz w:val="22"/>
          <w:szCs w:val="22"/>
        </w:rPr>
        <w:tab/>
      </w:r>
    </w:p>
    <w:p w14:paraId="703C0E05" w14:textId="77777777" w:rsidR="000C6181" w:rsidRPr="00A254A6" w:rsidRDefault="000C6181" w:rsidP="00FE3CF1">
      <w:pPr>
        <w:pStyle w:val="Glava"/>
        <w:tabs>
          <w:tab w:val="clear" w:pos="4536"/>
          <w:tab w:val="clear" w:pos="9072"/>
        </w:tabs>
        <w:ind w:left="1080"/>
        <w:jc w:val="both"/>
        <w:rPr>
          <w:i w:val="0"/>
          <w:sz w:val="22"/>
          <w:szCs w:val="22"/>
          <w:highlight w:val="yellow"/>
        </w:rPr>
      </w:pPr>
    </w:p>
    <w:p w14:paraId="4AF2C516" w14:textId="77777777" w:rsidR="000C6181" w:rsidRPr="00A254A6" w:rsidRDefault="000C6181" w:rsidP="00FE3CF1">
      <w:pPr>
        <w:pStyle w:val="Glava"/>
        <w:tabs>
          <w:tab w:val="clear" w:pos="4536"/>
          <w:tab w:val="clear" w:pos="9072"/>
        </w:tabs>
        <w:ind w:left="1080"/>
        <w:jc w:val="both"/>
        <w:rPr>
          <w:i w:val="0"/>
          <w:sz w:val="22"/>
          <w:szCs w:val="22"/>
          <w:highlight w:val="yellow"/>
        </w:rPr>
      </w:pPr>
    </w:p>
    <w:p w14:paraId="4B74A00E" w14:textId="27F1C21B" w:rsidR="009D5EC1" w:rsidRPr="00A254A6" w:rsidRDefault="009D5EC1">
      <w:pPr>
        <w:rPr>
          <w:i w:val="0"/>
          <w:sz w:val="22"/>
          <w:szCs w:val="22"/>
          <w:highlight w:val="yellow"/>
        </w:rPr>
      </w:pPr>
      <w:r w:rsidRPr="00A254A6">
        <w:rPr>
          <w:i w:val="0"/>
          <w:sz w:val="22"/>
          <w:szCs w:val="22"/>
          <w:highlight w:val="yellow"/>
        </w:rPr>
        <w:br w:type="page"/>
      </w:r>
    </w:p>
    <w:p w14:paraId="6EA304D9" w14:textId="78DFB73E" w:rsidR="00B4313B" w:rsidRPr="00B165D9" w:rsidRDefault="00B4313B" w:rsidP="00B4313B">
      <w:pPr>
        <w:pStyle w:val="Glava"/>
        <w:tabs>
          <w:tab w:val="clear" w:pos="4536"/>
          <w:tab w:val="clear" w:pos="9072"/>
        </w:tabs>
        <w:ind w:left="1080"/>
        <w:jc w:val="right"/>
        <w:rPr>
          <w:b/>
          <w:i w:val="0"/>
          <w:sz w:val="22"/>
          <w:szCs w:val="22"/>
        </w:rPr>
      </w:pPr>
      <w:r w:rsidRPr="00B165D9">
        <w:rPr>
          <w:b/>
          <w:i w:val="0"/>
          <w:sz w:val="22"/>
          <w:szCs w:val="22"/>
        </w:rPr>
        <w:lastRenderedPageBreak/>
        <w:t xml:space="preserve">PRILOGA </w:t>
      </w:r>
      <w:r w:rsidR="00686662" w:rsidRPr="00B165D9">
        <w:rPr>
          <w:b/>
          <w:i w:val="0"/>
          <w:sz w:val="22"/>
          <w:szCs w:val="22"/>
        </w:rPr>
        <w:t>5</w:t>
      </w:r>
      <w:r w:rsidRPr="00B165D9">
        <w:rPr>
          <w:b/>
          <w:i w:val="0"/>
          <w:sz w:val="22"/>
          <w:szCs w:val="22"/>
        </w:rPr>
        <w:t>/1</w:t>
      </w:r>
    </w:p>
    <w:p w14:paraId="7EFDDDAF" w14:textId="77777777" w:rsidR="00B4313B" w:rsidRPr="00B165D9" w:rsidRDefault="00B4313B" w:rsidP="00B4313B">
      <w:pPr>
        <w:ind w:left="1080"/>
        <w:jc w:val="right"/>
        <w:rPr>
          <w:i w:val="0"/>
          <w:sz w:val="22"/>
          <w:szCs w:val="22"/>
        </w:rPr>
      </w:pPr>
      <w:r w:rsidRPr="00B165D9">
        <w:rPr>
          <w:i w:val="0"/>
          <w:sz w:val="22"/>
          <w:szCs w:val="22"/>
        </w:rPr>
        <w:t>Referenčno potrdilo</w:t>
      </w:r>
    </w:p>
    <w:p w14:paraId="6C2E6F4B" w14:textId="77777777" w:rsidR="00B4313B" w:rsidRPr="00B165D9" w:rsidRDefault="00B4313B" w:rsidP="00B4313B">
      <w:pPr>
        <w:pStyle w:val="Napis"/>
        <w:ind w:left="1080"/>
        <w:jc w:val="left"/>
        <w:rPr>
          <w:szCs w:val="22"/>
        </w:rPr>
      </w:pPr>
    </w:p>
    <w:p w14:paraId="4C707FAA" w14:textId="77777777" w:rsidR="00B4313B" w:rsidRPr="00B165D9" w:rsidRDefault="00B4313B" w:rsidP="00B4313B">
      <w:pPr>
        <w:pStyle w:val="Napis"/>
        <w:ind w:left="1080"/>
        <w:jc w:val="left"/>
        <w:rPr>
          <w:szCs w:val="22"/>
        </w:rPr>
      </w:pPr>
      <w:r w:rsidRPr="00B165D9">
        <w:rPr>
          <w:szCs w:val="22"/>
        </w:rPr>
        <w:t>Potrditev referenc s strani posameznih naročnikov</w:t>
      </w:r>
    </w:p>
    <w:p w14:paraId="12DE7A7F" w14:textId="77777777" w:rsidR="00B4313B" w:rsidRPr="00B165D9" w:rsidRDefault="00B4313B" w:rsidP="00B4313B">
      <w:pPr>
        <w:ind w:left="1080"/>
        <w:rPr>
          <w:i w:val="0"/>
          <w:sz w:val="22"/>
          <w:szCs w:val="22"/>
        </w:rPr>
      </w:pPr>
      <w:r w:rsidRPr="00B165D9">
        <w:rPr>
          <w:i w:val="0"/>
          <w:sz w:val="22"/>
          <w:szCs w:val="22"/>
        </w:rPr>
        <w:t xml:space="preserve">Na zaprosilo gospodarskega subjekta (ime in naslov gospodarskega subjekta): </w:t>
      </w:r>
    </w:p>
    <w:p w14:paraId="7C0E1687" w14:textId="77777777" w:rsidR="00B4313B" w:rsidRPr="00B165D9" w:rsidRDefault="00B4313B" w:rsidP="00B4313B">
      <w:pPr>
        <w:ind w:left="1080"/>
        <w:rPr>
          <w:i w:val="0"/>
          <w:sz w:val="22"/>
          <w:szCs w:val="22"/>
        </w:rPr>
      </w:pPr>
      <w:r w:rsidRPr="00B165D9">
        <w:rPr>
          <w:i w:val="0"/>
          <w:sz w:val="22"/>
          <w:szCs w:val="22"/>
        </w:rPr>
        <w:t>……………………………………………………………………….......………....…..............</w:t>
      </w:r>
    </w:p>
    <w:p w14:paraId="43832251" w14:textId="77777777" w:rsidR="00B4313B" w:rsidRPr="00B165D9" w:rsidRDefault="00B4313B" w:rsidP="00B4313B">
      <w:pPr>
        <w:ind w:left="1080"/>
        <w:rPr>
          <w:i w:val="0"/>
          <w:sz w:val="16"/>
          <w:szCs w:val="16"/>
        </w:rPr>
      </w:pPr>
    </w:p>
    <w:p w14:paraId="18C85F36" w14:textId="6F113BEE" w:rsidR="00B4313B" w:rsidRPr="00B165D9" w:rsidRDefault="00B4313B" w:rsidP="00B4313B">
      <w:pPr>
        <w:ind w:left="1080"/>
        <w:rPr>
          <w:i w:val="0"/>
          <w:sz w:val="22"/>
          <w:szCs w:val="22"/>
        </w:rPr>
      </w:pPr>
      <w:r w:rsidRPr="00B165D9">
        <w:rPr>
          <w:i w:val="0"/>
          <w:sz w:val="22"/>
          <w:szCs w:val="22"/>
        </w:rPr>
        <w:t>za prijavo na javni razpis za »</w:t>
      </w:r>
      <w:r w:rsidR="00B165D9" w:rsidRPr="00B165D9">
        <w:rPr>
          <w:b/>
          <w:i w:val="0"/>
          <w:sz w:val="22"/>
          <w:szCs w:val="22"/>
        </w:rPr>
        <w:t>IZVAJANJE MERITEV IN UPRAVLJANJE OKOLJSKE MERILNE POSTAJE LJUBLJANA CENTER (2021-2024)</w:t>
      </w:r>
      <w:r w:rsidRPr="00B165D9">
        <w:rPr>
          <w:i w:val="0"/>
          <w:sz w:val="22"/>
          <w:szCs w:val="22"/>
        </w:rPr>
        <w:t>«</w:t>
      </w:r>
    </w:p>
    <w:p w14:paraId="59F94FAA" w14:textId="77777777" w:rsidR="00B4313B" w:rsidRPr="00B165D9" w:rsidRDefault="00B4313B" w:rsidP="00B4313B">
      <w:pPr>
        <w:ind w:left="1080"/>
        <w:rPr>
          <w:i w:val="0"/>
          <w:sz w:val="16"/>
          <w:szCs w:val="16"/>
        </w:rPr>
      </w:pPr>
    </w:p>
    <w:p w14:paraId="4C721DAD" w14:textId="77777777" w:rsidR="00B4313B" w:rsidRPr="00B165D9" w:rsidRDefault="00B4313B" w:rsidP="00B4313B">
      <w:pPr>
        <w:ind w:left="1080"/>
        <w:jc w:val="center"/>
        <w:rPr>
          <w:b/>
          <w:i w:val="0"/>
          <w:szCs w:val="24"/>
          <w:u w:val="single"/>
        </w:rPr>
      </w:pPr>
      <w:r w:rsidRPr="00B165D9">
        <w:rPr>
          <w:b/>
          <w:i w:val="0"/>
          <w:szCs w:val="24"/>
          <w:u w:val="single"/>
        </w:rPr>
        <w:t>POTRJUJEMO</w:t>
      </w:r>
    </w:p>
    <w:p w14:paraId="50E9456C" w14:textId="77777777" w:rsidR="00B4313B" w:rsidRPr="00B165D9" w:rsidRDefault="00B4313B" w:rsidP="00B4313B">
      <w:pPr>
        <w:ind w:left="1080"/>
        <w:rPr>
          <w:i w:val="0"/>
          <w:sz w:val="16"/>
          <w:szCs w:val="16"/>
          <w:u w:val="single"/>
        </w:rPr>
      </w:pPr>
    </w:p>
    <w:p w14:paraId="20191654" w14:textId="77777777" w:rsidR="00B4313B" w:rsidRPr="00B165D9" w:rsidRDefault="00B4313B" w:rsidP="00B4313B">
      <w:pPr>
        <w:pStyle w:val="Odstavekseznama"/>
        <w:ind w:left="1056"/>
        <w:jc w:val="both"/>
        <w:rPr>
          <w:bCs/>
          <w:i w:val="0"/>
          <w:sz w:val="22"/>
          <w:szCs w:val="22"/>
        </w:rPr>
      </w:pPr>
      <w:r w:rsidRPr="00B165D9">
        <w:rPr>
          <w:i w:val="0"/>
          <w:sz w:val="22"/>
          <w:szCs w:val="22"/>
        </w:rPr>
        <w:t xml:space="preserve">da nam je gospodarski subjekt </w:t>
      </w:r>
      <w:r w:rsidRPr="00B165D9">
        <w:rPr>
          <w:bCs/>
          <w:i w:val="0"/>
          <w:sz w:val="22"/>
          <w:szCs w:val="22"/>
        </w:rPr>
        <w:t>izvedel in zaključil:</w:t>
      </w:r>
    </w:p>
    <w:p w14:paraId="7D7A6309" w14:textId="77777777" w:rsidR="00B4313B" w:rsidRPr="00B165D9"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B165D9" w14:paraId="4FCAEBE8" w14:textId="77777777" w:rsidTr="00A460E4">
        <w:tc>
          <w:tcPr>
            <w:tcW w:w="8843" w:type="dxa"/>
            <w:tcBorders>
              <w:bottom w:val="single" w:sz="4" w:space="0" w:color="auto"/>
            </w:tcBorders>
          </w:tcPr>
          <w:p w14:paraId="5B365E42" w14:textId="77777777" w:rsidR="00B4313B" w:rsidRPr="00B165D9" w:rsidRDefault="00B4313B" w:rsidP="00A460E4">
            <w:pPr>
              <w:rPr>
                <w:i w:val="0"/>
                <w:sz w:val="22"/>
                <w:szCs w:val="22"/>
              </w:rPr>
            </w:pPr>
          </w:p>
        </w:tc>
      </w:tr>
      <w:tr w:rsidR="00B4313B" w:rsidRPr="00B165D9" w14:paraId="59F66529" w14:textId="77777777" w:rsidTr="00A460E4">
        <w:tc>
          <w:tcPr>
            <w:tcW w:w="8843" w:type="dxa"/>
            <w:vAlign w:val="center"/>
          </w:tcPr>
          <w:p w14:paraId="36C90CA2" w14:textId="77777777" w:rsidR="00B4313B" w:rsidRPr="00B165D9" w:rsidRDefault="00B4313B" w:rsidP="00A460E4">
            <w:pPr>
              <w:jc w:val="center"/>
              <w:rPr>
                <w:i w:val="0"/>
                <w:sz w:val="16"/>
                <w:szCs w:val="16"/>
              </w:rPr>
            </w:pPr>
            <w:r w:rsidRPr="00B165D9">
              <w:rPr>
                <w:i w:val="0"/>
                <w:sz w:val="16"/>
                <w:szCs w:val="16"/>
              </w:rPr>
              <w:t>(navede se predmet referenčnega posla)</w:t>
            </w:r>
          </w:p>
        </w:tc>
      </w:tr>
    </w:tbl>
    <w:p w14:paraId="5C93CC94" w14:textId="77777777" w:rsidR="00B4313B" w:rsidRPr="00B165D9" w:rsidRDefault="00B4313B" w:rsidP="00B4313B">
      <w:pPr>
        <w:pStyle w:val="Odstavekseznama"/>
        <w:ind w:left="1056"/>
        <w:jc w:val="both"/>
        <w:rPr>
          <w:bCs/>
          <w:i w:val="0"/>
          <w:sz w:val="16"/>
          <w:szCs w:val="16"/>
        </w:rPr>
      </w:pPr>
    </w:p>
    <w:p w14:paraId="192B68F4" w14:textId="77777777" w:rsidR="00596184" w:rsidRPr="00B165D9" w:rsidRDefault="00596184" w:rsidP="00596184">
      <w:pPr>
        <w:ind w:left="1080"/>
        <w:jc w:val="both"/>
        <w:rPr>
          <w:i w:val="0"/>
          <w:sz w:val="22"/>
          <w:szCs w:val="22"/>
        </w:rPr>
      </w:pPr>
      <w:r w:rsidRPr="00B165D9">
        <w:rPr>
          <w:i w:val="0"/>
          <w:sz w:val="22"/>
          <w:szCs w:val="22"/>
        </w:rPr>
        <w:t>da nam je ponudnik v obdobju zadnjih  treh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B165D9" w:rsidRDefault="00B4313B" w:rsidP="00B4313B">
      <w:pPr>
        <w:ind w:left="1080"/>
        <w:rPr>
          <w:i w:val="0"/>
          <w:sz w:val="16"/>
          <w:szCs w:val="16"/>
        </w:rPr>
      </w:pPr>
    </w:p>
    <w:tbl>
      <w:tblPr>
        <w:tblW w:w="7662" w:type="dxa"/>
        <w:tblInd w:w="1080" w:type="dxa"/>
        <w:tblLook w:val="01E0" w:firstRow="1" w:lastRow="1" w:firstColumn="1" w:lastColumn="1" w:noHBand="0" w:noVBand="0"/>
      </w:tblPr>
      <w:tblGrid>
        <w:gridCol w:w="2909"/>
        <w:gridCol w:w="4753"/>
      </w:tblGrid>
      <w:tr w:rsidR="00596184" w:rsidRPr="00B165D9" w14:paraId="5287E70F" w14:textId="77777777" w:rsidTr="00596184">
        <w:trPr>
          <w:trHeight w:val="347"/>
        </w:trPr>
        <w:tc>
          <w:tcPr>
            <w:tcW w:w="2909" w:type="dxa"/>
          </w:tcPr>
          <w:p w14:paraId="3A113933" w14:textId="77777777" w:rsidR="00596184" w:rsidRPr="00B165D9" w:rsidRDefault="00596184" w:rsidP="008B6AC5">
            <w:pPr>
              <w:rPr>
                <w:i w:val="0"/>
                <w:sz w:val="22"/>
                <w:szCs w:val="22"/>
              </w:rPr>
            </w:pPr>
            <w:r w:rsidRPr="00B165D9">
              <w:rPr>
                <w:i w:val="0"/>
                <w:sz w:val="22"/>
                <w:szCs w:val="22"/>
              </w:rPr>
              <w:t>Naziv projekta:</w:t>
            </w:r>
          </w:p>
        </w:tc>
        <w:tc>
          <w:tcPr>
            <w:tcW w:w="4753" w:type="dxa"/>
            <w:tcBorders>
              <w:bottom w:val="single" w:sz="4" w:space="0" w:color="auto"/>
            </w:tcBorders>
          </w:tcPr>
          <w:p w14:paraId="41CC37DD" w14:textId="77777777" w:rsidR="00596184" w:rsidRPr="00B165D9" w:rsidRDefault="00596184" w:rsidP="008B6AC5">
            <w:pPr>
              <w:rPr>
                <w:i w:val="0"/>
                <w:sz w:val="22"/>
                <w:szCs w:val="22"/>
              </w:rPr>
            </w:pPr>
          </w:p>
        </w:tc>
      </w:tr>
      <w:tr w:rsidR="00596184" w:rsidRPr="00B165D9" w14:paraId="79278A94" w14:textId="77777777" w:rsidTr="00596184">
        <w:trPr>
          <w:trHeight w:val="143"/>
        </w:trPr>
        <w:tc>
          <w:tcPr>
            <w:tcW w:w="2909" w:type="dxa"/>
          </w:tcPr>
          <w:p w14:paraId="42B8191E" w14:textId="77777777" w:rsidR="00596184" w:rsidRPr="00B165D9" w:rsidRDefault="00596184" w:rsidP="008B6AC5">
            <w:pPr>
              <w:rPr>
                <w:i w:val="0"/>
                <w:sz w:val="10"/>
                <w:szCs w:val="10"/>
              </w:rPr>
            </w:pPr>
          </w:p>
        </w:tc>
        <w:tc>
          <w:tcPr>
            <w:tcW w:w="4753" w:type="dxa"/>
          </w:tcPr>
          <w:p w14:paraId="2BA8789B" w14:textId="77777777" w:rsidR="00596184" w:rsidRPr="00B165D9" w:rsidRDefault="00596184" w:rsidP="008B6AC5">
            <w:pPr>
              <w:rPr>
                <w:i w:val="0"/>
                <w:sz w:val="10"/>
                <w:szCs w:val="10"/>
              </w:rPr>
            </w:pPr>
          </w:p>
        </w:tc>
      </w:tr>
      <w:tr w:rsidR="00596184" w:rsidRPr="00B165D9" w14:paraId="183CAD52" w14:textId="77777777" w:rsidTr="00596184">
        <w:trPr>
          <w:trHeight w:val="347"/>
        </w:trPr>
        <w:tc>
          <w:tcPr>
            <w:tcW w:w="2909" w:type="dxa"/>
          </w:tcPr>
          <w:p w14:paraId="7CFC3969" w14:textId="77777777" w:rsidR="00596184" w:rsidRPr="00B165D9" w:rsidRDefault="00596184" w:rsidP="008B6AC5">
            <w:pPr>
              <w:rPr>
                <w:i w:val="0"/>
                <w:sz w:val="22"/>
                <w:szCs w:val="22"/>
              </w:rPr>
            </w:pPr>
            <w:r w:rsidRPr="00B165D9">
              <w:rPr>
                <w:i w:val="0"/>
                <w:sz w:val="22"/>
                <w:szCs w:val="22"/>
              </w:rPr>
              <w:t>Lokacija projekta:</w:t>
            </w:r>
          </w:p>
        </w:tc>
        <w:tc>
          <w:tcPr>
            <w:tcW w:w="4753" w:type="dxa"/>
            <w:tcBorders>
              <w:bottom w:val="single" w:sz="4" w:space="0" w:color="auto"/>
            </w:tcBorders>
          </w:tcPr>
          <w:p w14:paraId="733375D7" w14:textId="77777777" w:rsidR="00596184" w:rsidRPr="00B165D9" w:rsidRDefault="00596184" w:rsidP="008B6AC5">
            <w:pPr>
              <w:rPr>
                <w:i w:val="0"/>
                <w:sz w:val="22"/>
                <w:szCs w:val="22"/>
              </w:rPr>
            </w:pPr>
          </w:p>
        </w:tc>
      </w:tr>
      <w:tr w:rsidR="00596184" w:rsidRPr="00B165D9" w14:paraId="0ED3DBBF" w14:textId="77777777" w:rsidTr="00596184">
        <w:trPr>
          <w:trHeight w:val="163"/>
        </w:trPr>
        <w:tc>
          <w:tcPr>
            <w:tcW w:w="2909" w:type="dxa"/>
          </w:tcPr>
          <w:p w14:paraId="6AD1F223" w14:textId="77777777" w:rsidR="00596184" w:rsidRPr="00B165D9" w:rsidRDefault="00596184" w:rsidP="008B6AC5">
            <w:pPr>
              <w:rPr>
                <w:i w:val="0"/>
                <w:sz w:val="10"/>
                <w:szCs w:val="10"/>
              </w:rPr>
            </w:pPr>
          </w:p>
        </w:tc>
        <w:tc>
          <w:tcPr>
            <w:tcW w:w="4753" w:type="dxa"/>
          </w:tcPr>
          <w:p w14:paraId="13431045" w14:textId="77777777" w:rsidR="00596184" w:rsidRPr="00B165D9" w:rsidRDefault="00596184" w:rsidP="008B6AC5">
            <w:pPr>
              <w:rPr>
                <w:i w:val="0"/>
                <w:sz w:val="10"/>
                <w:szCs w:val="10"/>
              </w:rPr>
            </w:pPr>
          </w:p>
        </w:tc>
      </w:tr>
      <w:tr w:rsidR="00596184" w:rsidRPr="00B165D9" w14:paraId="7C631BA1" w14:textId="77777777" w:rsidTr="00596184">
        <w:trPr>
          <w:trHeight w:val="326"/>
        </w:trPr>
        <w:tc>
          <w:tcPr>
            <w:tcW w:w="2909" w:type="dxa"/>
            <w:vMerge w:val="restart"/>
          </w:tcPr>
          <w:p w14:paraId="70A1D619" w14:textId="01694533" w:rsidR="00596184" w:rsidRPr="00B165D9" w:rsidRDefault="00596184" w:rsidP="008B6AC5">
            <w:pPr>
              <w:rPr>
                <w:i w:val="0"/>
                <w:sz w:val="22"/>
                <w:szCs w:val="22"/>
              </w:rPr>
            </w:pPr>
            <w:r w:rsidRPr="00B165D9">
              <w:rPr>
                <w:i w:val="0"/>
                <w:sz w:val="22"/>
                <w:szCs w:val="22"/>
              </w:rPr>
              <w:t>Ponudnik je izvedel naslednje storitve:</w:t>
            </w:r>
          </w:p>
        </w:tc>
        <w:tc>
          <w:tcPr>
            <w:tcW w:w="4753" w:type="dxa"/>
            <w:tcBorders>
              <w:bottom w:val="single" w:sz="4" w:space="0" w:color="auto"/>
            </w:tcBorders>
          </w:tcPr>
          <w:p w14:paraId="0B9F6144" w14:textId="77777777" w:rsidR="00596184" w:rsidRPr="00B165D9" w:rsidRDefault="00596184" w:rsidP="008B6AC5">
            <w:pPr>
              <w:rPr>
                <w:i w:val="0"/>
                <w:sz w:val="22"/>
                <w:szCs w:val="22"/>
              </w:rPr>
            </w:pPr>
          </w:p>
        </w:tc>
      </w:tr>
      <w:tr w:rsidR="00596184" w:rsidRPr="00B165D9" w14:paraId="42E3A27F" w14:textId="77777777" w:rsidTr="00596184">
        <w:trPr>
          <w:trHeight w:val="196"/>
        </w:trPr>
        <w:tc>
          <w:tcPr>
            <w:tcW w:w="2909" w:type="dxa"/>
            <w:vMerge/>
          </w:tcPr>
          <w:p w14:paraId="0127FCF5" w14:textId="77777777" w:rsidR="00596184" w:rsidRPr="00B165D9" w:rsidRDefault="00596184" w:rsidP="008B6AC5">
            <w:pPr>
              <w:rPr>
                <w:i w:val="0"/>
                <w:sz w:val="22"/>
                <w:szCs w:val="22"/>
              </w:rPr>
            </w:pPr>
          </w:p>
        </w:tc>
        <w:tc>
          <w:tcPr>
            <w:tcW w:w="4753" w:type="dxa"/>
            <w:tcBorders>
              <w:top w:val="single" w:sz="4" w:space="0" w:color="auto"/>
            </w:tcBorders>
          </w:tcPr>
          <w:p w14:paraId="761FF414" w14:textId="77777777" w:rsidR="00596184" w:rsidRPr="00B165D9" w:rsidRDefault="00596184" w:rsidP="008B6AC5">
            <w:pPr>
              <w:rPr>
                <w:i w:val="0"/>
                <w:sz w:val="10"/>
                <w:szCs w:val="10"/>
              </w:rPr>
            </w:pPr>
          </w:p>
        </w:tc>
      </w:tr>
      <w:tr w:rsidR="00596184" w:rsidRPr="00B165D9" w14:paraId="03B8CD79" w14:textId="77777777" w:rsidTr="00596184">
        <w:trPr>
          <w:trHeight w:val="196"/>
        </w:trPr>
        <w:tc>
          <w:tcPr>
            <w:tcW w:w="2909" w:type="dxa"/>
            <w:vMerge/>
          </w:tcPr>
          <w:p w14:paraId="31DDB17D" w14:textId="77777777" w:rsidR="00596184" w:rsidRPr="00B165D9" w:rsidRDefault="00596184" w:rsidP="008B6AC5">
            <w:pPr>
              <w:rPr>
                <w:i w:val="0"/>
                <w:sz w:val="22"/>
                <w:szCs w:val="22"/>
              </w:rPr>
            </w:pPr>
          </w:p>
        </w:tc>
        <w:tc>
          <w:tcPr>
            <w:tcW w:w="4753" w:type="dxa"/>
            <w:tcBorders>
              <w:bottom w:val="single" w:sz="4" w:space="0" w:color="auto"/>
            </w:tcBorders>
          </w:tcPr>
          <w:p w14:paraId="20EEC99A" w14:textId="77777777" w:rsidR="00596184" w:rsidRPr="00B165D9" w:rsidRDefault="00596184" w:rsidP="008B6AC5">
            <w:pPr>
              <w:rPr>
                <w:i w:val="0"/>
                <w:sz w:val="22"/>
                <w:szCs w:val="22"/>
              </w:rPr>
            </w:pPr>
          </w:p>
        </w:tc>
      </w:tr>
      <w:tr w:rsidR="00596184" w:rsidRPr="00B165D9" w14:paraId="03ADFC8D" w14:textId="77777777" w:rsidTr="00596184">
        <w:trPr>
          <w:trHeight w:val="143"/>
        </w:trPr>
        <w:tc>
          <w:tcPr>
            <w:tcW w:w="2909" w:type="dxa"/>
          </w:tcPr>
          <w:p w14:paraId="63AF5B18" w14:textId="77777777" w:rsidR="00596184" w:rsidRPr="00B165D9" w:rsidRDefault="00596184" w:rsidP="008B6AC5">
            <w:pPr>
              <w:rPr>
                <w:i w:val="0"/>
                <w:sz w:val="10"/>
                <w:szCs w:val="10"/>
              </w:rPr>
            </w:pPr>
          </w:p>
        </w:tc>
        <w:tc>
          <w:tcPr>
            <w:tcW w:w="4753" w:type="dxa"/>
            <w:tcBorders>
              <w:top w:val="single" w:sz="4" w:space="0" w:color="auto"/>
            </w:tcBorders>
          </w:tcPr>
          <w:p w14:paraId="59469424" w14:textId="77777777" w:rsidR="00596184" w:rsidRPr="00B165D9" w:rsidRDefault="00596184" w:rsidP="008B6AC5">
            <w:pPr>
              <w:rPr>
                <w:i w:val="0"/>
                <w:sz w:val="10"/>
                <w:szCs w:val="10"/>
              </w:rPr>
            </w:pPr>
          </w:p>
        </w:tc>
      </w:tr>
      <w:tr w:rsidR="00596184" w:rsidRPr="00B165D9" w14:paraId="2E3540F5" w14:textId="77777777" w:rsidTr="00596184">
        <w:trPr>
          <w:trHeight w:val="347"/>
        </w:trPr>
        <w:tc>
          <w:tcPr>
            <w:tcW w:w="2909" w:type="dxa"/>
          </w:tcPr>
          <w:p w14:paraId="44BE6E09" w14:textId="77777777" w:rsidR="00596184" w:rsidRPr="00B165D9" w:rsidRDefault="00596184" w:rsidP="008B6AC5">
            <w:pPr>
              <w:rPr>
                <w:i w:val="0"/>
                <w:sz w:val="22"/>
                <w:szCs w:val="22"/>
              </w:rPr>
            </w:pPr>
            <w:r w:rsidRPr="00B165D9">
              <w:rPr>
                <w:i w:val="0"/>
                <w:sz w:val="22"/>
                <w:szCs w:val="22"/>
              </w:rPr>
              <w:t>Vrednost opravljenih storitev:</w:t>
            </w:r>
          </w:p>
        </w:tc>
        <w:tc>
          <w:tcPr>
            <w:tcW w:w="4753" w:type="dxa"/>
            <w:tcBorders>
              <w:bottom w:val="single" w:sz="4" w:space="0" w:color="auto"/>
            </w:tcBorders>
          </w:tcPr>
          <w:p w14:paraId="58902DAE" w14:textId="77777777" w:rsidR="00596184" w:rsidRPr="00B165D9" w:rsidRDefault="00596184" w:rsidP="008B6AC5">
            <w:pPr>
              <w:rPr>
                <w:i w:val="0"/>
                <w:sz w:val="22"/>
                <w:szCs w:val="22"/>
              </w:rPr>
            </w:pPr>
          </w:p>
        </w:tc>
      </w:tr>
      <w:tr w:rsidR="00596184" w:rsidRPr="00B165D9" w14:paraId="54637411" w14:textId="77777777" w:rsidTr="00596184">
        <w:trPr>
          <w:trHeight w:val="143"/>
        </w:trPr>
        <w:tc>
          <w:tcPr>
            <w:tcW w:w="2909" w:type="dxa"/>
          </w:tcPr>
          <w:p w14:paraId="4C09BB30" w14:textId="77777777" w:rsidR="00596184" w:rsidRPr="00B165D9" w:rsidRDefault="00596184" w:rsidP="008B6AC5">
            <w:pPr>
              <w:rPr>
                <w:i w:val="0"/>
                <w:sz w:val="10"/>
                <w:szCs w:val="10"/>
              </w:rPr>
            </w:pPr>
          </w:p>
        </w:tc>
        <w:tc>
          <w:tcPr>
            <w:tcW w:w="4753" w:type="dxa"/>
          </w:tcPr>
          <w:p w14:paraId="2C5F0584" w14:textId="77777777" w:rsidR="00596184" w:rsidRPr="00B165D9" w:rsidRDefault="00596184" w:rsidP="008B6AC5">
            <w:pPr>
              <w:rPr>
                <w:i w:val="0"/>
                <w:sz w:val="10"/>
                <w:szCs w:val="10"/>
              </w:rPr>
            </w:pPr>
          </w:p>
        </w:tc>
      </w:tr>
      <w:tr w:rsidR="00596184" w:rsidRPr="00B165D9" w14:paraId="072F6504" w14:textId="77777777" w:rsidTr="00596184">
        <w:trPr>
          <w:trHeight w:val="347"/>
        </w:trPr>
        <w:tc>
          <w:tcPr>
            <w:tcW w:w="2909" w:type="dxa"/>
          </w:tcPr>
          <w:p w14:paraId="06688539" w14:textId="77777777" w:rsidR="00596184" w:rsidRPr="00B165D9" w:rsidRDefault="00596184" w:rsidP="008B6AC5">
            <w:pPr>
              <w:rPr>
                <w:i w:val="0"/>
                <w:sz w:val="22"/>
                <w:szCs w:val="22"/>
              </w:rPr>
            </w:pPr>
            <w:r w:rsidRPr="00B165D9">
              <w:rPr>
                <w:i w:val="0"/>
                <w:sz w:val="22"/>
                <w:szCs w:val="22"/>
              </w:rPr>
              <w:t>Datum začetka posla:</w:t>
            </w:r>
          </w:p>
        </w:tc>
        <w:tc>
          <w:tcPr>
            <w:tcW w:w="4753" w:type="dxa"/>
            <w:tcBorders>
              <w:bottom w:val="single" w:sz="4" w:space="0" w:color="auto"/>
            </w:tcBorders>
          </w:tcPr>
          <w:p w14:paraId="72CB9566" w14:textId="77777777" w:rsidR="00596184" w:rsidRPr="00B165D9" w:rsidRDefault="00596184" w:rsidP="008B6AC5">
            <w:pPr>
              <w:rPr>
                <w:i w:val="0"/>
                <w:sz w:val="22"/>
                <w:szCs w:val="22"/>
              </w:rPr>
            </w:pPr>
          </w:p>
        </w:tc>
      </w:tr>
      <w:tr w:rsidR="00596184" w:rsidRPr="00B165D9" w14:paraId="38EC5A96" w14:textId="77777777" w:rsidTr="00596184">
        <w:trPr>
          <w:trHeight w:val="245"/>
        </w:trPr>
        <w:tc>
          <w:tcPr>
            <w:tcW w:w="2909" w:type="dxa"/>
          </w:tcPr>
          <w:p w14:paraId="404300C7" w14:textId="77777777" w:rsidR="00596184" w:rsidRPr="00B165D9" w:rsidRDefault="00596184" w:rsidP="008B6AC5">
            <w:pPr>
              <w:rPr>
                <w:i w:val="0"/>
                <w:sz w:val="16"/>
                <w:szCs w:val="16"/>
              </w:rPr>
            </w:pPr>
          </w:p>
        </w:tc>
        <w:tc>
          <w:tcPr>
            <w:tcW w:w="4753" w:type="dxa"/>
          </w:tcPr>
          <w:p w14:paraId="6581A037" w14:textId="77777777" w:rsidR="00596184" w:rsidRPr="00B165D9" w:rsidRDefault="00596184" w:rsidP="008B6AC5">
            <w:pPr>
              <w:rPr>
                <w:i w:val="0"/>
                <w:sz w:val="16"/>
                <w:szCs w:val="16"/>
              </w:rPr>
            </w:pPr>
          </w:p>
        </w:tc>
      </w:tr>
      <w:tr w:rsidR="00596184" w:rsidRPr="00B165D9" w14:paraId="52CDC0C9" w14:textId="77777777" w:rsidTr="00596184">
        <w:trPr>
          <w:trHeight w:val="347"/>
        </w:trPr>
        <w:tc>
          <w:tcPr>
            <w:tcW w:w="2909" w:type="dxa"/>
          </w:tcPr>
          <w:p w14:paraId="5E5C08F4" w14:textId="77777777" w:rsidR="00596184" w:rsidRPr="00B165D9" w:rsidRDefault="00596184" w:rsidP="008B6AC5">
            <w:pPr>
              <w:rPr>
                <w:i w:val="0"/>
                <w:sz w:val="22"/>
                <w:szCs w:val="22"/>
              </w:rPr>
            </w:pPr>
            <w:r w:rsidRPr="00B165D9">
              <w:rPr>
                <w:i w:val="0"/>
                <w:sz w:val="22"/>
                <w:szCs w:val="22"/>
              </w:rPr>
              <w:t>Datum končanja posla:</w:t>
            </w:r>
          </w:p>
        </w:tc>
        <w:tc>
          <w:tcPr>
            <w:tcW w:w="4753" w:type="dxa"/>
            <w:tcBorders>
              <w:bottom w:val="single" w:sz="4" w:space="0" w:color="auto"/>
            </w:tcBorders>
          </w:tcPr>
          <w:p w14:paraId="0BD05807" w14:textId="77777777" w:rsidR="00596184" w:rsidRPr="00B165D9" w:rsidRDefault="00596184" w:rsidP="008B6AC5">
            <w:pPr>
              <w:rPr>
                <w:i w:val="0"/>
                <w:sz w:val="22"/>
                <w:szCs w:val="22"/>
              </w:rPr>
            </w:pPr>
          </w:p>
        </w:tc>
      </w:tr>
    </w:tbl>
    <w:p w14:paraId="4D6BB565" w14:textId="77777777" w:rsidR="00B4313B" w:rsidRPr="00B165D9" w:rsidRDefault="00B4313B" w:rsidP="00B4313B">
      <w:pPr>
        <w:ind w:left="1080"/>
        <w:rPr>
          <w:i w:val="0"/>
          <w:sz w:val="22"/>
          <w:szCs w:val="22"/>
        </w:rPr>
      </w:pPr>
    </w:p>
    <w:p w14:paraId="381ACCD1" w14:textId="77777777" w:rsidR="00B4313B" w:rsidRPr="00B165D9" w:rsidRDefault="00B4313B" w:rsidP="00B4313B">
      <w:pPr>
        <w:ind w:left="1080"/>
        <w:rPr>
          <w:i w:val="0"/>
          <w:sz w:val="22"/>
          <w:szCs w:val="22"/>
        </w:rPr>
      </w:pPr>
      <w:r w:rsidRPr="00B165D9">
        <w:rPr>
          <w:i w:val="0"/>
          <w:sz w:val="22"/>
          <w:szCs w:val="22"/>
        </w:rPr>
        <w:t>Naziv in naslov naročnika: .............................................................................................…………........</w:t>
      </w:r>
    </w:p>
    <w:p w14:paraId="773041B1" w14:textId="77777777" w:rsidR="00B4313B" w:rsidRPr="00B165D9" w:rsidRDefault="00B4313B" w:rsidP="00B4313B">
      <w:pPr>
        <w:ind w:left="1080"/>
        <w:rPr>
          <w:i w:val="0"/>
          <w:sz w:val="14"/>
          <w:szCs w:val="14"/>
        </w:rPr>
      </w:pPr>
    </w:p>
    <w:p w14:paraId="06EB0FB8" w14:textId="77777777" w:rsidR="00596184" w:rsidRPr="00B165D9" w:rsidRDefault="00596184" w:rsidP="00B4313B">
      <w:pPr>
        <w:ind w:left="1080"/>
        <w:rPr>
          <w:i w:val="0"/>
          <w:sz w:val="22"/>
          <w:szCs w:val="22"/>
        </w:rPr>
      </w:pPr>
    </w:p>
    <w:p w14:paraId="1155265B" w14:textId="2E4ACEC4" w:rsidR="00B4313B" w:rsidRPr="00B165D9" w:rsidRDefault="00B4313B" w:rsidP="00B4313B">
      <w:pPr>
        <w:ind w:left="1080"/>
        <w:rPr>
          <w:i w:val="0"/>
          <w:sz w:val="22"/>
          <w:szCs w:val="22"/>
        </w:rPr>
      </w:pPr>
      <w:r w:rsidRPr="00B165D9">
        <w:rPr>
          <w:i w:val="0"/>
          <w:sz w:val="22"/>
          <w:szCs w:val="22"/>
        </w:rPr>
        <w:t xml:space="preserve">Kontaktna oseba naročnika (e-pošta) in telefonska številka: </w:t>
      </w:r>
    </w:p>
    <w:p w14:paraId="0AAD18B3" w14:textId="77777777" w:rsidR="00B4313B" w:rsidRPr="00B165D9" w:rsidRDefault="00B4313B" w:rsidP="00B4313B">
      <w:pPr>
        <w:ind w:left="1080"/>
        <w:rPr>
          <w:i w:val="0"/>
          <w:sz w:val="22"/>
          <w:szCs w:val="22"/>
        </w:rPr>
      </w:pPr>
    </w:p>
    <w:p w14:paraId="2D9941E0" w14:textId="77777777" w:rsidR="00B4313B" w:rsidRPr="00B165D9" w:rsidRDefault="00B4313B" w:rsidP="00B4313B">
      <w:pPr>
        <w:ind w:left="1080"/>
        <w:rPr>
          <w:i w:val="0"/>
          <w:sz w:val="22"/>
          <w:szCs w:val="22"/>
        </w:rPr>
      </w:pPr>
      <w:r w:rsidRPr="00B165D9">
        <w:rPr>
          <w:i w:val="0"/>
          <w:sz w:val="22"/>
          <w:szCs w:val="22"/>
        </w:rPr>
        <w:t>…………………………….…………………………………………………...………………</w:t>
      </w:r>
    </w:p>
    <w:p w14:paraId="6B8106B7" w14:textId="77777777" w:rsidR="00B4313B" w:rsidRPr="00B165D9" w:rsidRDefault="00B4313B" w:rsidP="00B4313B">
      <w:pPr>
        <w:ind w:left="1080"/>
        <w:rPr>
          <w:i w:val="0"/>
          <w:sz w:val="14"/>
          <w:szCs w:val="14"/>
        </w:rPr>
      </w:pPr>
    </w:p>
    <w:p w14:paraId="4FEB7A3D" w14:textId="77777777" w:rsidR="00B4313B" w:rsidRPr="00B165D9" w:rsidRDefault="00B4313B" w:rsidP="00B4313B">
      <w:pPr>
        <w:ind w:left="1080"/>
        <w:jc w:val="both"/>
        <w:rPr>
          <w:i w:val="0"/>
          <w:sz w:val="22"/>
          <w:szCs w:val="22"/>
        </w:rPr>
      </w:pPr>
      <w:r w:rsidRPr="00B165D9">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B165D9" w:rsidRDefault="00B4313B" w:rsidP="00B4313B">
      <w:pPr>
        <w:ind w:left="1080"/>
        <w:rPr>
          <w:i w:val="0"/>
          <w:sz w:val="22"/>
          <w:szCs w:val="22"/>
        </w:rPr>
      </w:pPr>
    </w:p>
    <w:p w14:paraId="5581D85C" w14:textId="77777777" w:rsidR="00B4313B" w:rsidRPr="00B165D9" w:rsidRDefault="00B4313B" w:rsidP="00B4313B">
      <w:pPr>
        <w:ind w:left="1080"/>
        <w:rPr>
          <w:i w:val="0"/>
          <w:sz w:val="22"/>
          <w:szCs w:val="22"/>
        </w:rPr>
      </w:pPr>
      <w:r w:rsidRPr="00B165D9">
        <w:rPr>
          <w:i w:val="0"/>
          <w:sz w:val="22"/>
          <w:szCs w:val="22"/>
        </w:rPr>
        <w:t>Kraj:.............................</w:t>
      </w:r>
    </w:p>
    <w:p w14:paraId="71562500" w14:textId="77777777" w:rsidR="00B4313B" w:rsidRPr="00B165D9" w:rsidRDefault="00B4313B" w:rsidP="00B4313B">
      <w:pPr>
        <w:ind w:left="1080"/>
        <w:rPr>
          <w:i w:val="0"/>
          <w:sz w:val="22"/>
          <w:szCs w:val="22"/>
        </w:rPr>
      </w:pPr>
      <w:r w:rsidRPr="00B165D9">
        <w:rPr>
          <w:i w:val="0"/>
          <w:sz w:val="22"/>
          <w:szCs w:val="22"/>
        </w:rPr>
        <w:t>Datum:.........................</w:t>
      </w:r>
      <w:r w:rsidRPr="00B165D9">
        <w:rPr>
          <w:i w:val="0"/>
          <w:sz w:val="22"/>
          <w:szCs w:val="22"/>
        </w:rPr>
        <w:tab/>
        <w:t xml:space="preserve">   </w:t>
      </w:r>
      <w:r w:rsidRPr="00B165D9">
        <w:rPr>
          <w:i w:val="0"/>
          <w:sz w:val="22"/>
          <w:szCs w:val="22"/>
        </w:rPr>
        <w:tab/>
      </w:r>
      <w:r w:rsidRPr="00B165D9">
        <w:rPr>
          <w:i w:val="0"/>
          <w:sz w:val="22"/>
          <w:szCs w:val="22"/>
        </w:rPr>
        <w:tab/>
      </w:r>
      <w:r w:rsidRPr="00B165D9">
        <w:rPr>
          <w:i w:val="0"/>
          <w:sz w:val="22"/>
          <w:szCs w:val="22"/>
        </w:rPr>
        <w:tab/>
        <w:t xml:space="preserve">   Podpis odgovorne osebe naročnika:</w:t>
      </w:r>
    </w:p>
    <w:p w14:paraId="10D65A34" w14:textId="77777777" w:rsidR="00B4313B" w:rsidRPr="00B165D9"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sidRPr="00B165D9">
        <w:rPr>
          <w:i w:val="0"/>
          <w:sz w:val="22"/>
          <w:szCs w:val="22"/>
        </w:rPr>
        <w:t xml:space="preserve">                                                               </w:t>
      </w:r>
      <w:r w:rsidR="00B4313B" w:rsidRPr="00B165D9">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6123247C" w:rsidR="00FE3CF1" w:rsidRDefault="009E1B3D" w:rsidP="00FE3CF1">
      <w:pPr>
        <w:pStyle w:val="Glava"/>
        <w:tabs>
          <w:tab w:val="clear" w:pos="4536"/>
          <w:tab w:val="clear" w:pos="9072"/>
        </w:tabs>
        <w:ind w:left="1080"/>
        <w:jc w:val="both"/>
        <w:rPr>
          <w:i w:val="0"/>
          <w:sz w:val="22"/>
          <w:szCs w:val="22"/>
        </w:rPr>
      </w:pPr>
      <w:r w:rsidRPr="005F2749">
        <w:rPr>
          <w:i w:val="0"/>
          <w:sz w:val="22"/>
          <w:szCs w:val="22"/>
        </w:rPr>
        <w:t>Sken akreditacijskih listin s katerimi gospodarski subjekt dokazuje izpolnjevanje pogoja za sodelovanje na predmetnem javnem naročilu.</w:t>
      </w: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65A856CE" w:rsidR="001F1894" w:rsidRPr="001F1894" w:rsidRDefault="000B18E0" w:rsidP="00ED0823">
      <w:pPr>
        <w:jc w:val="right"/>
        <w:rPr>
          <w:b/>
          <w:i w:val="0"/>
          <w:sz w:val="22"/>
          <w:szCs w:val="22"/>
        </w:rPr>
      </w:pPr>
      <w:r w:rsidRPr="005F2749">
        <w:rPr>
          <w:b/>
          <w:i w:val="0"/>
          <w:sz w:val="22"/>
          <w:szCs w:val="22"/>
        </w:rPr>
        <w:lastRenderedPageBreak/>
        <w:t xml:space="preserve">PRILOGA </w:t>
      </w:r>
      <w:r w:rsidR="009E1B3D" w:rsidRPr="005F2749">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D5FBDC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254A6" w:rsidRPr="00A254A6">
        <w:rPr>
          <w:i w:val="0"/>
          <w:sz w:val="22"/>
          <w:szCs w:val="22"/>
        </w:rPr>
        <w:t>IZVAJANJE MERITEV IN UPRAVLJANJE OKOLJSKE MERILNE POSTAJE LJUBLJANA CENTER</w:t>
      </w:r>
      <w:r w:rsidR="00B27AF3">
        <w:rPr>
          <w:i w:val="0"/>
          <w:sz w:val="22"/>
          <w:szCs w:val="22"/>
        </w:rPr>
        <w:t xml:space="preserve"> </w:t>
      </w:r>
      <w:r w:rsidR="00B27AF3" w:rsidRPr="00B27AF3">
        <w:rPr>
          <w:i w:val="0"/>
          <w:sz w:val="22"/>
          <w:szCs w:val="22"/>
        </w:rPr>
        <w:t>(2021-2024)</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3384537A" w14:textId="56099022"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9E1B3D">
        <w:rPr>
          <w:b/>
          <w:i w:val="0"/>
          <w:sz w:val="22"/>
          <w:szCs w:val="22"/>
        </w:rPr>
        <w:t>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6CE62C0C"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496763">
        <w:rPr>
          <w:b/>
          <w:i w:val="0"/>
          <w:sz w:val="22"/>
          <w:szCs w:val="22"/>
        </w:rPr>
        <w:t>…………………………………</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094F58E4" w:rsidR="00FF47F1" w:rsidRPr="001F1894" w:rsidRDefault="00FF47F1" w:rsidP="00FF47F1">
      <w:pPr>
        <w:jc w:val="right"/>
        <w:rPr>
          <w:b/>
          <w:i w:val="0"/>
          <w:sz w:val="22"/>
          <w:szCs w:val="22"/>
        </w:rPr>
      </w:pPr>
      <w:r>
        <w:rPr>
          <w:b/>
          <w:i w:val="0"/>
          <w:sz w:val="22"/>
          <w:szCs w:val="22"/>
        </w:rPr>
        <w:lastRenderedPageBreak/>
        <w:t xml:space="preserve">PRILOGA </w:t>
      </w:r>
      <w:r w:rsidR="009E1B3D">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4218531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9E1B3D">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6D5BBFE2" w14:textId="390023D9" w:rsidR="00A900C4" w:rsidRPr="002E17C2" w:rsidRDefault="00A900C4" w:rsidP="003E184D">
            <w:pPr>
              <w:pStyle w:val="Glava"/>
              <w:numPr>
                <w:ilvl w:val="0"/>
                <w:numId w:val="7"/>
              </w:numPr>
              <w:tabs>
                <w:tab w:val="clear" w:pos="4536"/>
                <w:tab w:val="clear" w:pos="9072"/>
              </w:tabs>
              <w:rPr>
                <w:i w:val="0"/>
                <w:sz w:val="22"/>
                <w:szCs w:val="22"/>
              </w:rPr>
            </w:pPr>
            <w:r w:rsidRPr="002E17C2">
              <w:rPr>
                <w:i w:val="0"/>
                <w:sz w:val="22"/>
                <w:szCs w:val="22"/>
              </w:rPr>
              <w:t>Izjava fizične osebe oziroma odgovorne osebe poslovnega subjekta o nepovezanosti s funkcionarjem ali njegovim družinskim članom (priloga 1</w:t>
            </w:r>
            <w:r w:rsidR="003E184D" w:rsidRPr="002E17C2">
              <w:rPr>
                <w:i w:val="0"/>
                <w:sz w:val="22"/>
                <w:szCs w:val="22"/>
              </w:rPr>
              <w:t>1</w:t>
            </w:r>
            <w:r w:rsidRPr="002E17C2">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194E66D" w:rsidR="00C84AB9" w:rsidRPr="005F2749" w:rsidRDefault="00B5612E" w:rsidP="00AA27B7">
            <w:pPr>
              <w:pStyle w:val="Glava"/>
              <w:numPr>
                <w:ilvl w:val="0"/>
                <w:numId w:val="7"/>
              </w:numPr>
              <w:tabs>
                <w:tab w:val="clear" w:pos="4536"/>
                <w:tab w:val="clear" w:pos="9072"/>
              </w:tabs>
              <w:rPr>
                <w:i w:val="0"/>
                <w:color w:val="000000" w:themeColor="text1"/>
                <w:sz w:val="22"/>
                <w:szCs w:val="22"/>
              </w:rPr>
            </w:pPr>
            <w:r w:rsidRPr="005F2749">
              <w:rPr>
                <w:i w:val="0"/>
                <w:color w:val="000000" w:themeColor="text1"/>
                <w:sz w:val="22"/>
                <w:szCs w:val="22"/>
              </w:rPr>
              <w:t>P</w:t>
            </w:r>
            <w:r w:rsidR="00F00073" w:rsidRPr="005F2749">
              <w:rPr>
                <w:i w:val="0"/>
                <w:color w:val="000000" w:themeColor="text1"/>
                <w:sz w:val="22"/>
                <w:szCs w:val="22"/>
              </w:rPr>
              <w:t>redračun</w:t>
            </w:r>
            <w:r w:rsidR="00AA27B7" w:rsidRPr="005F2749">
              <w:rPr>
                <w:i w:val="0"/>
                <w:color w:val="000000" w:themeColor="text1"/>
                <w:sz w:val="22"/>
                <w:szCs w:val="22"/>
              </w:rPr>
              <w:t xml:space="preserve"> </w:t>
            </w:r>
            <w:r w:rsidR="006A0F24" w:rsidRPr="005F2749">
              <w:rPr>
                <w:i w:val="0"/>
                <w:color w:val="000000" w:themeColor="text1"/>
                <w:sz w:val="22"/>
                <w:szCs w:val="22"/>
              </w:rPr>
              <w:t>(priloga 1)</w:t>
            </w:r>
          </w:p>
          <w:p w14:paraId="13EC8C03" w14:textId="1E878002" w:rsidR="006A0F24" w:rsidRPr="005F2749" w:rsidRDefault="006A0F24" w:rsidP="00AA27B7">
            <w:pPr>
              <w:pStyle w:val="Glava"/>
              <w:numPr>
                <w:ilvl w:val="0"/>
                <w:numId w:val="7"/>
              </w:numPr>
              <w:tabs>
                <w:tab w:val="clear" w:pos="4536"/>
                <w:tab w:val="clear" w:pos="9072"/>
              </w:tabs>
              <w:rPr>
                <w:i w:val="0"/>
                <w:color w:val="000000" w:themeColor="text1"/>
                <w:sz w:val="22"/>
                <w:szCs w:val="22"/>
              </w:rPr>
            </w:pPr>
            <w:r w:rsidRPr="005F2749">
              <w:rPr>
                <w:i w:val="0"/>
                <w:color w:val="000000" w:themeColor="text1"/>
                <w:sz w:val="22"/>
                <w:szCs w:val="22"/>
              </w:rPr>
              <w:t>Referenčna tabela</w:t>
            </w:r>
            <w:r w:rsidR="00686662" w:rsidRPr="005F2749">
              <w:rPr>
                <w:i w:val="0"/>
                <w:color w:val="000000" w:themeColor="text1"/>
                <w:sz w:val="22"/>
                <w:szCs w:val="22"/>
              </w:rPr>
              <w:t xml:space="preserve"> in referenčna potrdila</w:t>
            </w:r>
            <w:r w:rsidR="008B431E" w:rsidRPr="005F2749">
              <w:rPr>
                <w:i w:val="0"/>
                <w:color w:val="000000" w:themeColor="text1"/>
                <w:sz w:val="22"/>
                <w:szCs w:val="22"/>
              </w:rPr>
              <w:t xml:space="preserve"> (priloga 5</w:t>
            </w:r>
            <w:r w:rsidR="00686662" w:rsidRPr="005F2749">
              <w:rPr>
                <w:i w:val="0"/>
                <w:color w:val="000000" w:themeColor="text1"/>
                <w:sz w:val="22"/>
                <w:szCs w:val="22"/>
              </w:rPr>
              <w:t xml:space="preserve"> in 5/1</w:t>
            </w:r>
            <w:r w:rsidR="008B431E" w:rsidRPr="005F2749">
              <w:rPr>
                <w:i w:val="0"/>
                <w:color w:val="000000" w:themeColor="text1"/>
                <w:sz w:val="22"/>
                <w:szCs w:val="22"/>
              </w:rPr>
              <w:t>)</w:t>
            </w:r>
          </w:p>
          <w:p w14:paraId="4F467D0E" w14:textId="62E2374A" w:rsidR="002E17C2" w:rsidRPr="005F2749" w:rsidRDefault="002E17C2" w:rsidP="00AA27B7">
            <w:pPr>
              <w:pStyle w:val="Glava"/>
              <w:numPr>
                <w:ilvl w:val="0"/>
                <w:numId w:val="7"/>
              </w:numPr>
              <w:tabs>
                <w:tab w:val="clear" w:pos="4536"/>
                <w:tab w:val="clear" w:pos="9072"/>
              </w:tabs>
              <w:rPr>
                <w:i w:val="0"/>
                <w:color w:val="000000" w:themeColor="text1"/>
                <w:sz w:val="22"/>
                <w:szCs w:val="22"/>
              </w:rPr>
            </w:pPr>
            <w:r w:rsidRPr="005F2749">
              <w:rPr>
                <w:i w:val="0"/>
                <w:color w:val="000000" w:themeColor="text1"/>
                <w:sz w:val="22"/>
                <w:szCs w:val="22"/>
              </w:rPr>
              <w:t>Akreditacijske listine (priloga 6)</w:t>
            </w:r>
          </w:p>
          <w:p w14:paraId="43286B34" w14:textId="33E80C08" w:rsidR="006A0F24" w:rsidRPr="006B71C8" w:rsidRDefault="008B431E" w:rsidP="003E184D">
            <w:pPr>
              <w:pStyle w:val="Glava"/>
              <w:numPr>
                <w:ilvl w:val="0"/>
                <w:numId w:val="7"/>
              </w:numPr>
              <w:tabs>
                <w:tab w:val="clear" w:pos="4536"/>
                <w:tab w:val="clear" w:pos="9072"/>
              </w:tabs>
              <w:rPr>
                <w:i w:val="0"/>
                <w:color w:val="000000" w:themeColor="text1"/>
                <w:sz w:val="22"/>
                <w:szCs w:val="22"/>
              </w:rPr>
            </w:pPr>
            <w:r w:rsidRPr="005F2749">
              <w:rPr>
                <w:i w:val="0"/>
                <w:color w:val="000000" w:themeColor="text1"/>
                <w:sz w:val="22"/>
                <w:szCs w:val="22"/>
              </w:rPr>
              <w:t>P</w:t>
            </w:r>
            <w:r w:rsidR="006A0F24" w:rsidRPr="005F2749">
              <w:rPr>
                <w:i w:val="0"/>
                <w:color w:val="000000" w:themeColor="text1"/>
                <w:sz w:val="22"/>
                <w:szCs w:val="22"/>
              </w:rPr>
              <w:t>odizvajalci</w:t>
            </w:r>
            <w:r w:rsidRPr="005F2749">
              <w:rPr>
                <w:i w:val="0"/>
                <w:color w:val="000000" w:themeColor="text1"/>
                <w:sz w:val="22"/>
                <w:szCs w:val="22"/>
              </w:rPr>
              <w:t xml:space="preserve"> (priloge </w:t>
            </w:r>
            <w:r w:rsidR="003E184D" w:rsidRPr="005F2749">
              <w:rPr>
                <w:i w:val="0"/>
                <w:color w:val="000000" w:themeColor="text1"/>
                <w:sz w:val="22"/>
                <w:szCs w:val="22"/>
              </w:rPr>
              <w:t>7</w:t>
            </w:r>
            <w:r w:rsidRPr="005F2749">
              <w:rPr>
                <w:i w:val="0"/>
                <w:color w:val="000000" w:themeColor="text1"/>
                <w:sz w:val="22"/>
                <w:szCs w:val="22"/>
              </w:rPr>
              <w:t xml:space="preserve">, </w:t>
            </w:r>
            <w:r w:rsidR="003E184D" w:rsidRPr="005F2749">
              <w:rPr>
                <w:i w:val="0"/>
                <w:color w:val="000000" w:themeColor="text1"/>
                <w:sz w:val="22"/>
                <w:szCs w:val="22"/>
              </w:rPr>
              <w:t>8</w:t>
            </w:r>
            <w:r w:rsidRPr="005F2749">
              <w:rPr>
                <w:i w:val="0"/>
                <w:color w:val="000000" w:themeColor="text1"/>
                <w:sz w:val="22"/>
                <w:szCs w:val="22"/>
              </w:rPr>
              <w:t xml:space="preserve"> in </w:t>
            </w:r>
            <w:r w:rsidR="003E184D" w:rsidRPr="005F2749">
              <w:rPr>
                <w:i w:val="0"/>
                <w:color w:val="000000" w:themeColor="text1"/>
                <w:sz w:val="22"/>
                <w:szCs w:val="22"/>
              </w:rPr>
              <w:t>9</w:t>
            </w:r>
            <w:r w:rsidRPr="005F2749">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3272A5A8" w:rsidR="00C61E45" w:rsidRDefault="009E1B3D" w:rsidP="003B1634">
      <w:pPr>
        <w:pStyle w:val="Glava"/>
        <w:tabs>
          <w:tab w:val="clear" w:pos="4536"/>
          <w:tab w:val="clear" w:pos="9072"/>
        </w:tabs>
        <w:jc w:val="right"/>
        <w:rPr>
          <w:b/>
          <w:i w:val="0"/>
          <w:sz w:val="22"/>
          <w:szCs w:val="22"/>
        </w:rPr>
      </w:pPr>
      <w:r w:rsidRPr="005F2749">
        <w:rPr>
          <w:b/>
          <w:i w:val="0"/>
          <w:sz w:val="22"/>
          <w:szCs w:val="22"/>
        </w:rPr>
        <w:lastRenderedPageBreak/>
        <w:t>PRILOGA 11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063CBDD9"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C557BD" w:rsidRPr="00C557BD">
        <w:rPr>
          <w:i w:val="0"/>
          <w:sz w:val="18"/>
          <w:szCs w:val="18"/>
        </w:rPr>
        <w:t>430-12</w:t>
      </w:r>
      <w:r w:rsidR="00C0721A">
        <w:rPr>
          <w:i w:val="0"/>
          <w:sz w:val="18"/>
          <w:szCs w:val="18"/>
        </w:rPr>
        <w:t>0</w:t>
      </w:r>
      <w:r w:rsidR="00C557BD" w:rsidRPr="00C557BD">
        <w:rPr>
          <w:i w:val="0"/>
          <w:sz w:val="18"/>
          <w:szCs w:val="18"/>
        </w:rPr>
        <w:t>/2021</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1C3D8150" w14:textId="77777777" w:rsidR="000B37E7" w:rsidRPr="000B37E7" w:rsidRDefault="000B37E7" w:rsidP="000B37E7">
      <w:pPr>
        <w:spacing w:after="200" w:line="276" w:lineRule="auto"/>
        <w:rPr>
          <w:rFonts w:eastAsia="Calibri"/>
          <w:b/>
          <w:bCs/>
          <w:i w:val="0"/>
          <w:szCs w:val="24"/>
          <w:lang w:eastAsia="en-US"/>
        </w:rPr>
      </w:pPr>
      <w:r w:rsidRPr="000B37E7">
        <w:rPr>
          <w:rFonts w:eastAsia="Calibri"/>
          <w:b/>
          <w:bCs/>
          <w:i w:val="0"/>
          <w:szCs w:val="24"/>
          <w:lang w:eastAsia="en-US"/>
        </w:rPr>
        <w:t>Štev.: 430-120/2021-1</w:t>
      </w:r>
    </w:p>
    <w:p w14:paraId="7E968B10" w14:textId="77777777" w:rsidR="000B37E7" w:rsidRPr="000B37E7" w:rsidRDefault="000B37E7" w:rsidP="000B37E7">
      <w:pPr>
        <w:spacing w:after="200" w:line="276" w:lineRule="auto"/>
        <w:rPr>
          <w:rFonts w:eastAsia="Calibri"/>
          <w:b/>
          <w:bCs/>
          <w:i w:val="0"/>
          <w:szCs w:val="24"/>
          <w:lang w:eastAsia="en-US"/>
        </w:rPr>
      </w:pPr>
      <w:r w:rsidRPr="000B37E7">
        <w:rPr>
          <w:rFonts w:eastAsia="Calibri"/>
          <w:b/>
          <w:bCs/>
          <w:i w:val="0"/>
          <w:szCs w:val="24"/>
          <w:lang w:eastAsia="en-US"/>
        </w:rPr>
        <w:t>Datum: 21. 1. 2021</w:t>
      </w:r>
    </w:p>
    <w:p w14:paraId="7061DD12" w14:textId="77777777" w:rsidR="000B37E7" w:rsidRPr="000B37E7" w:rsidRDefault="000B37E7" w:rsidP="000B37E7">
      <w:pPr>
        <w:spacing w:after="200" w:line="276" w:lineRule="auto"/>
        <w:rPr>
          <w:rFonts w:eastAsia="Calibri"/>
          <w:b/>
          <w:bCs/>
          <w:i w:val="0"/>
          <w:szCs w:val="24"/>
          <w:lang w:eastAsia="en-US"/>
        </w:rPr>
      </w:pPr>
      <w:r w:rsidRPr="000B37E7">
        <w:rPr>
          <w:rFonts w:eastAsia="Calibri"/>
          <w:b/>
          <w:bCs/>
          <w:i w:val="0"/>
          <w:szCs w:val="24"/>
          <w:lang w:eastAsia="en-US"/>
        </w:rPr>
        <w:t>IZVAJANJE MERITEV IN UPRAVLJANJE MERILNE POSTAJE LJUBLJANA-CENTER (2021-2024)</w:t>
      </w:r>
    </w:p>
    <w:p w14:paraId="756AE9E8" w14:textId="77777777" w:rsidR="000B37E7" w:rsidRPr="000B37E7" w:rsidRDefault="000B37E7" w:rsidP="000B37E7">
      <w:pPr>
        <w:spacing w:after="200" w:line="276" w:lineRule="auto"/>
        <w:rPr>
          <w:rFonts w:eastAsia="Calibri"/>
          <w:b/>
          <w:bCs/>
          <w:i w:val="0"/>
          <w:szCs w:val="24"/>
          <w:lang w:eastAsia="en-US"/>
        </w:rPr>
      </w:pPr>
      <w:r w:rsidRPr="000B37E7">
        <w:rPr>
          <w:rFonts w:eastAsia="Calibri"/>
          <w:b/>
          <w:bCs/>
          <w:i w:val="0"/>
          <w:szCs w:val="24"/>
          <w:lang w:eastAsia="en-US"/>
        </w:rPr>
        <w:t>PROJEKTNA NALOGA</w:t>
      </w:r>
    </w:p>
    <w:p w14:paraId="219C588D" w14:textId="77777777" w:rsidR="000B37E7" w:rsidRPr="000B37E7" w:rsidRDefault="000B37E7" w:rsidP="000B37E7">
      <w:pPr>
        <w:spacing w:after="200" w:line="276" w:lineRule="auto"/>
        <w:rPr>
          <w:rFonts w:eastAsia="Calibri"/>
          <w:i w:val="0"/>
          <w:szCs w:val="24"/>
          <w:lang w:eastAsia="en-US"/>
        </w:rPr>
      </w:pPr>
    </w:p>
    <w:p w14:paraId="05FDE906" w14:textId="77777777" w:rsidR="000B37E7" w:rsidRPr="000B37E7" w:rsidRDefault="000B37E7" w:rsidP="000B37E7">
      <w:pPr>
        <w:spacing w:after="200" w:line="276" w:lineRule="auto"/>
        <w:rPr>
          <w:rFonts w:eastAsia="Calibri"/>
          <w:b/>
          <w:bCs/>
          <w:i w:val="0"/>
          <w:szCs w:val="24"/>
          <w:lang w:eastAsia="en-US"/>
        </w:rPr>
      </w:pPr>
      <w:r w:rsidRPr="000B37E7">
        <w:rPr>
          <w:rFonts w:eastAsia="Calibri"/>
          <w:b/>
          <w:bCs/>
          <w:i w:val="0"/>
          <w:szCs w:val="24"/>
          <w:lang w:eastAsia="en-US"/>
        </w:rPr>
        <w:t>1. UVOD</w:t>
      </w:r>
    </w:p>
    <w:p w14:paraId="78E14FD0" w14:textId="77777777" w:rsidR="000B37E7" w:rsidRPr="000B37E7" w:rsidRDefault="000B37E7" w:rsidP="000B37E7">
      <w:pPr>
        <w:spacing w:after="200" w:line="280" w:lineRule="exact"/>
        <w:rPr>
          <w:rFonts w:eastAsia="Calibri"/>
          <w:i w:val="0"/>
          <w:szCs w:val="24"/>
          <w:lang w:eastAsia="en-US"/>
        </w:rPr>
      </w:pPr>
      <w:r w:rsidRPr="000B37E7">
        <w:rPr>
          <w:rFonts w:eastAsia="Calibri"/>
          <w:i w:val="0"/>
          <w:szCs w:val="24"/>
          <w:lang w:eastAsia="en-US"/>
        </w:rPr>
        <w:t>Izvajanje meritev onesnaženosti zraka v Ljubljani z lastno avtomatsko merilno postajo (v nadaljevanju AMP) spada med redne monitoringe, ki jih opravljamo v okviru Oddelka za varstvo okolja in s tem zagotavljamo kontinuiteto meritev kvalitete zraka v mestnem središču, ki poteka od leta 1967 naprej. Redni monitoring omogoča spremljanje kvalitete zraka, sprotno obveščanje javnosti, predstavlja pomembno osnovo za načrtovanje ukrepov za zmanjšanje onesnaženosti in nadzor nad učinkovitostjo ukrepov za zmanjšanje onesnaženosti zraka.</w:t>
      </w:r>
    </w:p>
    <w:p w14:paraId="76BFC716" w14:textId="77777777" w:rsidR="000B37E7" w:rsidRPr="000B37E7" w:rsidRDefault="000B37E7" w:rsidP="000B37E7">
      <w:pPr>
        <w:spacing w:after="200" w:line="280" w:lineRule="exact"/>
        <w:rPr>
          <w:rFonts w:eastAsia="Calibri"/>
          <w:i w:val="0"/>
          <w:szCs w:val="24"/>
          <w:lang w:eastAsia="en-US"/>
        </w:rPr>
      </w:pPr>
      <w:r w:rsidRPr="000B37E7">
        <w:rPr>
          <w:rFonts w:eastAsia="Calibri"/>
          <w:i w:val="0"/>
          <w:szCs w:val="24"/>
          <w:lang w:eastAsia="en-US"/>
        </w:rPr>
        <w:t>V sklop AMP spada merilni kontejner z vso merilno, komunikacijsko in pomožno opremo, ki je v lasti MOL in stoji na križišču Vošnjakove ulice in Tivolske ceste.</w:t>
      </w:r>
    </w:p>
    <w:p w14:paraId="36457FD1" w14:textId="77777777" w:rsidR="000B37E7" w:rsidRPr="000B37E7" w:rsidRDefault="000B37E7" w:rsidP="000B37E7">
      <w:pPr>
        <w:spacing w:after="200" w:line="280" w:lineRule="exact"/>
        <w:rPr>
          <w:rFonts w:eastAsia="Calibri"/>
          <w:i w:val="0"/>
          <w:szCs w:val="24"/>
          <w:lang w:eastAsia="en-US"/>
        </w:rPr>
      </w:pPr>
      <w:r w:rsidRPr="000B37E7">
        <w:rPr>
          <w:rFonts w:eastAsia="Calibri"/>
          <w:i w:val="0"/>
          <w:szCs w:val="24"/>
          <w:lang w:eastAsia="en-US"/>
        </w:rPr>
        <w:t>Za izvajanje meritev in upravljanje AMP skrbi akreditiran izvajalec, izbran preko javnega razpisa. Nalogo razpisujemo za obdobje 36 mesecev (3 let) s pričetkom meritev 1. 8. 2021 in zaključkom meritev 30. 7. 2024 ter zaključnim poročilom do 30. 9. 2024.</w:t>
      </w:r>
    </w:p>
    <w:p w14:paraId="23455343" w14:textId="77777777" w:rsidR="000B37E7" w:rsidRPr="000B37E7" w:rsidRDefault="000B37E7" w:rsidP="000B37E7">
      <w:pPr>
        <w:spacing w:after="200" w:line="280" w:lineRule="exact"/>
        <w:rPr>
          <w:rFonts w:eastAsia="Calibri"/>
          <w:b/>
          <w:i w:val="0"/>
          <w:szCs w:val="24"/>
          <w:lang w:eastAsia="en-US"/>
        </w:rPr>
      </w:pPr>
      <w:r w:rsidRPr="000B37E7">
        <w:rPr>
          <w:rFonts w:eastAsia="Calibri"/>
          <w:b/>
          <w:i w:val="0"/>
          <w:szCs w:val="24"/>
          <w:lang w:eastAsia="en-US"/>
        </w:rPr>
        <w:t>2. PRAVNA PODLAGA</w:t>
      </w:r>
    </w:p>
    <w:p w14:paraId="3597FF1E" w14:textId="77777777" w:rsidR="000B37E7" w:rsidRPr="000B37E7" w:rsidRDefault="000B37E7" w:rsidP="000B37E7">
      <w:pPr>
        <w:spacing w:after="200" w:line="280" w:lineRule="exact"/>
        <w:rPr>
          <w:rFonts w:eastAsia="Calibri"/>
          <w:bCs/>
          <w:i w:val="0"/>
          <w:szCs w:val="24"/>
          <w:lang w:eastAsia="en-US"/>
        </w:rPr>
      </w:pPr>
      <w:r w:rsidRPr="000B37E7">
        <w:rPr>
          <w:rFonts w:eastAsia="Calibri"/>
          <w:i w:val="0"/>
          <w:szCs w:val="24"/>
          <w:lang w:eastAsia="en-US"/>
        </w:rPr>
        <w:t xml:space="preserve">Nalogo izvajamo v skladu z veljavnim Zakonom o varstvu okolja, Uredbo o kakovosti zunanjega zraka in Pravilnikom o ocenjevanju kakovosti zunanjega zraka ter v skladu z </w:t>
      </w:r>
      <w:r w:rsidRPr="000B37E7">
        <w:rPr>
          <w:rFonts w:eastAsia="Calibri"/>
          <w:bCs/>
          <w:i w:val="0"/>
          <w:szCs w:val="24"/>
          <w:lang w:eastAsia="en-US"/>
        </w:rPr>
        <w:t>Odlokom o načrtu za kakovost zraka na območju Mestne občine Ljubljana.</w:t>
      </w:r>
    </w:p>
    <w:p w14:paraId="2322EA35" w14:textId="77777777" w:rsidR="000B37E7" w:rsidRPr="000B37E7" w:rsidRDefault="000B37E7" w:rsidP="000B37E7">
      <w:pPr>
        <w:spacing w:after="200" w:line="276" w:lineRule="auto"/>
        <w:rPr>
          <w:rFonts w:eastAsia="Calibri"/>
          <w:b/>
          <w:bCs/>
          <w:i w:val="0"/>
          <w:szCs w:val="24"/>
          <w:lang w:eastAsia="en-US"/>
        </w:rPr>
      </w:pPr>
      <w:r w:rsidRPr="000B37E7">
        <w:rPr>
          <w:rFonts w:eastAsia="Calibri"/>
          <w:b/>
          <w:bCs/>
          <w:i w:val="0"/>
          <w:szCs w:val="24"/>
          <w:lang w:eastAsia="en-US"/>
        </w:rPr>
        <w:t>3. VSEBINA NALOGE Z OPISI POSAMEZNIH SKLOPOV</w:t>
      </w:r>
    </w:p>
    <w:p w14:paraId="0D7FB199" w14:textId="77777777" w:rsidR="000B37E7" w:rsidRPr="000B37E7" w:rsidRDefault="000B37E7" w:rsidP="000B37E7">
      <w:pPr>
        <w:spacing w:after="200" w:line="276" w:lineRule="auto"/>
        <w:rPr>
          <w:rFonts w:eastAsia="Calibri"/>
          <w:i w:val="0"/>
          <w:szCs w:val="24"/>
          <w:lang w:eastAsia="en-US"/>
        </w:rPr>
      </w:pPr>
      <w:r w:rsidRPr="000B37E7">
        <w:rPr>
          <w:rFonts w:eastAsia="Calibri"/>
          <w:i w:val="0"/>
          <w:szCs w:val="24"/>
          <w:lang w:eastAsia="en-US"/>
        </w:rPr>
        <w:t>Vsebina naloge obsega pet sklopov, in sicer:</w:t>
      </w:r>
    </w:p>
    <w:p w14:paraId="76CCF2DA" w14:textId="77777777" w:rsidR="000B37E7" w:rsidRPr="000B37E7" w:rsidRDefault="000B37E7" w:rsidP="000B37E7">
      <w:pPr>
        <w:numPr>
          <w:ilvl w:val="0"/>
          <w:numId w:val="35"/>
        </w:numPr>
        <w:spacing w:after="200" w:line="276" w:lineRule="auto"/>
        <w:rPr>
          <w:rFonts w:eastAsia="Calibri"/>
          <w:i w:val="0"/>
          <w:szCs w:val="24"/>
          <w:lang w:eastAsia="en-US"/>
        </w:rPr>
      </w:pPr>
      <w:r w:rsidRPr="000B37E7">
        <w:rPr>
          <w:rFonts w:eastAsia="Calibri"/>
          <w:i w:val="0"/>
          <w:szCs w:val="24"/>
          <w:lang w:eastAsia="en-US"/>
        </w:rPr>
        <w:t>Vzdrževanje merilne postaje kot celote</w:t>
      </w:r>
    </w:p>
    <w:p w14:paraId="2F8D7ED8" w14:textId="77777777" w:rsidR="000B37E7" w:rsidRPr="000B37E7" w:rsidRDefault="000B37E7" w:rsidP="000B37E7">
      <w:pPr>
        <w:numPr>
          <w:ilvl w:val="0"/>
          <w:numId w:val="35"/>
        </w:numPr>
        <w:spacing w:after="200" w:line="276" w:lineRule="auto"/>
        <w:rPr>
          <w:rFonts w:eastAsia="Calibri"/>
          <w:i w:val="0"/>
          <w:szCs w:val="24"/>
          <w:lang w:eastAsia="en-US"/>
        </w:rPr>
      </w:pPr>
      <w:r w:rsidRPr="000B37E7">
        <w:rPr>
          <w:rFonts w:eastAsia="Calibri"/>
          <w:i w:val="0"/>
          <w:szCs w:val="24"/>
          <w:lang w:eastAsia="en-US"/>
        </w:rPr>
        <w:t>Monitoring kakovosti zunanjega zraka</w:t>
      </w:r>
    </w:p>
    <w:p w14:paraId="624802CD" w14:textId="77777777" w:rsidR="000B37E7" w:rsidRPr="000B37E7" w:rsidRDefault="000B37E7" w:rsidP="000B37E7">
      <w:pPr>
        <w:numPr>
          <w:ilvl w:val="0"/>
          <w:numId w:val="35"/>
        </w:numPr>
        <w:spacing w:after="200" w:line="276" w:lineRule="auto"/>
        <w:rPr>
          <w:rFonts w:eastAsia="Calibri"/>
          <w:i w:val="0"/>
          <w:szCs w:val="24"/>
          <w:lang w:eastAsia="en-US"/>
        </w:rPr>
      </w:pPr>
      <w:r w:rsidRPr="000B37E7">
        <w:rPr>
          <w:rFonts w:eastAsia="Calibri"/>
          <w:i w:val="0"/>
          <w:szCs w:val="24"/>
          <w:lang w:eastAsia="en-US"/>
        </w:rPr>
        <w:t>Obratovalni monitoring emisij snovi v zrak zaradi vplivov prometa</w:t>
      </w:r>
    </w:p>
    <w:p w14:paraId="7FA0669C" w14:textId="77777777" w:rsidR="000B37E7" w:rsidRPr="000B37E7" w:rsidRDefault="000B37E7" w:rsidP="000B37E7">
      <w:pPr>
        <w:numPr>
          <w:ilvl w:val="0"/>
          <w:numId w:val="35"/>
        </w:numPr>
        <w:spacing w:after="200" w:line="276" w:lineRule="auto"/>
        <w:rPr>
          <w:rFonts w:eastAsia="Calibri"/>
          <w:i w:val="0"/>
          <w:szCs w:val="24"/>
          <w:lang w:eastAsia="en-US"/>
        </w:rPr>
      </w:pPr>
      <w:r w:rsidRPr="000B37E7">
        <w:rPr>
          <w:rFonts w:eastAsia="Calibri"/>
          <w:i w:val="0"/>
          <w:szCs w:val="24"/>
          <w:lang w:eastAsia="en-US"/>
        </w:rPr>
        <w:t>Poročanje in posredovanje podatkov</w:t>
      </w:r>
    </w:p>
    <w:p w14:paraId="478D5D57" w14:textId="77777777" w:rsidR="000B37E7" w:rsidRPr="000B37E7" w:rsidRDefault="000B37E7" w:rsidP="000B37E7">
      <w:pPr>
        <w:numPr>
          <w:ilvl w:val="0"/>
          <w:numId w:val="35"/>
        </w:numPr>
        <w:spacing w:after="200" w:line="276" w:lineRule="auto"/>
        <w:rPr>
          <w:rFonts w:eastAsia="Calibri"/>
          <w:i w:val="0"/>
          <w:szCs w:val="24"/>
          <w:lang w:eastAsia="en-US"/>
        </w:rPr>
      </w:pPr>
      <w:r w:rsidRPr="000B37E7">
        <w:rPr>
          <w:rFonts w:eastAsia="Calibri"/>
          <w:bCs/>
          <w:i w:val="0"/>
          <w:szCs w:val="24"/>
          <w:lang w:eastAsia="en-US"/>
        </w:rPr>
        <w:t>Pomoč naročniku pri izvedbi strokovnih nalog</w:t>
      </w:r>
    </w:p>
    <w:p w14:paraId="1542B763" w14:textId="77777777" w:rsidR="000B37E7" w:rsidRPr="000B37E7" w:rsidRDefault="000B37E7" w:rsidP="000B37E7">
      <w:pPr>
        <w:spacing w:after="200" w:line="276" w:lineRule="auto"/>
        <w:rPr>
          <w:rFonts w:eastAsia="Calibri"/>
          <w:i w:val="0"/>
          <w:szCs w:val="24"/>
          <w:lang w:eastAsia="en-US"/>
        </w:rPr>
      </w:pPr>
      <w:r w:rsidRPr="000B37E7">
        <w:rPr>
          <w:rFonts w:eastAsia="Calibri"/>
          <w:bCs/>
          <w:i w:val="0"/>
          <w:szCs w:val="24"/>
          <w:lang w:eastAsia="en-US"/>
        </w:rPr>
        <w:br w:type="page"/>
      </w:r>
      <w:r w:rsidRPr="000B37E7">
        <w:rPr>
          <w:rFonts w:eastAsia="Calibri"/>
          <w:b/>
          <w:i w:val="0"/>
          <w:szCs w:val="24"/>
          <w:lang w:eastAsia="en-US"/>
        </w:rPr>
        <w:lastRenderedPageBreak/>
        <w:t>A1 Vzdrževanje avtomatske merilne postaje (AMP) kot celote</w:t>
      </w:r>
      <w:r w:rsidRPr="000B37E7">
        <w:rPr>
          <w:rFonts w:eastAsia="Calibri"/>
          <w:i w:val="0"/>
          <w:szCs w:val="24"/>
          <w:lang w:eastAsia="en-US"/>
        </w:rPr>
        <w:t>.</w:t>
      </w:r>
    </w:p>
    <w:p w14:paraId="3B821034" w14:textId="77777777" w:rsidR="000B37E7" w:rsidRPr="000B37E7" w:rsidRDefault="000B37E7" w:rsidP="000B37E7">
      <w:pPr>
        <w:spacing w:after="200" w:line="276" w:lineRule="auto"/>
        <w:rPr>
          <w:rFonts w:eastAsia="Calibri"/>
          <w:i w:val="0"/>
          <w:szCs w:val="24"/>
          <w:lang w:eastAsia="en-US"/>
        </w:rPr>
      </w:pPr>
      <w:r w:rsidRPr="000B37E7">
        <w:rPr>
          <w:rFonts w:eastAsia="Calibri"/>
          <w:i w:val="0"/>
          <w:szCs w:val="24"/>
          <w:lang w:eastAsia="en-US"/>
        </w:rPr>
        <w:t xml:space="preserve">Izvajalec mora skrbeti za redno vzdrževanje okoljske merilne postaje kot celote in zagotavljati nemoteno delovanje podpornih sistemov prenosa alarmnega signala, brezprekinitvenega napajanja in zagotavljanja delovanja klime kakor tudi skrbeti za zunanji izgled postaje. </w:t>
      </w:r>
    </w:p>
    <w:p w14:paraId="07B4806C" w14:textId="77777777" w:rsidR="000B37E7" w:rsidRPr="000B37E7" w:rsidRDefault="000B37E7" w:rsidP="000B37E7">
      <w:pPr>
        <w:spacing w:after="200" w:line="276" w:lineRule="auto"/>
        <w:rPr>
          <w:rFonts w:eastAsia="Calibri"/>
          <w:b/>
          <w:i w:val="0"/>
          <w:szCs w:val="24"/>
          <w:lang w:eastAsia="en-US"/>
        </w:rPr>
      </w:pPr>
      <w:r w:rsidRPr="000B37E7">
        <w:rPr>
          <w:rFonts w:eastAsia="Calibri"/>
          <w:b/>
          <w:i w:val="0"/>
          <w:szCs w:val="24"/>
          <w:lang w:eastAsia="en-US"/>
        </w:rPr>
        <w:t>A2 Vključevanje novih merilnikov in pomožne opreme v sklop merilne postaje.</w:t>
      </w:r>
    </w:p>
    <w:p w14:paraId="32AF676F" w14:textId="77777777" w:rsidR="000B37E7" w:rsidRPr="000B37E7" w:rsidRDefault="000B37E7" w:rsidP="000B37E7">
      <w:pPr>
        <w:spacing w:after="200" w:line="276" w:lineRule="auto"/>
        <w:rPr>
          <w:rFonts w:eastAsia="Calibri"/>
          <w:i w:val="0"/>
          <w:szCs w:val="24"/>
          <w:lang w:eastAsia="en-US"/>
        </w:rPr>
      </w:pPr>
      <w:r w:rsidRPr="000B37E7">
        <w:rPr>
          <w:rFonts w:eastAsia="Calibri"/>
          <w:i w:val="0"/>
          <w:szCs w:val="24"/>
          <w:lang w:eastAsia="en-US"/>
        </w:rPr>
        <w:t>Izvajalec nudi tehnično in strokovno podporo pri vgradnji novih merilnikov in pomožne opreme v sklop merilne postaje vključno z njihovo priključitvijo v merilni sistem.</w:t>
      </w:r>
    </w:p>
    <w:p w14:paraId="0E1FC9A5" w14:textId="77777777" w:rsidR="000B37E7" w:rsidRPr="000B37E7" w:rsidRDefault="000B37E7" w:rsidP="000B37E7">
      <w:pPr>
        <w:autoSpaceDE w:val="0"/>
        <w:autoSpaceDN w:val="0"/>
        <w:adjustRightInd w:val="0"/>
        <w:rPr>
          <w:b/>
          <w:bCs/>
          <w:i w:val="0"/>
          <w:color w:val="000000"/>
          <w:szCs w:val="24"/>
        </w:rPr>
      </w:pPr>
      <w:r w:rsidRPr="000B37E7">
        <w:rPr>
          <w:b/>
          <w:bCs/>
          <w:i w:val="0"/>
          <w:color w:val="000000"/>
          <w:szCs w:val="24"/>
        </w:rPr>
        <w:t>B1 M</w:t>
      </w:r>
      <w:r w:rsidRPr="000B37E7">
        <w:rPr>
          <w:b/>
          <w:i w:val="0"/>
          <w:color w:val="000000"/>
          <w:szCs w:val="24"/>
        </w:rPr>
        <w:t>onitoring kakovosti zunanjega zraka, meteoroloških parametrov in meritev hrupa z merilno opremo naročnika</w:t>
      </w:r>
      <w:r w:rsidRPr="000B37E7">
        <w:rPr>
          <w:b/>
          <w:i w:val="0"/>
          <w:szCs w:val="24"/>
        </w:rPr>
        <w:t xml:space="preserve"> </w:t>
      </w:r>
    </w:p>
    <w:p w14:paraId="74877AE2" w14:textId="77777777" w:rsidR="000B37E7" w:rsidRPr="000B37E7" w:rsidRDefault="000B37E7" w:rsidP="000B37E7">
      <w:pPr>
        <w:spacing w:after="200" w:line="276" w:lineRule="auto"/>
        <w:rPr>
          <w:rFonts w:eastAsia="Calibri"/>
          <w:i w:val="0"/>
          <w:szCs w:val="24"/>
          <w:lang w:eastAsia="en-US"/>
        </w:rPr>
      </w:pPr>
    </w:p>
    <w:p w14:paraId="0C8215EF" w14:textId="77777777" w:rsidR="000B37E7" w:rsidRPr="000B37E7" w:rsidRDefault="000B37E7" w:rsidP="000B37E7">
      <w:pPr>
        <w:spacing w:after="200" w:line="276" w:lineRule="auto"/>
        <w:rPr>
          <w:rFonts w:eastAsia="Calibri"/>
          <w:i w:val="0"/>
          <w:szCs w:val="24"/>
          <w:lang w:eastAsia="en-US"/>
        </w:rPr>
      </w:pPr>
      <w:r w:rsidRPr="000B37E7">
        <w:rPr>
          <w:rFonts w:eastAsia="Calibri"/>
          <w:i w:val="0"/>
          <w:szCs w:val="24"/>
          <w:lang w:eastAsia="en-US"/>
        </w:rPr>
        <w:t xml:space="preserve">Izvajalec izvaja meritve kakovosti zunanjega zraka in hrupa z upoštevanjem standardov </w:t>
      </w:r>
      <w:r w:rsidRPr="000B37E7">
        <w:rPr>
          <w:rFonts w:eastAsia="Calibri"/>
          <w:bCs/>
          <w:i w:val="0"/>
          <w:szCs w:val="24"/>
          <w:lang w:eastAsia="en-US"/>
        </w:rPr>
        <w:t>ISO/IEC 17020 in ISO/IEC 17025 in sicer z naslednjimi merilniki:</w:t>
      </w:r>
    </w:p>
    <w:p w14:paraId="75901F9A" w14:textId="77777777" w:rsidR="000B37E7" w:rsidRPr="000B37E7" w:rsidRDefault="000B37E7" w:rsidP="000B37E7">
      <w:pPr>
        <w:numPr>
          <w:ilvl w:val="0"/>
          <w:numId w:val="36"/>
        </w:numPr>
        <w:autoSpaceDE w:val="0"/>
        <w:autoSpaceDN w:val="0"/>
        <w:adjustRightInd w:val="0"/>
        <w:spacing w:after="200" w:line="276" w:lineRule="auto"/>
        <w:ind w:left="278" w:hanging="357"/>
        <w:rPr>
          <w:i w:val="0"/>
          <w:szCs w:val="24"/>
        </w:rPr>
      </w:pPr>
      <w:r w:rsidRPr="000B37E7">
        <w:rPr>
          <w:i w:val="0"/>
          <w:szCs w:val="24"/>
        </w:rPr>
        <w:t xml:space="preserve">merilnikom SO2 </w:t>
      </w:r>
      <w:proofErr w:type="spellStart"/>
      <w:r w:rsidRPr="000B37E7">
        <w:rPr>
          <w:i w:val="0"/>
          <w:szCs w:val="24"/>
        </w:rPr>
        <w:t>Thermo</w:t>
      </w:r>
      <w:proofErr w:type="spellEnd"/>
      <w:r w:rsidRPr="000B37E7">
        <w:rPr>
          <w:i w:val="0"/>
          <w:szCs w:val="24"/>
        </w:rPr>
        <w:t xml:space="preserve">, </w:t>
      </w:r>
    </w:p>
    <w:p w14:paraId="35195679" w14:textId="77777777" w:rsidR="000B37E7" w:rsidRPr="000B37E7" w:rsidRDefault="000B37E7" w:rsidP="000B37E7">
      <w:pPr>
        <w:numPr>
          <w:ilvl w:val="0"/>
          <w:numId w:val="36"/>
        </w:numPr>
        <w:autoSpaceDE w:val="0"/>
        <w:autoSpaceDN w:val="0"/>
        <w:adjustRightInd w:val="0"/>
        <w:spacing w:after="200" w:line="276" w:lineRule="auto"/>
        <w:ind w:left="278" w:hanging="357"/>
        <w:rPr>
          <w:i w:val="0"/>
          <w:szCs w:val="24"/>
        </w:rPr>
      </w:pPr>
      <w:r w:rsidRPr="000B37E7">
        <w:rPr>
          <w:i w:val="0"/>
          <w:szCs w:val="24"/>
        </w:rPr>
        <w:t>merilnikom NO/NO2/</w:t>
      </w:r>
      <w:proofErr w:type="spellStart"/>
      <w:r w:rsidRPr="000B37E7">
        <w:rPr>
          <w:i w:val="0"/>
          <w:szCs w:val="24"/>
        </w:rPr>
        <w:t>NOx</w:t>
      </w:r>
      <w:proofErr w:type="spellEnd"/>
      <w:r w:rsidRPr="000B37E7">
        <w:rPr>
          <w:i w:val="0"/>
          <w:szCs w:val="24"/>
        </w:rPr>
        <w:t xml:space="preserve"> </w:t>
      </w:r>
      <w:proofErr w:type="spellStart"/>
      <w:r w:rsidRPr="000B37E7">
        <w:rPr>
          <w:i w:val="0"/>
          <w:szCs w:val="24"/>
        </w:rPr>
        <w:t>Thermo</w:t>
      </w:r>
      <w:proofErr w:type="spellEnd"/>
      <w:r w:rsidRPr="000B37E7">
        <w:rPr>
          <w:i w:val="0"/>
          <w:szCs w:val="24"/>
        </w:rPr>
        <w:t xml:space="preserve"> </w:t>
      </w:r>
      <w:r w:rsidRPr="000B37E7">
        <w:rPr>
          <w:i w:val="0"/>
          <w:color w:val="000000"/>
          <w:szCs w:val="24"/>
        </w:rPr>
        <w:t>Model 42i</w:t>
      </w:r>
      <w:r w:rsidRPr="000B37E7">
        <w:rPr>
          <w:i w:val="0"/>
          <w:szCs w:val="24"/>
        </w:rPr>
        <w:t xml:space="preserve">, </w:t>
      </w:r>
    </w:p>
    <w:p w14:paraId="28173FCB" w14:textId="77777777" w:rsidR="000B37E7" w:rsidRPr="000B37E7" w:rsidRDefault="000B37E7" w:rsidP="000B37E7">
      <w:pPr>
        <w:numPr>
          <w:ilvl w:val="0"/>
          <w:numId w:val="36"/>
        </w:numPr>
        <w:autoSpaceDE w:val="0"/>
        <w:autoSpaceDN w:val="0"/>
        <w:adjustRightInd w:val="0"/>
        <w:spacing w:after="200" w:line="276" w:lineRule="auto"/>
        <w:ind w:left="278" w:hanging="357"/>
        <w:rPr>
          <w:i w:val="0"/>
          <w:szCs w:val="24"/>
        </w:rPr>
      </w:pPr>
      <w:r w:rsidRPr="000B37E7">
        <w:rPr>
          <w:i w:val="0"/>
          <w:szCs w:val="24"/>
        </w:rPr>
        <w:t xml:space="preserve">merilnikom BTX, </w:t>
      </w:r>
    </w:p>
    <w:p w14:paraId="1EF70E70" w14:textId="77777777" w:rsidR="000B37E7" w:rsidRPr="000B37E7" w:rsidRDefault="000B37E7" w:rsidP="000B37E7">
      <w:pPr>
        <w:numPr>
          <w:ilvl w:val="0"/>
          <w:numId w:val="36"/>
        </w:numPr>
        <w:spacing w:after="200" w:line="276" w:lineRule="auto"/>
        <w:ind w:left="278" w:hanging="357"/>
        <w:rPr>
          <w:rFonts w:eastAsia="Calibri"/>
          <w:i w:val="0"/>
          <w:szCs w:val="24"/>
          <w:lang w:eastAsia="en-US"/>
        </w:rPr>
      </w:pPr>
      <w:r w:rsidRPr="000B37E7">
        <w:rPr>
          <w:rFonts w:eastAsia="Calibri"/>
          <w:i w:val="0"/>
          <w:szCs w:val="24"/>
          <w:lang w:eastAsia="en-US"/>
        </w:rPr>
        <w:t xml:space="preserve">merilnikom delcev PM10, PM2,5 Palas </w:t>
      </w:r>
      <w:proofErr w:type="spellStart"/>
      <w:r w:rsidRPr="000B37E7">
        <w:rPr>
          <w:rFonts w:eastAsia="Calibri"/>
          <w:i w:val="0"/>
          <w:szCs w:val="24"/>
          <w:lang w:eastAsia="en-US"/>
        </w:rPr>
        <w:t>Fidas</w:t>
      </w:r>
      <w:proofErr w:type="spellEnd"/>
      <w:r w:rsidRPr="000B37E7">
        <w:rPr>
          <w:rFonts w:eastAsia="Calibri"/>
          <w:i w:val="0"/>
          <w:szCs w:val="24"/>
          <w:lang w:eastAsia="en-US"/>
        </w:rPr>
        <w:t xml:space="preserve"> 200E,</w:t>
      </w:r>
    </w:p>
    <w:p w14:paraId="06F1A14D" w14:textId="77777777" w:rsidR="000B37E7" w:rsidRPr="000B37E7" w:rsidRDefault="000B37E7" w:rsidP="000B37E7">
      <w:pPr>
        <w:numPr>
          <w:ilvl w:val="0"/>
          <w:numId w:val="36"/>
        </w:numPr>
        <w:spacing w:after="200" w:line="276" w:lineRule="auto"/>
        <w:ind w:left="278" w:hanging="357"/>
        <w:rPr>
          <w:rFonts w:eastAsia="Calibri"/>
          <w:i w:val="0"/>
          <w:szCs w:val="24"/>
          <w:lang w:eastAsia="en-US"/>
        </w:rPr>
      </w:pPr>
      <w:r w:rsidRPr="000B37E7">
        <w:rPr>
          <w:rFonts w:eastAsia="Calibri"/>
          <w:i w:val="0"/>
          <w:szCs w:val="24"/>
          <w:lang w:eastAsia="en-US"/>
        </w:rPr>
        <w:t xml:space="preserve">gravimetričnim merilnikom delcev </w:t>
      </w:r>
      <w:proofErr w:type="spellStart"/>
      <w:r w:rsidRPr="000B37E7">
        <w:rPr>
          <w:rFonts w:eastAsia="Calibri"/>
          <w:i w:val="0"/>
          <w:szCs w:val="24"/>
          <w:lang w:eastAsia="en-US"/>
        </w:rPr>
        <w:t>Leckel</w:t>
      </w:r>
      <w:proofErr w:type="spellEnd"/>
      <w:r w:rsidRPr="000B37E7">
        <w:rPr>
          <w:rFonts w:eastAsia="Calibri"/>
          <w:i w:val="0"/>
          <w:szCs w:val="24"/>
          <w:lang w:eastAsia="en-US"/>
        </w:rPr>
        <w:t xml:space="preserve"> SEQ 47/50,</w:t>
      </w:r>
    </w:p>
    <w:p w14:paraId="7EC5CCCD" w14:textId="77777777" w:rsidR="000B37E7" w:rsidRPr="000B37E7" w:rsidRDefault="000B37E7" w:rsidP="000B37E7">
      <w:pPr>
        <w:numPr>
          <w:ilvl w:val="0"/>
          <w:numId w:val="36"/>
        </w:numPr>
        <w:autoSpaceDE w:val="0"/>
        <w:autoSpaceDN w:val="0"/>
        <w:adjustRightInd w:val="0"/>
        <w:spacing w:after="200" w:line="276" w:lineRule="auto"/>
        <w:ind w:left="278" w:hanging="357"/>
        <w:rPr>
          <w:i w:val="0"/>
          <w:szCs w:val="24"/>
        </w:rPr>
      </w:pPr>
      <w:r w:rsidRPr="000B37E7">
        <w:rPr>
          <w:i w:val="0"/>
          <w:szCs w:val="24"/>
        </w:rPr>
        <w:t xml:space="preserve">merilnikom hrupa </w:t>
      </w:r>
      <w:proofErr w:type="spellStart"/>
      <w:r w:rsidRPr="000B37E7">
        <w:rPr>
          <w:i w:val="0"/>
          <w:szCs w:val="24"/>
        </w:rPr>
        <w:t>Bruel&amp;Kjaer</w:t>
      </w:r>
      <w:proofErr w:type="spellEnd"/>
      <w:r w:rsidRPr="000B37E7">
        <w:rPr>
          <w:i w:val="0"/>
          <w:szCs w:val="24"/>
        </w:rPr>
        <w:t xml:space="preserve"> 4435,</w:t>
      </w:r>
    </w:p>
    <w:p w14:paraId="054EDFC5" w14:textId="77777777" w:rsidR="000B37E7" w:rsidRPr="000B37E7" w:rsidRDefault="000B37E7" w:rsidP="000B37E7">
      <w:pPr>
        <w:spacing w:after="200" w:line="276" w:lineRule="auto"/>
        <w:rPr>
          <w:rFonts w:eastAsia="Calibri"/>
          <w:i w:val="0"/>
          <w:szCs w:val="24"/>
          <w:lang w:eastAsia="en-US"/>
        </w:rPr>
      </w:pPr>
    </w:p>
    <w:p w14:paraId="3DEB2F74" w14:textId="77777777" w:rsidR="000B37E7" w:rsidRPr="000B37E7" w:rsidRDefault="000B37E7" w:rsidP="000B37E7">
      <w:pPr>
        <w:spacing w:after="200" w:line="276" w:lineRule="auto"/>
        <w:rPr>
          <w:rFonts w:eastAsia="Calibri"/>
          <w:i w:val="0"/>
          <w:szCs w:val="24"/>
          <w:lang w:eastAsia="en-US"/>
        </w:rPr>
      </w:pPr>
      <w:r w:rsidRPr="000B37E7">
        <w:rPr>
          <w:rFonts w:eastAsia="Calibri"/>
          <w:i w:val="0"/>
          <w:szCs w:val="24"/>
          <w:lang w:eastAsia="en-US"/>
        </w:rPr>
        <w:t>upoštevajoč naslednje standardne preizkusne metode:</w:t>
      </w:r>
    </w:p>
    <w:p w14:paraId="02885966" w14:textId="77777777" w:rsidR="000B37E7" w:rsidRPr="000B37E7" w:rsidRDefault="000B37E7" w:rsidP="000B37E7">
      <w:pPr>
        <w:autoSpaceDE w:val="0"/>
        <w:autoSpaceDN w:val="0"/>
        <w:adjustRightInd w:val="0"/>
        <w:rPr>
          <w:i w:val="0"/>
          <w:szCs w:val="24"/>
        </w:rPr>
      </w:pPr>
    </w:p>
    <w:p w14:paraId="43DA52E1" w14:textId="77777777" w:rsidR="000B37E7" w:rsidRPr="000B37E7" w:rsidRDefault="000B37E7" w:rsidP="000B37E7">
      <w:pPr>
        <w:numPr>
          <w:ilvl w:val="0"/>
          <w:numId w:val="37"/>
        </w:numPr>
        <w:autoSpaceDE w:val="0"/>
        <w:autoSpaceDN w:val="0"/>
        <w:adjustRightInd w:val="0"/>
        <w:spacing w:after="200" w:line="276" w:lineRule="auto"/>
        <w:ind w:left="282"/>
        <w:rPr>
          <w:rFonts w:eastAsia="Calibri"/>
          <w:i w:val="0"/>
          <w:szCs w:val="24"/>
          <w:lang w:eastAsia="en-US"/>
        </w:rPr>
      </w:pPr>
      <w:r w:rsidRPr="000B37E7">
        <w:rPr>
          <w:rFonts w:eastAsia="Calibri"/>
          <w:i w:val="0"/>
          <w:szCs w:val="24"/>
          <w:lang w:eastAsia="en-US"/>
        </w:rPr>
        <w:t xml:space="preserve">SIST EN 14212:2012; SIST EN 14212:2012/AC:2014: Standardna metoda za določanje koncentracije žveplovega dioksida z ultravijolično fluorescenco. </w:t>
      </w:r>
    </w:p>
    <w:p w14:paraId="29AA5DC1" w14:textId="77777777" w:rsidR="000B37E7" w:rsidRPr="000B37E7" w:rsidRDefault="000B37E7" w:rsidP="000B37E7">
      <w:pPr>
        <w:numPr>
          <w:ilvl w:val="0"/>
          <w:numId w:val="37"/>
        </w:numPr>
        <w:autoSpaceDE w:val="0"/>
        <w:autoSpaceDN w:val="0"/>
        <w:adjustRightInd w:val="0"/>
        <w:spacing w:after="200" w:line="276" w:lineRule="auto"/>
        <w:ind w:left="282"/>
        <w:rPr>
          <w:rFonts w:eastAsia="Calibri"/>
          <w:i w:val="0"/>
          <w:szCs w:val="24"/>
          <w:lang w:eastAsia="en-US"/>
        </w:rPr>
      </w:pPr>
      <w:r w:rsidRPr="000B37E7">
        <w:rPr>
          <w:rFonts w:eastAsia="Calibri"/>
          <w:i w:val="0"/>
          <w:szCs w:val="24"/>
          <w:lang w:eastAsia="en-US"/>
        </w:rPr>
        <w:t xml:space="preserve">SIST EN 14211:2012: Standardna metoda za določevanje koncentracije dušikovega dioksida in dušikovega monoksida s kemiluminiscenco, </w:t>
      </w:r>
    </w:p>
    <w:p w14:paraId="07DB81B2" w14:textId="77777777" w:rsidR="000B37E7" w:rsidRPr="000B37E7" w:rsidRDefault="000B37E7" w:rsidP="000B37E7">
      <w:pPr>
        <w:numPr>
          <w:ilvl w:val="0"/>
          <w:numId w:val="37"/>
        </w:numPr>
        <w:autoSpaceDE w:val="0"/>
        <w:autoSpaceDN w:val="0"/>
        <w:adjustRightInd w:val="0"/>
        <w:spacing w:after="200" w:line="276" w:lineRule="auto"/>
        <w:ind w:left="282"/>
        <w:rPr>
          <w:rFonts w:eastAsia="Calibri"/>
          <w:i w:val="0"/>
          <w:szCs w:val="24"/>
          <w:lang w:eastAsia="en-US"/>
        </w:rPr>
      </w:pPr>
      <w:r w:rsidRPr="000B37E7">
        <w:rPr>
          <w:rFonts w:eastAsia="Calibri"/>
          <w:i w:val="0"/>
          <w:szCs w:val="24"/>
          <w:lang w:eastAsia="en-US"/>
        </w:rPr>
        <w:t xml:space="preserve">SIST EN 12341:2014: Standardna gravimetrijska metoda za določevanje masne koncentracije frakcije lebdečih delcev PM10 ali PM2,5, </w:t>
      </w:r>
    </w:p>
    <w:p w14:paraId="0B0B2F35" w14:textId="77777777" w:rsidR="000B37E7" w:rsidRPr="000B37E7" w:rsidRDefault="000B37E7" w:rsidP="000B37E7">
      <w:pPr>
        <w:numPr>
          <w:ilvl w:val="0"/>
          <w:numId w:val="37"/>
        </w:numPr>
        <w:autoSpaceDE w:val="0"/>
        <w:autoSpaceDN w:val="0"/>
        <w:adjustRightInd w:val="0"/>
        <w:spacing w:after="200" w:line="276" w:lineRule="auto"/>
        <w:ind w:left="282"/>
        <w:rPr>
          <w:rFonts w:eastAsia="Calibri"/>
          <w:i w:val="0"/>
          <w:szCs w:val="24"/>
          <w:lang w:eastAsia="en-US"/>
        </w:rPr>
      </w:pPr>
      <w:r w:rsidRPr="000B37E7">
        <w:rPr>
          <w:rFonts w:eastAsia="Calibri"/>
          <w:i w:val="0"/>
          <w:szCs w:val="24"/>
          <w:lang w:eastAsia="en-US"/>
        </w:rPr>
        <w:t>SIST EN 14662-3:2005 – Kakovost zunanjega zraka – Standardna metoda za določanje koncentracije benzena – 3. del: Avtomatsko vzorčenje s prečrpavanjem in določanje s plinsko kromatografijo na kraju samem (in situ).</w:t>
      </w:r>
    </w:p>
    <w:p w14:paraId="471EB7CE" w14:textId="77777777" w:rsidR="000B37E7" w:rsidRPr="000B37E7" w:rsidRDefault="000B37E7" w:rsidP="000B37E7">
      <w:pPr>
        <w:autoSpaceDE w:val="0"/>
        <w:autoSpaceDN w:val="0"/>
        <w:adjustRightInd w:val="0"/>
        <w:rPr>
          <w:i w:val="0"/>
          <w:szCs w:val="24"/>
        </w:rPr>
      </w:pPr>
    </w:p>
    <w:p w14:paraId="415570B1" w14:textId="77777777" w:rsidR="009C0F49" w:rsidRDefault="009C0F49">
      <w:pPr>
        <w:rPr>
          <w:rFonts w:eastAsia="Calibri"/>
          <w:b/>
          <w:i w:val="0"/>
          <w:szCs w:val="24"/>
          <w:lang w:eastAsia="en-US"/>
        </w:rPr>
      </w:pPr>
      <w:r>
        <w:rPr>
          <w:rFonts w:eastAsia="Calibri"/>
          <w:b/>
          <w:i w:val="0"/>
          <w:szCs w:val="24"/>
          <w:lang w:eastAsia="en-US"/>
        </w:rPr>
        <w:br w:type="page"/>
      </w:r>
    </w:p>
    <w:p w14:paraId="007E327B" w14:textId="047616CD" w:rsidR="000B37E7" w:rsidRPr="000B37E7" w:rsidRDefault="000B37E7" w:rsidP="000B37E7">
      <w:pPr>
        <w:spacing w:after="200" w:line="276" w:lineRule="auto"/>
        <w:rPr>
          <w:rFonts w:eastAsia="Calibri"/>
          <w:i w:val="0"/>
          <w:szCs w:val="24"/>
          <w:lang w:eastAsia="en-US"/>
        </w:rPr>
      </w:pPr>
      <w:r w:rsidRPr="000B37E7">
        <w:rPr>
          <w:rFonts w:eastAsia="Calibri"/>
          <w:b/>
          <w:i w:val="0"/>
          <w:szCs w:val="24"/>
          <w:lang w:eastAsia="en-US"/>
        </w:rPr>
        <w:lastRenderedPageBreak/>
        <w:t>B2 Analiza rezultatov meritev kakovosti zraka skladno s prej navedenimi standardi</w:t>
      </w:r>
    </w:p>
    <w:p w14:paraId="04634798"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Vsebina </w:t>
      </w:r>
      <w:proofErr w:type="spellStart"/>
      <w:r w:rsidRPr="000B37E7">
        <w:rPr>
          <w:rFonts w:eastAsia="Calibri"/>
          <w:i w:val="0"/>
          <w:szCs w:val="24"/>
          <w:lang w:eastAsia="en-US"/>
        </w:rPr>
        <w:t>obsega:pregled</w:t>
      </w:r>
      <w:proofErr w:type="spellEnd"/>
      <w:r w:rsidRPr="000B37E7">
        <w:rPr>
          <w:rFonts w:eastAsia="Calibri"/>
          <w:i w:val="0"/>
          <w:szCs w:val="24"/>
          <w:lang w:eastAsia="en-US"/>
        </w:rPr>
        <w:t xml:space="preserve"> predpisov in standardov s področja obratovalnega monitoringa kakovosti zunanjega zraka, </w:t>
      </w:r>
    </w:p>
    <w:p w14:paraId="6FBE3A74"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opis značilnosti obratovalnega monitoringa kakovosti zunanjega zraka AMP,</w:t>
      </w:r>
    </w:p>
    <w:p w14:paraId="6FD56E3B"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opis značilnosti obratovalnega monitoringa meteoroloških spremenljivk, </w:t>
      </w:r>
    </w:p>
    <w:p w14:paraId="69F2B236"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predstavitev povzetkov rezultatov meritev preseženih vrednosti SO2, NO2, benzena, toluena, </w:t>
      </w:r>
      <w:proofErr w:type="spellStart"/>
      <w:r w:rsidRPr="000B37E7">
        <w:rPr>
          <w:rFonts w:eastAsia="Calibri"/>
          <w:i w:val="0"/>
          <w:szCs w:val="24"/>
          <w:lang w:eastAsia="en-US"/>
        </w:rPr>
        <w:t>meta&amp;paraksilena</w:t>
      </w:r>
      <w:proofErr w:type="spellEnd"/>
      <w:r w:rsidRPr="000B37E7">
        <w:rPr>
          <w:rFonts w:eastAsia="Calibri"/>
          <w:i w:val="0"/>
          <w:szCs w:val="24"/>
          <w:lang w:eastAsia="en-US"/>
        </w:rPr>
        <w:t xml:space="preserve">, </w:t>
      </w:r>
      <w:proofErr w:type="spellStart"/>
      <w:r w:rsidRPr="000B37E7">
        <w:rPr>
          <w:rFonts w:eastAsia="Calibri"/>
          <w:i w:val="0"/>
          <w:szCs w:val="24"/>
          <w:lang w:eastAsia="en-US"/>
        </w:rPr>
        <w:t>etilbenzena</w:t>
      </w:r>
      <w:proofErr w:type="spellEnd"/>
      <w:r w:rsidRPr="000B37E7">
        <w:rPr>
          <w:rFonts w:eastAsia="Calibri"/>
          <w:i w:val="0"/>
          <w:szCs w:val="24"/>
          <w:lang w:eastAsia="en-US"/>
        </w:rPr>
        <w:t>, O-ksilena, PM10, PM 2.5 za tekoči mesec in koledarsko leto,</w:t>
      </w:r>
    </w:p>
    <w:p w14:paraId="1EABA74C"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srednje koncentracije SO2, NO2, NOX, benzena, toluena, M&amp;P ksilena, </w:t>
      </w:r>
      <w:proofErr w:type="spellStart"/>
      <w:r w:rsidRPr="000B37E7">
        <w:rPr>
          <w:rFonts w:eastAsia="Calibri"/>
          <w:i w:val="0"/>
          <w:szCs w:val="24"/>
          <w:lang w:eastAsia="en-US"/>
        </w:rPr>
        <w:t>etilbenzena</w:t>
      </w:r>
      <w:proofErr w:type="spellEnd"/>
      <w:r w:rsidRPr="000B37E7">
        <w:rPr>
          <w:rFonts w:eastAsia="Calibri"/>
          <w:i w:val="0"/>
          <w:szCs w:val="24"/>
          <w:lang w:eastAsia="en-US"/>
        </w:rPr>
        <w:t>, O-ksilena, delcev PM10 in delcev PM 2.5 za tekoči mesec,</w:t>
      </w:r>
    </w:p>
    <w:p w14:paraId="3A3DD4BE"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srednje koncentracije SO2 in NOX za obdobje kurilne sezone od 1. oktobra leta do aprila naslednjega leta, pregled koncentracij SO2, NO2, NOX, BTX, delcev PM10, PM 2.5, </w:t>
      </w:r>
    </w:p>
    <w:p w14:paraId="71175776"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statistična analiza meritev (razpoložljivost, maksimalna dnevna in urna koncentracija s časovno značko, srednja koncentracija v analiziranem obdobju, </w:t>
      </w:r>
    </w:p>
    <w:p w14:paraId="27832CED"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število preseganj MVU in MVD, 98 </w:t>
      </w:r>
      <w:proofErr w:type="spellStart"/>
      <w:r w:rsidRPr="000B37E7">
        <w:rPr>
          <w:rFonts w:eastAsia="Calibri"/>
          <w:i w:val="0"/>
          <w:szCs w:val="24"/>
          <w:lang w:eastAsia="en-US"/>
        </w:rPr>
        <w:t>p.v</w:t>
      </w:r>
      <w:proofErr w:type="spellEnd"/>
      <w:r w:rsidRPr="000B37E7">
        <w:rPr>
          <w:rFonts w:eastAsia="Calibri"/>
          <w:i w:val="0"/>
          <w:szCs w:val="24"/>
          <w:lang w:eastAsia="en-US"/>
        </w:rPr>
        <w:t xml:space="preserve">. urnih in 95 </w:t>
      </w:r>
      <w:proofErr w:type="spellStart"/>
      <w:r w:rsidRPr="000B37E7">
        <w:rPr>
          <w:rFonts w:eastAsia="Calibri"/>
          <w:i w:val="0"/>
          <w:szCs w:val="24"/>
          <w:lang w:eastAsia="en-US"/>
        </w:rPr>
        <w:t>p.v</w:t>
      </w:r>
      <w:proofErr w:type="spellEnd"/>
      <w:r w:rsidRPr="000B37E7">
        <w:rPr>
          <w:rFonts w:eastAsia="Calibri"/>
          <w:i w:val="0"/>
          <w:szCs w:val="24"/>
          <w:lang w:eastAsia="en-US"/>
        </w:rPr>
        <w:t xml:space="preserve">. dnevnih koncentracij), </w:t>
      </w:r>
    </w:p>
    <w:p w14:paraId="6E5F38AB"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statistični razred porazdelitve vzorca izmerjenih vrednosti, </w:t>
      </w:r>
    </w:p>
    <w:p w14:paraId="560DD747"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grafični prikaz urnih in dnevnih vrednosti za tekoči mesec, </w:t>
      </w:r>
    </w:p>
    <w:p w14:paraId="6C08B301"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grafični prikaz srednje mesečne in maksimalne urne ter dnevne vrednosti, </w:t>
      </w:r>
    </w:p>
    <w:p w14:paraId="24C82301"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grafični prikaz rože vetrov in rože onesnaženja, </w:t>
      </w:r>
    </w:p>
    <w:p w14:paraId="2CF397BC"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pregled meteoroloških spremenljivk: temperatura, relativna vlaga, smer in hitrost vetra, </w:t>
      </w:r>
    </w:p>
    <w:p w14:paraId="1810CDE2"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 xml:space="preserve">statistični razred porazdelitve vzorca izmerjenih vrednosti temperature, relativne vlage ter smeri in hitrosti vetra, </w:t>
      </w:r>
    </w:p>
    <w:p w14:paraId="57B70E9F"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grafični prikaz urnih vrednosti temperature, relativne vlage in hitrosti vetra za tekoči mesec,</w:t>
      </w:r>
    </w:p>
    <w:p w14:paraId="24B8DA75"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grafični prikaz srednje mesečne, maksimalne in minimalne dnevne vrednosti temperature in grafični prikaz rože vetrov ter</w:t>
      </w:r>
    </w:p>
    <w:p w14:paraId="62A1752C" w14:textId="77777777" w:rsidR="000B37E7" w:rsidRPr="000B37E7" w:rsidRDefault="000B37E7" w:rsidP="000B37E7">
      <w:pPr>
        <w:numPr>
          <w:ilvl w:val="0"/>
          <w:numId w:val="38"/>
        </w:numPr>
        <w:spacing w:after="200" w:line="276" w:lineRule="auto"/>
        <w:ind w:left="282"/>
        <w:rPr>
          <w:rFonts w:eastAsia="Calibri"/>
          <w:i w:val="0"/>
          <w:szCs w:val="24"/>
          <w:lang w:eastAsia="en-US"/>
        </w:rPr>
      </w:pPr>
      <w:r w:rsidRPr="000B37E7">
        <w:rPr>
          <w:rFonts w:eastAsia="Calibri"/>
          <w:i w:val="0"/>
          <w:szCs w:val="24"/>
          <w:lang w:eastAsia="en-US"/>
        </w:rPr>
        <w:t>krajši komentar izmerjenih vrednosti v poročanem obdobju v razmerju do vrednosti, izmerjenih v preteklem letu s poskusom ocene možnega vpliva različnih dejavnikov na izmerjene rezultate vključno z vplivom vremenskih razmer.</w:t>
      </w:r>
    </w:p>
    <w:p w14:paraId="6718FB70" w14:textId="77777777" w:rsidR="000B37E7" w:rsidRPr="000B37E7" w:rsidRDefault="000B37E7" w:rsidP="000B37E7">
      <w:pPr>
        <w:spacing w:after="160" w:line="259" w:lineRule="auto"/>
        <w:rPr>
          <w:rFonts w:eastAsia="Calibri"/>
          <w:i w:val="0"/>
          <w:szCs w:val="24"/>
          <w:lang w:eastAsia="en-US"/>
        </w:rPr>
      </w:pPr>
    </w:p>
    <w:p w14:paraId="4472EB74" w14:textId="77777777" w:rsidR="000B37E7" w:rsidRPr="000B37E7" w:rsidRDefault="000B37E7" w:rsidP="000B37E7">
      <w:pPr>
        <w:spacing w:after="160" w:line="259" w:lineRule="auto"/>
        <w:rPr>
          <w:rFonts w:eastAsia="Calibri"/>
          <w:i w:val="0"/>
          <w:szCs w:val="24"/>
          <w:lang w:eastAsia="en-US"/>
        </w:rPr>
      </w:pPr>
      <w:r w:rsidRPr="000B37E7">
        <w:rPr>
          <w:rFonts w:eastAsia="Calibri"/>
          <w:b/>
          <w:i w:val="0"/>
          <w:szCs w:val="24"/>
          <w:lang w:eastAsia="en-US"/>
        </w:rPr>
        <w:t>Frekvenca poročanja: mesečna in letno poročanje. Rok za predložitev poročila: najkasneje do 10. v mesecu za pretekli mesec v elektronski obliki.</w:t>
      </w:r>
    </w:p>
    <w:p w14:paraId="07BF8CF9" w14:textId="77777777" w:rsidR="000B37E7" w:rsidRPr="000B37E7" w:rsidRDefault="000B37E7" w:rsidP="000B37E7">
      <w:pPr>
        <w:spacing w:after="160" w:line="259" w:lineRule="auto"/>
        <w:rPr>
          <w:rFonts w:eastAsia="Calibri"/>
          <w:bCs/>
          <w:i w:val="0"/>
          <w:szCs w:val="24"/>
          <w:lang w:eastAsia="en-US"/>
        </w:rPr>
      </w:pPr>
      <w:r w:rsidRPr="000B37E7">
        <w:rPr>
          <w:rFonts w:eastAsia="Calibri"/>
          <w:b/>
          <w:i w:val="0"/>
          <w:szCs w:val="24"/>
          <w:lang w:eastAsia="en-US"/>
        </w:rPr>
        <w:t>C1 Obratovalni monitoring emisij snovi v zrak zaradi vplivov prometa</w:t>
      </w:r>
    </w:p>
    <w:p w14:paraId="5A8FD90A" w14:textId="77777777" w:rsidR="000B37E7" w:rsidRPr="000B37E7" w:rsidRDefault="000B37E7" w:rsidP="000B37E7">
      <w:pPr>
        <w:spacing w:after="160" w:line="259" w:lineRule="auto"/>
        <w:rPr>
          <w:rFonts w:eastAsia="Calibri"/>
          <w:bCs/>
          <w:i w:val="0"/>
          <w:szCs w:val="24"/>
          <w:lang w:eastAsia="en-US"/>
        </w:rPr>
      </w:pPr>
      <w:r w:rsidRPr="000B37E7">
        <w:rPr>
          <w:rFonts w:eastAsia="Calibri"/>
          <w:i w:val="0"/>
          <w:szCs w:val="24"/>
          <w:lang w:eastAsia="en-US"/>
        </w:rPr>
        <w:lastRenderedPageBreak/>
        <w:t>Izvajalec na podlagi prometnih podatkov poskrbi za modelni izračun emisij škodljivih snovi za predmetno leto zaradi vpliva prometa lokalnih cest in vpliv tega onesnaženja v Ljubljani na letni ravni.</w:t>
      </w:r>
    </w:p>
    <w:p w14:paraId="5B863165" w14:textId="77777777" w:rsidR="000B37E7" w:rsidRPr="000B37E7" w:rsidRDefault="000B37E7" w:rsidP="000B37E7">
      <w:pPr>
        <w:spacing w:after="160" w:line="259" w:lineRule="auto"/>
        <w:rPr>
          <w:rFonts w:eastAsia="Calibri"/>
          <w:bCs/>
          <w:i w:val="0"/>
          <w:szCs w:val="24"/>
          <w:lang w:eastAsia="en-US"/>
        </w:rPr>
      </w:pPr>
      <w:r w:rsidRPr="000B37E7">
        <w:rPr>
          <w:rFonts w:eastAsia="Calibri"/>
          <w:b/>
          <w:i w:val="0"/>
          <w:szCs w:val="24"/>
          <w:lang w:eastAsia="en-US"/>
        </w:rPr>
        <w:t>C2 Letno poročanje o emisijah snovi v zrak zaradi vplivov prometa</w:t>
      </w:r>
    </w:p>
    <w:p w14:paraId="4621C496" w14:textId="77777777" w:rsidR="000B37E7" w:rsidRPr="000B37E7" w:rsidRDefault="000B37E7" w:rsidP="000B37E7">
      <w:pPr>
        <w:spacing w:after="160" w:line="259" w:lineRule="auto"/>
        <w:rPr>
          <w:rFonts w:eastAsia="Calibri"/>
          <w:bCs/>
          <w:i w:val="0"/>
          <w:szCs w:val="24"/>
          <w:lang w:eastAsia="en-US"/>
        </w:rPr>
      </w:pPr>
      <w:r w:rsidRPr="000B37E7">
        <w:rPr>
          <w:rFonts w:eastAsia="Calibri"/>
          <w:i w:val="0"/>
          <w:szCs w:val="24"/>
          <w:lang w:eastAsia="en-US"/>
        </w:rPr>
        <w:t>Izvajalec na podlagi prometnih podatkov in modelnega izračuna pripravi poročilo o emisijah škodljivih snovi za predmetno leto zaradi vpliva prometa lokalnih cest in vpliv tega onesnaženja v Ljubljani na letni ravni. Rok za izdelavo modelnega izračuna s pripravo poročila o obratovalnem monitoringu je 6 mesecev od prejetih prometnih podatkov s strani naročnika.</w:t>
      </w:r>
    </w:p>
    <w:p w14:paraId="187F809E" w14:textId="77777777" w:rsidR="000B37E7" w:rsidRPr="000B37E7" w:rsidRDefault="000B37E7" w:rsidP="000B37E7">
      <w:pPr>
        <w:spacing w:after="160" w:line="259" w:lineRule="auto"/>
        <w:rPr>
          <w:rFonts w:eastAsia="Calibri"/>
          <w:i w:val="0"/>
          <w:szCs w:val="24"/>
          <w:lang w:eastAsia="en-US"/>
        </w:rPr>
      </w:pPr>
      <w:r w:rsidRPr="000B37E7">
        <w:rPr>
          <w:rFonts w:eastAsia="Calibri"/>
          <w:b/>
          <w:i w:val="0"/>
          <w:szCs w:val="24"/>
          <w:lang w:eastAsia="en-US"/>
        </w:rPr>
        <w:t>D1 Sprotni prikaz rezultatov meritev kakovosti zunanjega zraka s prikazom merjenih vrednosti obratovalnega monitoringa kakovosti zunanjega zraka na spletni strani izvajalca:</w:t>
      </w:r>
      <w:r w:rsidRPr="000B37E7">
        <w:rPr>
          <w:rFonts w:eastAsia="Calibri"/>
          <w:i w:val="0"/>
          <w:szCs w:val="24"/>
          <w:lang w:eastAsia="en-US"/>
        </w:rPr>
        <w:t xml:space="preserve"> SO2, NO2, NOX BTX, PM10, PM 2,5 s frekvenco osveževanja podatkov na spletni strani vsakih 60 minut.</w:t>
      </w:r>
    </w:p>
    <w:p w14:paraId="6E75E3DE" w14:textId="77777777" w:rsidR="000B37E7" w:rsidRPr="000B37E7" w:rsidRDefault="000B37E7" w:rsidP="000B37E7">
      <w:pPr>
        <w:spacing w:after="160" w:line="259" w:lineRule="auto"/>
        <w:rPr>
          <w:rFonts w:eastAsia="Calibri"/>
          <w:i w:val="0"/>
          <w:szCs w:val="24"/>
          <w:lang w:eastAsia="en-US"/>
        </w:rPr>
      </w:pPr>
      <w:r w:rsidRPr="000B37E7">
        <w:rPr>
          <w:rFonts w:eastAsia="Calibri"/>
          <w:b/>
          <w:i w:val="0"/>
          <w:szCs w:val="24"/>
          <w:lang w:eastAsia="en-US"/>
        </w:rPr>
        <w:t>D2 Sprotni prikaz rezultatov meritev parametrov kakovosti zunanjega zraka s prikazom izbranih merjenih veličin obratovalnega monitoringa kakovosti zunanjega zraka na spletni strani naročnika</w:t>
      </w:r>
      <w:r w:rsidRPr="000B37E7">
        <w:rPr>
          <w:rFonts w:eastAsia="Calibri"/>
          <w:i w:val="0"/>
          <w:szCs w:val="24"/>
          <w:lang w:eastAsia="en-US"/>
        </w:rPr>
        <w:t>: SO2, NO2, NOX, BTX, PM10, PM 2,5 s frekvenco osveževanja podatkov na spletni strani vsakih 60 minut in dnevna avtomatska kontrola prenosa in prikaza podatkov.</w:t>
      </w:r>
    </w:p>
    <w:p w14:paraId="3BB3BDE0" w14:textId="77777777" w:rsidR="000B37E7" w:rsidRPr="000B37E7" w:rsidRDefault="000B37E7" w:rsidP="000B37E7">
      <w:pPr>
        <w:spacing w:after="160" w:line="259" w:lineRule="auto"/>
        <w:rPr>
          <w:rFonts w:eastAsia="Calibri"/>
          <w:i w:val="0"/>
          <w:szCs w:val="24"/>
          <w:lang w:eastAsia="en-US"/>
        </w:rPr>
      </w:pPr>
    </w:p>
    <w:p w14:paraId="79880886" w14:textId="77777777" w:rsidR="000B37E7" w:rsidRPr="000B37E7" w:rsidRDefault="000B37E7" w:rsidP="000B37E7">
      <w:pPr>
        <w:spacing w:after="160" w:line="259" w:lineRule="auto"/>
        <w:rPr>
          <w:rFonts w:eastAsia="Calibri"/>
          <w:b/>
          <w:i w:val="0"/>
          <w:szCs w:val="24"/>
          <w:lang w:eastAsia="en-US"/>
        </w:rPr>
      </w:pPr>
      <w:r w:rsidRPr="000B37E7">
        <w:rPr>
          <w:rFonts w:eastAsia="Calibri"/>
          <w:b/>
          <w:i w:val="0"/>
          <w:szCs w:val="24"/>
          <w:lang w:eastAsia="en-US"/>
        </w:rPr>
        <w:t>D3 Letno poročanje o meritvah kakovosti zraka AMP Agenciji Republike Slovenije za okolje</w:t>
      </w:r>
    </w:p>
    <w:p w14:paraId="72BBE7D3" w14:textId="77777777" w:rsidR="000B37E7" w:rsidRPr="000B37E7" w:rsidRDefault="000B37E7" w:rsidP="000B37E7">
      <w:pPr>
        <w:spacing w:after="160" w:line="259" w:lineRule="auto"/>
        <w:rPr>
          <w:rFonts w:eastAsia="Calibri"/>
          <w:b/>
          <w:i w:val="0"/>
          <w:szCs w:val="24"/>
          <w:lang w:eastAsia="en-US"/>
        </w:rPr>
      </w:pPr>
      <w:r w:rsidRPr="000B37E7">
        <w:rPr>
          <w:rFonts w:eastAsia="Calibri"/>
          <w:i w:val="0"/>
          <w:szCs w:val="24"/>
          <w:lang w:eastAsia="en-US"/>
        </w:rPr>
        <w:t xml:space="preserve">kjer se s pomočjo opreme in postopkov izvajalca izdela elektronska oblika </w:t>
      </w:r>
      <w:proofErr w:type="spellStart"/>
      <w:r w:rsidRPr="000B37E7">
        <w:rPr>
          <w:rFonts w:eastAsia="Calibri"/>
          <w:i w:val="0"/>
          <w:szCs w:val="24"/>
          <w:lang w:eastAsia="en-US"/>
        </w:rPr>
        <w:t>validiranih</w:t>
      </w:r>
      <w:proofErr w:type="spellEnd"/>
      <w:r w:rsidRPr="000B37E7">
        <w:rPr>
          <w:rFonts w:eastAsia="Calibri"/>
          <w:i w:val="0"/>
          <w:szCs w:val="24"/>
          <w:lang w:eastAsia="en-US"/>
        </w:rPr>
        <w:t xml:space="preserve"> podatkov in posreduje Agenciji Republike Slovenije za okolje z naslednjo vsebino: pripravo tabel urnih vrednosti za SO2, NO2, BTX s statusi veljavnosti, pripravo tabel dnevnih vrednosti: SO2, NO2, BTX, delcev PM10 in PM2,5 s statusi veljavnosti, pripravo izpisa podatkov o meritvah kakovosti zraka AMP v dogovorjeni elektronski obliki</w:t>
      </w:r>
      <w:r w:rsidRPr="000B37E7">
        <w:rPr>
          <w:rFonts w:eastAsia="Calibri"/>
          <w:b/>
          <w:i w:val="0"/>
          <w:szCs w:val="24"/>
          <w:lang w:eastAsia="en-US"/>
        </w:rPr>
        <w:t>. Rok za predložitev poročila: najkasneje do 10. marca tekočega leta za preteklo leto. Število izvodov: 1 x v elektronski obliki</w:t>
      </w:r>
    </w:p>
    <w:p w14:paraId="2DB98044" w14:textId="77777777" w:rsidR="000B37E7" w:rsidRPr="000B37E7" w:rsidRDefault="000B37E7" w:rsidP="000B37E7">
      <w:pPr>
        <w:spacing w:after="160" w:line="259" w:lineRule="auto"/>
        <w:rPr>
          <w:rFonts w:eastAsia="Calibri"/>
          <w:b/>
          <w:i w:val="0"/>
          <w:szCs w:val="24"/>
          <w:lang w:eastAsia="en-US"/>
        </w:rPr>
      </w:pPr>
      <w:r w:rsidRPr="000B37E7">
        <w:rPr>
          <w:rFonts w:eastAsia="Calibri"/>
          <w:b/>
          <w:i w:val="0"/>
          <w:szCs w:val="24"/>
          <w:lang w:eastAsia="en-US"/>
        </w:rPr>
        <w:t>D4 Bilten Agencije Republike Slovenije za okolje:</w:t>
      </w:r>
      <w:r w:rsidRPr="000B37E7">
        <w:rPr>
          <w:rFonts w:eastAsia="Calibri"/>
          <w:i w:val="0"/>
          <w:szCs w:val="24"/>
          <w:lang w:eastAsia="en-US"/>
        </w:rPr>
        <w:t xml:space="preserve"> Za obratovalni monitoring kakovosti zunanjega zraka AMP je treba pripraviti podatke za poročanje v publikacijo Naše okolje z naslednjo vsebino: pripravo podatkov o odstotku veljavnih podatkov za: SO2, NO2, BTX, delcev PM10, delcev PM2,5, pripravo podatkov o povprečnih mesečnih koncentracij SO2, NO2, BTX, delcev PM10, PM2,5, pripravo podatkov o največji izmerjeni urni koncentraciji SO2, NO2, BTX, PM10, PM2,5, pripravo podatkov o najvišji izmerjeni dnevni koncentraciji SO2, NO2, delcev PM10 in delcev PM2,5. Frekvenca: redno mesečno. </w:t>
      </w:r>
      <w:r w:rsidRPr="000B37E7">
        <w:rPr>
          <w:rFonts w:eastAsia="Calibri"/>
          <w:b/>
          <w:i w:val="0"/>
          <w:szCs w:val="24"/>
          <w:lang w:eastAsia="en-US"/>
        </w:rPr>
        <w:t>Rok za predložitev podatkov: najkasneje do 20. v mesecu za pretekli mesec. Število izvodov: 1 x v elektronski obliki.</w:t>
      </w:r>
    </w:p>
    <w:p w14:paraId="407A78DC" w14:textId="77777777" w:rsidR="000B37E7" w:rsidRPr="000B37E7" w:rsidRDefault="000B37E7" w:rsidP="000B37E7">
      <w:pPr>
        <w:spacing w:after="160" w:line="259" w:lineRule="auto"/>
        <w:rPr>
          <w:rFonts w:eastAsia="Calibri"/>
          <w:bCs/>
          <w:i w:val="0"/>
          <w:szCs w:val="24"/>
          <w:lang w:eastAsia="en-US"/>
        </w:rPr>
      </w:pPr>
      <w:r w:rsidRPr="000B37E7">
        <w:rPr>
          <w:rFonts w:eastAsia="Calibri"/>
          <w:b/>
          <w:i w:val="0"/>
          <w:szCs w:val="24"/>
          <w:lang w:eastAsia="en-US"/>
        </w:rPr>
        <w:t>D5 Kakovost zraka v Sloveniji v obravnavnem letu:</w:t>
      </w:r>
      <w:r w:rsidRPr="000B37E7">
        <w:rPr>
          <w:rFonts w:eastAsia="Calibri"/>
          <w:i w:val="0"/>
          <w:szCs w:val="24"/>
          <w:lang w:eastAsia="en-US"/>
        </w:rPr>
        <w:t xml:space="preserve"> za obratovalni monitoring kakovosti zunanjega zraka AMP je treba pripraviti podatke za poročanje v publikacijo Kakovost zraka v Sloveniji. Vsebina obsega: pripravo podatkov, odstotek veljavnih podatkov za: SO2, NO2, BTX, delcev PM10 in delcev PM2,5, povprečno letno koncentracijo SO2, NO2, BTX, delcev PM10 in delcev PM2,5, povprečno koncentracijo SO2, NO2 in BTX v zimskem in poletnem času, najvišjo izmerjeno urno koncentracijo SO2, NO2, BTX, najvišjo izmerjeno dnevno koncentracijo SO2, NO2, BTX, delcev PM10 in delcev PM2,5. </w:t>
      </w:r>
      <w:r w:rsidRPr="000B37E7">
        <w:rPr>
          <w:rFonts w:eastAsia="Calibri"/>
          <w:b/>
          <w:i w:val="0"/>
          <w:szCs w:val="24"/>
          <w:lang w:eastAsia="en-US"/>
        </w:rPr>
        <w:t>Rok za predložitev podatkov: najkasneje do 10. marca tekočega leta za preteklo leto. Število izvodov: 1 x elektronska oblika.</w:t>
      </w:r>
    </w:p>
    <w:p w14:paraId="357B66B1" w14:textId="77777777" w:rsidR="000B37E7" w:rsidRPr="000B37E7" w:rsidRDefault="000B37E7" w:rsidP="000B37E7">
      <w:pPr>
        <w:spacing w:after="200" w:line="276" w:lineRule="auto"/>
        <w:rPr>
          <w:rFonts w:eastAsia="Calibri"/>
          <w:i w:val="0"/>
          <w:szCs w:val="24"/>
          <w:lang w:eastAsia="en-US"/>
        </w:rPr>
      </w:pPr>
      <w:r w:rsidRPr="000B37E7">
        <w:rPr>
          <w:rFonts w:eastAsia="Calibri"/>
          <w:b/>
          <w:i w:val="0"/>
          <w:szCs w:val="24"/>
          <w:lang w:eastAsia="en-US"/>
        </w:rPr>
        <w:t>E1 Pomoč naročniku pri izvedbi strokovnih nalog na področju varstva okolja s poudarkom na varstvu zraka kot npr.</w:t>
      </w:r>
      <w:r w:rsidRPr="000B37E7">
        <w:rPr>
          <w:rFonts w:eastAsia="Calibri"/>
          <w:i w:val="0"/>
          <w:szCs w:val="24"/>
          <w:lang w:eastAsia="en-US"/>
        </w:rPr>
        <w:t>:</w:t>
      </w:r>
    </w:p>
    <w:p w14:paraId="5A1F54D0"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zagotavljanje pomoči naročniku pri izvajanju strokovnih nalog v povezavi s predmetnim naročilom</w:t>
      </w:r>
    </w:p>
    <w:p w14:paraId="7F059875"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lastRenderedPageBreak/>
        <w:t>zagotavljanje pomoči naročniku pri interpretaciji merilnih rezultatov</w:t>
      </w:r>
    </w:p>
    <w:p w14:paraId="14B6CC19"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pomoč pri dejavnem vključevanju v proces sprejemanja predpisov in spremljanje razvoja na tem strokovnem področju, pripravo gradiv za javne predstavitve ter strokovna srečanja</w:t>
      </w:r>
    </w:p>
    <w:p w14:paraId="43C09DD8"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nudenje pomoči pri oblikovanju stališč in strategije pri spreminjanju zakonodaje in v upravnih postopkih</w:t>
      </w:r>
    </w:p>
    <w:p w14:paraId="4F743B3D"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pripravo vhodnih podatkov in različnih materialov s področja varstva okolja po zahtevah direktiv in standardov EU</w:t>
      </w:r>
    </w:p>
    <w:p w14:paraId="39116FD9"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pripravo osnovnih podatkov in raznih poročil s področja varstva zraka za potrebe upravnih organov</w:t>
      </w:r>
    </w:p>
    <w:p w14:paraId="6CFCA5C1"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pripravo osnovnih podatkov in razne dokumentacije s področja varstva okolja s stališča nacionalnih programov varstva okolja,</w:t>
      </w:r>
    </w:p>
    <w:p w14:paraId="336FD9B8"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mednarodnih obveznosti in ratificiranih protokolov o zmanjšanju emisij snovi v zrak</w:t>
      </w:r>
    </w:p>
    <w:p w14:paraId="65004461"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pri analizi podatkov</w:t>
      </w:r>
    </w:p>
    <w:p w14:paraId="564C2397" w14:textId="77777777" w:rsidR="000B37E7" w:rsidRPr="000B37E7" w:rsidRDefault="000B37E7" w:rsidP="000B37E7">
      <w:pPr>
        <w:numPr>
          <w:ilvl w:val="0"/>
          <w:numId w:val="39"/>
        </w:numPr>
        <w:spacing w:after="200" w:line="276" w:lineRule="auto"/>
        <w:ind w:left="342"/>
        <w:rPr>
          <w:rFonts w:eastAsia="Calibri"/>
          <w:i w:val="0"/>
          <w:szCs w:val="24"/>
          <w:lang w:eastAsia="en-US"/>
        </w:rPr>
      </w:pPr>
      <w:r w:rsidRPr="000B37E7">
        <w:rPr>
          <w:rFonts w:eastAsia="Calibri"/>
          <w:i w:val="0"/>
          <w:szCs w:val="24"/>
          <w:lang w:eastAsia="en-US"/>
        </w:rPr>
        <w:t>pri pripravi pojasnil v zvezi z nalogo za potrebe naročnika pri pripravi odgovorov na pobude občanov itd.</w:t>
      </w:r>
    </w:p>
    <w:p w14:paraId="41FE3657" w14:textId="77777777" w:rsidR="000B37E7" w:rsidRPr="000B37E7" w:rsidRDefault="000B37E7" w:rsidP="000B37E7">
      <w:pPr>
        <w:spacing w:after="160" w:line="259" w:lineRule="auto"/>
        <w:rPr>
          <w:rFonts w:eastAsia="Calibri"/>
          <w:bCs/>
          <w:i w:val="0"/>
          <w:szCs w:val="24"/>
          <w:lang w:eastAsia="en-US"/>
        </w:rPr>
      </w:pPr>
    </w:p>
    <w:p w14:paraId="50778351" w14:textId="77777777" w:rsidR="000B37E7" w:rsidRPr="000B37E7" w:rsidRDefault="000B37E7" w:rsidP="000B37E7">
      <w:pPr>
        <w:spacing w:after="200" w:line="276" w:lineRule="auto"/>
        <w:rPr>
          <w:rFonts w:eastAsia="Calibri"/>
          <w:i w:val="0"/>
          <w:szCs w:val="24"/>
          <w:lang w:eastAsia="en-US"/>
        </w:rPr>
      </w:pPr>
    </w:p>
    <w:p w14:paraId="13F5A0DB" w14:textId="77777777" w:rsidR="000B37E7" w:rsidRPr="000B37E7" w:rsidRDefault="000B37E7" w:rsidP="000B37E7">
      <w:pPr>
        <w:spacing w:after="200" w:line="276" w:lineRule="auto"/>
        <w:rPr>
          <w:rFonts w:eastAsia="Calibri"/>
          <w:b/>
          <w:i w:val="0"/>
          <w:szCs w:val="24"/>
          <w:lang w:eastAsia="en-US"/>
        </w:rPr>
      </w:pPr>
      <w:r w:rsidRPr="000B37E7">
        <w:rPr>
          <w:rFonts w:eastAsia="Calibri"/>
          <w:b/>
          <w:i w:val="0"/>
          <w:szCs w:val="24"/>
          <w:lang w:eastAsia="en-US"/>
        </w:rPr>
        <w:t>4. TERMINSKI IN FINANČNI OKVIR IZVEDBE NALOGE</w:t>
      </w:r>
    </w:p>
    <w:p w14:paraId="5128B0A6" w14:textId="77777777" w:rsidR="000B37E7" w:rsidRPr="000B37E7" w:rsidRDefault="000B37E7" w:rsidP="000B37E7">
      <w:pPr>
        <w:spacing w:after="200" w:line="276" w:lineRule="auto"/>
        <w:rPr>
          <w:rFonts w:eastAsia="Calibri"/>
          <w:i w:val="0"/>
          <w:szCs w:val="24"/>
          <w:lang w:eastAsia="en-US"/>
        </w:rPr>
      </w:pPr>
      <w:r w:rsidRPr="000B37E7">
        <w:rPr>
          <w:rFonts w:eastAsia="Calibri"/>
          <w:i w:val="0"/>
          <w:szCs w:val="24"/>
          <w:lang w:eastAsia="en-US"/>
        </w:rPr>
        <w:t xml:space="preserve">Plačila se izvedejo na osnovi že </w:t>
      </w:r>
      <w:proofErr w:type="spellStart"/>
      <w:r w:rsidRPr="000B37E7">
        <w:rPr>
          <w:rFonts w:eastAsia="Calibri"/>
          <w:i w:val="0"/>
          <w:szCs w:val="24"/>
          <w:lang w:eastAsia="en-US"/>
        </w:rPr>
        <w:t>opravljnih</w:t>
      </w:r>
      <w:proofErr w:type="spellEnd"/>
      <w:r w:rsidRPr="000B37E7">
        <w:rPr>
          <w:rFonts w:eastAsia="Calibri"/>
          <w:i w:val="0"/>
          <w:szCs w:val="24"/>
          <w:lang w:eastAsia="en-US"/>
        </w:rPr>
        <w:t xml:space="preserve"> nalog v terminih iz spodnje tabele na osnovi faznih poročil. Pri izplačilih se upošteva procent izvedenih aktivnosti iz obdobja faznega poročanja.</w:t>
      </w:r>
    </w:p>
    <w:tbl>
      <w:tblPr>
        <w:tblW w:w="8789" w:type="dxa"/>
        <w:tblInd w:w="70" w:type="dxa"/>
        <w:tblCellMar>
          <w:left w:w="70" w:type="dxa"/>
          <w:right w:w="70" w:type="dxa"/>
        </w:tblCellMar>
        <w:tblLook w:val="04A0" w:firstRow="1" w:lastRow="0" w:firstColumn="1" w:lastColumn="0" w:noHBand="0" w:noVBand="1"/>
      </w:tblPr>
      <w:tblGrid>
        <w:gridCol w:w="1276"/>
        <w:gridCol w:w="1559"/>
        <w:gridCol w:w="1701"/>
        <w:gridCol w:w="1418"/>
        <w:gridCol w:w="1417"/>
        <w:gridCol w:w="1418"/>
      </w:tblGrid>
      <w:tr w:rsidR="000B37E7" w:rsidRPr="000B37E7" w14:paraId="75313139" w14:textId="77777777" w:rsidTr="0052169B">
        <w:trPr>
          <w:trHeight w:val="300"/>
        </w:trPr>
        <w:tc>
          <w:tcPr>
            <w:tcW w:w="1276" w:type="dxa"/>
            <w:tcBorders>
              <w:top w:val="single" w:sz="4" w:space="0" w:color="auto"/>
              <w:left w:val="single" w:sz="4" w:space="0" w:color="auto"/>
              <w:bottom w:val="single" w:sz="6" w:space="0" w:color="auto"/>
              <w:right w:val="single" w:sz="6" w:space="0" w:color="auto"/>
            </w:tcBorders>
            <w:shd w:val="clear" w:color="auto" w:fill="auto"/>
            <w:noWrap/>
            <w:vAlign w:val="center"/>
            <w:hideMark/>
          </w:tcPr>
          <w:p w14:paraId="210DA7E6" w14:textId="77777777" w:rsidR="000B37E7" w:rsidRPr="000B37E7" w:rsidRDefault="000B37E7" w:rsidP="000B37E7">
            <w:pPr>
              <w:jc w:val="center"/>
              <w:rPr>
                <w:rFonts w:ascii="Calibri" w:eastAsia="Calibri" w:hAnsi="Calibri" w:cs="Calibri"/>
                <w:i w:val="0"/>
                <w:color w:val="000000"/>
                <w:sz w:val="22"/>
                <w:szCs w:val="22"/>
              </w:rPr>
            </w:pPr>
            <w:r w:rsidRPr="000B37E7">
              <w:rPr>
                <w:rFonts w:ascii="Calibri" w:eastAsia="Calibri" w:hAnsi="Calibri" w:cs="Calibri"/>
                <w:i w:val="0"/>
                <w:color w:val="000000"/>
                <w:sz w:val="22"/>
                <w:szCs w:val="22"/>
                <w:lang w:eastAsia="en-US"/>
              </w:rPr>
              <w:t>Okvirni datum</w:t>
            </w:r>
          </w:p>
        </w:tc>
        <w:tc>
          <w:tcPr>
            <w:tcW w:w="1559"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23EEE2FF"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aktivnost</w:t>
            </w:r>
          </w:p>
        </w:tc>
        <w:tc>
          <w:tcPr>
            <w:tcW w:w="1701"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1E870C3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2021</w:t>
            </w:r>
          </w:p>
        </w:tc>
        <w:tc>
          <w:tcPr>
            <w:tcW w:w="1418"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3DEC103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2022</w:t>
            </w:r>
          </w:p>
        </w:tc>
        <w:tc>
          <w:tcPr>
            <w:tcW w:w="1417" w:type="dxa"/>
            <w:tcBorders>
              <w:top w:val="single" w:sz="4" w:space="0" w:color="auto"/>
              <w:left w:val="single" w:sz="6" w:space="0" w:color="auto"/>
              <w:bottom w:val="single" w:sz="6" w:space="0" w:color="auto"/>
              <w:right w:val="single" w:sz="6" w:space="0" w:color="auto"/>
            </w:tcBorders>
            <w:vAlign w:val="center"/>
          </w:tcPr>
          <w:p w14:paraId="2437DCD6"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2023</w:t>
            </w:r>
          </w:p>
        </w:tc>
        <w:tc>
          <w:tcPr>
            <w:tcW w:w="1418" w:type="dxa"/>
            <w:tcBorders>
              <w:top w:val="single" w:sz="4" w:space="0" w:color="auto"/>
              <w:left w:val="single" w:sz="6" w:space="0" w:color="auto"/>
              <w:bottom w:val="single" w:sz="6" w:space="0" w:color="auto"/>
              <w:right w:val="single" w:sz="4" w:space="0" w:color="auto"/>
            </w:tcBorders>
            <w:vAlign w:val="center"/>
          </w:tcPr>
          <w:p w14:paraId="0E1FCE1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2024</w:t>
            </w:r>
          </w:p>
        </w:tc>
      </w:tr>
      <w:tr w:rsidR="000B37E7" w:rsidRPr="000B37E7" w14:paraId="2D1B6DFE"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7B3A49BF"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2C0FEA"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6B2A4B"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real. 2021</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42787B"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real 2022</w:t>
            </w:r>
          </w:p>
        </w:tc>
        <w:tc>
          <w:tcPr>
            <w:tcW w:w="1417" w:type="dxa"/>
            <w:tcBorders>
              <w:top w:val="single" w:sz="6" w:space="0" w:color="auto"/>
              <w:left w:val="single" w:sz="6" w:space="0" w:color="auto"/>
              <w:bottom w:val="single" w:sz="6" w:space="0" w:color="auto"/>
              <w:right w:val="single" w:sz="6" w:space="0" w:color="auto"/>
            </w:tcBorders>
            <w:vAlign w:val="center"/>
          </w:tcPr>
          <w:p w14:paraId="0E14DC7B"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real 2023</w:t>
            </w:r>
          </w:p>
        </w:tc>
        <w:tc>
          <w:tcPr>
            <w:tcW w:w="1418" w:type="dxa"/>
            <w:tcBorders>
              <w:top w:val="single" w:sz="6" w:space="0" w:color="auto"/>
              <w:left w:val="single" w:sz="6" w:space="0" w:color="auto"/>
              <w:bottom w:val="single" w:sz="6" w:space="0" w:color="auto"/>
              <w:right w:val="single" w:sz="4" w:space="0" w:color="auto"/>
            </w:tcBorders>
            <w:vAlign w:val="center"/>
          </w:tcPr>
          <w:p w14:paraId="515B0D56"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real 2024</w:t>
            </w:r>
          </w:p>
        </w:tc>
      </w:tr>
      <w:tr w:rsidR="000B37E7" w:rsidRPr="000B37E7" w14:paraId="438A242D"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1057634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1.8.2021</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88182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primopredaja</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141C1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874CF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56A1788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0B9A8FC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06EF4263"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59AA140"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1.11.2021</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28D1F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0CCA87"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C25AEF"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65275E0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324E751A"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4B9DE43E"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3D27E9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1.2.2022</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4E802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2.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964AB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BCB7A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7" w:type="dxa"/>
            <w:tcBorders>
              <w:top w:val="single" w:sz="6" w:space="0" w:color="auto"/>
              <w:left w:val="single" w:sz="6" w:space="0" w:color="auto"/>
              <w:bottom w:val="single" w:sz="6" w:space="0" w:color="auto"/>
              <w:right w:val="single" w:sz="6" w:space="0" w:color="auto"/>
            </w:tcBorders>
            <w:vAlign w:val="center"/>
          </w:tcPr>
          <w:p w14:paraId="21DD65F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459DA3B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1E4E5986"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0349ECA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1.5.2022</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096DA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3.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BFAFF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CDF4CA"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7" w:type="dxa"/>
            <w:tcBorders>
              <w:top w:val="single" w:sz="6" w:space="0" w:color="auto"/>
              <w:left w:val="single" w:sz="6" w:space="0" w:color="auto"/>
              <w:bottom w:val="single" w:sz="6" w:space="0" w:color="auto"/>
              <w:right w:val="single" w:sz="6" w:space="0" w:color="auto"/>
            </w:tcBorders>
            <w:vAlign w:val="center"/>
          </w:tcPr>
          <w:p w14:paraId="7E34B86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47944600"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0B7AD4E6"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ECD364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1.8.2022</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A74DE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4.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38AA6"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CB0150"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7" w:type="dxa"/>
            <w:tcBorders>
              <w:top w:val="single" w:sz="6" w:space="0" w:color="auto"/>
              <w:left w:val="single" w:sz="6" w:space="0" w:color="auto"/>
              <w:bottom w:val="single" w:sz="6" w:space="0" w:color="auto"/>
              <w:right w:val="single" w:sz="6" w:space="0" w:color="auto"/>
            </w:tcBorders>
            <w:vAlign w:val="center"/>
          </w:tcPr>
          <w:p w14:paraId="11FE08F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59AAE0B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2EC7564F"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024632E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1.11.2022</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1C90DA"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5.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EDE47A"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62C84F"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x</w:t>
            </w:r>
          </w:p>
        </w:tc>
        <w:tc>
          <w:tcPr>
            <w:tcW w:w="1417" w:type="dxa"/>
            <w:tcBorders>
              <w:top w:val="single" w:sz="6" w:space="0" w:color="auto"/>
              <w:left w:val="single" w:sz="6" w:space="0" w:color="auto"/>
              <w:bottom w:val="single" w:sz="6" w:space="0" w:color="auto"/>
              <w:right w:val="single" w:sz="6" w:space="0" w:color="auto"/>
            </w:tcBorders>
            <w:vAlign w:val="center"/>
          </w:tcPr>
          <w:p w14:paraId="39AB23B7"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7585F2FA"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427A64E5"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046E75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1.2.2023</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26023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6.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3003B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0BA0D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1E25CFF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8" w:type="dxa"/>
            <w:tcBorders>
              <w:top w:val="single" w:sz="6" w:space="0" w:color="auto"/>
              <w:left w:val="single" w:sz="6" w:space="0" w:color="auto"/>
              <w:bottom w:val="single" w:sz="6" w:space="0" w:color="auto"/>
              <w:right w:val="single" w:sz="4" w:space="0" w:color="auto"/>
            </w:tcBorders>
            <w:vAlign w:val="center"/>
          </w:tcPr>
          <w:p w14:paraId="2BA70BBF"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60EA815F"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C7D7C1B"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1.5.2023</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0F0CA0"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7.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64107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D99EB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41AAD6BB"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8" w:type="dxa"/>
            <w:tcBorders>
              <w:top w:val="single" w:sz="6" w:space="0" w:color="auto"/>
              <w:left w:val="single" w:sz="6" w:space="0" w:color="auto"/>
              <w:bottom w:val="single" w:sz="6" w:space="0" w:color="auto"/>
              <w:right w:val="single" w:sz="4" w:space="0" w:color="auto"/>
            </w:tcBorders>
            <w:vAlign w:val="center"/>
          </w:tcPr>
          <w:p w14:paraId="51FC8E4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4733B618"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1F71FBF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lastRenderedPageBreak/>
              <w:t>1.8.2023</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DC267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8.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BDA1F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FB53A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27C5F09D"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8" w:type="dxa"/>
            <w:tcBorders>
              <w:top w:val="single" w:sz="6" w:space="0" w:color="auto"/>
              <w:left w:val="single" w:sz="6" w:space="0" w:color="auto"/>
              <w:bottom w:val="single" w:sz="6" w:space="0" w:color="auto"/>
              <w:right w:val="single" w:sz="4" w:space="0" w:color="auto"/>
            </w:tcBorders>
            <w:vAlign w:val="center"/>
          </w:tcPr>
          <w:p w14:paraId="6FAC7C9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726C5E3D"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5DD947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1.11.2023</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9508E5"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9.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83227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CE10F0"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496C9BA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c>
          <w:tcPr>
            <w:tcW w:w="1418" w:type="dxa"/>
            <w:tcBorders>
              <w:top w:val="single" w:sz="6" w:space="0" w:color="auto"/>
              <w:left w:val="single" w:sz="6" w:space="0" w:color="auto"/>
              <w:bottom w:val="single" w:sz="6" w:space="0" w:color="auto"/>
              <w:right w:val="single" w:sz="4" w:space="0" w:color="auto"/>
            </w:tcBorders>
            <w:vAlign w:val="center"/>
          </w:tcPr>
          <w:p w14:paraId="669B6486"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r>
      <w:tr w:rsidR="000B37E7" w:rsidRPr="000B37E7" w14:paraId="1FC704C2"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2684A2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1.2.2024</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F103D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10.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2D5B3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1166CF"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6BA1E997"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3D8B304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r>
      <w:tr w:rsidR="000B37E7" w:rsidRPr="000B37E7" w14:paraId="205C44B1"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310E4378"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1.5.2024</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3F26E4"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11.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C3B99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B2C71E"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488DA2C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7CA9FD03"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r>
      <w:tr w:rsidR="000B37E7" w:rsidRPr="000B37E7" w14:paraId="4E351DC8"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0EC403A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1.9.2024</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CD1734"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končno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FFF13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D4D3B2"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7" w:type="dxa"/>
            <w:tcBorders>
              <w:top w:val="single" w:sz="6" w:space="0" w:color="auto"/>
              <w:left w:val="single" w:sz="6" w:space="0" w:color="auto"/>
              <w:bottom w:val="single" w:sz="6" w:space="0" w:color="auto"/>
              <w:right w:val="single" w:sz="6" w:space="0" w:color="auto"/>
            </w:tcBorders>
            <w:vAlign w:val="center"/>
          </w:tcPr>
          <w:p w14:paraId="56CA26E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 </w:t>
            </w:r>
          </w:p>
        </w:tc>
        <w:tc>
          <w:tcPr>
            <w:tcW w:w="1418" w:type="dxa"/>
            <w:tcBorders>
              <w:top w:val="single" w:sz="6" w:space="0" w:color="auto"/>
              <w:left w:val="single" w:sz="6" w:space="0" w:color="auto"/>
              <w:bottom w:val="single" w:sz="6" w:space="0" w:color="auto"/>
              <w:right w:val="single" w:sz="4" w:space="0" w:color="auto"/>
            </w:tcBorders>
            <w:vAlign w:val="center"/>
          </w:tcPr>
          <w:p w14:paraId="24438AEB"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x</w:t>
            </w:r>
          </w:p>
        </w:tc>
      </w:tr>
      <w:tr w:rsidR="000B37E7" w:rsidRPr="000B37E7" w14:paraId="02DE44B9" w14:textId="77777777" w:rsidTr="0052169B">
        <w:trPr>
          <w:trHeight w:val="300"/>
        </w:trPr>
        <w:tc>
          <w:tcPr>
            <w:tcW w:w="1276"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6C45546"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08538C"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Skupaj % po letih, ocena na osnovi predhodnega obdobja </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79D1A9"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11%</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6D3C41"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33%</w:t>
            </w:r>
          </w:p>
        </w:tc>
        <w:tc>
          <w:tcPr>
            <w:tcW w:w="1417" w:type="dxa"/>
            <w:tcBorders>
              <w:top w:val="single" w:sz="6" w:space="0" w:color="auto"/>
              <w:left w:val="single" w:sz="6" w:space="0" w:color="auto"/>
              <w:bottom w:val="single" w:sz="6" w:space="0" w:color="auto"/>
              <w:right w:val="single" w:sz="6" w:space="0" w:color="auto"/>
            </w:tcBorders>
            <w:vAlign w:val="center"/>
          </w:tcPr>
          <w:p w14:paraId="78AD46D4"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33%</w:t>
            </w:r>
          </w:p>
        </w:tc>
        <w:tc>
          <w:tcPr>
            <w:tcW w:w="1418" w:type="dxa"/>
            <w:tcBorders>
              <w:top w:val="single" w:sz="6" w:space="0" w:color="auto"/>
              <w:left w:val="single" w:sz="6" w:space="0" w:color="auto"/>
              <w:bottom w:val="single" w:sz="6" w:space="0" w:color="auto"/>
              <w:right w:val="single" w:sz="4" w:space="0" w:color="auto"/>
            </w:tcBorders>
            <w:vAlign w:val="center"/>
          </w:tcPr>
          <w:p w14:paraId="2A831C37" w14:textId="77777777" w:rsidR="000B37E7" w:rsidRPr="000B37E7" w:rsidRDefault="000B37E7" w:rsidP="000B37E7">
            <w:pPr>
              <w:spacing w:after="200" w:line="276" w:lineRule="auto"/>
              <w:jc w:val="center"/>
              <w:rPr>
                <w:rFonts w:ascii="Calibri" w:eastAsia="Calibri" w:hAnsi="Calibri" w:cs="Calibri"/>
                <w:i w:val="0"/>
                <w:color w:val="000000"/>
                <w:sz w:val="22"/>
                <w:szCs w:val="22"/>
                <w:lang w:eastAsia="en-US"/>
              </w:rPr>
            </w:pPr>
            <w:r w:rsidRPr="000B37E7">
              <w:rPr>
                <w:rFonts w:ascii="Calibri" w:eastAsia="Calibri" w:hAnsi="Calibri" w:cs="Calibri"/>
                <w:i w:val="0"/>
                <w:color w:val="000000"/>
                <w:sz w:val="22"/>
                <w:szCs w:val="22"/>
                <w:lang w:eastAsia="en-US"/>
              </w:rPr>
              <w:t>23%</w:t>
            </w:r>
          </w:p>
        </w:tc>
      </w:tr>
    </w:tbl>
    <w:p w14:paraId="23FF1F69" w14:textId="77777777" w:rsidR="000B37E7" w:rsidRPr="000B37E7" w:rsidRDefault="000B37E7" w:rsidP="000B37E7">
      <w:pPr>
        <w:spacing w:after="200" w:line="276" w:lineRule="auto"/>
        <w:rPr>
          <w:rFonts w:eastAsia="Calibri"/>
          <w:i w:val="0"/>
          <w:szCs w:val="24"/>
          <w:lang w:eastAsia="en-US"/>
        </w:rPr>
      </w:pP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3168A81C" w14:textId="77777777" w:rsidR="00CE488D" w:rsidRDefault="00CE488D">
      <w:pPr>
        <w:rPr>
          <w:b/>
          <w:i w:val="0"/>
          <w:sz w:val="22"/>
          <w:szCs w:val="22"/>
        </w:rPr>
      </w:pPr>
      <w:r>
        <w:rPr>
          <w:b/>
          <w:i w:val="0"/>
          <w:sz w:val="22"/>
          <w:szCs w:val="22"/>
        </w:rPr>
        <w:br w:type="page"/>
      </w:r>
    </w:p>
    <w:p w14:paraId="0CF1E8CF" w14:textId="3A10CBD6"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0E770ECC" w14:textId="77777777" w:rsidR="00965D2D" w:rsidRPr="00965D2D" w:rsidRDefault="00965D2D" w:rsidP="00965D2D">
      <w:pPr>
        <w:rPr>
          <w:bCs/>
          <w:i w:val="0"/>
          <w:sz w:val="22"/>
          <w:szCs w:val="22"/>
        </w:rPr>
      </w:pPr>
      <w:r w:rsidRPr="00965D2D">
        <w:rPr>
          <w:b/>
          <w:bCs/>
          <w:i w:val="0"/>
          <w:sz w:val="22"/>
          <w:szCs w:val="22"/>
        </w:rPr>
        <w:t>MESTNA OBČINA LJUBLJANA</w:t>
      </w:r>
      <w:r w:rsidRPr="00965D2D">
        <w:rPr>
          <w:bCs/>
          <w:i w:val="0"/>
          <w:sz w:val="22"/>
          <w:szCs w:val="22"/>
        </w:rPr>
        <w:t>, Mestni trg 1, 1000 Ljubljana, ki jo zastopa župan Zoran Janković, matična številka: 5874025000,</w:t>
      </w:r>
    </w:p>
    <w:p w14:paraId="087F57B1" w14:textId="77777777" w:rsidR="00965D2D" w:rsidRPr="00965D2D" w:rsidRDefault="00965D2D" w:rsidP="00965D2D">
      <w:pPr>
        <w:rPr>
          <w:bCs/>
          <w:i w:val="0"/>
          <w:sz w:val="22"/>
          <w:szCs w:val="22"/>
        </w:rPr>
      </w:pPr>
      <w:r w:rsidRPr="00965D2D">
        <w:rPr>
          <w:bCs/>
          <w:i w:val="0"/>
          <w:sz w:val="22"/>
          <w:szCs w:val="22"/>
        </w:rPr>
        <w:t>identifikacijska številka za DDV: SI 67593321</w:t>
      </w:r>
    </w:p>
    <w:p w14:paraId="1853E1E4" w14:textId="77777777" w:rsidR="00965D2D" w:rsidRPr="00965D2D" w:rsidRDefault="00965D2D" w:rsidP="00965D2D">
      <w:pPr>
        <w:rPr>
          <w:bCs/>
          <w:i w:val="0"/>
          <w:sz w:val="22"/>
          <w:szCs w:val="22"/>
        </w:rPr>
      </w:pPr>
      <w:r w:rsidRPr="00965D2D">
        <w:rPr>
          <w:bCs/>
          <w:i w:val="0"/>
          <w:sz w:val="22"/>
          <w:szCs w:val="22"/>
        </w:rPr>
        <w:t>(v nadaljevanju: naročnik)</w:t>
      </w:r>
    </w:p>
    <w:p w14:paraId="650DB155" w14:textId="77777777" w:rsidR="00965D2D" w:rsidRPr="00965D2D" w:rsidRDefault="00965D2D" w:rsidP="00965D2D">
      <w:pPr>
        <w:rPr>
          <w:bCs/>
          <w:i w:val="0"/>
          <w:sz w:val="22"/>
          <w:szCs w:val="22"/>
        </w:rPr>
      </w:pPr>
    </w:p>
    <w:p w14:paraId="5958EAFC" w14:textId="77777777" w:rsidR="00965D2D" w:rsidRPr="00965D2D" w:rsidRDefault="00965D2D" w:rsidP="00965D2D">
      <w:pPr>
        <w:rPr>
          <w:bCs/>
          <w:i w:val="0"/>
          <w:sz w:val="22"/>
          <w:szCs w:val="22"/>
        </w:rPr>
      </w:pPr>
      <w:r w:rsidRPr="00965D2D">
        <w:rPr>
          <w:bCs/>
          <w:i w:val="0"/>
          <w:sz w:val="22"/>
          <w:szCs w:val="22"/>
        </w:rPr>
        <w:t>in</w:t>
      </w:r>
    </w:p>
    <w:p w14:paraId="433BAEF9" w14:textId="77777777" w:rsidR="00965D2D" w:rsidRPr="00965D2D" w:rsidRDefault="00965D2D" w:rsidP="00965D2D">
      <w:pPr>
        <w:rPr>
          <w:bCs/>
          <w:i w:val="0"/>
          <w:sz w:val="22"/>
          <w:szCs w:val="22"/>
        </w:rPr>
      </w:pPr>
    </w:p>
    <w:p w14:paraId="63B44FBC" w14:textId="77777777" w:rsidR="00965D2D" w:rsidRPr="00965D2D" w:rsidRDefault="00965D2D" w:rsidP="00965D2D">
      <w:pPr>
        <w:rPr>
          <w:bCs/>
          <w:i w:val="0"/>
          <w:sz w:val="22"/>
          <w:szCs w:val="22"/>
        </w:rPr>
      </w:pPr>
      <w:r w:rsidRPr="00965D2D">
        <w:rPr>
          <w:b/>
          <w:bCs/>
          <w:i w:val="0"/>
          <w:sz w:val="22"/>
          <w:szCs w:val="22"/>
        </w:rPr>
        <w:t>………………………………………………</w:t>
      </w:r>
      <w:r w:rsidRPr="00965D2D">
        <w:rPr>
          <w:bCs/>
          <w:i w:val="0"/>
          <w:sz w:val="22"/>
          <w:szCs w:val="22"/>
        </w:rPr>
        <w:t>, ki ga zastopa …………………….. (</w:t>
      </w:r>
      <w:r w:rsidRPr="00965D2D">
        <w:rPr>
          <w:bCs/>
          <w:sz w:val="22"/>
          <w:szCs w:val="22"/>
        </w:rPr>
        <w:t>navesti funkcijo, ime in priimek osebe, pooblaščene za zastopanje</w:t>
      </w:r>
      <w:r w:rsidRPr="00965D2D">
        <w:rPr>
          <w:bCs/>
          <w:i w:val="0"/>
          <w:sz w:val="22"/>
          <w:szCs w:val="22"/>
        </w:rPr>
        <w:t>),</w:t>
      </w:r>
    </w:p>
    <w:p w14:paraId="1763D1DD" w14:textId="77777777" w:rsidR="00965D2D" w:rsidRPr="00965D2D" w:rsidRDefault="00965D2D" w:rsidP="00965D2D">
      <w:pPr>
        <w:rPr>
          <w:bCs/>
          <w:i w:val="0"/>
          <w:sz w:val="22"/>
          <w:szCs w:val="22"/>
        </w:rPr>
      </w:pPr>
      <w:r w:rsidRPr="00965D2D">
        <w:rPr>
          <w:bCs/>
          <w:i w:val="0"/>
          <w:sz w:val="22"/>
          <w:szCs w:val="22"/>
        </w:rPr>
        <w:t>matična številka: ……………………………..,</w:t>
      </w:r>
    </w:p>
    <w:p w14:paraId="6B76DAB5" w14:textId="77777777" w:rsidR="00965D2D" w:rsidRPr="00965D2D" w:rsidRDefault="00965D2D" w:rsidP="00965D2D">
      <w:pPr>
        <w:rPr>
          <w:bCs/>
          <w:i w:val="0"/>
          <w:sz w:val="22"/>
          <w:szCs w:val="22"/>
        </w:rPr>
      </w:pPr>
      <w:r w:rsidRPr="00965D2D">
        <w:rPr>
          <w:bCs/>
          <w:i w:val="0"/>
          <w:sz w:val="22"/>
          <w:szCs w:val="22"/>
        </w:rPr>
        <w:t>identifikacijska številka za DDV: ………………</w:t>
      </w:r>
    </w:p>
    <w:p w14:paraId="49B14046" w14:textId="77777777" w:rsidR="00965D2D" w:rsidRPr="00965D2D" w:rsidRDefault="00965D2D" w:rsidP="00965D2D">
      <w:pPr>
        <w:rPr>
          <w:bCs/>
          <w:i w:val="0"/>
          <w:sz w:val="22"/>
          <w:szCs w:val="22"/>
        </w:rPr>
      </w:pPr>
      <w:r w:rsidRPr="00965D2D">
        <w:rPr>
          <w:bCs/>
          <w:i w:val="0"/>
          <w:sz w:val="22"/>
          <w:szCs w:val="22"/>
        </w:rPr>
        <w:t>(v nadaljevanju: izvajalec),</w:t>
      </w:r>
    </w:p>
    <w:p w14:paraId="2FFB9446" w14:textId="77777777" w:rsidR="00965D2D" w:rsidRPr="00965D2D" w:rsidRDefault="00965D2D" w:rsidP="00965D2D">
      <w:pPr>
        <w:rPr>
          <w:bCs/>
          <w:i w:val="0"/>
          <w:sz w:val="22"/>
          <w:szCs w:val="22"/>
        </w:rPr>
      </w:pPr>
    </w:p>
    <w:p w14:paraId="617408E9" w14:textId="77777777" w:rsidR="00965D2D" w:rsidRPr="00965D2D" w:rsidRDefault="00965D2D" w:rsidP="00965D2D">
      <w:pPr>
        <w:rPr>
          <w:bCs/>
          <w:i w:val="0"/>
          <w:sz w:val="22"/>
          <w:szCs w:val="22"/>
        </w:rPr>
      </w:pPr>
    </w:p>
    <w:p w14:paraId="3B86B76C" w14:textId="77777777" w:rsidR="00965D2D" w:rsidRPr="00965D2D" w:rsidRDefault="00965D2D" w:rsidP="00965D2D">
      <w:pPr>
        <w:rPr>
          <w:i w:val="0"/>
          <w:sz w:val="22"/>
          <w:szCs w:val="22"/>
        </w:rPr>
      </w:pPr>
      <w:r w:rsidRPr="00965D2D">
        <w:rPr>
          <w:i w:val="0"/>
          <w:sz w:val="22"/>
          <w:szCs w:val="22"/>
        </w:rPr>
        <w:t>skleneta</w:t>
      </w:r>
    </w:p>
    <w:p w14:paraId="3A378FD6" w14:textId="77777777" w:rsidR="00965D2D" w:rsidRPr="00965D2D" w:rsidRDefault="00965D2D" w:rsidP="00965D2D">
      <w:pPr>
        <w:rPr>
          <w:i w:val="0"/>
          <w:sz w:val="22"/>
          <w:szCs w:val="22"/>
        </w:rPr>
      </w:pPr>
    </w:p>
    <w:p w14:paraId="0095EA46" w14:textId="77777777" w:rsidR="00965D2D" w:rsidRPr="00965D2D" w:rsidRDefault="00965D2D" w:rsidP="00965D2D">
      <w:pPr>
        <w:rPr>
          <w:i w:val="0"/>
          <w:sz w:val="22"/>
          <w:szCs w:val="22"/>
        </w:rPr>
      </w:pPr>
    </w:p>
    <w:p w14:paraId="124937A1" w14:textId="77777777" w:rsidR="00965D2D" w:rsidRPr="00965D2D" w:rsidRDefault="00965D2D" w:rsidP="00965D2D">
      <w:pPr>
        <w:jc w:val="center"/>
        <w:rPr>
          <w:b/>
          <w:i w:val="0"/>
          <w:sz w:val="22"/>
          <w:szCs w:val="22"/>
        </w:rPr>
      </w:pPr>
      <w:r w:rsidRPr="00965D2D">
        <w:rPr>
          <w:b/>
          <w:i w:val="0"/>
          <w:sz w:val="22"/>
          <w:szCs w:val="22"/>
        </w:rPr>
        <w:t xml:space="preserve">OKVIRNI SPORAZUM </w:t>
      </w:r>
    </w:p>
    <w:p w14:paraId="1DE7D7CF" w14:textId="77777777" w:rsidR="00965D2D" w:rsidRPr="00965D2D" w:rsidRDefault="00965D2D" w:rsidP="00965D2D">
      <w:pPr>
        <w:jc w:val="center"/>
        <w:rPr>
          <w:b/>
          <w:i w:val="0"/>
          <w:sz w:val="22"/>
          <w:szCs w:val="22"/>
        </w:rPr>
      </w:pPr>
      <w:r w:rsidRPr="00965D2D">
        <w:rPr>
          <w:b/>
          <w:i w:val="0"/>
          <w:sz w:val="22"/>
          <w:szCs w:val="22"/>
        </w:rPr>
        <w:t xml:space="preserve">ZA IZVAJANJE MERITEV IN UPRAVLJANJE AVTOMATSKE OKOLJSKE MERILNE POSTAJE LJUBLJANA-CENTER </w:t>
      </w:r>
    </w:p>
    <w:p w14:paraId="624EE7A4" w14:textId="77777777" w:rsidR="00965D2D" w:rsidRPr="00965D2D" w:rsidRDefault="00965D2D" w:rsidP="00965D2D">
      <w:pPr>
        <w:spacing w:line="280" w:lineRule="exact"/>
        <w:rPr>
          <w:i w:val="0"/>
          <w:sz w:val="22"/>
          <w:szCs w:val="22"/>
        </w:rPr>
      </w:pPr>
    </w:p>
    <w:p w14:paraId="0819730F" w14:textId="77777777" w:rsidR="00965D2D" w:rsidRPr="00965D2D" w:rsidRDefault="00965D2D" w:rsidP="00965D2D">
      <w:pPr>
        <w:spacing w:line="280" w:lineRule="exact"/>
        <w:rPr>
          <w:b/>
          <w:i w:val="0"/>
          <w:sz w:val="22"/>
          <w:szCs w:val="22"/>
        </w:rPr>
      </w:pPr>
    </w:p>
    <w:p w14:paraId="535FB49B" w14:textId="77777777" w:rsidR="00965D2D" w:rsidRPr="00965D2D" w:rsidRDefault="00965D2D" w:rsidP="00965D2D">
      <w:pPr>
        <w:spacing w:line="280" w:lineRule="exact"/>
        <w:rPr>
          <w:b/>
          <w:i w:val="0"/>
          <w:sz w:val="22"/>
          <w:szCs w:val="22"/>
        </w:rPr>
      </w:pPr>
      <w:r w:rsidRPr="00965D2D">
        <w:rPr>
          <w:b/>
          <w:i w:val="0"/>
          <w:sz w:val="22"/>
          <w:szCs w:val="22"/>
        </w:rPr>
        <w:t>Uvodne določbe</w:t>
      </w:r>
    </w:p>
    <w:p w14:paraId="19A073F4" w14:textId="77777777" w:rsidR="00965D2D" w:rsidRPr="00965D2D" w:rsidRDefault="00965D2D" w:rsidP="00965D2D">
      <w:pPr>
        <w:spacing w:line="280" w:lineRule="exact"/>
        <w:jc w:val="center"/>
        <w:rPr>
          <w:i w:val="0"/>
          <w:sz w:val="22"/>
          <w:szCs w:val="22"/>
        </w:rPr>
      </w:pPr>
      <w:r w:rsidRPr="00965D2D">
        <w:rPr>
          <w:i w:val="0"/>
          <w:sz w:val="22"/>
          <w:szCs w:val="22"/>
        </w:rPr>
        <w:t>1. člen</w:t>
      </w:r>
    </w:p>
    <w:p w14:paraId="3B8D22B8" w14:textId="77777777" w:rsidR="00965D2D" w:rsidRPr="00965D2D" w:rsidRDefault="00965D2D" w:rsidP="00965D2D">
      <w:pPr>
        <w:spacing w:line="280" w:lineRule="exact"/>
        <w:rPr>
          <w:i w:val="0"/>
          <w:sz w:val="22"/>
          <w:szCs w:val="22"/>
        </w:rPr>
      </w:pPr>
    </w:p>
    <w:p w14:paraId="3079C6D5" w14:textId="77777777" w:rsidR="00965D2D" w:rsidRPr="00965D2D" w:rsidRDefault="00965D2D" w:rsidP="00965D2D">
      <w:pPr>
        <w:jc w:val="both"/>
        <w:rPr>
          <w:i w:val="0"/>
          <w:sz w:val="22"/>
          <w:szCs w:val="22"/>
        </w:rPr>
      </w:pPr>
      <w:r w:rsidRPr="00965D2D">
        <w:rPr>
          <w:i w:val="0"/>
          <w:sz w:val="22"/>
          <w:szCs w:val="22"/>
        </w:rPr>
        <w:t>Stranki okvirnega sporazuma uvodoma ugotavljata, da:</w:t>
      </w:r>
    </w:p>
    <w:p w14:paraId="4ACDB8FD" w14:textId="77777777" w:rsidR="00965D2D" w:rsidRPr="00965D2D" w:rsidRDefault="00965D2D" w:rsidP="00965D2D">
      <w:pPr>
        <w:numPr>
          <w:ilvl w:val="0"/>
          <w:numId w:val="41"/>
        </w:numPr>
        <w:spacing w:after="200" w:line="276" w:lineRule="auto"/>
        <w:contextualSpacing/>
        <w:jc w:val="both"/>
        <w:rPr>
          <w:i w:val="0"/>
          <w:sz w:val="22"/>
          <w:szCs w:val="22"/>
        </w:rPr>
      </w:pPr>
      <w:r w:rsidRPr="00965D2D">
        <w:rPr>
          <w:i w:val="0"/>
          <w:sz w:val="22"/>
          <w:szCs w:val="22"/>
        </w:rPr>
        <w:t xml:space="preserve">je izvedba storitev, ki so predmet tega okvirnega sporazuma, redna naloga v okviru zagotavljanja </w:t>
      </w:r>
      <w:proofErr w:type="spellStart"/>
      <w:r w:rsidRPr="00965D2D">
        <w:rPr>
          <w:i w:val="0"/>
          <w:sz w:val="22"/>
          <w:szCs w:val="22"/>
        </w:rPr>
        <w:t>imisijskega</w:t>
      </w:r>
      <w:proofErr w:type="spellEnd"/>
      <w:r w:rsidRPr="00965D2D">
        <w:rPr>
          <w:i w:val="0"/>
          <w:sz w:val="22"/>
          <w:szCs w:val="22"/>
        </w:rPr>
        <w:t xml:space="preserve"> monitoringa in monitoringa naravnih pojavov, ki ga v skladu s 97. členom Zakona </w:t>
      </w:r>
      <w:r w:rsidRPr="00965D2D">
        <w:rPr>
          <w:bCs/>
          <w:i w:val="0"/>
          <w:sz w:val="22"/>
          <w:szCs w:val="22"/>
        </w:rPr>
        <w:t xml:space="preserve">o varstvu okolja (Uradni list RS, št. </w:t>
      </w:r>
      <w:hyperlink r:id="rId10" w:tgtFrame="_blank" w:tooltip="Zakon o varstvu okolja (uradno prečiščeno besedilo)" w:history="1">
        <w:r w:rsidRPr="00965D2D">
          <w:rPr>
            <w:bCs/>
            <w:i w:val="0"/>
            <w:sz w:val="22"/>
            <w:szCs w:val="22"/>
          </w:rPr>
          <w:t>39/06</w:t>
        </w:r>
      </w:hyperlink>
      <w:r w:rsidRPr="00965D2D">
        <w:rPr>
          <w:bCs/>
          <w:i w:val="0"/>
          <w:sz w:val="22"/>
          <w:szCs w:val="22"/>
        </w:rPr>
        <w:t xml:space="preserve"> – uradno prečiščeno besedilo in spremembe), </w:t>
      </w:r>
      <w:r w:rsidRPr="00965D2D">
        <w:rPr>
          <w:i w:val="0"/>
          <w:sz w:val="22"/>
          <w:szCs w:val="22"/>
        </w:rPr>
        <w:t>Uredbo o kakovosti zunanjega zraka (Uradni list RS, št. 9/11 in spremembe) in Pravilnikom o ocenjevanju kakovosti zunanjega zraka (Uradni list RS, št. 55/11 in spremembe) zagotavlja Mestna občina Ljubljana, ki ga kot n</w:t>
      </w:r>
      <w:r w:rsidRPr="00965D2D">
        <w:rPr>
          <w:bCs/>
          <w:i w:val="0"/>
          <w:sz w:val="22"/>
          <w:szCs w:val="22"/>
        </w:rPr>
        <w:t>aročnik potrebuje za pripravo in nadzor ukrepov v okviru Odloka o načrtu za kakovost zraka na območju Mestne občine Ljubljana (Uradni list RS štev. 77/17) in za širše potrebe analize stanja in gibanja trendov onesnaženja;</w:t>
      </w:r>
    </w:p>
    <w:p w14:paraId="513E930F" w14:textId="77777777" w:rsidR="00965D2D" w:rsidRPr="00965D2D" w:rsidRDefault="00965D2D" w:rsidP="00965D2D">
      <w:pPr>
        <w:numPr>
          <w:ilvl w:val="0"/>
          <w:numId w:val="41"/>
        </w:numPr>
        <w:spacing w:after="200" w:line="276" w:lineRule="auto"/>
        <w:contextualSpacing/>
        <w:jc w:val="both"/>
        <w:rPr>
          <w:i w:val="0"/>
          <w:sz w:val="22"/>
          <w:szCs w:val="22"/>
        </w:rPr>
      </w:pPr>
      <w:r w:rsidRPr="00965D2D">
        <w:rPr>
          <w:i w:val="0"/>
          <w:sz w:val="22"/>
          <w:szCs w:val="22"/>
        </w:rPr>
        <w:t>je MOL objavil obvestilo o naročilu male vrednosti na Portalu javnih naročil pod številko objave …………………………… z dne…………………;</w:t>
      </w:r>
    </w:p>
    <w:p w14:paraId="689C756C" w14:textId="77777777" w:rsidR="00965D2D" w:rsidRPr="00965D2D" w:rsidRDefault="00965D2D" w:rsidP="00965D2D">
      <w:pPr>
        <w:numPr>
          <w:ilvl w:val="0"/>
          <w:numId w:val="41"/>
        </w:numPr>
        <w:spacing w:after="200" w:line="276" w:lineRule="auto"/>
        <w:contextualSpacing/>
        <w:jc w:val="both"/>
        <w:rPr>
          <w:i w:val="0"/>
          <w:sz w:val="22"/>
          <w:szCs w:val="22"/>
        </w:rPr>
      </w:pPr>
      <w:r w:rsidRPr="00965D2D">
        <w:rPr>
          <w:i w:val="0"/>
          <w:sz w:val="22"/>
          <w:szCs w:val="22"/>
        </w:rPr>
        <w:t>je bil izvajalec izbran na podlagi izvedenega postopka naročil male vrednosti, v skladu z 47. členom Zakona o javnem naročanju (Uradni list RS, št. 91/15 in spremembe; v nadaljevanju: ZJN-3) kot najugodnejši ponudnik z Odločitvijo o oddaji javnega naročila št. 430-120/2021-….. z dne …………;</w:t>
      </w:r>
    </w:p>
    <w:p w14:paraId="55519B4E" w14:textId="77777777" w:rsidR="00965D2D" w:rsidRPr="00965D2D" w:rsidRDefault="00965D2D" w:rsidP="00965D2D">
      <w:pPr>
        <w:numPr>
          <w:ilvl w:val="0"/>
          <w:numId w:val="41"/>
        </w:numPr>
        <w:spacing w:after="200" w:line="276" w:lineRule="auto"/>
        <w:jc w:val="both"/>
        <w:rPr>
          <w:rFonts w:eastAsia="Calibri"/>
          <w:i w:val="0"/>
          <w:sz w:val="22"/>
          <w:szCs w:val="22"/>
        </w:rPr>
      </w:pPr>
      <w:r w:rsidRPr="00965D2D">
        <w:rPr>
          <w:rFonts w:eastAsia="Calibri"/>
          <w:i w:val="0"/>
          <w:sz w:val="22"/>
          <w:szCs w:val="22"/>
          <w:lang w:eastAsia="en-US"/>
        </w:rPr>
        <w:t xml:space="preserve">je izvajanje okvirnega sporazuma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w:t>
      </w:r>
      <w:hyperlink r:id="rId11" w:tgtFrame="_blank" w:tooltip="Zakon o interventnih ukrepih za zajezitev epidemije COVID-19 in omilitev njenih posledic za državljane in gospodarstvo (ZIUZEOP)" w:history="1">
        <w:r w:rsidRPr="00965D2D">
          <w:rPr>
            <w:rFonts w:eastAsia="Calibri"/>
            <w:i w:val="0"/>
            <w:color w:val="0563C1"/>
            <w:sz w:val="22"/>
            <w:szCs w:val="22"/>
            <w:u w:val="single"/>
            <w:lang w:eastAsia="en-US"/>
          </w:rPr>
          <w:t>49/20</w:t>
        </w:r>
      </w:hyperlink>
      <w:r w:rsidRPr="00965D2D">
        <w:rPr>
          <w:rFonts w:eastAsia="Calibri"/>
          <w:i w:val="0"/>
          <w:sz w:val="22"/>
          <w:szCs w:val="22"/>
          <w:lang w:eastAsia="en-US"/>
        </w:rPr>
        <w:t xml:space="preserve">, </w:t>
      </w:r>
      <w:hyperlink r:id="rId12" w:tgtFrame="_blank" w:tooltip="Zakon o spremembah in dopolnitvah Zakona o interventnih ukrepih za zajezitev epidemije COVID-19 in omilitev njenih posledic za državljane in gospodarstvo" w:history="1">
        <w:r w:rsidRPr="00965D2D">
          <w:rPr>
            <w:rFonts w:eastAsia="Calibri"/>
            <w:i w:val="0"/>
            <w:color w:val="0563C1"/>
            <w:sz w:val="22"/>
            <w:szCs w:val="22"/>
            <w:u w:val="single"/>
            <w:lang w:eastAsia="en-US"/>
          </w:rPr>
          <w:t>61/20</w:t>
        </w:r>
      </w:hyperlink>
      <w:r w:rsidRPr="00965D2D">
        <w:rPr>
          <w:rFonts w:eastAsia="Calibri"/>
          <w:i w:val="0"/>
          <w:sz w:val="22"/>
          <w:szCs w:val="22"/>
          <w:lang w:eastAsia="en-US"/>
        </w:rPr>
        <w:t xml:space="preserve"> in </w:t>
      </w:r>
      <w:hyperlink r:id="rId13" w:tgtFrame="_blank" w:tooltip="Zakon o začasnih ukrepih za omilitev in odpravo posledic COVID-19" w:history="1">
        <w:r w:rsidRPr="00965D2D">
          <w:rPr>
            <w:rFonts w:eastAsia="Calibri"/>
            <w:i w:val="0"/>
            <w:color w:val="0563C1"/>
            <w:sz w:val="22"/>
            <w:szCs w:val="22"/>
            <w:u w:val="single"/>
            <w:lang w:eastAsia="en-US"/>
          </w:rPr>
          <w:t>152/20</w:t>
        </w:r>
      </w:hyperlink>
      <w:r w:rsidRPr="00965D2D">
        <w:rPr>
          <w:rFonts w:eastAsia="Calibri"/>
          <w:i w:val="0"/>
          <w:sz w:val="22"/>
          <w:szCs w:val="22"/>
          <w:lang w:eastAsia="en-US"/>
        </w:rPr>
        <w:t xml:space="preserve"> – ZZUOOP) in drugimi predpisi s tega področja,</w:t>
      </w:r>
    </w:p>
    <w:p w14:paraId="36BFEED5" w14:textId="77777777" w:rsidR="00965D2D" w:rsidRPr="00965D2D" w:rsidRDefault="00965D2D" w:rsidP="00965D2D">
      <w:pPr>
        <w:numPr>
          <w:ilvl w:val="0"/>
          <w:numId w:val="41"/>
        </w:numPr>
        <w:spacing w:after="200" w:line="276" w:lineRule="auto"/>
        <w:ind w:right="141"/>
        <w:contextualSpacing/>
        <w:jc w:val="both"/>
        <w:rPr>
          <w:i w:val="0"/>
          <w:sz w:val="22"/>
          <w:szCs w:val="22"/>
          <w:lang w:eastAsia="en-US"/>
        </w:rPr>
      </w:pPr>
      <w:r w:rsidRPr="00965D2D">
        <w:rPr>
          <w:i w:val="0"/>
          <w:sz w:val="22"/>
          <w:szCs w:val="22"/>
        </w:rPr>
        <w:t>izvajalec v času sklepanja okvirnega sporazuma nima prepovedi opravljanja dejavnosti zaradi razglasitve epidemije;</w:t>
      </w:r>
    </w:p>
    <w:p w14:paraId="7C3A1FA4" w14:textId="77777777" w:rsidR="00965D2D" w:rsidRPr="00965D2D" w:rsidRDefault="00965D2D" w:rsidP="00965D2D">
      <w:pPr>
        <w:numPr>
          <w:ilvl w:val="0"/>
          <w:numId w:val="41"/>
        </w:numPr>
        <w:spacing w:after="200" w:line="276" w:lineRule="auto"/>
        <w:ind w:right="141"/>
        <w:contextualSpacing/>
        <w:jc w:val="both"/>
        <w:rPr>
          <w:i w:val="0"/>
          <w:sz w:val="22"/>
          <w:szCs w:val="22"/>
        </w:rPr>
      </w:pPr>
      <w:r w:rsidRPr="00965D2D">
        <w:rPr>
          <w:i w:val="0"/>
          <w:sz w:val="22"/>
          <w:szCs w:val="22"/>
        </w:rPr>
        <w:t>mora izvajalec naročnika sproti obveščati o kakršnikoli spremembi, ki bi lahko privedla do tega, da se pogodbena dela ne bi mogla več izvajati;</w:t>
      </w:r>
    </w:p>
    <w:p w14:paraId="5CDCD49B" w14:textId="77777777" w:rsidR="00965D2D" w:rsidRPr="00965D2D" w:rsidRDefault="00965D2D" w:rsidP="00965D2D">
      <w:pPr>
        <w:numPr>
          <w:ilvl w:val="0"/>
          <w:numId w:val="41"/>
        </w:numPr>
        <w:spacing w:after="200" w:line="276" w:lineRule="auto"/>
        <w:contextualSpacing/>
        <w:jc w:val="both"/>
        <w:rPr>
          <w:i w:val="0"/>
          <w:sz w:val="22"/>
          <w:szCs w:val="22"/>
        </w:rPr>
      </w:pPr>
      <w:r w:rsidRPr="00965D2D">
        <w:rPr>
          <w:i w:val="0"/>
          <w:sz w:val="22"/>
          <w:szCs w:val="22"/>
        </w:rPr>
        <w:lastRenderedPageBreak/>
        <w:t>se bo višina sredstev za posamezno proračunsko leto 2021, 2022, 2023 in 2024 določala s pogodbami za posamezno proračunsko leto na podlagi tega okvirnega sporazuma in sicer do višine sredstev, ki bodo predvidena za te namene v proračunu/rebalansu/spremembi proračuna za posamezno proračunsko leto v okviru proračunske postavke 053098 Varstvo okolja;</w:t>
      </w:r>
    </w:p>
    <w:p w14:paraId="1ED52C3B" w14:textId="77777777" w:rsidR="00965D2D" w:rsidRPr="00965D2D" w:rsidRDefault="00965D2D" w:rsidP="00965D2D">
      <w:pPr>
        <w:spacing w:line="280" w:lineRule="exact"/>
        <w:ind w:left="360" w:hanging="360"/>
        <w:jc w:val="both"/>
        <w:rPr>
          <w:i w:val="0"/>
          <w:sz w:val="22"/>
          <w:szCs w:val="22"/>
        </w:rPr>
      </w:pPr>
      <w:r w:rsidRPr="00965D2D">
        <w:rPr>
          <w:i w:val="0"/>
          <w:sz w:val="22"/>
          <w:szCs w:val="22"/>
        </w:rPr>
        <w:t>-</w:t>
      </w:r>
      <w:r w:rsidRPr="00965D2D">
        <w:rPr>
          <w:i w:val="0"/>
          <w:sz w:val="22"/>
          <w:szCs w:val="22"/>
        </w:rPr>
        <w:tab/>
        <w:t>je izvajalec usposobljen in registriran za izvedbo storitev, ki so predmet tega okvirnega sporazuma;</w:t>
      </w:r>
    </w:p>
    <w:p w14:paraId="730E98D0" w14:textId="77777777" w:rsidR="00965D2D" w:rsidRPr="00965D2D" w:rsidRDefault="00965D2D" w:rsidP="00965D2D">
      <w:pPr>
        <w:spacing w:line="280" w:lineRule="exact"/>
        <w:ind w:left="360" w:hanging="360"/>
        <w:jc w:val="both"/>
        <w:rPr>
          <w:i w:val="0"/>
          <w:sz w:val="22"/>
          <w:szCs w:val="22"/>
        </w:rPr>
      </w:pPr>
      <w:r w:rsidRPr="00965D2D">
        <w:rPr>
          <w:i w:val="0"/>
          <w:sz w:val="22"/>
          <w:szCs w:val="22"/>
        </w:rPr>
        <w:t>-</w:t>
      </w:r>
      <w:r w:rsidRPr="00965D2D">
        <w:rPr>
          <w:i w:val="0"/>
          <w:sz w:val="22"/>
          <w:szCs w:val="22"/>
        </w:rPr>
        <w:tab/>
        <w:t>je izvajalec seznanjen z razpisnimi pogoji in dokumentacijo ter ju v celoti sprejema.</w:t>
      </w:r>
    </w:p>
    <w:p w14:paraId="12096B69" w14:textId="77777777" w:rsidR="00965D2D" w:rsidRPr="00965D2D" w:rsidRDefault="00965D2D" w:rsidP="00965D2D">
      <w:pPr>
        <w:spacing w:line="280" w:lineRule="exact"/>
        <w:ind w:left="284" w:hanging="284"/>
        <w:jc w:val="both"/>
        <w:rPr>
          <w:i w:val="0"/>
          <w:sz w:val="22"/>
          <w:szCs w:val="22"/>
        </w:rPr>
      </w:pPr>
    </w:p>
    <w:p w14:paraId="0E6A5AC3" w14:textId="77777777" w:rsidR="00965D2D" w:rsidRPr="00965D2D" w:rsidRDefault="00965D2D" w:rsidP="00965D2D">
      <w:pPr>
        <w:spacing w:line="280" w:lineRule="exact"/>
        <w:ind w:left="284" w:hanging="284"/>
        <w:jc w:val="both"/>
        <w:rPr>
          <w:b/>
          <w:i w:val="0"/>
          <w:sz w:val="22"/>
          <w:szCs w:val="22"/>
        </w:rPr>
      </w:pPr>
    </w:p>
    <w:p w14:paraId="2128A67C" w14:textId="77777777" w:rsidR="00965D2D" w:rsidRPr="00965D2D" w:rsidRDefault="00965D2D" w:rsidP="00965D2D">
      <w:pPr>
        <w:spacing w:line="280" w:lineRule="exact"/>
        <w:ind w:left="284" w:hanging="284"/>
        <w:jc w:val="both"/>
        <w:rPr>
          <w:b/>
          <w:i w:val="0"/>
          <w:sz w:val="22"/>
          <w:szCs w:val="22"/>
        </w:rPr>
      </w:pPr>
      <w:r w:rsidRPr="00965D2D">
        <w:rPr>
          <w:b/>
          <w:i w:val="0"/>
          <w:sz w:val="22"/>
          <w:szCs w:val="22"/>
        </w:rPr>
        <w:t>Predmet okvirnega sporazuma</w:t>
      </w:r>
    </w:p>
    <w:p w14:paraId="2F87AD01" w14:textId="77777777" w:rsidR="00965D2D" w:rsidRPr="00965D2D" w:rsidRDefault="00965D2D" w:rsidP="00965D2D">
      <w:pPr>
        <w:spacing w:line="280" w:lineRule="exact"/>
        <w:jc w:val="center"/>
        <w:rPr>
          <w:i w:val="0"/>
          <w:sz w:val="22"/>
          <w:szCs w:val="22"/>
        </w:rPr>
      </w:pPr>
      <w:r w:rsidRPr="00965D2D">
        <w:rPr>
          <w:i w:val="0"/>
          <w:sz w:val="22"/>
          <w:szCs w:val="22"/>
        </w:rPr>
        <w:t>2. člen</w:t>
      </w:r>
    </w:p>
    <w:p w14:paraId="0304BD8F" w14:textId="77777777" w:rsidR="00965D2D" w:rsidRPr="00965D2D" w:rsidRDefault="00965D2D" w:rsidP="00965D2D">
      <w:pPr>
        <w:spacing w:line="280" w:lineRule="exact"/>
        <w:jc w:val="center"/>
        <w:rPr>
          <w:i w:val="0"/>
          <w:sz w:val="22"/>
          <w:szCs w:val="22"/>
        </w:rPr>
      </w:pPr>
    </w:p>
    <w:p w14:paraId="67E8C148" w14:textId="77777777" w:rsidR="00965D2D" w:rsidRPr="00965D2D" w:rsidRDefault="00965D2D" w:rsidP="00965D2D">
      <w:pPr>
        <w:jc w:val="both"/>
        <w:rPr>
          <w:i w:val="0"/>
          <w:sz w:val="22"/>
          <w:szCs w:val="22"/>
        </w:rPr>
      </w:pPr>
      <w:r w:rsidRPr="00965D2D">
        <w:rPr>
          <w:i w:val="0"/>
          <w:sz w:val="22"/>
          <w:szCs w:val="22"/>
        </w:rPr>
        <w:t>S tem okvirnim sporazumom naročnik naroča, izvajalec pa v obdobju od 1. 8. 2021 do 31. 7. 2024 v skladu s projektno nalogo št. 430-120/2021-1 z dne 21.1.2021, ponudbo št. …………z dne ………. in določbami tega okvirnega sporazuma prevzame izvedbo:</w:t>
      </w:r>
    </w:p>
    <w:p w14:paraId="674BD90C" w14:textId="77777777" w:rsidR="00965D2D" w:rsidRPr="00965D2D" w:rsidRDefault="00965D2D" w:rsidP="00965D2D">
      <w:pPr>
        <w:numPr>
          <w:ilvl w:val="0"/>
          <w:numId w:val="44"/>
        </w:numPr>
        <w:spacing w:after="200" w:line="276" w:lineRule="auto"/>
        <w:ind w:left="426" w:hanging="426"/>
        <w:jc w:val="both"/>
        <w:rPr>
          <w:rFonts w:eastAsia="Calibri"/>
          <w:i w:val="0"/>
          <w:sz w:val="22"/>
          <w:szCs w:val="22"/>
          <w:lang w:eastAsia="en-US"/>
        </w:rPr>
      </w:pPr>
      <w:r w:rsidRPr="00965D2D">
        <w:rPr>
          <w:rFonts w:eastAsia="Calibri"/>
          <w:i w:val="0"/>
          <w:sz w:val="22"/>
          <w:szCs w:val="22"/>
          <w:lang w:eastAsia="en-US"/>
        </w:rPr>
        <w:t>vzdrževanja avtomatske okoljske merilne postaje kot celote,</w:t>
      </w:r>
    </w:p>
    <w:p w14:paraId="63D295CC" w14:textId="77777777" w:rsidR="00965D2D" w:rsidRPr="00965D2D" w:rsidRDefault="00965D2D" w:rsidP="00965D2D">
      <w:pPr>
        <w:numPr>
          <w:ilvl w:val="0"/>
          <w:numId w:val="44"/>
        </w:numPr>
        <w:spacing w:after="200" w:line="276" w:lineRule="auto"/>
        <w:ind w:left="426" w:hanging="426"/>
        <w:jc w:val="both"/>
        <w:rPr>
          <w:rFonts w:eastAsia="Calibri"/>
          <w:i w:val="0"/>
          <w:sz w:val="22"/>
          <w:szCs w:val="22"/>
          <w:lang w:eastAsia="en-US"/>
        </w:rPr>
      </w:pPr>
      <w:r w:rsidRPr="00965D2D">
        <w:rPr>
          <w:rFonts w:eastAsia="Calibri"/>
          <w:i w:val="0"/>
          <w:sz w:val="22"/>
          <w:szCs w:val="22"/>
          <w:lang w:eastAsia="en-US"/>
        </w:rPr>
        <w:t>obratovalnega monitoringa kakovosti zunanjega zraka,</w:t>
      </w:r>
    </w:p>
    <w:p w14:paraId="20C9974A" w14:textId="77777777" w:rsidR="00965D2D" w:rsidRPr="00965D2D" w:rsidRDefault="00965D2D" w:rsidP="00965D2D">
      <w:pPr>
        <w:numPr>
          <w:ilvl w:val="0"/>
          <w:numId w:val="44"/>
        </w:numPr>
        <w:spacing w:after="200" w:line="276" w:lineRule="auto"/>
        <w:ind w:left="426" w:hanging="426"/>
        <w:jc w:val="both"/>
        <w:rPr>
          <w:rFonts w:eastAsia="Calibri"/>
          <w:i w:val="0"/>
          <w:sz w:val="22"/>
          <w:szCs w:val="22"/>
          <w:lang w:eastAsia="en-US"/>
        </w:rPr>
      </w:pPr>
      <w:r w:rsidRPr="00965D2D">
        <w:rPr>
          <w:rFonts w:eastAsia="Calibri"/>
          <w:i w:val="0"/>
          <w:sz w:val="22"/>
          <w:szCs w:val="22"/>
          <w:lang w:eastAsia="en-US"/>
        </w:rPr>
        <w:t>obratovalnega monitoringa emisij snovi v zrak zaradi vplivov prometa,</w:t>
      </w:r>
    </w:p>
    <w:p w14:paraId="70BDC619" w14:textId="77777777" w:rsidR="00965D2D" w:rsidRPr="00965D2D" w:rsidRDefault="00965D2D" w:rsidP="00965D2D">
      <w:pPr>
        <w:numPr>
          <w:ilvl w:val="0"/>
          <w:numId w:val="44"/>
        </w:numPr>
        <w:spacing w:after="200" w:line="276" w:lineRule="auto"/>
        <w:ind w:left="426" w:hanging="426"/>
        <w:jc w:val="both"/>
        <w:rPr>
          <w:rFonts w:eastAsia="Calibri"/>
          <w:i w:val="0"/>
          <w:sz w:val="22"/>
          <w:szCs w:val="22"/>
          <w:lang w:eastAsia="en-US"/>
        </w:rPr>
      </w:pPr>
      <w:r w:rsidRPr="00965D2D">
        <w:rPr>
          <w:rFonts w:eastAsia="Calibri"/>
          <w:i w:val="0"/>
          <w:sz w:val="22"/>
          <w:szCs w:val="22"/>
          <w:lang w:eastAsia="en-US"/>
        </w:rPr>
        <w:t>poročanja in posredovanja podatkov,</w:t>
      </w:r>
    </w:p>
    <w:p w14:paraId="3B65B394" w14:textId="77777777" w:rsidR="00965D2D" w:rsidRPr="00965D2D" w:rsidRDefault="00965D2D" w:rsidP="00965D2D">
      <w:pPr>
        <w:numPr>
          <w:ilvl w:val="0"/>
          <w:numId w:val="44"/>
        </w:numPr>
        <w:spacing w:after="200" w:line="276" w:lineRule="auto"/>
        <w:ind w:left="426" w:hanging="426"/>
        <w:jc w:val="both"/>
        <w:rPr>
          <w:rFonts w:eastAsia="Calibri"/>
          <w:i w:val="0"/>
          <w:sz w:val="22"/>
          <w:szCs w:val="22"/>
          <w:lang w:eastAsia="en-US"/>
        </w:rPr>
      </w:pPr>
      <w:r w:rsidRPr="00965D2D">
        <w:rPr>
          <w:rFonts w:eastAsia="Calibri"/>
          <w:bCs/>
          <w:i w:val="0"/>
          <w:sz w:val="22"/>
          <w:szCs w:val="22"/>
          <w:lang w:eastAsia="en-US"/>
        </w:rPr>
        <w:t>pomoči naročniku pri izvedbi strokovnih nalog na področju varstva okolja.</w:t>
      </w:r>
    </w:p>
    <w:p w14:paraId="47A71067" w14:textId="77777777" w:rsidR="00965D2D" w:rsidRPr="00965D2D" w:rsidRDefault="00965D2D" w:rsidP="00965D2D">
      <w:pPr>
        <w:ind w:left="426" w:hanging="426"/>
        <w:rPr>
          <w:rFonts w:eastAsia="Calibri"/>
          <w:i w:val="0"/>
          <w:sz w:val="22"/>
          <w:szCs w:val="22"/>
          <w:lang w:eastAsia="en-US"/>
        </w:rPr>
      </w:pPr>
    </w:p>
    <w:p w14:paraId="6F2D1EE0" w14:textId="77777777" w:rsidR="00965D2D" w:rsidRPr="00965D2D" w:rsidRDefault="00965D2D" w:rsidP="00965D2D">
      <w:pPr>
        <w:ind w:left="426" w:hanging="426"/>
        <w:rPr>
          <w:rFonts w:eastAsia="Calibri"/>
          <w:i w:val="0"/>
          <w:sz w:val="22"/>
          <w:szCs w:val="22"/>
          <w:lang w:eastAsia="en-US"/>
        </w:rPr>
      </w:pPr>
    </w:p>
    <w:p w14:paraId="310660F3"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center"/>
        <w:rPr>
          <w:i w:val="0"/>
          <w:sz w:val="22"/>
          <w:szCs w:val="22"/>
          <w:u w:val="single"/>
        </w:rPr>
      </w:pPr>
      <w:r w:rsidRPr="00965D2D">
        <w:rPr>
          <w:i w:val="0"/>
          <w:sz w:val="22"/>
          <w:szCs w:val="22"/>
        </w:rPr>
        <w:t>3. člen</w:t>
      </w:r>
    </w:p>
    <w:p w14:paraId="5CC22191" w14:textId="77777777" w:rsidR="00965D2D" w:rsidRPr="00965D2D" w:rsidRDefault="00965D2D" w:rsidP="00965D2D">
      <w:pPr>
        <w:jc w:val="both"/>
        <w:rPr>
          <w:i w:val="0"/>
          <w:sz w:val="22"/>
          <w:szCs w:val="22"/>
        </w:rPr>
      </w:pPr>
    </w:p>
    <w:p w14:paraId="1E8EA8F8" w14:textId="77777777" w:rsidR="00965D2D" w:rsidRPr="00965D2D" w:rsidRDefault="00965D2D" w:rsidP="00965D2D">
      <w:pPr>
        <w:jc w:val="both"/>
        <w:rPr>
          <w:i w:val="0"/>
          <w:sz w:val="22"/>
          <w:szCs w:val="22"/>
        </w:rPr>
      </w:pPr>
      <w:r w:rsidRPr="00965D2D">
        <w:rPr>
          <w:i w:val="0"/>
          <w:sz w:val="22"/>
          <w:szCs w:val="22"/>
        </w:rPr>
        <w:t xml:space="preserve">Izvajalec bo v obdobju za katerega se sklepa ta okvirni sporazum (v nadaljevanju besedila: </w:t>
      </w:r>
      <w:r w:rsidRPr="00965D2D">
        <w:rPr>
          <w:b/>
          <w:i w:val="0"/>
          <w:sz w:val="22"/>
          <w:szCs w:val="22"/>
        </w:rPr>
        <w:t>storitve)</w:t>
      </w:r>
      <w:r w:rsidRPr="00965D2D">
        <w:rPr>
          <w:i w:val="0"/>
          <w:sz w:val="22"/>
          <w:szCs w:val="22"/>
        </w:rPr>
        <w:t xml:space="preserve"> redno izvajal storitve iz prve, druge, tretje in četrte alineje  prvega odstavka 2. člena tega okvirnega sporazuma v skladu z zahtevami iz projektne naloge št. 430-120/2021-1 razen alineje A2 iz te projektne naloge, brez posebnega naročila.</w:t>
      </w:r>
    </w:p>
    <w:p w14:paraId="61F4FE25" w14:textId="77777777" w:rsidR="00965D2D" w:rsidRPr="00965D2D" w:rsidRDefault="00965D2D" w:rsidP="00965D2D">
      <w:pPr>
        <w:jc w:val="both"/>
        <w:rPr>
          <w:i w:val="0"/>
          <w:sz w:val="22"/>
          <w:szCs w:val="22"/>
        </w:rPr>
      </w:pPr>
    </w:p>
    <w:p w14:paraId="0EC6B94C" w14:textId="77777777" w:rsidR="00965D2D" w:rsidRPr="00965D2D" w:rsidRDefault="00965D2D" w:rsidP="00965D2D">
      <w:pPr>
        <w:jc w:val="both"/>
        <w:rPr>
          <w:i w:val="0"/>
          <w:sz w:val="22"/>
          <w:szCs w:val="22"/>
        </w:rPr>
      </w:pPr>
    </w:p>
    <w:p w14:paraId="78BF42A4" w14:textId="77777777" w:rsidR="00965D2D" w:rsidRPr="00965D2D" w:rsidRDefault="00965D2D" w:rsidP="00965D2D">
      <w:pPr>
        <w:keepNext/>
        <w:tabs>
          <w:tab w:val="left" w:pos="851"/>
        </w:tabs>
        <w:jc w:val="center"/>
        <w:outlineLvl w:val="4"/>
        <w:rPr>
          <w:i w:val="0"/>
          <w:sz w:val="22"/>
          <w:szCs w:val="22"/>
        </w:rPr>
      </w:pPr>
      <w:r w:rsidRPr="00965D2D">
        <w:rPr>
          <w:i w:val="0"/>
          <w:sz w:val="22"/>
          <w:szCs w:val="22"/>
        </w:rPr>
        <w:t>4. člen</w:t>
      </w:r>
    </w:p>
    <w:p w14:paraId="5C6C89F5" w14:textId="77777777" w:rsidR="00965D2D" w:rsidRPr="00965D2D" w:rsidRDefault="00965D2D" w:rsidP="00965D2D">
      <w:pPr>
        <w:keepNext/>
        <w:tabs>
          <w:tab w:val="left" w:pos="851"/>
        </w:tabs>
        <w:jc w:val="both"/>
        <w:outlineLvl w:val="4"/>
        <w:rPr>
          <w:i w:val="0"/>
          <w:sz w:val="22"/>
          <w:szCs w:val="22"/>
        </w:rPr>
      </w:pPr>
    </w:p>
    <w:p w14:paraId="4AF569EC" w14:textId="77777777" w:rsidR="00965D2D" w:rsidRPr="00965D2D" w:rsidRDefault="00965D2D" w:rsidP="00965D2D">
      <w:pPr>
        <w:keepNext/>
        <w:tabs>
          <w:tab w:val="left" w:pos="851"/>
        </w:tabs>
        <w:jc w:val="both"/>
        <w:outlineLvl w:val="4"/>
        <w:rPr>
          <w:i w:val="0"/>
          <w:sz w:val="22"/>
          <w:szCs w:val="22"/>
        </w:rPr>
      </w:pPr>
      <w:r w:rsidRPr="00965D2D">
        <w:rPr>
          <w:i w:val="0"/>
          <w:sz w:val="22"/>
          <w:szCs w:val="22"/>
        </w:rPr>
        <w:t xml:space="preserve">Storitve iz pete alineje  prvega odstavka 2. člena tega okvirnega sporazuma in iz alineje A2 projektne naloge št. 430-120/2021-1 (v nadaljevanju besedila: </w:t>
      </w:r>
      <w:r w:rsidRPr="00965D2D">
        <w:rPr>
          <w:b/>
          <w:i w:val="0"/>
          <w:sz w:val="22"/>
          <w:szCs w:val="22"/>
        </w:rPr>
        <w:t xml:space="preserve">druge storitve) </w:t>
      </w:r>
      <w:r w:rsidRPr="00965D2D">
        <w:rPr>
          <w:i w:val="0"/>
          <w:sz w:val="22"/>
          <w:szCs w:val="22"/>
        </w:rPr>
        <w:t xml:space="preserve">pa bo izvajalec izvedel le na podlagi vsakokratnega pisnega zahtevka naročnika za izvedbo teh storitev. </w:t>
      </w:r>
    </w:p>
    <w:p w14:paraId="43ED6E7B" w14:textId="77777777" w:rsidR="00965D2D" w:rsidRPr="00965D2D" w:rsidRDefault="00965D2D" w:rsidP="00965D2D">
      <w:pPr>
        <w:keepNext/>
        <w:tabs>
          <w:tab w:val="left" w:pos="851"/>
        </w:tabs>
        <w:jc w:val="both"/>
        <w:outlineLvl w:val="4"/>
        <w:rPr>
          <w:i w:val="0"/>
          <w:sz w:val="22"/>
          <w:szCs w:val="22"/>
        </w:rPr>
      </w:pPr>
    </w:p>
    <w:p w14:paraId="06B4462B" w14:textId="77777777" w:rsidR="00965D2D" w:rsidRPr="00965D2D" w:rsidRDefault="00965D2D" w:rsidP="00965D2D">
      <w:pPr>
        <w:keepNext/>
        <w:tabs>
          <w:tab w:val="left" w:pos="851"/>
        </w:tabs>
        <w:jc w:val="both"/>
        <w:outlineLvl w:val="4"/>
        <w:rPr>
          <w:b/>
          <w:bCs/>
          <w:i w:val="0"/>
          <w:iCs/>
          <w:sz w:val="22"/>
          <w:szCs w:val="22"/>
        </w:rPr>
      </w:pPr>
      <w:r w:rsidRPr="00965D2D">
        <w:rPr>
          <w:i w:val="0"/>
          <w:sz w:val="22"/>
          <w:szCs w:val="22"/>
        </w:rPr>
        <w:t>Naročnik bo v naročilu navedel natančno vrsto drugih storitev, rok izvedbe drugih storitev, ki jih naroča ter druge zahteve naročnika, specificirane za vsako drugo storitev.</w:t>
      </w:r>
    </w:p>
    <w:p w14:paraId="4CF49F29" w14:textId="77777777" w:rsidR="00965D2D" w:rsidRPr="00965D2D" w:rsidRDefault="00965D2D" w:rsidP="00965D2D">
      <w:pPr>
        <w:keepNext/>
        <w:tabs>
          <w:tab w:val="left" w:pos="851"/>
        </w:tabs>
        <w:outlineLvl w:val="4"/>
        <w:rPr>
          <w:b/>
          <w:bCs/>
          <w:i w:val="0"/>
          <w:iCs/>
          <w:sz w:val="22"/>
          <w:szCs w:val="22"/>
        </w:rPr>
      </w:pPr>
    </w:p>
    <w:p w14:paraId="5F8AC2EE" w14:textId="77777777" w:rsidR="00965D2D" w:rsidRPr="00965D2D" w:rsidRDefault="00965D2D" w:rsidP="00965D2D">
      <w:pPr>
        <w:keepNext/>
        <w:tabs>
          <w:tab w:val="left" w:pos="851"/>
        </w:tabs>
        <w:outlineLvl w:val="4"/>
        <w:rPr>
          <w:b/>
          <w:bCs/>
          <w:i w:val="0"/>
          <w:iCs/>
          <w:sz w:val="22"/>
          <w:szCs w:val="22"/>
        </w:rPr>
      </w:pPr>
      <w:r w:rsidRPr="00965D2D">
        <w:rPr>
          <w:rFonts w:eastAsia="Calibri"/>
          <w:i w:val="0"/>
          <w:color w:val="000000"/>
          <w:sz w:val="22"/>
          <w:szCs w:val="22"/>
          <w:lang w:val="pt-BR" w:eastAsia="en-US"/>
        </w:rPr>
        <w:t>Stranki tega okvirnega sporazuma sta soglasni, da naročnik po obsegu in časovno ne more vnaprej določiti potreb po drugih storitvah in jih bo naročal le, ko jih bo potreboval.</w:t>
      </w:r>
    </w:p>
    <w:p w14:paraId="696518E6" w14:textId="77777777" w:rsidR="00965D2D" w:rsidRPr="00965D2D" w:rsidRDefault="00965D2D" w:rsidP="00965D2D">
      <w:pPr>
        <w:keepNext/>
        <w:tabs>
          <w:tab w:val="left" w:pos="851"/>
        </w:tabs>
        <w:outlineLvl w:val="4"/>
        <w:rPr>
          <w:b/>
          <w:bCs/>
          <w:i w:val="0"/>
          <w:iCs/>
          <w:sz w:val="22"/>
          <w:szCs w:val="22"/>
        </w:rPr>
      </w:pPr>
    </w:p>
    <w:p w14:paraId="667913BB" w14:textId="77777777" w:rsidR="00965D2D" w:rsidRPr="00965D2D" w:rsidRDefault="00965D2D" w:rsidP="00965D2D">
      <w:pPr>
        <w:keepNext/>
        <w:tabs>
          <w:tab w:val="left" w:pos="851"/>
        </w:tabs>
        <w:outlineLvl w:val="4"/>
        <w:rPr>
          <w:bCs/>
          <w:i w:val="0"/>
          <w:iCs/>
          <w:sz w:val="22"/>
          <w:szCs w:val="22"/>
        </w:rPr>
      </w:pPr>
      <w:r w:rsidRPr="00965D2D">
        <w:rPr>
          <w:bCs/>
          <w:i w:val="0"/>
          <w:iCs/>
          <w:sz w:val="22"/>
          <w:szCs w:val="22"/>
        </w:rPr>
        <w:t>Naročila drugih storitev bo naročnik naročal po elektronski pošti preko svojega pooblaščenega predstavnika iz 21. člena tega okvirnega sporazuma na elektronski naslov izvajalca: ………………………</w:t>
      </w:r>
    </w:p>
    <w:p w14:paraId="4DF6E784" w14:textId="77777777" w:rsidR="00965D2D" w:rsidRPr="00965D2D" w:rsidRDefault="00965D2D" w:rsidP="00965D2D">
      <w:pPr>
        <w:keepNext/>
        <w:tabs>
          <w:tab w:val="left" w:pos="851"/>
        </w:tabs>
        <w:outlineLvl w:val="4"/>
        <w:rPr>
          <w:b/>
          <w:bCs/>
          <w:i w:val="0"/>
          <w:iCs/>
          <w:sz w:val="22"/>
          <w:szCs w:val="22"/>
        </w:rPr>
      </w:pPr>
    </w:p>
    <w:p w14:paraId="141C9317" w14:textId="77777777" w:rsidR="00965D2D" w:rsidRPr="00965D2D" w:rsidRDefault="00965D2D" w:rsidP="00965D2D">
      <w:pPr>
        <w:keepNext/>
        <w:tabs>
          <w:tab w:val="left" w:pos="851"/>
        </w:tabs>
        <w:outlineLvl w:val="4"/>
        <w:rPr>
          <w:b/>
          <w:bCs/>
          <w:i w:val="0"/>
          <w:iCs/>
          <w:sz w:val="22"/>
          <w:szCs w:val="22"/>
        </w:rPr>
      </w:pPr>
    </w:p>
    <w:p w14:paraId="27438E8E" w14:textId="77777777" w:rsidR="00965D2D" w:rsidRPr="00965D2D" w:rsidRDefault="00965D2D" w:rsidP="00965D2D">
      <w:pPr>
        <w:jc w:val="both"/>
        <w:rPr>
          <w:b/>
          <w:i w:val="0"/>
          <w:sz w:val="22"/>
          <w:szCs w:val="22"/>
        </w:rPr>
      </w:pPr>
      <w:r w:rsidRPr="00965D2D">
        <w:rPr>
          <w:b/>
          <w:i w:val="0"/>
          <w:sz w:val="22"/>
          <w:szCs w:val="22"/>
        </w:rPr>
        <w:t>Trajanje okvirnega sporazuma</w:t>
      </w:r>
    </w:p>
    <w:p w14:paraId="65C0B613" w14:textId="77777777" w:rsidR="00965D2D" w:rsidRPr="00965D2D" w:rsidRDefault="00965D2D" w:rsidP="00965D2D">
      <w:pPr>
        <w:jc w:val="both"/>
        <w:rPr>
          <w:b/>
          <w:i w:val="0"/>
          <w:sz w:val="22"/>
          <w:szCs w:val="22"/>
        </w:rPr>
      </w:pPr>
    </w:p>
    <w:p w14:paraId="2D15E499" w14:textId="77777777" w:rsidR="00965D2D" w:rsidRPr="00965D2D" w:rsidRDefault="00965D2D" w:rsidP="00965D2D">
      <w:pPr>
        <w:jc w:val="center"/>
        <w:rPr>
          <w:i w:val="0"/>
          <w:sz w:val="22"/>
          <w:szCs w:val="22"/>
        </w:rPr>
      </w:pPr>
      <w:r w:rsidRPr="00965D2D">
        <w:rPr>
          <w:i w:val="0"/>
          <w:sz w:val="22"/>
          <w:szCs w:val="22"/>
        </w:rPr>
        <w:t>5. člen</w:t>
      </w:r>
    </w:p>
    <w:p w14:paraId="3BEF986D" w14:textId="77777777" w:rsidR="00965D2D" w:rsidRPr="00965D2D" w:rsidRDefault="00965D2D" w:rsidP="00965D2D">
      <w:pPr>
        <w:spacing w:after="200" w:line="276" w:lineRule="auto"/>
        <w:rPr>
          <w:rFonts w:eastAsia="Calibri"/>
          <w:i w:val="0"/>
          <w:sz w:val="22"/>
          <w:szCs w:val="22"/>
          <w:lang w:eastAsia="en-US"/>
        </w:rPr>
      </w:pPr>
    </w:p>
    <w:p w14:paraId="71B75514" w14:textId="77777777" w:rsidR="00965D2D" w:rsidRPr="00965D2D" w:rsidRDefault="00965D2D" w:rsidP="00965D2D">
      <w:pPr>
        <w:spacing w:after="200" w:line="276" w:lineRule="auto"/>
        <w:rPr>
          <w:rFonts w:eastAsia="Calibri"/>
          <w:i w:val="0"/>
          <w:sz w:val="22"/>
          <w:szCs w:val="22"/>
          <w:lang w:eastAsia="en-US"/>
        </w:rPr>
      </w:pPr>
      <w:r w:rsidRPr="00965D2D">
        <w:rPr>
          <w:rFonts w:eastAsia="Calibri"/>
          <w:i w:val="0"/>
          <w:sz w:val="22"/>
          <w:szCs w:val="22"/>
          <w:lang w:eastAsia="en-US"/>
        </w:rPr>
        <w:t xml:space="preserve">Ta okvirni sporazum se sklepa za določen čas 3 (treh) let, in sicer za obdobje </w:t>
      </w:r>
      <w:r w:rsidRPr="00965D2D">
        <w:rPr>
          <w:b/>
          <w:i w:val="0"/>
          <w:sz w:val="22"/>
          <w:szCs w:val="22"/>
        </w:rPr>
        <w:t>od 1. 8. 2021 do 31. 7. 2024.</w:t>
      </w:r>
    </w:p>
    <w:p w14:paraId="595F1CAC" w14:textId="77777777" w:rsidR="00965D2D" w:rsidRPr="00965D2D" w:rsidRDefault="00965D2D" w:rsidP="00965D2D">
      <w:pPr>
        <w:spacing w:line="280" w:lineRule="exact"/>
        <w:jc w:val="both"/>
        <w:rPr>
          <w:b/>
          <w:i w:val="0"/>
          <w:sz w:val="22"/>
          <w:szCs w:val="22"/>
        </w:rPr>
      </w:pPr>
      <w:r w:rsidRPr="00965D2D">
        <w:rPr>
          <w:b/>
          <w:i w:val="0"/>
          <w:sz w:val="22"/>
          <w:szCs w:val="22"/>
        </w:rPr>
        <w:lastRenderedPageBreak/>
        <w:t>Roki za oddajo poročil in dokumentacije</w:t>
      </w:r>
    </w:p>
    <w:p w14:paraId="30DBDEFB" w14:textId="77777777" w:rsidR="00965D2D" w:rsidRPr="00965D2D" w:rsidRDefault="00965D2D" w:rsidP="00965D2D">
      <w:pPr>
        <w:spacing w:line="280" w:lineRule="exact"/>
        <w:jc w:val="both"/>
        <w:rPr>
          <w:b/>
          <w:i w:val="0"/>
          <w:sz w:val="22"/>
          <w:szCs w:val="22"/>
        </w:rPr>
      </w:pPr>
    </w:p>
    <w:p w14:paraId="7E061D9E" w14:textId="77777777" w:rsidR="00965D2D" w:rsidRPr="00965D2D" w:rsidRDefault="00965D2D" w:rsidP="00965D2D">
      <w:pPr>
        <w:spacing w:line="280" w:lineRule="exact"/>
        <w:jc w:val="center"/>
        <w:rPr>
          <w:i w:val="0"/>
          <w:sz w:val="22"/>
          <w:szCs w:val="22"/>
        </w:rPr>
      </w:pPr>
      <w:r w:rsidRPr="00965D2D">
        <w:rPr>
          <w:i w:val="0"/>
          <w:sz w:val="22"/>
          <w:szCs w:val="22"/>
        </w:rPr>
        <w:t>6. člen</w:t>
      </w:r>
    </w:p>
    <w:p w14:paraId="4BAB3FD1" w14:textId="77777777" w:rsidR="00965D2D" w:rsidRPr="00965D2D" w:rsidRDefault="00965D2D" w:rsidP="00965D2D">
      <w:pPr>
        <w:spacing w:line="280" w:lineRule="exact"/>
        <w:jc w:val="center"/>
        <w:rPr>
          <w:i w:val="0"/>
          <w:sz w:val="22"/>
          <w:szCs w:val="22"/>
        </w:rPr>
      </w:pPr>
    </w:p>
    <w:p w14:paraId="03BC13DD" w14:textId="77777777" w:rsidR="00965D2D" w:rsidRPr="00965D2D" w:rsidRDefault="00965D2D" w:rsidP="00965D2D">
      <w:pPr>
        <w:spacing w:line="280" w:lineRule="exact"/>
        <w:jc w:val="both"/>
        <w:rPr>
          <w:i w:val="0"/>
          <w:sz w:val="22"/>
          <w:szCs w:val="22"/>
        </w:rPr>
      </w:pPr>
      <w:r w:rsidRPr="00965D2D">
        <w:rPr>
          <w:i w:val="0"/>
          <w:sz w:val="22"/>
          <w:szCs w:val="22"/>
        </w:rPr>
        <w:t>Izvajalec se obvezuje naročniku oddati fazna, letno in končno poročilo v naslednjih rokih:</w:t>
      </w:r>
    </w:p>
    <w:p w14:paraId="6152BE14"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1. fazno poročilo do 1. 11. 2021;</w:t>
      </w:r>
    </w:p>
    <w:p w14:paraId="3E52F954"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2. fazno poročilo do 1. 2. 2022;</w:t>
      </w:r>
    </w:p>
    <w:p w14:paraId="1033F338"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letno poročilo za leto 2021 do 1. 3. 2022;</w:t>
      </w:r>
    </w:p>
    <w:p w14:paraId="34066DCE" w14:textId="77777777" w:rsidR="00965D2D" w:rsidRPr="00965D2D" w:rsidRDefault="00965D2D" w:rsidP="00965D2D">
      <w:pPr>
        <w:spacing w:line="280" w:lineRule="exact"/>
        <w:jc w:val="both"/>
        <w:rPr>
          <w:i w:val="0"/>
          <w:sz w:val="22"/>
          <w:szCs w:val="22"/>
        </w:rPr>
      </w:pPr>
      <w:r w:rsidRPr="00965D2D">
        <w:rPr>
          <w:i w:val="0"/>
          <w:sz w:val="22"/>
          <w:szCs w:val="22"/>
        </w:rPr>
        <w:tab/>
        <w:t>3. fazno poročilo do 1. 5. 2022;</w:t>
      </w:r>
    </w:p>
    <w:p w14:paraId="75AF5618"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4. fazno poročilo do 1. 8. 2022;</w:t>
      </w:r>
    </w:p>
    <w:p w14:paraId="6286C3E3"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5. fazno poročilo do 1. 11. 2022;</w:t>
      </w:r>
    </w:p>
    <w:p w14:paraId="6715CE54"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6. fazno poročilo do 1. 2. 2023;</w:t>
      </w:r>
    </w:p>
    <w:p w14:paraId="4A9957D0"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letno poročilo za leto 2022 do 1. 3. 2023;</w:t>
      </w:r>
    </w:p>
    <w:p w14:paraId="77CAA498"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7. fazno poročilo do 1. 5. 2023;</w:t>
      </w:r>
    </w:p>
    <w:p w14:paraId="341959D9"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8. fazno poročilo do 1. 8. 2023;</w:t>
      </w:r>
    </w:p>
    <w:p w14:paraId="4B98B2C6"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9. fazno poročilo do 1. 11. 2023;</w:t>
      </w:r>
    </w:p>
    <w:p w14:paraId="3C0F20B5"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10. fazno poročilo do 1. 2. 2024;</w:t>
      </w:r>
    </w:p>
    <w:p w14:paraId="2B66A43C"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letno poročilo za leto 2023 do 1. 3. 2024;</w:t>
      </w:r>
    </w:p>
    <w:p w14:paraId="1BB75B87"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11. fazno poročilo do 1. 5. 2024;</w:t>
      </w:r>
    </w:p>
    <w:p w14:paraId="643F19B1" w14:textId="77777777" w:rsidR="00965D2D" w:rsidRPr="00965D2D" w:rsidRDefault="00965D2D" w:rsidP="00965D2D">
      <w:pPr>
        <w:spacing w:line="280" w:lineRule="exact"/>
        <w:jc w:val="both"/>
        <w:rPr>
          <w:i w:val="0"/>
          <w:sz w:val="22"/>
          <w:szCs w:val="22"/>
        </w:rPr>
      </w:pPr>
      <w:r w:rsidRPr="00965D2D">
        <w:rPr>
          <w:i w:val="0"/>
          <w:sz w:val="22"/>
          <w:szCs w:val="22"/>
        </w:rPr>
        <w:t>-</w:t>
      </w:r>
      <w:r w:rsidRPr="00965D2D">
        <w:rPr>
          <w:i w:val="0"/>
          <w:sz w:val="22"/>
          <w:szCs w:val="22"/>
        </w:rPr>
        <w:tab/>
        <w:t>končno (zaključno) poročilo do 30. 10. 2024.</w:t>
      </w:r>
    </w:p>
    <w:p w14:paraId="63C9785C" w14:textId="77777777" w:rsidR="00965D2D" w:rsidRPr="00965D2D" w:rsidRDefault="00965D2D" w:rsidP="00965D2D">
      <w:pPr>
        <w:spacing w:line="280" w:lineRule="exact"/>
        <w:jc w:val="both"/>
        <w:rPr>
          <w:i w:val="0"/>
          <w:sz w:val="22"/>
          <w:szCs w:val="22"/>
        </w:rPr>
      </w:pPr>
    </w:p>
    <w:p w14:paraId="431B5230" w14:textId="77777777" w:rsidR="00965D2D" w:rsidRPr="00965D2D" w:rsidRDefault="00965D2D" w:rsidP="00965D2D">
      <w:pPr>
        <w:spacing w:line="280" w:lineRule="exact"/>
        <w:jc w:val="both"/>
        <w:rPr>
          <w:i w:val="0"/>
          <w:sz w:val="22"/>
          <w:szCs w:val="22"/>
        </w:rPr>
      </w:pPr>
    </w:p>
    <w:p w14:paraId="0A2CE371" w14:textId="77777777" w:rsidR="00965D2D" w:rsidRPr="00965D2D" w:rsidRDefault="00965D2D" w:rsidP="00965D2D">
      <w:pPr>
        <w:spacing w:line="280" w:lineRule="exact"/>
        <w:jc w:val="center"/>
        <w:rPr>
          <w:i w:val="0"/>
          <w:sz w:val="22"/>
          <w:szCs w:val="22"/>
        </w:rPr>
      </w:pPr>
      <w:r w:rsidRPr="00965D2D">
        <w:rPr>
          <w:i w:val="0"/>
          <w:sz w:val="22"/>
          <w:szCs w:val="22"/>
        </w:rPr>
        <w:t>7. člen</w:t>
      </w:r>
    </w:p>
    <w:p w14:paraId="771E1E05" w14:textId="77777777" w:rsidR="00965D2D" w:rsidRPr="00965D2D" w:rsidRDefault="00965D2D" w:rsidP="00965D2D">
      <w:pPr>
        <w:spacing w:line="280" w:lineRule="exact"/>
        <w:jc w:val="both"/>
        <w:rPr>
          <w:i w:val="0"/>
          <w:sz w:val="22"/>
          <w:szCs w:val="22"/>
        </w:rPr>
      </w:pPr>
    </w:p>
    <w:p w14:paraId="597299F4" w14:textId="77777777" w:rsidR="00965D2D" w:rsidRPr="00965D2D" w:rsidRDefault="00965D2D" w:rsidP="00965D2D">
      <w:pPr>
        <w:spacing w:line="280" w:lineRule="exact"/>
        <w:jc w:val="both"/>
        <w:rPr>
          <w:i w:val="0"/>
          <w:sz w:val="22"/>
          <w:szCs w:val="22"/>
        </w:rPr>
      </w:pPr>
      <w:r w:rsidRPr="00965D2D">
        <w:rPr>
          <w:i w:val="0"/>
          <w:sz w:val="22"/>
          <w:szCs w:val="22"/>
        </w:rPr>
        <w:t>O izvedenih drugih storitvah se izvajalec obvezuje naročniku oddati poročila oziroma drugo dokumentacijo v roku, ki ga stranki tega okvirnega sporazuma določita sporazumno, glede na vrsto in naravo te druge storitve.</w:t>
      </w:r>
    </w:p>
    <w:p w14:paraId="1C891476" w14:textId="77777777" w:rsidR="00965D2D" w:rsidRPr="00965D2D" w:rsidRDefault="00965D2D" w:rsidP="00965D2D">
      <w:pPr>
        <w:spacing w:line="280" w:lineRule="exact"/>
        <w:jc w:val="both"/>
        <w:rPr>
          <w:i w:val="0"/>
          <w:sz w:val="22"/>
          <w:szCs w:val="22"/>
        </w:rPr>
      </w:pPr>
    </w:p>
    <w:p w14:paraId="51E2BF25" w14:textId="77777777" w:rsidR="00965D2D" w:rsidRPr="00965D2D" w:rsidRDefault="00965D2D" w:rsidP="00965D2D">
      <w:pPr>
        <w:spacing w:line="280" w:lineRule="exact"/>
        <w:jc w:val="both"/>
        <w:rPr>
          <w:i w:val="0"/>
          <w:sz w:val="22"/>
          <w:szCs w:val="22"/>
        </w:rPr>
      </w:pPr>
    </w:p>
    <w:p w14:paraId="02CBC4D6" w14:textId="77777777" w:rsidR="00965D2D" w:rsidRPr="00965D2D" w:rsidRDefault="00965D2D" w:rsidP="00965D2D">
      <w:pPr>
        <w:spacing w:line="280" w:lineRule="exact"/>
        <w:jc w:val="center"/>
        <w:rPr>
          <w:i w:val="0"/>
          <w:sz w:val="22"/>
          <w:szCs w:val="22"/>
        </w:rPr>
      </w:pPr>
      <w:r w:rsidRPr="00965D2D">
        <w:rPr>
          <w:i w:val="0"/>
          <w:sz w:val="22"/>
          <w:szCs w:val="22"/>
        </w:rPr>
        <w:t>8. člen</w:t>
      </w:r>
    </w:p>
    <w:p w14:paraId="5E4B09C7" w14:textId="77777777" w:rsidR="00965D2D" w:rsidRPr="00965D2D" w:rsidRDefault="00965D2D" w:rsidP="00965D2D">
      <w:pPr>
        <w:spacing w:line="280" w:lineRule="exact"/>
        <w:jc w:val="both"/>
        <w:rPr>
          <w:i w:val="0"/>
          <w:sz w:val="22"/>
          <w:szCs w:val="22"/>
        </w:rPr>
      </w:pPr>
    </w:p>
    <w:p w14:paraId="7FC2EE6F" w14:textId="77777777" w:rsidR="00965D2D" w:rsidRPr="00965D2D" w:rsidRDefault="00965D2D" w:rsidP="00965D2D">
      <w:pPr>
        <w:spacing w:line="280" w:lineRule="exact"/>
        <w:jc w:val="both"/>
        <w:rPr>
          <w:i w:val="0"/>
          <w:sz w:val="22"/>
          <w:szCs w:val="22"/>
        </w:rPr>
      </w:pPr>
      <w:r w:rsidRPr="00965D2D">
        <w:rPr>
          <w:i w:val="0"/>
          <w:sz w:val="22"/>
          <w:szCs w:val="22"/>
        </w:rPr>
        <w:t>Roki se lahko brez posledic za izvajalca podaljšajo:</w:t>
      </w:r>
    </w:p>
    <w:p w14:paraId="744212AE" w14:textId="77777777" w:rsidR="00965D2D" w:rsidRPr="00965D2D" w:rsidRDefault="00965D2D" w:rsidP="00965D2D">
      <w:pPr>
        <w:spacing w:line="280" w:lineRule="exact"/>
        <w:jc w:val="both"/>
        <w:rPr>
          <w:i w:val="0"/>
          <w:sz w:val="22"/>
          <w:szCs w:val="22"/>
        </w:rPr>
      </w:pPr>
      <w:r w:rsidRPr="00965D2D">
        <w:rPr>
          <w:i w:val="0"/>
          <w:sz w:val="22"/>
          <w:szCs w:val="22"/>
        </w:rPr>
        <w:t xml:space="preserve">- če obstajajo opravičljivi razlogi in se za podaljšanje roka stranki tega okvirnega sporazuma pisno dogovorita ter </w:t>
      </w:r>
    </w:p>
    <w:p w14:paraId="25D38EE1" w14:textId="77777777" w:rsidR="00965D2D" w:rsidRPr="00965D2D" w:rsidRDefault="00965D2D" w:rsidP="00965D2D">
      <w:pPr>
        <w:spacing w:line="280" w:lineRule="exact"/>
        <w:jc w:val="both"/>
        <w:rPr>
          <w:i w:val="0"/>
          <w:sz w:val="22"/>
          <w:szCs w:val="22"/>
        </w:rPr>
      </w:pPr>
      <w:r w:rsidRPr="00965D2D">
        <w:rPr>
          <w:i w:val="0"/>
          <w:sz w:val="22"/>
          <w:szCs w:val="22"/>
        </w:rPr>
        <w:t>- v primeru višje sile.</w:t>
      </w:r>
    </w:p>
    <w:p w14:paraId="401D1658" w14:textId="77777777" w:rsidR="00965D2D" w:rsidRPr="00965D2D" w:rsidRDefault="00965D2D" w:rsidP="00965D2D">
      <w:pPr>
        <w:spacing w:line="280" w:lineRule="exact"/>
        <w:jc w:val="both"/>
        <w:rPr>
          <w:i w:val="0"/>
          <w:sz w:val="22"/>
          <w:szCs w:val="22"/>
        </w:rPr>
      </w:pPr>
    </w:p>
    <w:p w14:paraId="36EF082F" w14:textId="77777777" w:rsidR="00965D2D" w:rsidRPr="00965D2D" w:rsidRDefault="00965D2D" w:rsidP="00965D2D">
      <w:pPr>
        <w:ind w:right="-2"/>
        <w:jc w:val="both"/>
        <w:rPr>
          <w:i w:val="0"/>
          <w:sz w:val="22"/>
          <w:szCs w:val="22"/>
        </w:rPr>
      </w:pPr>
      <w:r w:rsidRPr="00965D2D">
        <w:rPr>
          <w:i w:val="0"/>
          <w:sz w:val="22"/>
          <w:szCs w:val="22"/>
        </w:rPr>
        <w:t xml:space="preserve">V primeru višje sile se rok za izdelavo poročila podaljša za čas trajanja višje sile, vendar le v primeru, če ti dogodki, ki predstavljajo višjo silo, vplivajo na neizpolnjevanje obveznosti po tem okvirnem sporazumu. Novi roki se dogovorijo sporazumno in pisno. </w:t>
      </w:r>
    </w:p>
    <w:p w14:paraId="0B19C13A" w14:textId="77777777" w:rsidR="00965D2D" w:rsidRPr="00965D2D" w:rsidRDefault="00965D2D" w:rsidP="00965D2D">
      <w:pPr>
        <w:spacing w:line="280" w:lineRule="exact"/>
        <w:jc w:val="both"/>
        <w:rPr>
          <w:i w:val="0"/>
          <w:sz w:val="22"/>
          <w:szCs w:val="22"/>
        </w:rPr>
      </w:pPr>
    </w:p>
    <w:p w14:paraId="761692DA" w14:textId="77777777" w:rsidR="00965D2D" w:rsidRPr="00965D2D" w:rsidRDefault="00965D2D" w:rsidP="00965D2D">
      <w:pPr>
        <w:spacing w:line="280" w:lineRule="exact"/>
        <w:jc w:val="both"/>
        <w:rPr>
          <w:i w:val="0"/>
          <w:sz w:val="22"/>
          <w:szCs w:val="22"/>
        </w:rPr>
      </w:pPr>
      <w:r w:rsidRPr="00965D2D">
        <w:rPr>
          <w:i w:val="0"/>
          <w:sz w:val="22"/>
          <w:szCs w:val="22"/>
        </w:rPr>
        <w:t>V primeru višje sile mora izvajalec pisno zahtevo za podaljšanje roka predložiti naročniku takoj, ko nastopi vzrok za podaljšanje, sicer podaljšanja ne more zahtevati.</w:t>
      </w:r>
    </w:p>
    <w:p w14:paraId="5B0CABA8" w14:textId="77777777" w:rsidR="00965D2D" w:rsidRPr="00965D2D" w:rsidRDefault="00965D2D" w:rsidP="00965D2D">
      <w:pPr>
        <w:keepNext/>
        <w:tabs>
          <w:tab w:val="left" w:pos="851"/>
        </w:tabs>
        <w:outlineLvl w:val="4"/>
        <w:rPr>
          <w:b/>
          <w:bCs/>
          <w:i w:val="0"/>
          <w:iCs/>
          <w:sz w:val="22"/>
          <w:szCs w:val="22"/>
        </w:rPr>
      </w:pPr>
    </w:p>
    <w:p w14:paraId="10222C9E" w14:textId="77777777" w:rsidR="00965D2D" w:rsidRPr="00965D2D" w:rsidRDefault="00965D2D" w:rsidP="00965D2D">
      <w:pPr>
        <w:keepNext/>
        <w:tabs>
          <w:tab w:val="left" w:pos="851"/>
        </w:tabs>
        <w:outlineLvl w:val="4"/>
        <w:rPr>
          <w:b/>
          <w:bCs/>
          <w:i w:val="0"/>
          <w:iCs/>
          <w:sz w:val="22"/>
          <w:szCs w:val="22"/>
        </w:rPr>
      </w:pPr>
    </w:p>
    <w:p w14:paraId="0A16620C" w14:textId="77777777" w:rsidR="00965D2D" w:rsidRPr="00965D2D" w:rsidRDefault="00965D2D" w:rsidP="00965D2D">
      <w:pPr>
        <w:keepNext/>
        <w:tabs>
          <w:tab w:val="left" w:pos="851"/>
        </w:tabs>
        <w:outlineLvl w:val="4"/>
        <w:rPr>
          <w:b/>
          <w:bCs/>
          <w:i w:val="0"/>
          <w:iCs/>
          <w:sz w:val="22"/>
          <w:szCs w:val="22"/>
        </w:rPr>
      </w:pPr>
      <w:r w:rsidRPr="00965D2D">
        <w:rPr>
          <w:b/>
          <w:bCs/>
          <w:i w:val="0"/>
          <w:iCs/>
          <w:sz w:val="22"/>
          <w:szCs w:val="22"/>
        </w:rPr>
        <w:t>Cena</w:t>
      </w:r>
    </w:p>
    <w:p w14:paraId="17BC2620" w14:textId="77777777" w:rsidR="00965D2D" w:rsidRPr="00965D2D" w:rsidRDefault="00965D2D" w:rsidP="00965D2D">
      <w:pPr>
        <w:keepNext/>
        <w:tabs>
          <w:tab w:val="left" w:pos="851"/>
        </w:tabs>
        <w:outlineLvl w:val="4"/>
        <w:rPr>
          <w:b/>
          <w:bCs/>
          <w:i w:val="0"/>
          <w:iCs/>
          <w:sz w:val="22"/>
          <w:szCs w:val="22"/>
        </w:rPr>
      </w:pPr>
    </w:p>
    <w:p w14:paraId="280F6335" w14:textId="77777777" w:rsidR="00965D2D" w:rsidRPr="00965D2D" w:rsidRDefault="00965D2D" w:rsidP="00965D2D">
      <w:pPr>
        <w:jc w:val="center"/>
        <w:rPr>
          <w:i w:val="0"/>
          <w:sz w:val="22"/>
          <w:szCs w:val="22"/>
        </w:rPr>
      </w:pPr>
      <w:r w:rsidRPr="00965D2D">
        <w:rPr>
          <w:i w:val="0"/>
          <w:sz w:val="22"/>
          <w:szCs w:val="22"/>
        </w:rPr>
        <w:t>9. člen</w:t>
      </w:r>
    </w:p>
    <w:p w14:paraId="715DA9F7" w14:textId="77777777" w:rsidR="00965D2D" w:rsidRPr="00965D2D" w:rsidRDefault="00965D2D" w:rsidP="00965D2D">
      <w:pPr>
        <w:jc w:val="both"/>
        <w:rPr>
          <w:i w:val="0"/>
          <w:sz w:val="22"/>
          <w:szCs w:val="22"/>
        </w:rPr>
      </w:pPr>
    </w:p>
    <w:p w14:paraId="314E4E09" w14:textId="77777777" w:rsidR="00965D2D" w:rsidRPr="00965D2D" w:rsidRDefault="00965D2D" w:rsidP="00965D2D">
      <w:pPr>
        <w:jc w:val="both"/>
        <w:rPr>
          <w:i w:val="0"/>
          <w:sz w:val="22"/>
          <w:szCs w:val="22"/>
        </w:rPr>
      </w:pPr>
      <w:r w:rsidRPr="00965D2D">
        <w:rPr>
          <w:i w:val="0"/>
          <w:sz w:val="22"/>
          <w:szCs w:val="22"/>
        </w:rPr>
        <w:t xml:space="preserve">Cene storitev in drugih storitev, ki so predmet tega okvirnega sporazuma, so določene na podlagi izvajalčeve ponudbe št. ………………z dne………. (v nadaljevanju: ponudba), ki je kot priloga sestavni del tega okvirnega sporazuma. </w:t>
      </w:r>
    </w:p>
    <w:p w14:paraId="241478ED" w14:textId="77777777" w:rsidR="00965D2D" w:rsidRPr="00965D2D" w:rsidRDefault="00965D2D" w:rsidP="00965D2D">
      <w:pPr>
        <w:jc w:val="both"/>
        <w:rPr>
          <w:i w:val="0"/>
          <w:sz w:val="22"/>
          <w:szCs w:val="22"/>
        </w:rPr>
      </w:pPr>
    </w:p>
    <w:p w14:paraId="406FE4C7" w14:textId="77777777" w:rsidR="00965D2D" w:rsidRPr="00965D2D" w:rsidRDefault="00965D2D" w:rsidP="00965D2D">
      <w:pPr>
        <w:jc w:val="both"/>
        <w:rPr>
          <w:i w:val="0"/>
          <w:sz w:val="22"/>
          <w:szCs w:val="22"/>
        </w:rPr>
      </w:pPr>
      <w:r w:rsidRPr="00965D2D">
        <w:rPr>
          <w:i w:val="0"/>
          <w:sz w:val="22"/>
          <w:szCs w:val="22"/>
        </w:rPr>
        <w:t xml:space="preserve">Cene vseh storitev vključujejo davek na dodano vrednost. </w:t>
      </w:r>
    </w:p>
    <w:p w14:paraId="1FA8877A" w14:textId="77777777" w:rsidR="00965D2D" w:rsidRPr="00965D2D" w:rsidRDefault="00965D2D" w:rsidP="00965D2D">
      <w:pPr>
        <w:jc w:val="both"/>
        <w:rPr>
          <w:i w:val="0"/>
          <w:sz w:val="22"/>
          <w:szCs w:val="22"/>
        </w:rPr>
      </w:pPr>
    </w:p>
    <w:p w14:paraId="1F621D5A" w14:textId="77777777" w:rsidR="00965D2D" w:rsidRPr="00965D2D" w:rsidRDefault="00965D2D" w:rsidP="00965D2D">
      <w:pPr>
        <w:jc w:val="both"/>
        <w:rPr>
          <w:i w:val="0"/>
          <w:sz w:val="22"/>
          <w:szCs w:val="22"/>
        </w:rPr>
      </w:pPr>
      <w:r w:rsidRPr="00965D2D">
        <w:rPr>
          <w:i w:val="0"/>
          <w:sz w:val="22"/>
          <w:szCs w:val="22"/>
        </w:rPr>
        <w:lastRenderedPageBreak/>
        <w:t>Vse cene so fiksne za ves čas trajanja tega okvirnega sporazuma.</w:t>
      </w:r>
    </w:p>
    <w:p w14:paraId="120CCADB" w14:textId="77777777" w:rsidR="00965D2D" w:rsidRPr="00965D2D" w:rsidRDefault="00965D2D" w:rsidP="00965D2D">
      <w:pPr>
        <w:jc w:val="both"/>
        <w:rPr>
          <w:i w:val="0"/>
          <w:sz w:val="22"/>
          <w:szCs w:val="22"/>
        </w:rPr>
      </w:pPr>
    </w:p>
    <w:p w14:paraId="0FCF0023" w14:textId="77777777" w:rsidR="00965D2D" w:rsidRPr="00965D2D" w:rsidRDefault="00965D2D" w:rsidP="00965D2D">
      <w:pPr>
        <w:jc w:val="both"/>
        <w:rPr>
          <w:i w:val="0"/>
          <w:sz w:val="22"/>
          <w:szCs w:val="22"/>
        </w:rPr>
      </w:pPr>
    </w:p>
    <w:p w14:paraId="13450A9F" w14:textId="77777777" w:rsidR="00965D2D" w:rsidRPr="00965D2D" w:rsidRDefault="00965D2D" w:rsidP="00965D2D">
      <w:pPr>
        <w:jc w:val="center"/>
        <w:rPr>
          <w:i w:val="0"/>
          <w:sz w:val="22"/>
          <w:szCs w:val="22"/>
        </w:rPr>
      </w:pPr>
      <w:r w:rsidRPr="00965D2D">
        <w:rPr>
          <w:i w:val="0"/>
          <w:sz w:val="22"/>
          <w:szCs w:val="22"/>
        </w:rPr>
        <w:t>10. člen</w:t>
      </w:r>
    </w:p>
    <w:p w14:paraId="5AB52950" w14:textId="77777777" w:rsidR="00965D2D" w:rsidRPr="00965D2D" w:rsidRDefault="00965D2D" w:rsidP="00965D2D">
      <w:pPr>
        <w:jc w:val="both"/>
        <w:rPr>
          <w:i w:val="0"/>
          <w:sz w:val="22"/>
          <w:szCs w:val="22"/>
        </w:rPr>
      </w:pPr>
    </w:p>
    <w:p w14:paraId="72FEBAB3" w14:textId="77777777" w:rsidR="00965D2D" w:rsidRPr="00965D2D" w:rsidRDefault="00965D2D" w:rsidP="00965D2D">
      <w:pPr>
        <w:jc w:val="both"/>
        <w:rPr>
          <w:i w:val="0"/>
          <w:sz w:val="22"/>
          <w:szCs w:val="22"/>
        </w:rPr>
      </w:pPr>
    </w:p>
    <w:p w14:paraId="314D60A9" w14:textId="77777777" w:rsidR="00965D2D" w:rsidRPr="00965D2D" w:rsidRDefault="00965D2D" w:rsidP="00965D2D">
      <w:pPr>
        <w:jc w:val="both"/>
        <w:rPr>
          <w:i w:val="0"/>
          <w:sz w:val="22"/>
          <w:szCs w:val="22"/>
        </w:rPr>
      </w:pPr>
      <w:r w:rsidRPr="00965D2D">
        <w:rPr>
          <w:i w:val="0"/>
          <w:sz w:val="22"/>
          <w:szCs w:val="22"/>
        </w:rPr>
        <w:t xml:space="preserve">Maksimalna vrednost storitev in drugih storitev po tem okvirnem sporazumu znaša </w:t>
      </w:r>
      <w:r w:rsidRPr="00965D2D">
        <w:rPr>
          <w:b/>
          <w:i w:val="0"/>
          <w:sz w:val="22"/>
          <w:szCs w:val="22"/>
        </w:rPr>
        <w:t xml:space="preserve">…………………………….. EUR z DDV </w:t>
      </w:r>
      <w:r w:rsidRPr="00965D2D">
        <w:rPr>
          <w:i w:val="0"/>
          <w:sz w:val="22"/>
          <w:szCs w:val="22"/>
        </w:rPr>
        <w:t>(z besedo: ………………………………….)</w:t>
      </w:r>
      <w:r w:rsidRPr="00965D2D">
        <w:rPr>
          <w:b/>
          <w:i w:val="0"/>
          <w:sz w:val="22"/>
          <w:szCs w:val="22"/>
        </w:rPr>
        <w:t xml:space="preserve"> </w:t>
      </w:r>
      <w:r w:rsidRPr="00965D2D">
        <w:rPr>
          <w:i w:val="0"/>
          <w:sz w:val="22"/>
          <w:szCs w:val="22"/>
        </w:rPr>
        <w:t xml:space="preserve">za celotno obdobje trajanja okvirnega sporazuma, pri čemer stranki okvirnega sporazuma soglašata, da bo naročnik v času trajanja okvirnega sporazuma izvrševal plačila le za dejansko opravljene storitve, skladno s tem okvirnim sporazumom. </w:t>
      </w:r>
    </w:p>
    <w:p w14:paraId="00820226" w14:textId="77777777" w:rsidR="00965D2D" w:rsidRPr="00965D2D" w:rsidRDefault="00965D2D" w:rsidP="00965D2D">
      <w:pPr>
        <w:jc w:val="both"/>
        <w:rPr>
          <w:i w:val="0"/>
          <w:sz w:val="22"/>
          <w:szCs w:val="22"/>
        </w:rPr>
      </w:pPr>
    </w:p>
    <w:p w14:paraId="16991B9D" w14:textId="77777777" w:rsidR="00965D2D" w:rsidRPr="00965D2D" w:rsidRDefault="00965D2D" w:rsidP="00965D2D">
      <w:pPr>
        <w:jc w:val="both"/>
        <w:rPr>
          <w:b/>
          <w:i w:val="0"/>
          <w:sz w:val="22"/>
          <w:szCs w:val="22"/>
        </w:rPr>
      </w:pPr>
      <w:r w:rsidRPr="00965D2D">
        <w:rPr>
          <w:i w:val="0"/>
          <w:sz w:val="22"/>
          <w:szCs w:val="22"/>
        </w:rPr>
        <w:t xml:space="preserve">Maksimalna vrednost storitev in drugih storitev </w:t>
      </w:r>
      <w:r w:rsidRPr="00965D2D">
        <w:rPr>
          <w:b/>
          <w:i w:val="0"/>
          <w:sz w:val="22"/>
          <w:szCs w:val="22"/>
        </w:rPr>
        <w:t>za posamezno proračunsko leto je predmet pogodb za posamezno proračunsko leto, ki jih skleneta izvajalec in naročnik na podlagi tega okvirnega sporazuma.</w:t>
      </w:r>
    </w:p>
    <w:p w14:paraId="0AC5052B" w14:textId="77777777" w:rsidR="00965D2D" w:rsidRPr="00965D2D" w:rsidRDefault="00965D2D" w:rsidP="00965D2D">
      <w:pPr>
        <w:jc w:val="both"/>
        <w:rPr>
          <w:b/>
          <w:i w:val="0"/>
          <w:sz w:val="22"/>
          <w:szCs w:val="22"/>
        </w:rPr>
      </w:pPr>
    </w:p>
    <w:p w14:paraId="43640B44" w14:textId="77777777" w:rsidR="00965D2D" w:rsidRPr="00965D2D" w:rsidRDefault="00965D2D" w:rsidP="00965D2D">
      <w:pPr>
        <w:jc w:val="both"/>
        <w:rPr>
          <w:i w:val="0"/>
          <w:sz w:val="22"/>
          <w:szCs w:val="22"/>
        </w:rPr>
      </w:pPr>
    </w:p>
    <w:p w14:paraId="7010FA37" w14:textId="77777777" w:rsidR="00965D2D" w:rsidRPr="00965D2D" w:rsidRDefault="00965D2D" w:rsidP="00965D2D">
      <w:pPr>
        <w:jc w:val="both"/>
        <w:rPr>
          <w:b/>
          <w:i w:val="0"/>
          <w:sz w:val="22"/>
          <w:szCs w:val="22"/>
        </w:rPr>
      </w:pPr>
      <w:r w:rsidRPr="00965D2D">
        <w:rPr>
          <w:b/>
          <w:i w:val="0"/>
          <w:sz w:val="22"/>
          <w:szCs w:val="22"/>
        </w:rPr>
        <w:t>Potrjevanja in način plačila</w:t>
      </w:r>
    </w:p>
    <w:p w14:paraId="565C15A7" w14:textId="77777777" w:rsidR="00965D2D" w:rsidRPr="00965D2D" w:rsidRDefault="00965D2D" w:rsidP="00965D2D">
      <w:pPr>
        <w:jc w:val="both"/>
        <w:rPr>
          <w:b/>
          <w:i w:val="0"/>
          <w:sz w:val="22"/>
          <w:szCs w:val="22"/>
        </w:rPr>
      </w:pPr>
    </w:p>
    <w:p w14:paraId="25B7834F" w14:textId="77777777" w:rsidR="00965D2D" w:rsidRPr="00965D2D" w:rsidRDefault="00965D2D" w:rsidP="00965D2D">
      <w:pPr>
        <w:spacing w:line="280" w:lineRule="exact"/>
        <w:jc w:val="center"/>
        <w:rPr>
          <w:i w:val="0"/>
          <w:sz w:val="22"/>
          <w:szCs w:val="22"/>
        </w:rPr>
      </w:pPr>
      <w:r w:rsidRPr="00965D2D">
        <w:rPr>
          <w:i w:val="0"/>
          <w:sz w:val="22"/>
          <w:szCs w:val="22"/>
        </w:rPr>
        <w:t>11. člen</w:t>
      </w:r>
    </w:p>
    <w:p w14:paraId="0C3526CC" w14:textId="77777777" w:rsidR="00965D2D" w:rsidRPr="00965D2D" w:rsidRDefault="00965D2D" w:rsidP="00965D2D">
      <w:pPr>
        <w:spacing w:line="280" w:lineRule="exact"/>
        <w:jc w:val="center"/>
        <w:rPr>
          <w:i w:val="0"/>
          <w:sz w:val="22"/>
          <w:szCs w:val="22"/>
        </w:rPr>
      </w:pPr>
    </w:p>
    <w:p w14:paraId="6E1E2351" w14:textId="77777777" w:rsidR="00965D2D" w:rsidRPr="00965D2D" w:rsidRDefault="00965D2D" w:rsidP="00965D2D">
      <w:pPr>
        <w:spacing w:line="280" w:lineRule="exact"/>
        <w:jc w:val="both"/>
        <w:rPr>
          <w:i w:val="0"/>
          <w:sz w:val="22"/>
          <w:szCs w:val="22"/>
        </w:rPr>
      </w:pPr>
      <w:r w:rsidRPr="00965D2D">
        <w:rPr>
          <w:i w:val="0"/>
          <w:sz w:val="22"/>
          <w:szCs w:val="22"/>
        </w:rPr>
        <w:t>Naročnik bo plačal dogovorjeno ceno storitev na podlagi pravilno izstavljenih računov, po prejemu in potrditvi posameznih faznih poročil oziroma po prejemu in potrditvi končnega (zaključnega) poročila, skladno z ocenjeno dinamiko izplačil, navedeno v projektni nalogi.</w:t>
      </w:r>
    </w:p>
    <w:p w14:paraId="153DD802" w14:textId="77777777" w:rsidR="00965D2D" w:rsidRPr="00965D2D" w:rsidRDefault="00965D2D" w:rsidP="00965D2D">
      <w:pPr>
        <w:spacing w:line="280" w:lineRule="exact"/>
        <w:jc w:val="both"/>
        <w:rPr>
          <w:i w:val="0"/>
          <w:sz w:val="22"/>
          <w:szCs w:val="22"/>
        </w:rPr>
      </w:pPr>
    </w:p>
    <w:p w14:paraId="009488B1" w14:textId="77777777" w:rsidR="00965D2D" w:rsidRPr="00965D2D" w:rsidRDefault="00965D2D" w:rsidP="00965D2D">
      <w:pPr>
        <w:spacing w:line="280" w:lineRule="exact"/>
        <w:jc w:val="both"/>
        <w:rPr>
          <w:i w:val="0"/>
          <w:sz w:val="22"/>
          <w:szCs w:val="22"/>
        </w:rPr>
      </w:pPr>
    </w:p>
    <w:p w14:paraId="5D4C981C" w14:textId="77777777" w:rsidR="00965D2D" w:rsidRPr="00965D2D" w:rsidRDefault="00965D2D" w:rsidP="00965D2D">
      <w:pPr>
        <w:spacing w:line="280" w:lineRule="exact"/>
        <w:jc w:val="center"/>
        <w:rPr>
          <w:i w:val="0"/>
          <w:sz w:val="22"/>
          <w:szCs w:val="22"/>
        </w:rPr>
      </w:pPr>
      <w:r w:rsidRPr="00965D2D">
        <w:rPr>
          <w:i w:val="0"/>
          <w:sz w:val="22"/>
          <w:szCs w:val="22"/>
        </w:rPr>
        <w:t>12. člen</w:t>
      </w:r>
    </w:p>
    <w:p w14:paraId="5E7451A6" w14:textId="77777777" w:rsidR="00965D2D" w:rsidRPr="00965D2D" w:rsidRDefault="00965D2D" w:rsidP="00965D2D">
      <w:pPr>
        <w:spacing w:line="280" w:lineRule="exact"/>
        <w:jc w:val="both"/>
        <w:rPr>
          <w:i w:val="0"/>
          <w:sz w:val="22"/>
          <w:szCs w:val="22"/>
        </w:rPr>
      </w:pPr>
    </w:p>
    <w:p w14:paraId="2F6D2CB1" w14:textId="77777777" w:rsidR="00965D2D" w:rsidRPr="00965D2D" w:rsidRDefault="00965D2D" w:rsidP="00965D2D">
      <w:pPr>
        <w:spacing w:line="280" w:lineRule="exact"/>
        <w:jc w:val="both"/>
        <w:rPr>
          <w:i w:val="0"/>
          <w:sz w:val="22"/>
          <w:szCs w:val="22"/>
        </w:rPr>
      </w:pPr>
      <w:r w:rsidRPr="00965D2D">
        <w:rPr>
          <w:i w:val="0"/>
          <w:sz w:val="22"/>
          <w:szCs w:val="22"/>
        </w:rPr>
        <w:t>Naročnik bo plačal druge storitve na podlagi izstavljenih računov po prejemu in potrditvi posameznih poročil oziroma druge dokumentacije.</w:t>
      </w:r>
    </w:p>
    <w:p w14:paraId="0A583E8C" w14:textId="77777777" w:rsidR="00965D2D" w:rsidRPr="00965D2D" w:rsidRDefault="00965D2D" w:rsidP="00965D2D">
      <w:pPr>
        <w:spacing w:line="280" w:lineRule="exact"/>
        <w:jc w:val="both"/>
        <w:rPr>
          <w:i w:val="0"/>
          <w:sz w:val="22"/>
          <w:szCs w:val="22"/>
        </w:rPr>
      </w:pPr>
    </w:p>
    <w:p w14:paraId="766435D5" w14:textId="77777777" w:rsidR="00965D2D" w:rsidRPr="00965D2D" w:rsidRDefault="00965D2D" w:rsidP="00965D2D">
      <w:pPr>
        <w:spacing w:line="280" w:lineRule="exact"/>
        <w:ind w:left="-360"/>
        <w:rPr>
          <w:i w:val="0"/>
          <w:sz w:val="22"/>
          <w:szCs w:val="22"/>
        </w:rPr>
      </w:pPr>
    </w:p>
    <w:p w14:paraId="7D721653" w14:textId="77777777" w:rsidR="00965D2D" w:rsidRPr="00965D2D" w:rsidRDefault="00965D2D" w:rsidP="00965D2D">
      <w:pPr>
        <w:spacing w:line="280" w:lineRule="exact"/>
        <w:ind w:left="-360"/>
        <w:jc w:val="center"/>
        <w:rPr>
          <w:i w:val="0"/>
          <w:sz w:val="22"/>
          <w:szCs w:val="22"/>
        </w:rPr>
      </w:pPr>
      <w:r w:rsidRPr="00965D2D">
        <w:rPr>
          <w:i w:val="0"/>
          <w:sz w:val="22"/>
          <w:szCs w:val="22"/>
        </w:rPr>
        <w:t xml:space="preserve">       13. člen</w:t>
      </w:r>
    </w:p>
    <w:p w14:paraId="1CCF685D" w14:textId="77777777" w:rsidR="00965D2D" w:rsidRPr="00965D2D" w:rsidRDefault="00965D2D" w:rsidP="00965D2D">
      <w:pPr>
        <w:spacing w:line="280" w:lineRule="exact"/>
        <w:jc w:val="both"/>
        <w:rPr>
          <w:i w:val="0"/>
          <w:sz w:val="22"/>
          <w:szCs w:val="22"/>
        </w:rPr>
      </w:pPr>
    </w:p>
    <w:p w14:paraId="5BE37526" w14:textId="77777777" w:rsidR="00965D2D" w:rsidRPr="00965D2D" w:rsidRDefault="00965D2D" w:rsidP="00965D2D">
      <w:pPr>
        <w:spacing w:line="280" w:lineRule="exact"/>
        <w:jc w:val="both"/>
        <w:rPr>
          <w:bCs/>
          <w:i w:val="0"/>
          <w:sz w:val="22"/>
          <w:szCs w:val="22"/>
        </w:rPr>
      </w:pPr>
      <w:r w:rsidRPr="00965D2D">
        <w:rPr>
          <w:i w:val="0"/>
          <w:sz w:val="22"/>
          <w:szCs w:val="22"/>
        </w:rPr>
        <w:t>Naročnik bo plačal storitve, povezane s tekočim vzdrževanjem avtomatske okoljske merilne postaje na podlagi pravilno izstavljenih računov,</w:t>
      </w:r>
      <w:r w:rsidRPr="00965D2D">
        <w:rPr>
          <w:bCs/>
          <w:i w:val="0"/>
          <w:sz w:val="22"/>
          <w:szCs w:val="22"/>
        </w:rPr>
        <w:t xml:space="preserve"> po prejemu in potrditvi posameznih poročil o opravljenih storitvah. </w:t>
      </w:r>
    </w:p>
    <w:p w14:paraId="401229F1" w14:textId="77777777" w:rsidR="00965D2D" w:rsidRPr="00965D2D" w:rsidRDefault="00965D2D" w:rsidP="00965D2D">
      <w:pPr>
        <w:spacing w:line="280" w:lineRule="exact"/>
        <w:jc w:val="both"/>
        <w:rPr>
          <w:bCs/>
          <w:i w:val="0"/>
          <w:sz w:val="22"/>
          <w:szCs w:val="22"/>
        </w:rPr>
      </w:pPr>
    </w:p>
    <w:p w14:paraId="13DFD50D" w14:textId="77777777" w:rsidR="00965D2D" w:rsidRPr="00965D2D" w:rsidRDefault="00965D2D" w:rsidP="00965D2D">
      <w:pPr>
        <w:spacing w:line="280" w:lineRule="exact"/>
        <w:jc w:val="both"/>
        <w:rPr>
          <w:bCs/>
          <w:i w:val="0"/>
          <w:sz w:val="22"/>
          <w:szCs w:val="22"/>
        </w:rPr>
      </w:pPr>
    </w:p>
    <w:p w14:paraId="0CFD06AD"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center"/>
        <w:rPr>
          <w:i w:val="0"/>
          <w:sz w:val="22"/>
          <w:szCs w:val="22"/>
        </w:rPr>
      </w:pPr>
      <w:r w:rsidRPr="00965D2D">
        <w:rPr>
          <w:i w:val="0"/>
          <w:sz w:val="22"/>
          <w:szCs w:val="22"/>
        </w:rPr>
        <w:t>14. člen</w:t>
      </w:r>
    </w:p>
    <w:p w14:paraId="61F5E21A"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30EFF5AF"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r w:rsidRPr="00965D2D">
        <w:rPr>
          <w:i w:val="0"/>
          <w:sz w:val="22"/>
          <w:szCs w:val="22"/>
        </w:rPr>
        <w:t xml:space="preserve">Naročnik se obvezuje vsa prejeta poročila oziroma druge dokumentacije in prejete e-račune potrditi v roku 15 (petnajstih) dni od prejema ali pa jim v tem roku ugovarjati. </w:t>
      </w:r>
    </w:p>
    <w:p w14:paraId="00B1062E" w14:textId="77777777" w:rsidR="00965D2D" w:rsidRPr="00965D2D" w:rsidRDefault="00965D2D" w:rsidP="00965D2D">
      <w:pPr>
        <w:spacing w:line="280" w:lineRule="exact"/>
        <w:jc w:val="both"/>
        <w:rPr>
          <w:i w:val="0"/>
          <w:sz w:val="22"/>
          <w:szCs w:val="22"/>
        </w:rPr>
      </w:pPr>
    </w:p>
    <w:p w14:paraId="2246D0C1" w14:textId="77777777" w:rsidR="00965D2D" w:rsidRPr="00965D2D" w:rsidRDefault="00965D2D" w:rsidP="00965D2D">
      <w:pPr>
        <w:spacing w:line="280" w:lineRule="exact"/>
        <w:jc w:val="both"/>
        <w:rPr>
          <w:i w:val="0"/>
          <w:sz w:val="22"/>
          <w:szCs w:val="22"/>
        </w:rPr>
      </w:pPr>
      <w:r w:rsidRPr="00965D2D">
        <w:rPr>
          <w:i w:val="0"/>
          <w:sz w:val="22"/>
          <w:szCs w:val="22"/>
        </w:rPr>
        <w:t>Izvajalec mora poročila oziroma drugo dokumentacijo in e-račune, ki jim je naročnik ugovarjal, popraviti skladno s prejetimi pripombami, popravljena poročila oziroma drugo dokumentacijo in e-račune pa posredovati naročniku v 15 (petnajstih) dneh od prejema pripomb.</w:t>
      </w:r>
    </w:p>
    <w:p w14:paraId="11C33EE1" w14:textId="77777777" w:rsidR="00965D2D" w:rsidRPr="00965D2D" w:rsidRDefault="00965D2D" w:rsidP="00965D2D">
      <w:pPr>
        <w:spacing w:line="280" w:lineRule="exact"/>
        <w:jc w:val="both"/>
        <w:rPr>
          <w:i w:val="0"/>
          <w:sz w:val="22"/>
          <w:szCs w:val="22"/>
        </w:rPr>
      </w:pPr>
    </w:p>
    <w:p w14:paraId="0A4FF6A6" w14:textId="77777777" w:rsidR="00965D2D" w:rsidRPr="00965D2D" w:rsidRDefault="00965D2D" w:rsidP="00965D2D">
      <w:pPr>
        <w:spacing w:line="280" w:lineRule="exact"/>
        <w:jc w:val="both"/>
        <w:rPr>
          <w:i w:val="0"/>
          <w:sz w:val="22"/>
          <w:szCs w:val="22"/>
        </w:rPr>
      </w:pPr>
    </w:p>
    <w:p w14:paraId="38B60347" w14:textId="77777777" w:rsidR="00965D2D" w:rsidRPr="00965D2D" w:rsidRDefault="00965D2D" w:rsidP="00965D2D">
      <w:pPr>
        <w:spacing w:line="280" w:lineRule="exact"/>
        <w:jc w:val="center"/>
        <w:rPr>
          <w:i w:val="0"/>
          <w:sz w:val="22"/>
          <w:szCs w:val="22"/>
        </w:rPr>
      </w:pPr>
      <w:r w:rsidRPr="00965D2D">
        <w:rPr>
          <w:i w:val="0"/>
          <w:sz w:val="22"/>
          <w:szCs w:val="22"/>
        </w:rPr>
        <w:t>15. člen</w:t>
      </w:r>
    </w:p>
    <w:p w14:paraId="39A88922" w14:textId="77777777" w:rsidR="00965D2D" w:rsidRPr="00965D2D" w:rsidRDefault="00965D2D" w:rsidP="00965D2D">
      <w:pPr>
        <w:spacing w:line="280" w:lineRule="exact"/>
        <w:jc w:val="both"/>
        <w:rPr>
          <w:i w:val="0"/>
          <w:sz w:val="22"/>
          <w:szCs w:val="22"/>
        </w:rPr>
      </w:pPr>
    </w:p>
    <w:p w14:paraId="11A1A057" w14:textId="77777777" w:rsidR="00965D2D" w:rsidRPr="00965D2D" w:rsidRDefault="00965D2D" w:rsidP="00965D2D">
      <w:pPr>
        <w:spacing w:line="280" w:lineRule="exact"/>
        <w:jc w:val="both"/>
        <w:rPr>
          <w:i w:val="0"/>
          <w:sz w:val="22"/>
          <w:szCs w:val="22"/>
        </w:rPr>
      </w:pPr>
      <w:r w:rsidRPr="00965D2D">
        <w:rPr>
          <w:bCs/>
          <w:i w:val="0"/>
          <w:sz w:val="22"/>
          <w:szCs w:val="22"/>
        </w:rPr>
        <w:t>Izvajalec mora račun izstaviti na naslov: Mestna občina Ljubljana, Mestni trg 1, 1000 Ljubljana, s pripisom »za OVO«.</w:t>
      </w:r>
    </w:p>
    <w:p w14:paraId="0090EBEC"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52B766B2" w14:textId="77777777" w:rsidR="00965D2D" w:rsidRPr="00965D2D" w:rsidRDefault="00965D2D" w:rsidP="00965D2D">
      <w:pPr>
        <w:jc w:val="both"/>
        <w:rPr>
          <w:i w:val="0"/>
          <w:sz w:val="22"/>
          <w:szCs w:val="22"/>
        </w:rPr>
      </w:pPr>
      <w:r w:rsidRPr="00965D2D">
        <w:rPr>
          <w:i w:val="0"/>
          <w:sz w:val="22"/>
          <w:szCs w:val="22"/>
        </w:rPr>
        <w:lastRenderedPageBreak/>
        <w:t xml:space="preserve">Izvajalec je dolžan račune posredovati naročniku izključno v elektronski obliki (e-račun), skladno z veljavno zakonodajo. </w:t>
      </w:r>
      <w:r w:rsidRPr="00965D2D">
        <w:rPr>
          <w:bCs/>
          <w:i w:val="0"/>
          <w:sz w:val="22"/>
          <w:szCs w:val="22"/>
        </w:rPr>
        <w:t xml:space="preserve">Izvajalec mora na vsakem e-računu navesti številko pogodbe za posamezno proračunsko leto , sicer bo naročnik e-račun zavrnil kot nepopolnega. </w:t>
      </w:r>
      <w:r w:rsidRPr="00965D2D">
        <w:rPr>
          <w:i w:val="0"/>
          <w:sz w:val="22"/>
          <w:szCs w:val="22"/>
        </w:rPr>
        <w:t>Številka pogodbe za posamezno proračunsko leto  je številka referenčnega dokumenta na e-računu.</w:t>
      </w:r>
    </w:p>
    <w:p w14:paraId="60EB89B7" w14:textId="77777777" w:rsidR="00965D2D" w:rsidRPr="00965D2D" w:rsidRDefault="00965D2D" w:rsidP="00965D2D">
      <w:pPr>
        <w:spacing w:line="280" w:lineRule="exact"/>
        <w:jc w:val="both"/>
        <w:rPr>
          <w:i w:val="0"/>
          <w:sz w:val="22"/>
          <w:szCs w:val="22"/>
        </w:rPr>
      </w:pPr>
    </w:p>
    <w:p w14:paraId="470F089F" w14:textId="77777777" w:rsidR="00965D2D" w:rsidRPr="00965D2D" w:rsidRDefault="00965D2D" w:rsidP="00965D2D">
      <w:pPr>
        <w:spacing w:line="280" w:lineRule="exact"/>
        <w:jc w:val="both"/>
        <w:rPr>
          <w:i w:val="0"/>
          <w:sz w:val="22"/>
          <w:szCs w:val="22"/>
        </w:rPr>
      </w:pPr>
      <w:r w:rsidRPr="00965D2D">
        <w:rPr>
          <w:i w:val="0"/>
          <w:sz w:val="22"/>
          <w:szCs w:val="22"/>
        </w:rPr>
        <w:t xml:space="preserve">Naročnik plača pravilno izstavljene in potrjene e-račune na transakcijski račun izvajalca št. </w:t>
      </w:r>
      <w:r w:rsidRPr="00965D2D">
        <w:rPr>
          <w:i w:val="0"/>
          <w:sz w:val="22"/>
          <w:szCs w:val="22"/>
        </w:rPr>
        <w:br/>
        <w:t>…………………………………. 30. (trideseti) dan po prejemu posameznega e-računa. Če zadnji dan plačilnega roka sovpada z dnem, ko je po zakonu dela prost dan, se za zadnji dan plačilnega roka šteje naslednji delavnik.</w:t>
      </w:r>
    </w:p>
    <w:p w14:paraId="26CA9F1E" w14:textId="77777777" w:rsidR="00965D2D" w:rsidRPr="00965D2D" w:rsidRDefault="00965D2D" w:rsidP="00965D2D">
      <w:pPr>
        <w:spacing w:line="280" w:lineRule="exact"/>
        <w:jc w:val="both"/>
        <w:rPr>
          <w:i w:val="0"/>
          <w:sz w:val="22"/>
          <w:szCs w:val="22"/>
        </w:rPr>
      </w:pPr>
    </w:p>
    <w:p w14:paraId="46471631" w14:textId="77777777" w:rsidR="00965D2D" w:rsidRPr="00965D2D" w:rsidRDefault="00965D2D" w:rsidP="00965D2D">
      <w:pPr>
        <w:spacing w:line="280" w:lineRule="exact"/>
        <w:rPr>
          <w:i w:val="0"/>
          <w:sz w:val="22"/>
          <w:szCs w:val="22"/>
        </w:rPr>
      </w:pPr>
    </w:p>
    <w:p w14:paraId="302B3CE7" w14:textId="77777777" w:rsidR="00965D2D" w:rsidRPr="00965D2D" w:rsidRDefault="00965D2D" w:rsidP="00965D2D">
      <w:pPr>
        <w:jc w:val="both"/>
        <w:rPr>
          <w:b/>
          <w:i w:val="0"/>
          <w:sz w:val="22"/>
          <w:szCs w:val="22"/>
        </w:rPr>
      </w:pPr>
      <w:r w:rsidRPr="00965D2D">
        <w:rPr>
          <w:b/>
          <w:i w:val="0"/>
          <w:sz w:val="22"/>
          <w:szCs w:val="22"/>
        </w:rPr>
        <w:t>Obveznosti strank okvirnega sporazuma</w:t>
      </w:r>
    </w:p>
    <w:p w14:paraId="05CC415D" w14:textId="77777777" w:rsidR="00965D2D" w:rsidRPr="00965D2D" w:rsidRDefault="00965D2D" w:rsidP="00965D2D">
      <w:pPr>
        <w:jc w:val="both"/>
        <w:rPr>
          <w:i w:val="0"/>
          <w:sz w:val="22"/>
          <w:szCs w:val="22"/>
        </w:rPr>
      </w:pPr>
    </w:p>
    <w:p w14:paraId="07F43F4A" w14:textId="77777777" w:rsidR="00965D2D" w:rsidRPr="00965D2D" w:rsidRDefault="00965D2D" w:rsidP="00965D2D">
      <w:pPr>
        <w:spacing w:line="280" w:lineRule="exact"/>
        <w:jc w:val="center"/>
        <w:rPr>
          <w:i w:val="0"/>
          <w:sz w:val="22"/>
          <w:szCs w:val="22"/>
        </w:rPr>
      </w:pPr>
      <w:r w:rsidRPr="00965D2D">
        <w:rPr>
          <w:i w:val="0"/>
          <w:sz w:val="22"/>
          <w:szCs w:val="22"/>
        </w:rPr>
        <w:t>16. člen</w:t>
      </w:r>
    </w:p>
    <w:p w14:paraId="402CBDB1" w14:textId="77777777" w:rsidR="00965D2D" w:rsidRPr="00965D2D" w:rsidRDefault="00965D2D" w:rsidP="00965D2D">
      <w:pPr>
        <w:spacing w:line="280" w:lineRule="exact"/>
        <w:jc w:val="center"/>
        <w:rPr>
          <w:i w:val="0"/>
          <w:sz w:val="22"/>
          <w:szCs w:val="22"/>
        </w:rPr>
      </w:pPr>
    </w:p>
    <w:p w14:paraId="0F7617E7" w14:textId="77777777" w:rsidR="00965D2D" w:rsidRPr="00965D2D" w:rsidRDefault="00965D2D" w:rsidP="00965D2D">
      <w:pPr>
        <w:overflowPunct w:val="0"/>
        <w:autoSpaceDE w:val="0"/>
        <w:autoSpaceDN w:val="0"/>
        <w:adjustRightInd w:val="0"/>
        <w:spacing w:line="280" w:lineRule="exact"/>
        <w:jc w:val="both"/>
        <w:rPr>
          <w:i w:val="0"/>
          <w:sz w:val="22"/>
          <w:szCs w:val="22"/>
        </w:rPr>
      </w:pPr>
      <w:r w:rsidRPr="00965D2D">
        <w:rPr>
          <w:i w:val="0"/>
          <w:sz w:val="22"/>
          <w:szCs w:val="22"/>
        </w:rPr>
        <w:t>Izvajalec se obvezuje:</w:t>
      </w:r>
    </w:p>
    <w:p w14:paraId="407FC246" w14:textId="77777777" w:rsidR="00965D2D" w:rsidRPr="00965D2D" w:rsidRDefault="00965D2D" w:rsidP="00965D2D">
      <w:pPr>
        <w:numPr>
          <w:ilvl w:val="0"/>
          <w:numId w:val="42"/>
        </w:numPr>
        <w:spacing w:after="200" w:line="280" w:lineRule="exact"/>
        <w:jc w:val="both"/>
        <w:rPr>
          <w:i w:val="0"/>
          <w:sz w:val="22"/>
          <w:szCs w:val="22"/>
        </w:rPr>
      </w:pPr>
      <w:r w:rsidRPr="00965D2D">
        <w:rPr>
          <w:i w:val="0"/>
          <w:sz w:val="22"/>
          <w:szCs w:val="22"/>
        </w:rPr>
        <w:t>storitve in dodatne storitve, ki so predmet tega okvirnega sporazuma, izvesti strokovno in kvalitetno, v skladu z upoštevanjem veljavnih standardov in predpisov ter na način in v rokih, določenih v tem okvirnem sporazumu;</w:t>
      </w:r>
    </w:p>
    <w:p w14:paraId="004CCA9B" w14:textId="77777777" w:rsidR="00965D2D" w:rsidRPr="00965D2D" w:rsidRDefault="00965D2D" w:rsidP="00965D2D">
      <w:pPr>
        <w:numPr>
          <w:ilvl w:val="0"/>
          <w:numId w:val="42"/>
        </w:numPr>
        <w:spacing w:after="200" w:line="280" w:lineRule="exact"/>
        <w:jc w:val="both"/>
        <w:rPr>
          <w:i w:val="0"/>
          <w:sz w:val="22"/>
          <w:szCs w:val="22"/>
        </w:rPr>
      </w:pPr>
      <w:r w:rsidRPr="00965D2D">
        <w:rPr>
          <w:i w:val="0"/>
          <w:sz w:val="22"/>
          <w:szCs w:val="22"/>
        </w:rPr>
        <w:t xml:space="preserve">vse meritve izvesti z naročnikovo merilno opremo – </w:t>
      </w:r>
      <w:r w:rsidRPr="00965D2D">
        <w:rPr>
          <w:rFonts w:eastAsia="Calibri"/>
          <w:i w:val="0"/>
          <w:sz w:val="22"/>
          <w:szCs w:val="22"/>
          <w:lang w:eastAsia="en-US"/>
        </w:rPr>
        <w:t xml:space="preserve">avtomatskim </w:t>
      </w:r>
      <w:proofErr w:type="spellStart"/>
      <w:r w:rsidRPr="00965D2D">
        <w:rPr>
          <w:i w:val="0"/>
          <w:sz w:val="22"/>
          <w:szCs w:val="22"/>
        </w:rPr>
        <w:t>okoljskim</w:t>
      </w:r>
      <w:proofErr w:type="spellEnd"/>
      <w:r w:rsidRPr="00965D2D">
        <w:rPr>
          <w:i w:val="0"/>
          <w:sz w:val="22"/>
          <w:szCs w:val="22"/>
        </w:rPr>
        <w:t xml:space="preserve"> merilnim sistemom, ki je v lasti naročnika, ter z njim upravljati s skrbnostjo dobrega strokovnjaka ter ob vsakem izpadu ali morebitni okvari nemudoma obvestiti naročnika;</w:t>
      </w:r>
    </w:p>
    <w:p w14:paraId="1D054140" w14:textId="77777777" w:rsidR="00965D2D" w:rsidRPr="00965D2D" w:rsidRDefault="00965D2D" w:rsidP="00965D2D">
      <w:pPr>
        <w:numPr>
          <w:ilvl w:val="0"/>
          <w:numId w:val="42"/>
        </w:numPr>
        <w:spacing w:after="200" w:line="280" w:lineRule="exact"/>
        <w:jc w:val="both"/>
        <w:rPr>
          <w:i w:val="0"/>
          <w:sz w:val="22"/>
          <w:szCs w:val="22"/>
        </w:rPr>
      </w:pPr>
      <w:r w:rsidRPr="00965D2D">
        <w:rPr>
          <w:i w:val="0"/>
          <w:sz w:val="22"/>
          <w:szCs w:val="22"/>
        </w:rPr>
        <w:t xml:space="preserve">poročati o vsakem morebitnem izrednem dogodku na </w:t>
      </w:r>
      <w:r w:rsidRPr="00965D2D">
        <w:rPr>
          <w:rFonts w:eastAsia="Calibri"/>
          <w:i w:val="0"/>
          <w:sz w:val="22"/>
          <w:szCs w:val="22"/>
          <w:lang w:eastAsia="en-US"/>
        </w:rPr>
        <w:t xml:space="preserve">avtomatski okoljski merilni postaji in avtomatskem </w:t>
      </w:r>
      <w:proofErr w:type="spellStart"/>
      <w:r w:rsidRPr="00965D2D">
        <w:rPr>
          <w:i w:val="0"/>
          <w:sz w:val="22"/>
          <w:szCs w:val="22"/>
        </w:rPr>
        <w:t>okoljskem</w:t>
      </w:r>
      <w:proofErr w:type="spellEnd"/>
      <w:r w:rsidRPr="00965D2D">
        <w:rPr>
          <w:i w:val="0"/>
          <w:sz w:val="22"/>
          <w:szCs w:val="22"/>
        </w:rPr>
        <w:t xml:space="preserve"> merilnem sistemu, zaradi katerega je prišlo do prekinitve delovanja postaje v roku najkasneje 24 (štiriindvajset) ur od izrednega dogodka in sporočilo posredovati v elektronski obliki na naslov naročnika;</w:t>
      </w:r>
    </w:p>
    <w:p w14:paraId="6DA4FCC8" w14:textId="77777777" w:rsidR="00965D2D" w:rsidRPr="00965D2D" w:rsidRDefault="00965D2D" w:rsidP="00965D2D">
      <w:pPr>
        <w:numPr>
          <w:ilvl w:val="0"/>
          <w:numId w:val="42"/>
        </w:numPr>
        <w:spacing w:after="200" w:line="280" w:lineRule="exact"/>
        <w:jc w:val="both"/>
        <w:rPr>
          <w:i w:val="0"/>
          <w:sz w:val="22"/>
          <w:szCs w:val="22"/>
        </w:rPr>
      </w:pPr>
      <w:r w:rsidRPr="00965D2D">
        <w:rPr>
          <w:i w:val="0"/>
          <w:sz w:val="22"/>
          <w:szCs w:val="22"/>
        </w:rPr>
        <w:t>sodelovati na rednih periodičnih sestankih z naročnikom in sproti obveščati pooblaščenega predstavnika naročnika o poteku storitev in dodatnih storitev ter o vseh spremembah in zadevah, ki vplivajo ali bi lahko imele vpliv na izvedbo storitev in/ali dodatnih storitev;</w:t>
      </w:r>
    </w:p>
    <w:p w14:paraId="6D826649" w14:textId="77777777" w:rsidR="00965D2D" w:rsidRPr="00965D2D" w:rsidRDefault="00965D2D" w:rsidP="00965D2D">
      <w:pPr>
        <w:numPr>
          <w:ilvl w:val="0"/>
          <w:numId w:val="42"/>
        </w:numPr>
        <w:spacing w:after="200" w:line="280" w:lineRule="exact"/>
        <w:jc w:val="both"/>
        <w:rPr>
          <w:i w:val="0"/>
          <w:sz w:val="22"/>
          <w:szCs w:val="22"/>
        </w:rPr>
      </w:pPr>
      <w:r w:rsidRPr="00965D2D">
        <w:rPr>
          <w:i w:val="0"/>
          <w:sz w:val="22"/>
          <w:szCs w:val="22"/>
        </w:rPr>
        <w:t>dajati naročniku brezplačna pisna in ustna strokovna tolmačenja in pojasnila v zvezi s storitvami in dodatnimi storitvami po tem okvirnem sporazumu;</w:t>
      </w:r>
    </w:p>
    <w:p w14:paraId="3E9AF26F" w14:textId="77777777" w:rsidR="00965D2D" w:rsidRPr="00965D2D" w:rsidRDefault="00965D2D" w:rsidP="00965D2D">
      <w:pPr>
        <w:numPr>
          <w:ilvl w:val="0"/>
          <w:numId w:val="42"/>
        </w:numPr>
        <w:spacing w:after="200" w:line="280" w:lineRule="exact"/>
        <w:jc w:val="both"/>
        <w:rPr>
          <w:i w:val="0"/>
          <w:sz w:val="22"/>
          <w:szCs w:val="22"/>
        </w:rPr>
      </w:pPr>
      <w:r w:rsidRPr="00965D2D">
        <w:rPr>
          <w:i w:val="0"/>
          <w:sz w:val="22"/>
          <w:szCs w:val="22"/>
        </w:rPr>
        <w:t>na pisno zahtevo naročnika in na svoje stroške v roku, ki ga določi naročnik, izvršiti potrebne dopolnitve in spremembe, če naročnik ugotovi, da je izvajalec prevzete storitve ali dodatne storitve opravil pomanjkljivo oziroma nestrokovno;</w:t>
      </w:r>
    </w:p>
    <w:p w14:paraId="59536629" w14:textId="77777777" w:rsidR="00965D2D" w:rsidRPr="00965D2D" w:rsidRDefault="00965D2D" w:rsidP="00965D2D">
      <w:pPr>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80" w:lineRule="exact"/>
        <w:jc w:val="both"/>
        <w:rPr>
          <w:i w:val="0"/>
          <w:sz w:val="22"/>
          <w:szCs w:val="22"/>
        </w:rPr>
      </w:pPr>
      <w:r w:rsidRPr="00965D2D">
        <w:rPr>
          <w:i w:val="0"/>
          <w:sz w:val="22"/>
          <w:szCs w:val="22"/>
        </w:rPr>
        <w:t>predstavniku naročnika po tem okvirnem sporazumu kadarkoli omogočiti vpogled v izvajanje storitev in dodatnih storitev in upoštevati njegova navodila in sugestije za večjo uporabnost podatkov;</w:t>
      </w:r>
    </w:p>
    <w:p w14:paraId="6F832AED" w14:textId="77777777" w:rsidR="00965D2D" w:rsidRPr="00965D2D" w:rsidRDefault="00965D2D" w:rsidP="00965D2D">
      <w:pPr>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80" w:lineRule="exact"/>
        <w:jc w:val="both"/>
        <w:rPr>
          <w:i w:val="0"/>
          <w:sz w:val="22"/>
          <w:szCs w:val="22"/>
        </w:rPr>
      </w:pPr>
      <w:r w:rsidRPr="00965D2D">
        <w:rPr>
          <w:i w:val="0"/>
          <w:sz w:val="22"/>
          <w:szCs w:val="22"/>
        </w:rPr>
        <w:t>zagotoviti rezultate storitev in dodatnih storitev po tem okvirnem sporazumu v skladu s ponudbo;</w:t>
      </w:r>
    </w:p>
    <w:p w14:paraId="1612C5DA" w14:textId="77777777" w:rsidR="00965D2D" w:rsidRPr="00965D2D" w:rsidRDefault="00965D2D" w:rsidP="00965D2D">
      <w:pPr>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80" w:lineRule="exact"/>
        <w:jc w:val="both"/>
        <w:rPr>
          <w:i w:val="0"/>
          <w:sz w:val="22"/>
          <w:szCs w:val="22"/>
        </w:rPr>
      </w:pPr>
      <w:r w:rsidRPr="00965D2D">
        <w:rPr>
          <w:bCs/>
          <w:i w:val="0"/>
          <w:sz w:val="22"/>
          <w:szCs w:val="22"/>
        </w:rPr>
        <w:t>naročniku predložiti fazna, letna in končno poročilo o rezultatih monitoringa;</w:t>
      </w:r>
    </w:p>
    <w:p w14:paraId="693D0A7E" w14:textId="77777777" w:rsidR="00965D2D" w:rsidRPr="00965D2D" w:rsidRDefault="00965D2D" w:rsidP="00965D2D">
      <w:pPr>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80" w:lineRule="exact"/>
        <w:jc w:val="both"/>
        <w:rPr>
          <w:i w:val="0"/>
          <w:sz w:val="22"/>
          <w:szCs w:val="22"/>
        </w:rPr>
      </w:pPr>
      <w:r w:rsidRPr="00965D2D">
        <w:rPr>
          <w:i w:val="0"/>
          <w:sz w:val="22"/>
          <w:szCs w:val="22"/>
        </w:rPr>
        <w:t xml:space="preserve">pred pričetkom meritev in po opravljenih obveznostih, ki so predmet tega okvirnega sporazuma, z naročnikom opraviti primopredajo </w:t>
      </w:r>
      <w:r w:rsidRPr="00965D2D">
        <w:rPr>
          <w:rFonts w:eastAsia="Calibri"/>
          <w:i w:val="0"/>
          <w:sz w:val="22"/>
          <w:szCs w:val="22"/>
          <w:lang w:eastAsia="en-US"/>
        </w:rPr>
        <w:t xml:space="preserve">avtomatske okoljske merilne postaje in avtomatskega </w:t>
      </w:r>
      <w:proofErr w:type="spellStart"/>
      <w:r w:rsidRPr="00965D2D">
        <w:rPr>
          <w:i w:val="0"/>
          <w:sz w:val="22"/>
          <w:szCs w:val="22"/>
        </w:rPr>
        <w:t>okoljskega</w:t>
      </w:r>
      <w:proofErr w:type="spellEnd"/>
      <w:r w:rsidRPr="00965D2D">
        <w:rPr>
          <w:i w:val="0"/>
          <w:sz w:val="22"/>
          <w:szCs w:val="22"/>
        </w:rPr>
        <w:t xml:space="preserve"> merilnega sistema in jo potrditi s podpisom primopredajnih zapisnikov;</w:t>
      </w:r>
    </w:p>
    <w:p w14:paraId="65C87CDB" w14:textId="77777777" w:rsidR="00965D2D" w:rsidRPr="00965D2D" w:rsidRDefault="00965D2D" w:rsidP="00965D2D">
      <w:pPr>
        <w:numPr>
          <w:ilvl w:val="0"/>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80" w:lineRule="exact"/>
        <w:contextualSpacing/>
        <w:jc w:val="both"/>
        <w:rPr>
          <w:i w:val="0"/>
          <w:sz w:val="22"/>
          <w:szCs w:val="22"/>
          <w:u w:val="single"/>
        </w:rPr>
      </w:pPr>
      <w:r w:rsidRPr="00965D2D">
        <w:rPr>
          <w:i w:val="0"/>
          <w:sz w:val="22"/>
          <w:szCs w:val="22"/>
        </w:rPr>
        <w:t>naročniku predložiti poročila oziroma drugo dokumentacijo o izvedbi drugih storitev in dodatnih storitev v pisni in elektronski obliki.</w:t>
      </w:r>
    </w:p>
    <w:p w14:paraId="576ACBC7"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u w:val="single"/>
        </w:rPr>
      </w:pPr>
    </w:p>
    <w:p w14:paraId="3718728D"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u w:val="single"/>
        </w:rPr>
      </w:pPr>
    </w:p>
    <w:p w14:paraId="3FEF5C38"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center"/>
        <w:rPr>
          <w:i w:val="0"/>
          <w:sz w:val="22"/>
          <w:szCs w:val="22"/>
          <w:u w:val="single"/>
        </w:rPr>
      </w:pPr>
      <w:r w:rsidRPr="00965D2D">
        <w:rPr>
          <w:i w:val="0"/>
          <w:sz w:val="22"/>
          <w:szCs w:val="22"/>
        </w:rPr>
        <w:t>17. člen</w:t>
      </w:r>
    </w:p>
    <w:p w14:paraId="5CB1B7BE"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rPr>
      </w:pPr>
    </w:p>
    <w:p w14:paraId="28E2E757"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rPr>
      </w:pPr>
      <w:r w:rsidRPr="00965D2D">
        <w:rPr>
          <w:i w:val="0"/>
          <w:sz w:val="22"/>
          <w:szCs w:val="22"/>
        </w:rPr>
        <w:t>Naročnik se obvezuje:</w:t>
      </w:r>
    </w:p>
    <w:p w14:paraId="23D1BCFD" w14:textId="77777777" w:rsidR="00965D2D" w:rsidRPr="00965D2D" w:rsidRDefault="00965D2D" w:rsidP="00965D2D">
      <w:pPr>
        <w:numPr>
          <w:ilvl w:val="0"/>
          <w:numId w:val="43"/>
        </w:numPr>
        <w:spacing w:after="200" w:line="276" w:lineRule="auto"/>
        <w:jc w:val="both"/>
        <w:rPr>
          <w:i w:val="0"/>
          <w:sz w:val="22"/>
          <w:szCs w:val="22"/>
        </w:rPr>
      </w:pPr>
      <w:r w:rsidRPr="00965D2D">
        <w:rPr>
          <w:i w:val="0"/>
          <w:sz w:val="22"/>
          <w:szCs w:val="22"/>
        </w:rPr>
        <w:t>tekoče obveščati izvajalca o vseh spremembah in novo nastalih situacijah, ki bi lahko imele vpliv na izvršitev prevzetih obveznosti;</w:t>
      </w:r>
    </w:p>
    <w:p w14:paraId="404BFB38" w14:textId="77777777" w:rsidR="00965D2D" w:rsidRPr="00965D2D" w:rsidRDefault="00965D2D" w:rsidP="00965D2D">
      <w:pPr>
        <w:numPr>
          <w:ilvl w:val="0"/>
          <w:numId w:val="43"/>
        </w:numPr>
        <w:spacing w:after="200" w:line="276" w:lineRule="auto"/>
        <w:jc w:val="both"/>
        <w:rPr>
          <w:i w:val="0"/>
          <w:sz w:val="22"/>
          <w:szCs w:val="22"/>
        </w:rPr>
      </w:pPr>
      <w:r w:rsidRPr="00965D2D">
        <w:rPr>
          <w:i w:val="0"/>
          <w:sz w:val="22"/>
          <w:szCs w:val="22"/>
        </w:rPr>
        <w:t>sodelovati z izvajalcem in tekoče spremljati in nadzirati izvedbo storitev in dodatnih storitev, ki so predmet tega okvirnega sporazuma;</w:t>
      </w:r>
    </w:p>
    <w:p w14:paraId="3DF16DDC" w14:textId="77777777" w:rsidR="00965D2D" w:rsidRPr="00965D2D" w:rsidRDefault="00965D2D" w:rsidP="00965D2D">
      <w:pPr>
        <w:numPr>
          <w:ilvl w:val="0"/>
          <w:numId w:val="43"/>
        </w:numPr>
        <w:spacing w:after="200" w:line="276" w:lineRule="auto"/>
        <w:jc w:val="both"/>
        <w:rPr>
          <w:i w:val="0"/>
          <w:sz w:val="22"/>
          <w:szCs w:val="22"/>
        </w:rPr>
      </w:pPr>
      <w:r w:rsidRPr="00965D2D">
        <w:rPr>
          <w:i w:val="0"/>
          <w:sz w:val="22"/>
          <w:szCs w:val="22"/>
        </w:rPr>
        <w:t>za potrebe izvedbe storitev in dodatnih storitev po tem okvirnem sporazumu izvajalcu posredovati dokumentacijo, s katero razpolaga;</w:t>
      </w:r>
    </w:p>
    <w:p w14:paraId="72105494" w14:textId="77777777" w:rsidR="00965D2D" w:rsidRPr="00965D2D" w:rsidRDefault="00965D2D" w:rsidP="00965D2D">
      <w:pPr>
        <w:numPr>
          <w:ilvl w:val="0"/>
          <w:numId w:val="43"/>
        </w:numPr>
        <w:spacing w:after="200" w:line="276" w:lineRule="auto"/>
        <w:jc w:val="both"/>
        <w:rPr>
          <w:i w:val="0"/>
          <w:sz w:val="22"/>
          <w:szCs w:val="22"/>
        </w:rPr>
      </w:pPr>
      <w:r w:rsidRPr="00965D2D">
        <w:rPr>
          <w:i w:val="0"/>
          <w:sz w:val="22"/>
          <w:szCs w:val="22"/>
        </w:rPr>
        <w:t>izvajalcu pravočasno sporočati rok, vrsto in obseg storitev in dodatnih storitev, ki jih mora opraviti;</w:t>
      </w:r>
    </w:p>
    <w:p w14:paraId="7789B2CA" w14:textId="77777777" w:rsidR="00965D2D" w:rsidRPr="00965D2D" w:rsidRDefault="00965D2D" w:rsidP="00965D2D">
      <w:pPr>
        <w:numPr>
          <w:ilvl w:val="0"/>
          <w:numId w:val="43"/>
        </w:numPr>
        <w:spacing w:after="200" w:line="276" w:lineRule="auto"/>
        <w:jc w:val="both"/>
        <w:rPr>
          <w:i w:val="0"/>
          <w:sz w:val="22"/>
          <w:szCs w:val="22"/>
        </w:rPr>
      </w:pPr>
      <w:r w:rsidRPr="00965D2D">
        <w:rPr>
          <w:i w:val="0"/>
          <w:sz w:val="22"/>
          <w:szCs w:val="22"/>
        </w:rPr>
        <w:t>izpolnjevati vse predvidene obveznosti v rokih in na predviden način;</w:t>
      </w:r>
    </w:p>
    <w:p w14:paraId="789CE77D" w14:textId="77777777" w:rsidR="00965D2D" w:rsidRPr="00965D2D" w:rsidRDefault="00965D2D" w:rsidP="00965D2D">
      <w:pPr>
        <w:numPr>
          <w:ilvl w:val="0"/>
          <w:numId w:val="43"/>
        </w:numPr>
        <w:spacing w:after="200" w:line="276" w:lineRule="auto"/>
        <w:jc w:val="both"/>
        <w:rPr>
          <w:i w:val="0"/>
          <w:sz w:val="22"/>
          <w:szCs w:val="22"/>
        </w:rPr>
      </w:pPr>
      <w:r w:rsidRPr="00965D2D">
        <w:rPr>
          <w:i w:val="0"/>
          <w:sz w:val="22"/>
          <w:szCs w:val="22"/>
        </w:rPr>
        <w:t>plačevati naročene storitve in dodatne storitve v dogovorjenih rokih.</w:t>
      </w:r>
    </w:p>
    <w:p w14:paraId="30512067" w14:textId="77777777" w:rsidR="00965D2D" w:rsidRPr="00965D2D" w:rsidRDefault="00965D2D" w:rsidP="00965D2D">
      <w:pPr>
        <w:spacing w:line="280" w:lineRule="exact"/>
        <w:rPr>
          <w:i w:val="0"/>
          <w:sz w:val="22"/>
          <w:szCs w:val="22"/>
        </w:rPr>
      </w:pPr>
    </w:p>
    <w:p w14:paraId="3354D88D" w14:textId="77777777" w:rsidR="00965D2D" w:rsidRPr="00965D2D" w:rsidRDefault="00965D2D" w:rsidP="00965D2D">
      <w:pPr>
        <w:spacing w:line="280" w:lineRule="exact"/>
        <w:rPr>
          <w:b/>
          <w:i w:val="0"/>
          <w:sz w:val="22"/>
          <w:szCs w:val="22"/>
        </w:rPr>
      </w:pPr>
      <w:r w:rsidRPr="00965D2D">
        <w:rPr>
          <w:b/>
          <w:i w:val="0"/>
          <w:sz w:val="22"/>
          <w:szCs w:val="22"/>
        </w:rPr>
        <w:t>Pogodbena kazen</w:t>
      </w:r>
    </w:p>
    <w:p w14:paraId="5904577D" w14:textId="77777777" w:rsidR="00965D2D" w:rsidRPr="00965D2D" w:rsidRDefault="00965D2D" w:rsidP="00965D2D">
      <w:pPr>
        <w:spacing w:line="280" w:lineRule="exact"/>
        <w:rPr>
          <w:b/>
          <w:i w:val="0"/>
          <w:sz w:val="22"/>
          <w:szCs w:val="22"/>
        </w:rPr>
      </w:pPr>
    </w:p>
    <w:p w14:paraId="169D2E14" w14:textId="77777777" w:rsidR="00965D2D" w:rsidRPr="00965D2D" w:rsidRDefault="00965D2D" w:rsidP="00965D2D">
      <w:pPr>
        <w:spacing w:line="280" w:lineRule="exact"/>
        <w:ind w:hanging="567"/>
        <w:jc w:val="center"/>
        <w:rPr>
          <w:i w:val="0"/>
          <w:sz w:val="22"/>
          <w:szCs w:val="22"/>
        </w:rPr>
      </w:pPr>
      <w:r w:rsidRPr="00965D2D">
        <w:rPr>
          <w:i w:val="0"/>
          <w:sz w:val="22"/>
          <w:szCs w:val="22"/>
        </w:rPr>
        <w:t>18. člen</w:t>
      </w:r>
    </w:p>
    <w:p w14:paraId="26FD7CAD" w14:textId="77777777" w:rsidR="00965D2D" w:rsidRPr="00965D2D" w:rsidRDefault="00965D2D" w:rsidP="00965D2D">
      <w:pPr>
        <w:spacing w:line="280" w:lineRule="exact"/>
        <w:rPr>
          <w:i w:val="0"/>
          <w:sz w:val="22"/>
          <w:szCs w:val="22"/>
        </w:rPr>
      </w:pPr>
    </w:p>
    <w:p w14:paraId="65A4B04B" w14:textId="77777777" w:rsidR="00965D2D" w:rsidRPr="00965D2D" w:rsidRDefault="00965D2D" w:rsidP="00965D2D">
      <w:pPr>
        <w:spacing w:line="280" w:lineRule="exact"/>
        <w:jc w:val="both"/>
        <w:rPr>
          <w:i w:val="0"/>
          <w:sz w:val="22"/>
          <w:szCs w:val="22"/>
        </w:rPr>
      </w:pPr>
      <w:r w:rsidRPr="00965D2D">
        <w:rPr>
          <w:i w:val="0"/>
          <w:sz w:val="22"/>
          <w:szCs w:val="22"/>
        </w:rPr>
        <w:t xml:space="preserve">Če izvajalec po svoji krivdi zamudi z izvedbo storitev, ki so predmet tega okvirnega sporazuma, je za vsak koledarski dan zamude dolžan plačati naročniku pogodbeno kazen v višini 2‰ (dva promila) vrednosti storitve ali dodatne storitve, z izvedbo katere je v zamudi, vendar skupno največ 8% (osem odstotkov) celotne vrednosti te storitve ali dodatne storitve. </w:t>
      </w:r>
    </w:p>
    <w:p w14:paraId="7A0C16F7" w14:textId="77777777" w:rsidR="00965D2D" w:rsidRPr="00965D2D" w:rsidRDefault="00965D2D" w:rsidP="00965D2D">
      <w:pPr>
        <w:jc w:val="both"/>
        <w:rPr>
          <w:i w:val="0"/>
          <w:sz w:val="22"/>
          <w:szCs w:val="22"/>
        </w:rPr>
      </w:pPr>
    </w:p>
    <w:p w14:paraId="3CDA0D3F" w14:textId="77777777" w:rsidR="00965D2D" w:rsidRPr="00965D2D" w:rsidRDefault="00965D2D" w:rsidP="00965D2D">
      <w:pPr>
        <w:jc w:val="both"/>
        <w:rPr>
          <w:i w:val="0"/>
          <w:sz w:val="22"/>
          <w:szCs w:val="22"/>
        </w:rPr>
      </w:pPr>
      <w:r w:rsidRPr="00965D2D">
        <w:rPr>
          <w:rFonts w:eastAsia="Calibri"/>
          <w:i w:val="0"/>
          <w:sz w:val="22"/>
          <w:szCs w:val="22"/>
          <w:lang w:eastAsia="en-US"/>
        </w:rPr>
        <w:t>Za znesek pogodbene kazni bo naročnik izvajalcu izstavil račun, ki ga mora izvajalec poravnati v roku 30 (trideset) dni od dneva izstavitve računa.</w:t>
      </w:r>
    </w:p>
    <w:p w14:paraId="143B0C1F" w14:textId="77777777" w:rsidR="00965D2D" w:rsidRPr="00965D2D" w:rsidRDefault="00965D2D" w:rsidP="00965D2D">
      <w:pPr>
        <w:jc w:val="both"/>
        <w:rPr>
          <w:i w:val="0"/>
          <w:sz w:val="22"/>
          <w:szCs w:val="22"/>
        </w:rPr>
      </w:pPr>
    </w:p>
    <w:p w14:paraId="384CB9C2" w14:textId="77777777" w:rsidR="00965D2D" w:rsidRPr="00965D2D" w:rsidRDefault="00965D2D" w:rsidP="00965D2D">
      <w:pPr>
        <w:jc w:val="both"/>
        <w:rPr>
          <w:i w:val="0"/>
          <w:sz w:val="22"/>
          <w:szCs w:val="22"/>
        </w:rPr>
      </w:pPr>
      <w:r w:rsidRPr="00965D2D">
        <w:rPr>
          <w:i w:val="0"/>
          <w:sz w:val="22"/>
          <w:szCs w:val="22"/>
        </w:rPr>
        <w:t>Če ima naročnik zaradi neizpolnitve obveznosti izvajalca stroške in škodo, ki presegajo pogodbeno kazen, je izvajalec poleg pogodbene kazni dolžan naročniku plačati tudi razliko do popolne odškodnine.</w:t>
      </w:r>
    </w:p>
    <w:p w14:paraId="727F1FAA" w14:textId="77777777" w:rsidR="00965D2D" w:rsidRPr="00965D2D" w:rsidRDefault="00965D2D" w:rsidP="00965D2D">
      <w:pPr>
        <w:spacing w:line="280" w:lineRule="exact"/>
        <w:jc w:val="both"/>
        <w:rPr>
          <w:i w:val="0"/>
          <w:sz w:val="22"/>
          <w:szCs w:val="22"/>
        </w:rPr>
      </w:pPr>
    </w:p>
    <w:p w14:paraId="11EEB4F2" w14:textId="77777777" w:rsidR="00965D2D" w:rsidRPr="00965D2D" w:rsidRDefault="00965D2D" w:rsidP="00965D2D">
      <w:pPr>
        <w:spacing w:line="280" w:lineRule="exact"/>
        <w:rPr>
          <w:i w:val="0"/>
          <w:sz w:val="22"/>
          <w:szCs w:val="22"/>
        </w:rPr>
      </w:pPr>
      <w:r w:rsidRPr="00965D2D">
        <w:rPr>
          <w:i w:val="0"/>
          <w:sz w:val="22"/>
          <w:szCs w:val="22"/>
        </w:rPr>
        <w:t>Plačilo pogodbene kazni izvajalca ne odvezuje od izpolnitve pogodbenih obveznosti.</w:t>
      </w:r>
    </w:p>
    <w:p w14:paraId="0DA068E1" w14:textId="77777777" w:rsidR="00965D2D" w:rsidRPr="00965D2D" w:rsidRDefault="00965D2D" w:rsidP="00965D2D">
      <w:pPr>
        <w:rPr>
          <w:i w:val="0"/>
          <w:sz w:val="22"/>
          <w:szCs w:val="22"/>
        </w:rPr>
      </w:pPr>
    </w:p>
    <w:p w14:paraId="5DE445B8" w14:textId="77777777" w:rsidR="00965D2D" w:rsidRPr="00965D2D" w:rsidRDefault="00965D2D" w:rsidP="00965D2D">
      <w:pPr>
        <w:rPr>
          <w:i w:val="0"/>
          <w:sz w:val="22"/>
          <w:szCs w:val="22"/>
        </w:rPr>
      </w:pPr>
    </w:p>
    <w:p w14:paraId="195396B6" w14:textId="77777777" w:rsidR="00965D2D" w:rsidRPr="00965D2D" w:rsidRDefault="00965D2D" w:rsidP="00965D2D">
      <w:pPr>
        <w:rPr>
          <w:b/>
          <w:i w:val="0"/>
          <w:sz w:val="22"/>
          <w:szCs w:val="22"/>
        </w:rPr>
      </w:pPr>
      <w:r w:rsidRPr="00965D2D">
        <w:rPr>
          <w:b/>
          <w:i w:val="0"/>
          <w:sz w:val="22"/>
          <w:szCs w:val="22"/>
        </w:rPr>
        <w:t>Odstop od okvirnega sporazuma</w:t>
      </w:r>
    </w:p>
    <w:p w14:paraId="36C9890D" w14:textId="77777777" w:rsidR="00965D2D" w:rsidRPr="00965D2D" w:rsidRDefault="00965D2D" w:rsidP="00965D2D">
      <w:pPr>
        <w:rPr>
          <w:b/>
          <w:i w:val="0"/>
          <w:sz w:val="22"/>
          <w:szCs w:val="22"/>
        </w:rPr>
      </w:pPr>
    </w:p>
    <w:p w14:paraId="6C9B95C1" w14:textId="77777777" w:rsidR="00965D2D" w:rsidRPr="00965D2D" w:rsidRDefault="00965D2D" w:rsidP="00965D2D">
      <w:pPr>
        <w:spacing w:line="280" w:lineRule="exact"/>
        <w:jc w:val="center"/>
        <w:rPr>
          <w:i w:val="0"/>
          <w:sz w:val="22"/>
          <w:szCs w:val="22"/>
        </w:rPr>
      </w:pPr>
      <w:r w:rsidRPr="00965D2D">
        <w:rPr>
          <w:i w:val="0"/>
          <w:sz w:val="22"/>
          <w:szCs w:val="22"/>
        </w:rPr>
        <w:t>19. člen</w:t>
      </w:r>
    </w:p>
    <w:p w14:paraId="27CD0BBE" w14:textId="77777777" w:rsidR="00965D2D" w:rsidRPr="00965D2D" w:rsidRDefault="00965D2D" w:rsidP="00965D2D">
      <w:pPr>
        <w:spacing w:line="280" w:lineRule="exact"/>
        <w:rPr>
          <w:i w:val="0"/>
          <w:sz w:val="22"/>
          <w:szCs w:val="22"/>
        </w:rPr>
      </w:pPr>
    </w:p>
    <w:p w14:paraId="004850F8" w14:textId="77777777" w:rsidR="00965D2D" w:rsidRPr="00965D2D" w:rsidRDefault="00965D2D" w:rsidP="00965D2D">
      <w:pPr>
        <w:spacing w:line="280" w:lineRule="exact"/>
        <w:jc w:val="both"/>
        <w:rPr>
          <w:i w:val="0"/>
          <w:sz w:val="22"/>
          <w:szCs w:val="22"/>
        </w:rPr>
      </w:pPr>
      <w:r w:rsidRPr="00965D2D">
        <w:rPr>
          <w:i w:val="0"/>
          <w:sz w:val="22"/>
          <w:szCs w:val="22"/>
        </w:rPr>
        <w:t xml:space="preserve">Če se med izvajanjem tega okvirnega sporazuma izkaže, da izvajalec storitev ali dodatnih storitev, ki so predmet tega okvirnega sporazuma, ne opravlja kvalitetno in pravočasno ali kako drugače krši okvirni sporazum, ga naročnik na to opozori in mu določi primeren rok za odpravo napak. </w:t>
      </w:r>
    </w:p>
    <w:p w14:paraId="7156DE82" w14:textId="77777777" w:rsidR="00965D2D" w:rsidRPr="00965D2D" w:rsidRDefault="00965D2D" w:rsidP="00965D2D">
      <w:pPr>
        <w:spacing w:line="280" w:lineRule="exact"/>
        <w:jc w:val="both"/>
        <w:rPr>
          <w:i w:val="0"/>
          <w:sz w:val="22"/>
          <w:szCs w:val="22"/>
        </w:rPr>
      </w:pPr>
    </w:p>
    <w:p w14:paraId="2CA305B5" w14:textId="77777777" w:rsidR="00965D2D" w:rsidRPr="00965D2D" w:rsidRDefault="00965D2D" w:rsidP="00965D2D">
      <w:pPr>
        <w:spacing w:line="280" w:lineRule="exact"/>
        <w:jc w:val="both"/>
        <w:rPr>
          <w:i w:val="0"/>
          <w:sz w:val="22"/>
          <w:szCs w:val="22"/>
        </w:rPr>
      </w:pPr>
      <w:r w:rsidRPr="00965D2D">
        <w:rPr>
          <w:i w:val="0"/>
          <w:sz w:val="22"/>
          <w:szCs w:val="22"/>
        </w:rPr>
        <w:t xml:space="preserve">Če izvajalec v določenem roku ne odpravi napak, lahko naročnik odstopi od tega okvirnega sporazuma. </w:t>
      </w:r>
    </w:p>
    <w:p w14:paraId="051EC8F3" w14:textId="77777777" w:rsidR="00965D2D" w:rsidRPr="00965D2D" w:rsidRDefault="00965D2D" w:rsidP="00965D2D">
      <w:pPr>
        <w:spacing w:line="280" w:lineRule="exact"/>
        <w:jc w:val="both"/>
        <w:rPr>
          <w:i w:val="0"/>
          <w:sz w:val="22"/>
          <w:szCs w:val="22"/>
        </w:rPr>
      </w:pPr>
    </w:p>
    <w:p w14:paraId="090FBDBD" w14:textId="77777777" w:rsidR="00965D2D" w:rsidRPr="00965D2D" w:rsidRDefault="00965D2D" w:rsidP="00965D2D">
      <w:pPr>
        <w:jc w:val="both"/>
        <w:rPr>
          <w:i w:val="0"/>
          <w:sz w:val="22"/>
          <w:szCs w:val="22"/>
        </w:rPr>
      </w:pPr>
      <w:r w:rsidRPr="00965D2D">
        <w:rPr>
          <w:i w:val="0"/>
          <w:sz w:val="22"/>
          <w:szCs w:val="22"/>
        </w:rPr>
        <w:t>Izvajalec ima v primeru odstopa naročnika od tega okvirnega sporazuma pravico do plačila za že izvršene storitve ali dodatne storitve, izvedene v skladu z določili tega okvirnega sporazuma, naročniku pa je dolžan povrniti vso nastalo škodo zaradi kršitve tega okvirnega sporazuma, kot tudi škodo, ki naročniku nastane zaradi izbire novega izvajalca.</w:t>
      </w:r>
    </w:p>
    <w:p w14:paraId="3BEEBCA0" w14:textId="77777777" w:rsidR="00965D2D" w:rsidRPr="00965D2D" w:rsidRDefault="00965D2D" w:rsidP="00965D2D">
      <w:pPr>
        <w:jc w:val="both"/>
        <w:rPr>
          <w:i w:val="0"/>
          <w:sz w:val="22"/>
          <w:szCs w:val="22"/>
        </w:rPr>
      </w:pPr>
    </w:p>
    <w:p w14:paraId="50C70C1B" w14:textId="77777777" w:rsidR="00965D2D" w:rsidRPr="00965D2D" w:rsidRDefault="00965D2D" w:rsidP="00965D2D">
      <w:pPr>
        <w:jc w:val="both"/>
        <w:rPr>
          <w:b/>
          <w:i w:val="0"/>
          <w:sz w:val="22"/>
          <w:szCs w:val="22"/>
        </w:rPr>
      </w:pPr>
    </w:p>
    <w:p w14:paraId="7506F28A" w14:textId="77777777" w:rsidR="0052169B" w:rsidRDefault="0052169B">
      <w:pPr>
        <w:rPr>
          <w:b/>
          <w:i w:val="0"/>
          <w:sz w:val="22"/>
          <w:szCs w:val="22"/>
        </w:rPr>
      </w:pPr>
      <w:r>
        <w:rPr>
          <w:b/>
          <w:i w:val="0"/>
          <w:sz w:val="22"/>
          <w:szCs w:val="22"/>
        </w:rPr>
        <w:br w:type="page"/>
      </w:r>
    </w:p>
    <w:p w14:paraId="7F285AAC" w14:textId="49DB16CF" w:rsidR="00965D2D" w:rsidRPr="00965D2D" w:rsidRDefault="00965D2D" w:rsidP="00965D2D">
      <w:pPr>
        <w:jc w:val="both"/>
        <w:rPr>
          <w:b/>
          <w:i w:val="0"/>
          <w:sz w:val="22"/>
          <w:szCs w:val="22"/>
        </w:rPr>
      </w:pPr>
      <w:r w:rsidRPr="00965D2D">
        <w:rPr>
          <w:b/>
          <w:i w:val="0"/>
          <w:sz w:val="22"/>
          <w:szCs w:val="22"/>
        </w:rPr>
        <w:lastRenderedPageBreak/>
        <w:t>Lastništvo in pravica do uporabe podatkov</w:t>
      </w:r>
    </w:p>
    <w:p w14:paraId="4A2B63C8" w14:textId="77777777" w:rsidR="00965D2D" w:rsidRPr="00965D2D" w:rsidRDefault="00965D2D" w:rsidP="00965D2D">
      <w:pPr>
        <w:jc w:val="both"/>
        <w:rPr>
          <w:b/>
          <w:i w:val="0"/>
          <w:sz w:val="22"/>
          <w:szCs w:val="22"/>
        </w:rPr>
      </w:pPr>
    </w:p>
    <w:p w14:paraId="7D9FCDB0"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center"/>
        <w:rPr>
          <w:i w:val="0"/>
          <w:sz w:val="22"/>
          <w:szCs w:val="22"/>
        </w:rPr>
      </w:pPr>
      <w:r w:rsidRPr="00965D2D">
        <w:rPr>
          <w:i w:val="0"/>
          <w:sz w:val="22"/>
          <w:szCs w:val="22"/>
        </w:rPr>
        <w:t>20. člen</w:t>
      </w:r>
    </w:p>
    <w:p w14:paraId="76A2D790"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rPr>
      </w:pPr>
    </w:p>
    <w:p w14:paraId="6034AE9D"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r w:rsidRPr="00965D2D">
        <w:rPr>
          <w:i w:val="0"/>
          <w:sz w:val="22"/>
          <w:szCs w:val="22"/>
        </w:rPr>
        <w:t xml:space="preserve">Izvajalec lahko uporablja podatke, pridobljene z izvedbo storitev in izsledke, dobljene na podlagi opravljenih storitev iz tega okvirnega sporazuma, le ob predhodnem pisnem soglasju naročnika in ob obvezni navedbi naročnika. </w:t>
      </w:r>
    </w:p>
    <w:p w14:paraId="601BAE40"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20F8B8B3"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r w:rsidRPr="00965D2D">
        <w:rPr>
          <w:i w:val="0"/>
          <w:sz w:val="22"/>
          <w:szCs w:val="22"/>
        </w:rPr>
        <w:t xml:space="preserve">Vsi podatki in vsa dokumentacija, ki nastane ob izvajanju storitev in dodatnih storitev po tem okvirnem sporazumu, je last naročnika. </w:t>
      </w:r>
    </w:p>
    <w:p w14:paraId="00D270A4"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109516B4"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b/>
          <w:i w:val="0"/>
          <w:sz w:val="22"/>
          <w:szCs w:val="22"/>
        </w:rPr>
      </w:pPr>
      <w:r w:rsidRPr="00965D2D">
        <w:rPr>
          <w:b/>
          <w:i w:val="0"/>
          <w:sz w:val="22"/>
          <w:szCs w:val="22"/>
        </w:rPr>
        <w:t>Pooblaščenca strank okvirnega sporazuma</w:t>
      </w:r>
    </w:p>
    <w:p w14:paraId="4294B8B1" w14:textId="77777777" w:rsidR="00965D2D" w:rsidRPr="00965D2D" w:rsidRDefault="00965D2D" w:rsidP="00965D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b/>
          <w:i w:val="0"/>
          <w:sz w:val="22"/>
          <w:szCs w:val="22"/>
        </w:rPr>
      </w:pPr>
    </w:p>
    <w:p w14:paraId="5E7E3075" w14:textId="77777777" w:rsidR="00965D2D" w:rsidRPr="00965D2D" w:rsidRDefault="00965D2D" w:rsidP="00965D2D">
      <w:pPr>
        <w:spacing w:line="280" w:lineRule="exact"/>
        <w:jc w:val="center"/>
        <w:rPr>
          <w:i w:val="0"/>
          <w:sz w:val="22"/>
          <w:szCs w:val="22"/>
        </w:rPr>
      </w:pPr>
      <w:r w:rsidRPr="00965D2D">
        <w:rPr>
          <w:i w:val="0"/>
          <w:sz w:val="22"/>
          <w:szCs w:val="22"/>
        </w:rPr>
        <w:t>21. člen</w:t>
      </w:r>
    </w:p>
    <w:p w14:paraId="2A15EC0C" w14:textId="77777777" w:rsidR="00965D2D" w:rsidRPr="00965D2D" w:rsidRDefault="00965D2D" w:rsidP="00965D2D">
      <w:pPr>
        <w:spacing w:line="280" w:lineRule="exact"/>
        <w:rPr>
          <w:i w:val="0"/>
          <w:sz w:val="22"/>
          <w:szCs w:val="22"/>
        </w:rPr>
      </w:pPr>
    </w:p>
    <w:p w14:paraId="260D3F49" w14:textId="77777777" w:rsidR="00965D2D" w:rsidRPr="00965D2D" w:rsidRDefault="00965D2D" w:rsidP="00965D2D">
      <w:pPr>
        <w:spacing w:line="280" w:lineRule="exact"/>
        <w:jc w:val="both"/>
        <w:rPr>
          <w:i w:val="0"/>
          <w:sz w:val="22"/>
          <w:szCs w:val="22"/>
        </w:rPr>
      </w:pPr>
      <w:r w:rsidRPr="00965D2D">
        <w:rPr>
          <w:i w:val="0"/>
          <w:sz w:val="22"/>
          <w:szCs w:val="22"/>
        </w:rPr>
        <w:t>Stranki okvirnega sporazuma se dogovorita, da sta za izvajanje tega okvirnega sporazuma odgovorna naslednja pooblaščena predstavnika:</w:t>
      </w:r>
    </w:p>
    <w:p w14:paraId="65418C77" w14:textId="77777777" w:rsidR="00965D2D" w:rsidRPr="00965D2D" w:rsidRDefault="00965D2D" w:rsidP="00965D2D">
      <w:pPr>
        <w:spacing w:line="280" w:lineRule="exact"/>
        <w:rPr>
          <w:i w:val="0"/>
          <w:sz w:val="22"/>
          <w:szCs w:val="22"/>
        </w:rPr>
      </w:pPr>
      <w:r w:rsidRPr="00965D2D">
        <w:rPr>
          <w:i w:val="0"/>
          <w:sz w:val="22"/>
          <w:szCs w:val="22"/>
        </w:rPr>
        <w:t>- na strani naročnika: ……………………..……, e-naslov: ………………………, ki je hkrati skrbnik okvirnega sporazuma;</w:t>
      </w:r>
    </w:p>
    <w:p w14:paraId="1EB68CDF" w14:textId="77777777" w:rsidR="00965D2D" w:rsidRPr="00965D2D" w:rsidRDefault="00965D2D" w:rsidP="00965D2D">
      <w:pPr>
        <w:numPr>
          <w:ilvl w:val="12"/>
          <w:numId w:val="0"/>
        </w:numPr>
        <w:spacing w:line="280" w:lineRule="exact"/>
        <w:rPr>
          <w:i w:val="0"/>
          <w:sz w:val="22"/>
          <w:szCs w:val="22"/>
        </w:rPr>
      </w:pPr>
      <w:r w:rsidRPr="00965D2D">
        <w:rPr>
          <w:i w:val="0"/>
          <w:sz w:val="22"/>
          <w:szCs w:val="22"/>
        </w:rPr>
        <w:t>- na strani izvajalca: ……………………………, e-naslov: ………………………</w:t>
      </w:r>
    </w:p>
    <w:p w14:paraId="5C47001B" w14:textId="77777777" w:rsidR="00965D2D" w:rsidRPr="00965D2D" w:rsidRDefault="00965D2D" w:rsidP="00965D2D">
      <w:pPr>
        <w:spacing w:line="280" w:lineRule="exact"/>
        <w:jc w:val="both"/>
        <w:rPr>
          <w:i w:val="0"/>
          <w:sz w:val="22"/>
          <w:szCs w:val="22"/>
        </w:rPr>
      </w:pPr>
    </w:p>
    <w:p w14:paraId="2ADBF562" w14:textId="77777777" w:rsidR="00965D2D" w:rsidRPr="00965D2D" w:rsidRDefault="00965D2D" w:rsidP="00965D2D">
      <w:pPr>
        <w:spacing w:line="280" w:lineRule="exact"/>
        <w:jc w:val="both"/>
        <w:rPr>
          <w:i w:val="0"/>
          <w:sz w:val="22"/>
          <w:szCs w:val="22"/>
        </w:rPr>
      </w:pPr>
      <w:r w:rsidRPr="00965D2D">
        <w:rPr>
          <w:i w:val="0"/>
          <w:sz w:val="22"/>
          <w:szCs w:val="22"/>
        </w:rPr>
        <w:t>Stranki okvirnega sporazuma se o zamenjavi pooblaščenih predstavnikov nemudoma pisno obvestita.</w:t>
      </w:r>
    </w:p>
    <w:p w14:paraId="536187D1" w14:textId="77777777" w:rsidR="00965D2D" w:rsidRPr="00965D2D" w:rsidRDefault="00965D2D" w:rsidP="00965D2D">
      <w:pPr>
        <w:spacing w:line="280" w:lineRule="exact"/>
        <w:rPr>
          <w:i w:val="0"/>
          <w:sz w:val="22"/>
          <w:szCs w:val="22"/>
        </w:rPr>
      </w:pPr>
    </w:p>
    <w:p w14:paraId="3C4E326C" w14:textId="77777777" w:rsidR="00965D2D" w:rsidRPr="00965D2D" w:rsidRDefault="00965D2D" w:rsidP="00965D2D">
      <w:pPr>
        <w:spacing w:line="280" w:lineRule="exact"/>
        <w:rPr>
          <w:b/>
          <w:i w:val="0"/>
          <w:sz w:val="22"/>
          <w:szCs w:val="22"/>
        </w:rPr>
      </w:pPr>
      <w:r w:rsidRPr="00965D2D">
        <w:rPr>
          <w:b/>
          <w:i w:val="0"/>
          <w:sz w:val="22"/>
          <w:szCs w:val="22"/>
        </w:rPr>
        <w:t>Protikorupcijska klavzula</w:t>
      </w:r>
    </w:p>
    <w:p w14:paraId="1EF140B6" w14:textId="77777777" w:rsidR="00965D2D" w:rsidRPr="00965D2D" w:rsidRDefault="00965D2D" w:rsidP="00965D2D">
      <w:pPr>
        <w:spacing w:line="280" w:lineRule="exact"/>
        <w:rPr>
          <w:b/>
          <w:i w:val="0"/>
          <w:sz w:val="22"/>
          <w:szCs w:val="22"/>
        </w:rPr>
      </w:pPr>
    </w:p>
    <w:p w14:paraId="284C5A0A" w14:textId="77777777" w:rsidR="00965D2D" w:rsidRPr="00965D2D" w:rsidRDefault="00965D2D" w:rsidP="00965D2D">
      <w:pPr>
        <w:spacing w:line="280" w:lineRule="exact"/>
        <w:jc w:val="center"/>
        <w:rPr>
          <w:i w:val="0"/>
          <w:sz w:val="22"/>
          <w:szCs w:val="22"/>
        </w:rPr>
      </w:pPr>
      <w:r w:rsidRPr="00965D2D">
        <w:rPr>
          <w:i w:val="0"/>
          <w:sz w:val="22"/>
          <w:szCs w:val="22"/>
        </w:rPr>
        <w:t>22. člen</w:t>
      </w:r>
    </w:p>
    <w:p w14:paraId="1426F5E5" w14:textId="77777777" w:rsidR="00965D2D" w:rsidRPr="00965D2D" w:rsidRDefault="00965D2D" w:rsidP="00965D2D">
      <w:pPr>
        <w:spacing w:before="100" w:beforeAutospacing="1" w:after="100" w:afterAutospacing="1"/>
        <w:jc w:val="both"/>
        <w:rPr>
          <w:i w:val="0"/>
          <w:sz w:val="22"/>
          <w:szCs w:val="22"/>
        </w:rPr>
      </w:pPr>
      <w:r w:rsidRPr="00965D2D">
        <w:rPr>
          <w:i w:val="0"/>
          <w:sz w:val="22"/>
          <w:szCs w:val="22"/>
        </w:rPr>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izvajalcu ali njegovemu predstavniku, zastopniku, posredniku, je ta okvirni sporazum ničen.</w:t>
      </w:r>
    </w:p>
    <w:p w14:paraId="35B417E0" w14:textId="77777777" w:rsidR="00965D2D" w:rsidRPr="00965D2D" w:rsidRDefault="00965D2D" w:rsidP="00965D2D">
      <w:pPr>
        <w:jc w:val="both"/>
        <w:rPr>
          <w:sz w:val="22"/>
          <w:szCs w:val="22"/>
        </w:rPr>
      </w:pPr>
      <w:r w:rsidRPr="00965D2D">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5904C35E" w14:textId="77777777" w:rsidR="00965D2D" w:rsidRPr="00965D2D" w:rsidRDefault="00965D2D" w:rsidP="00965D2D">
      <w:pPr>
        <w:overflowPunct w:val="0"/>
        <w:autoSpaceDE w:val="0"/>
        <w:autoSpaceDN w:val="0"/>
        <w:adjustRightInd w:val="0"/>
        <w:spacing w:line="280" w:lineRule="exact"/>
        <w:jc w:val="both"/>
        <w:rPr>
          <w:rFonts w:ascii="Verdana" w:hAnsi="Verdana"/>
          <w:b/>
          <w:bCs/>
          <w:i w:val="0"/>
          <w:sz w:val="22"/>
          <w:szCs w:val="22"/>
        </w:rPr>
      </w:pPr>
    </w:p>
    <w:p w14:paraId="58801136" w14:textId="77777777" w:rsidR="00965D2D" w:rsidRPr="00965D2D" w:rsidRDefault="00965D2D" w:rsidP="00965D2D">
      <w:pPr>
        <w:overflowPunct w:val="0"/>
        <w:autoSpaceDE w:val="0"/>
        <w:autoSpaceDN w:val="0"/>
        <w:adjustRightInd w:val="0"/>
        <w:spacing w:line="280" w:lineRule="exact"/>
        <w:jc w:val="both"/>
        <w:rPr>
          <w:b/>
          <w:bCs/>
          <w:i w:val="0"/>
          <w:sz w:val="22"/>
          <w:szCs w:val="22"/>
        </w:rPr>
      </w:pPr>
      <w:r w:rsidRPr="00965D2D">
        <w:rPr>
          <w:b/>
          <w:bCs/>
          <w:i w:val="0"/>
          <w:sz w:val="22"/>
          <w:szCs w:val="22"/>
        </w:rPr>
        <w:t>Razvezni pogoj</w:t>
      </w:r>
    </w:p>
    <w:p w14:paraId="44212AF8" w14:textId="77777777" w:rsidR="00965D2D" w:rsidRPr="00965D2D" w:rsidRDefault="00965D2D" w:rsidP="00965D2D">
      <w:pPr>
        <w:overflowPunct w:val="0"/>
        <w:autoSpaceDE w:val="0"/>
        <w:autoSpaceDN w:val="0"/>
        <w:adjustRightInd w:val="0"/>
        <w:spacing w:line="280" w:lineRule="exact"/>
        <w:jc w:val="both"/>
        <w:rPr>
          <w:b/>
          <w:bCs/>
          <w:i w:val="0"/>
          <w:sz w:val="22"/>
          <w:szCs w:val="22"/>
        </w:rPr>
      </w:pPr>
    </w:p>
    <w:p w14:paraId="477A4A94" w14:textId="77777777" w:rsidR="00965D2D" w:rsidRPr="00965D2D" w:rsidRDefault="00965D2D" w:rsidP="00965D2D">
      <w:pPr>
        <w:spacing w:line="280" w:lineRule="exact"/>
        <w:jc w:val="center"/>
        <w:rPr>
          <w:i w:val="0"/>
          <w:sz w:val="22"/>
          <w:szCs w:val="22"/>
        </w:rPr>
      </w:pPr>
      <w:r w:rsidRPr="00965D2D">
        <w:rPr>
          <w:i w:val="0"/>
          <w:sz w:val="22"/>
          <w:szCs w:val="22"/>
        </w:rPr>
        <w:t>23. člen</w:t>
      </w:r>
    </w:p>
    <w:p w14:paraId="398BEB7B" w14:textId="77777777" w:rsidR="00965D2D" w:rsidRPr="00965D2D" w:rsidRDefault="00965D2D" w:rsidP="00965D2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7D58DBF" w14:textId="77777777" w:rsidR="00965D2D" w:rsidRPr="00965D2D" w:rsidRDefault="00965D2D" w:rsidP="00965D2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965D2D">
        <w:rPr>
          <w:i w:val="0"/>
          <w:sz w:val="22"/>
          <w:szCs w:val="22"/>
        </w:rPr>
        <w:t>Ta okvirni sporazum je skladno s 67. členom ZJN-3 sklenjen pod razveznim pogojem, ki se uresniči v primeru izpolnitve ene od naslednjih okoliščin:</w:t>
      </w:r>
    </w:p>
    <w:p w14:paraId="66ABBDD6" w14:textId="77777777" w:rsidR="00965D2D" w:rsidRPr="00965D2D" w:rsidRDefault="00965D2D" w:rsidP="00965D2D">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contextualSpacing/>
        <w:jc w:val="both"/>
        <w:rPr>
          <w:i w:val="0"/>
          <w:sz w:val="22"/>
          <w:szCs w:val="22"/>
        </w:rPr>
      </w:pPr>
      <w:r w:rsidRPr="00965D2D">
        <w:rPr>
          <w:i w:val="0"/>
          <w:sz w:val="22"/>
          <w:szCs w:val="22"/>
        </w:rPr>
        <w:t xml:space="preserve">če bo naročnik seznanjen, da je sodišče s pravnomočno odločitvijo ugotovilo kršitev obveznosti iz delovne, okoljske ali socialne zakonodaje s strani izvajalca ali podizvajalca ali </w:t>
      </w:r>
    </w:p>
    <w:p w14:paraId="659EB8B2" w14:textId="77777777" w:rsidR="00965D2D" w:rsidRPr="00965D2D" w:rsidRDefault="00965D2D" w:rsidP="00965D2D">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contextualSpacing/>
        <w:jc w:val="both"/>
        <w:rPr>
          <w:i w:val="0"/>
          <w:sz w:val="22"/>
          <w:szCs w:val="22"/>
        </w:rPr>
      </w:pPr>
      <w:r w:rsidRPr="00965D2D">
        <w:rPr>
          <w:i w:val="0"/>
          <w:sz w:val="22"/>
          <w:szCs w:val="22"/>
        </w:rPr>
        <w:t>če bo naročnik seznanjen, da je pristojni državni organ pri izvajalcu ali podizvajalcu v času izvajanja okvirnega sporazuma ugotovil najmanj dve kršitvi v zvezi s:</w:t>
      </w:r>
    </w:p>
    <w:p w14:paraId="15206B78" w14:textId="77777777" w:rsidR="00965D2D" w:rsidRPr="00965D2D" w:rsidRDefault="00965D2D" w:rsidP="00965D2D">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ind w:hanging="57"/>
        <w:contextualSpacing/>
        <w:jc w:val="both"/>
        <w:rPr>
          <w:i w:val="0"/>
          <w:sz w:val="22"/>
          <w:szCs w:val="22"/>
        </w:rPr>
      </w:pPr>
      <w:r w:rsidRPr="00965D2D">
        <w:rPr>
          <w:i w:val="0"/>
          <w:sz w:val="22"/>
          <w:szCs w:val="22"/>
        </w:rPr>
        <w:t xml:space="preserve">plačilom za delo, </w:t>
      </w:r>
    </w:p>
    <w:p w14:paraId="17C7962A" w14:textId="77777777" w:rsidR="00965D2D" w:rsidRPr="00965D2D" w:rsidRDefault="00965D2D" w:rsidP="00965D2D">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ind w:hanging="57"/>
        <w:contextualSpacing/>
        <w:jc w:val="both"/>
        <w:rPr>
          <w:i w:val="0"/>
          <w:sz w:val="22"/>
          <w:szCs w:val="22"/>
        </w:rPr>
      </w:pPr>
      <w:r w:rsidRPr="00965D2D">
        <w:rPr>
          <w:i w:val="0"/>
          <w:sz w:val="22"/>
          <w:szCs w:val="22"/>
        </w:rPr>
        <w:t xml:space="preserve">delovnim časom, </w:t>
      </w:r>
    </w:p>
    <w:p w14:paraId="5ED88C3E" w14:textId="77777777" w:rsidR="00965D2D" w:rsidRPr="00965D2D" w:rsidRDefault="00965D2D" w:rsidP="00965D2D">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ind w:hanging="57"/>
        <w:contextualSpacing/>
        <w:jc w:val="both"/>
        <w:rPr>
          <w:i w:val="0"/>
          <w:sz w:val="22"/>
          <w:szCs w:val="22"/>
        </w:rPr>
      </w:pPr>
      <w:r w:rsidRPr="00965D2D">
        <w:rPr>
          <w:i w:val="0"/>
          <w:sz w:val="22"/>
          <w:szCs w:val="22"/>
        </w:rPr>
        <w:lastRenderedPageBreak/>
        <w:t xml:space="preserve">počitki, </w:t>
      </w:r>
    </w:p>
    <w:p w14:paraId="34890F33" w14:textId="77777777" w:rsidR="00965D2D" w:rsidRPr="00965D2D" w:rsidRDefault="00965D2D" w:rsidP="00965D2D">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ind w:hanging="57"/>
        <w:contextualSpacing/>
        <w:jc w:val="both"/>
        <w:rPr>
          <w:i w:val="0"/>
          <w:sz w:val="22"/>
          <w:szCs w:val="22"/>
        </w:rPr>
      </w:pPr>
      <w:r w:rsidRPr="00965D2D">
        <w:rPr>
          <w:i w:val="0"/>
          <w:sz w:val="22"/>
          <w:szCs w:val="22"/>
        </w:rPr>
        <w:t xml:space="preserve">opravljanjem dela na podlagi pogodb civilnega prava kljub obstoju elementov </w:t>
      </w:r>
    </w:p>
    <w:p w14:paraId="0918E7DB" w14:textId="77777777" w:rsidR="00965D2D" w:rsidRPr="00965D2D" w:rsidRDefault="00965D2D" w:rsidP="00965D2D">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200" w:line="276" w:lineRule="auto"/>
        <w:ind w:hanging="57"/>
        <w:contextualSpacing/>
        <w:jc w:val="both"/>
        <w:rPr>
          <w:i w:val="0"/>
          <w:sz w:val="22"/>
          <w:szCs w:val="22"/>
        </w:rPr>
      </w:pPr>
      <w:r w:rsidRPr="00965D2D">
        <w:rPr>
          <w:i w:val="0"/>
          <w:sz w:val="22"/>
          <w:szCs w:val="22"/>
        </w:rPr>
        <w:t xml:space="preserve">delovnega razmerja ali v zvezi z zaposlovanjem na črno, </w:t>
      </w:r>
    </w:p>
    <w:p w14:paraId="1B83653F" w14:textId="77777777" w:rsidR="00965D2D" w:rsidRPr="00965D2D" w:rsidRDefault="00965D2D" w:rsidP="00965D2D">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965D2D">
        <w:rPr>
          <w:i w:val="0"/>
          <w:sz w:val="22"/>
          <w:szCs w:val="22"/>
        </w:rPr>
        <w:t xml:space="preserve">in za kateri mu je bila s pravnomočno odločitvijo ali več pravnomočnimi odločitvami izrečena globa za prekršek, in pod pogojem, da je od seznanitve s kršitvijo in do izteka veljavnosti okvirnega sporazuma še najmanj 6 (šest) mesecev oziroma če izvajalec nastopa s podizvajalcem pa tudi, če zaradi ugotovljene kršitve pri podizvajalcu izvajalec ne nadomesti ali zamenja tega podizvajalca v skladu s 94. členom ZJN-3 in določili tega okvirnega sporazuma v roku 30 (trideset) dni od seznanitve s kršitvijo. </w:t>
      </w:r>
    </w:p>
    <w:p w14:paraId="1ACFED91" w14:textId="77777777" w:rsidR="00965D2D" w:rsidRPr="00965D2D" w:rsidRDefault="00965D2D" w:rsidP="00965D2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5D998B0" w14:textId="77777777" w:rsidR="00965D2D" w:rsidRPr="00965D2D" w:rsidRDefault="00965D2D" w:rsidP="00965D2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965D2D">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77C35693" w14:textId="77777777" w:rsidR="00965D2D" w:rsidRPr="00965D2D" w:rsidRDefault="00965D2D" w:rsidP="00965D2D">
      <w:pPr>
        <w:jc w:val="both"/>
        <w:rPr>
          <w:i w:val="0"/>
          <w:sz w:val="22"/>
          <w:szCs w:val="22"/>
        </w:rPr>
      </w:pPr>
    </w:p>
    <w:p w14:paraId="1BDD3FEA" w14:textId="77777777" w:rsidR="00965D2D" w:rsidRPr="00965D2D" w:rsidRDefault="00965D2D" w:rsidP="00965D2D">
      <w:pPr>
        <w:jc w:val="both"/>
        <w:rPr>
          <w:i w:val="0"/>
          <w:color w:val="000000"/>
          <w:sz w:val="22"/>
          <w:szCs w:val="22"/>
        </w:rPr>
      </w:pPr>
      <w:r w:rsidRPr="00965D2D">
        <w:rPr>
          <w:i w:val="0"/>
          <w:sz w:val="22"/>
          <w:szCs w:val="22"/>
        </w:rPr>
        <w:t>Če naročnik v roku 30 (tridesetih) dni od seznanitve s kršitvijo ne začne novega postopka javnega naročila, se šteje, da je okvirni sporazum razvezan 30. (trideseti) dan od seznanitve s kršitvijo.</w:t>
      </w:r>
    </w:p>
    <w:p w14:paraId="4BB412C1" w14:textId="77777777" w:rsidR="00965D2D" w:rsidRPr="00965D2D" w:rsidRDefault="00965D2D" w:rsidP="00965D2D">
      <w:pPr>
        <w:spacing w:line="280" w:lineRule="exact"/>
        <w:jc w:val="both"/>
        <w:rPr>
          <w:i w:val="0"/>
          <w:sz w:val="22"/>
          <w:szCs w:val="22"/>
        </w:rPr>
      </w:pPr>
    </w:p>
    <w:p w14:paraId="56404A1B" w14:textId="77777777" w:rsidR="00965D2D" w:rsidRPr="00965D2D" w:rsidRDefault="00965D2D" w:rsidP="00965D2D">
      <w:pPr>
        <w:spacing w:line="280" w:lineRule="exact"/>
        <w:rPr>
          <w:b/>
          <w:i w:val="0"/>
          <w:sz w:val="22"/>
          <w:szCs w:val="22"/>
        </w:rPr>
      </w:pPr>
      <w:r w:rsidRPr="00965D2D">
        <w:rPr>
          <w:b/>
          <w:i w:val="0"/>
          <w:sz w:val="22"/>
          <w:szCs w:val="22"/>
        </w:rPr>
        <w:t>Končne določbe</w:t>
      </w:r>
    </w:p>
    <w:p w14:paraId="7B67DF66" w14:textId="77777777" w:rsidR="00965D2D" w:rsidRPr="00965D2D" w:rsidRDefault="00965D2D" w:rsidP="00965D2D">
      <w:pPr>
        <w:spacing w:line="280" w:lineRule="exact"/>
        <w:rPr>
          <w:b/>
          <w:i w:val="0"/>
          <w:sz w:val="22"/>
          <w:szCs w:val="22"/>
        </w:rPr>
      </w:pPr>
    </w:p>
    <w:p w14:paraId="5AF233FB" w14:textId="77777777" w:rsidR="00965D2D" w:rsidRPr="00965D2D" w:rsidRDefault="00965D2D" w:rsidP="00965D2D">
      <w:pPr>
        <w:spacing w:line="280" w:lineRule="exact"/>
        <w:jc w:val="center"/>
        <w:rPr>
          <w:i w:val="0"/>
          <w:sz w:val="22"/>
          <w:szCs w:val="22"/>
        </w:rPr>
      </w:pPr>
      <w:r w:rsidRPr="00965D2D">
        <w:rPr>
          <w:i w:val="0"/>
          <w:sz w:val="22"/>
          <w:szCs w:val="22"/>
        </w:rPr>
        <w:t xml:space="preserve">24. člen </w:t>
      </w:r>
    </w:p>
    <w:p w14:paraId="18C0FBA1" w14:textId="77777777" w:rsidR="00965D2D" w:rsidRPr="00965D2D" w:rsidRDefault="00965D2D" w:rsidP="00965D2D">
      <w:pPr>
        <w:spacing w:line="280" w:lineRule="exact"/>
        <w:jc w:val="center"/>
        <w:rPr>
          <w:i w:val="0"/>
          <w:sz w:val="22"/>
          <w:szCs w:val="22"/>
        </w:rPr>
      </w:pPr>
    </w:p>
    <w:p w14:paraId="3E8201FE" w14:textId="77777777" w:rsidR="00965D2D" w:rsidRPr="00965D2D" w:rsidRDefault="00965D2D" w:rsidP="00965D2D">
      <w:pPr>
        <w:overflowPunct w:val="0"/>
        <w:autoSpaceDE w:val="0"/>
        <w:autoSpaceDN w:val="0"/>
        <w:adjustRightInd w:val="0"/>
        <w:spacing w:line="280" w:lineRule="exact"/>
        <w:jc w:val="both"/>
        <w:rPr>
          <w:bCs/>
          <w:i w:val="0"/>
          <w:sz w:val="22"/>
          <w:szCs w:val="22"/>
        </w:rPr>
      </w:pPr>
      <w:r w:rsidRPr="00965D2D">
        <w:rPr>
          <w:bCs/>
          <w:i w:val="0"/>
          <w:sz w:val="22"/>
          <w:szCs w:val="22"/>
        </w:rPr>
        <w:t>Vse spremembe in dopolnitve tega okvirnega sporazuma se dogovorijo le v obliki pisnih aneksov k temu okvirnemu sporazumu.</w:t>
      </w:r>
    </w:p>
    <w:p w14:paraId="1C933116" w14:textId="77777777" w:rsidR="00965D2D" w:rsidRPr="00965D2D" w:rsidRDefault="00965D2D" w:rsidP="00965D2D">
      <w:pPr>
        <w:spacing w:before="100" w:beforeAutospacing="1" w:after="100" w:afterAutospacing="1"/>
        <w:jc w:val="center"/>
        <w:rPr>
          <w:i w:val="0"/>
          <w:sz w:val="22"/>
          <w:szCs w:val="22"/>
        </w:rPr>
      </w:pPr>
      <w:r w:rsidRPr="00965D2D">
        <w:rPr>
          <w:i w:val="0"/>
          <w:sz w:val="22"/>
          <w:szCs w:val="22"/>
        </w:rPr>
        <w:t>25. člen</w:t>
      </w:r>
    </w:p>
    <w:p w14:paraId="55CEDB3A" w14:textId="77777777" w:rsidR="00965D2D" w:rsidRPr="00965D2D" w:rsidRDefault="00965D2D" w:rsidP="00965D2D">
      <w:pPr>
        <w:spacing w:after="120"/>
        <w:jc w:val="both"/>
        <w:rPr>
          <w:i w:val="0"/>
          <w:sz w:val="22"/>
          <w:szCs w:val="22"/>
        </w:rPr>
      </w:pPr>
      <w:r w:rsidRPr="00965D2D">
        <w:rPr>
          <w:i w:val="0"/>
          <w:sz w:val="22"/>
          <w:szCs w:val="22"/>
        </w:rPr>
        <w:t>Morebitne spore iz tega okvirnega sporazuma bosta stranki reševali sporazumno. Če sporazuma ne bi mogli doseči, je za reševanje sporov pristojno sodišče v Ljubljani.</w:t>
      </w:r>
    </w:p>
    <w:p w14:paraId="7BBD2FC9" w14:textId="77777777" w:rsidR="00965D2D" w:rsidRPr="00965D2D" w:rsidRDefault="00965D2D" w:rsidP="00965D2D">
      <w:pPr>
        <w:jc w:val="center"/>
        <w:rPr>
          <w:i w:val="0"/>
          <w:sz w:val="22"/>
          <w:szCs w:val="22"/>
        </w:rPr>
      </w:pPr>
    </w:p>
    <w:p w14:paraId="23DF2B8E" w14:textId="77777777" w:rsidR="00965D2D" w:rsidRPr="00965D2D" w:rsidRDefault="00965D2D" w:rsidP="00965D2D">
      <w:pPr>
        <w:numPr>
          <w:ilvl w:val="12"/>
          <w:numId w:val="0"/>
        </w:numPr>
        <w:jc w:val="center"/>
        <w:rPr>
          <w:i w:val="0"/>
          <w:sz w:val="22"/>
          <w:szCs w:val="22"/>
        </w:rPr>
      </w:pPr>
      <w:r w:rsidRPr="00965D2D">
        <w:rPr>
          <w:i w:val="0"/>
          <w:sz w:val="22"/>
          <w:szCs w:val="22"/>
        </w:rPr>
        <w:t>26. člen</w:t>
      </w:r>
    </w:p>
    <w:p w14:paraId="4396B20A" w14:textId="77777777" w:rsidR="00965D2D" w:rsidRPr="00965D2D" w:rsidRDefault="00965D2D" w:rsidP="00965D2D">
      <w:pPr>
        <w:numPr>
          <w:ilvl w:val="12"/>
          <w:numId w:val="0"/>
        </w:numPr>
        <w:jc w:val="both"/>
        <w:rPr>
          <w:i w:val="0"/>
          <w:sz w:val="22"/>
          <w:szCs w:val="22"/>
        </w:rPr>
      </w:pPr>
    </w:p>
    <w:p w14:paraId="0739001B" w14:textId="77777777" w:rsidR="00965D2D" w:rsidRPr="00965D2D" w:rsidRDefault="00965D2D" w:rsidP="00965D2D">
      <w:pPr>
        <w:numPr>
          <w:ilvl w:val="12"/>
          <w:numId w:val="0"/>
        </w:numPr>
        <w:jc w:val="both"/>
        <w:rPr>
          <w:i w:val="0"/>
          <w:sz w:val="22"/>
          <w:szCs w:val="22"/>
        </w:rPr>
      </w:pPr>
      <w:r w:rsidRPr="00965D2D">
        <w:rPr>
          <w:i w:val="0"/>
          <w:sz w:val="22"/>
          <w:szCs w:val="22"/>
        </w:rPr>
        <w:t>Okvirni sporazum je sklenjen z dnem njegovega podpisa s strani obeh strank tega okvirnega sporazuma.</w:t>
      </w:r>
    </w:p>
    <w:p w14:paraId="30C5B073" w14:textId="77777777" w:rsidR="00965D2D" w:rsidRPr="00965D2D" w:rsidRDefault="00965D2D" w:rsidP="00965D2D">
      <w:pPr>
        <w:jc w:val="center"/>
        <w:rPr>
          <w:i w:val="0"/>
          <w:sz w:val="22"/>
          <w:szCs w:val="22"/>
        </w:rPr>
      </w:pPr>
    </w:p>
    <w:p w14:paraId="2B0EFECD" w14:textId="77777777" w:rsidR="00965D2D" w:rsidRPr="00965D2D" w:rsidRDefault="00965D2D" w:rsidP="00965D2D">
      <w:pPr>
        <w:jc w:val="center"/>
        <w:rPr>
          <w:i w:val="0"/>
          <w:sz w:val="22"/>
          <w:szCs w:val="22"/>
        </w:rPr>
      </w:pPr>
      <w:r w:rsidRPr="00965D2D">
        <w:rPr>
          <w:i w:val="0"/>
          <w:sz w:val="22"/>
          <w:szCs w:val="22"/>
        </w:rPr>
        <w:t>27 . člen</w:t>
      </w:r>
    </w:p>
    <w:p w14:paraId="7951BBD6" w14:textId="77777777" w:rsidR="00965D2D" w:rsidRPr="00965D2D" w:rsidRDefault="00965D2D" w:rsidP="00965D2D">
      <w:pPr>
        <w:spacing w:after="120"/>
        <w:rPr>
          <w:i w:val="0"/>
          <w:sz w:val="22"/>
          <w:szCs w:val="22"/>
        </w:rPr>
      </w:pPr>
    </w:p>
    <w:p w14:paraId="4F9FF7E1" w14:textId="77777777" w:rsidR="00965D2D" w:rsidRPr="00965D2D" w:rsidRDefault="00965D2D" w:rsidP="00965D2D">
      <w:pPr>
        <w:spacing w:after="120"/>
        <w:jc w:val="both"/>
        <w:rPr>
          <w:i w:val="0"/>
          <w:sz w:val="22"/>
          <w:szCs w:val="22"/>
        </w:rPr>
      </w:pPr>
      <w:r w:rsidRPr="00965D2D">
        <w:rPr>
          <w:i w:val="0"/>
          <w:sz w:val="22"/>
          <w:szCs w:val="22"/>
        </w:rPr>
        <w:t xml:space="preserve">Okvirni sporazum je sestavljen v 4 (štirih) enakih izvodih, od katerih prejmeta stranki tega okvirnega sporazuma vsaka po 2 (dva) izvoda. </w:t>
      </w:r>
    </w:p>
    <w:p w14:paraId="51FB3B93" w14:textId="77777777" w:rsidR="00965D2D" w:rsidRPr="00965D2D" w:rsidRDefault="00965D2D" w:rsidP="00965D2D">
      <w:pPr>
        <w:ind w:left="4956" w:hanging="278"/>
        <w:rPr>
          <w:b/>
          <w:i w:val="0"/>
          <w:color w:val="000000"/>
          <w:sz w:val="22"/>
          <w:szCs w:val="22"/>
        </w:rPr>
      </w:pPr>
      <w:r w:rsidRPr="00965D2D">
        <w:rPr>
          <w:i w:val="0"/>
          <w:color w:val="000000"/>
          <w:sz w:val="22"/>
          <w:szCs w:val="22"/>
        </w:rPr>
        <w:t xml:space="preserve">     </w:t>
      </w:r>
      <w:r w:rsidRPr="00965D2D">
        <w:rPr>
          <w:b/>
          <w:i w:val="0"/>
          <w:color w:val="000000"/>
          <w:sz w:val="22"/>
          <w:szCs w:val="22"/>
        </w:rPr>
        <w:t>Številka okvirnega sporazuma: C7560-21-210011</w:t>
      </w:r>
    </w:p>
    <w:tbl>
      <w:tblPr>
        <w:tblW w:w="0" w:type="auto"/>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1E0" w:firstRow="1" w:lastRow="1" w:firstColumn="1" w:lastColumn="1" w:noHBand="0" w:noVBand="0"/>
      </w:tblPr>
      <w:tblGrid>
        <w:gridCol w:w="4248"/>
        <w:gridCol w:w="425"/>
        <w:gridCol w:w="284"/>
        <w:gridCol w:w="4391"/>
      </w:tblGrid>
      <w:tr w:rsidR="00965D2D" w:rsidRPr="00965D2D" w14:paraId="50D8A750" w14:textId="77777777" w:rsidTr="00965D2D">
        <w:tc>
          <w:tcPr>
            <w:tcW w:w="4248" w:type="dxa"/>
          </w:tcPr>
          <w:p w14:paraId="2E294707" w14:textId="77777777" w:rsidR="00965D2D" w:rsidRPr="00965D2D" w:rsidRDefault="00965D2D" w:rsidP="00965D2D">
            <w:pPr>
              <w:rPr>
                <w:i w:val="0"/>
                <w:color w:val="000000"/>
                <w:sz w:val="22"/>
                <w:szCs w:val="22"/>
              </w:rPr>
            </w:pPr>
            <w:r w:rsidRPr="00965D2D">
              <w:rPr>
                <w:i w:val="0"/>
                <w:color w:val="000000"/>
                <w:sz w:val="22"/>
                <w:szCs w:val="22"/>
              </w:rPr>
              <w:t>Številka:</w:t>
            </w:r>
          </w:p>
          <w:p w14:paraId="00969C1B" w14:textId="77777777" w:rsidR="00965D2D" w:rsidRPr="00965D2D" w:rsidRDefault="00965D2D" w:rsidP="00965D2D">
            <w:pPr>
              <w:rPr>
                <w:i w:val="0"/>
                <w:color w:val="000000"/>
                <w:sz w:val="22"/>
                <w:szCs w:val="22"/>
              </w:rPr>
            </w:pPr>
            <w:r w:rsidRPr="00965D2D">
              <w:rPr>
                <w:i w:val="0"/>
                <w:color w:val="000000"/>
                <w:sz w:val="22"/>
                <w:szCs w:val="22"/>
              </w:rPr>
              <w:t>Datum:</w:t>
            </w:r>
          </w:p>
          <w:p w14:paraId="2CEF7301" w14:textId="77777777" w:rsidR="00965D2D" w:rsidRPr="00965D2D" w:rsidRDefault="00965D2D" w:rsidP="00965D2D">
            <w:pPr>
              <w:rPr>
                <w:i w:val="0"/>
                <w:color w:val="000000"/>
                <w:sz w:val="22"/>
                <w:szCs w:val="22"/>
              </w:rPr>
            </w:pPr>
          </w:p>
          <w:p w14:paraId="791BB3DE" w14:textId="77777777" w:rsidR="00965D2D" w:rsidRPr="00965D2D" w:rsidRDefault="00965D2D" w:rsidP="00965D2D">
            <w:pPr>
              <w:rPr>
                <w:i w:val="0"/>
                <w:color w:val="000000"/>
                <w:sz w:val="22"/>
                <w:szCs w:val="22"/>
              </w:rPr>
            </w:pPr>
          </w:p>
          <w:p w14:paraId="36D0546E" w14:textId="77777777" w:rsidR="00965D2D" w:rsidRPr="00965D2D" w:rsidRDefault="00965D2D" w:rsidP="00965D2D">
            <w:pPr>
              <w:rPr>
                <w:i w:val="0"/>
                <w:color w:val="000000"/>
                <w:sz w:val="22"/>
                <w:szCs w:val="22"/>
              </w:rPr>
            </w:pPr>
          </w:p>
          <w:p w14:paraId="7143DD18" w14:textId="77777777" w:rsidR="00965D2D" w:rsidRPr="00965D2D" w:rsidRDefault="00965D2D" w:rsidP="00965D2D">
            <w:pPr>
              <w:rPr>
                <w:i w:val="0"/>
                <w:color w:val="000000"/>
                <w:sz w:val="22"/>
                <w:szCs w:val="22"/>
              </w:rPr>
            </w:pPr>
            <w:r w:rsidRPr="00965D2D">
              <w:rPr>
                <w:i w:val="0"/>
                <w:color w:val="000000"/>
                <w:sz w:val="22"/>
                <w:szCs w:val="22"/>
              </w:rPr>
              <w:t>Izvajalec:</w:t>
            </w:r>
          </w:p>
          <w:p w14:paraId="5385D974" w14:textId="77777777" w:rsidR="00965D2D" w:rsidRPr="00965D2D" w:rsidRDefault="00965D2D" w:rsidP="00965D2D">
            <w:pPr>
              <w:rPr>
                <w:b/>
                <w:i w:val="0"/>
                <w:color w:val="000000"/>
                <w:sz w:val="22"/>
                <w:szCs w:val="22"/>
              </w:rPr>
            </w:pPr>
          </w:p>
          <w:p w14:paraId="50F41B2B" w14:textId="77777777" w:rsidR="00965D2D" w:rsidRPr="00965D2D" w:rsidRDefault="00965D2D" w:rsidP="00965D2D">
            <w:pPr>
              <w:rPr>
                <w:b/>
                <w:i w:val="0"/>
                <w:color w:val="000000"/>
                <w:sz w:val="22"/>
                <w:szCs w:val="22"/>
              </w:rPr>
            </w:pPr>
            <w:r w:rsidRPr="00965D2D">
              <w:rPr>
                <w:b/>
                <w:i w:val="0"/>
                <w:color w:val="000000"/>
                <w:sz w:val="22"/>
                <w:szCs w:val="22"/>
              </w:rPr>
              <w:t>………………………………..</w:t>
            </w:r>
          </w:p>
          <w:p w14:paraId="3FC32D44" w14:textId="77777777" w:rsidR="00965D2D" w:rsidRPr="00965D2D" w:rsidRDefault="00965D2D" w:rsidP="00965D2D">
            <w:pPr>
              <w:rPr>
                <w:b/>
                <w:i w:val="0"/>
                <w:color w:val="000000"/>
                <w:sz w:val="22"/>
                <w:szCs w:val="22"/>
              </w:rPr>
            </w:pPr>
          </w:p>
          <w:p w14:paraId="3DAC7214" w14:textId="77777777" w:rsidR="00965D2D" w:rsidRPr="00965D2D" w:rsidRDefault="00965D2D" w:rsidP="00965D2D">
            <w:pPr>
              <w:rPr>
                <w:i w:val="0"/>
                <w:color w:val="000000"/>
                <w:sz w:val="22"/>
                <w:szCs w:val="22"/>
              </w:rPr>
            </w:pPr>
            <w:r w:rsidRPr="00965D2D">
              <w:rPr>
                <w:i w:val="0"/>
                <w:color w:val="000000"/>
                <w:sz w:val="22"/>
                <w:szCs w:val="22"/>
              </w:rPr>
              <w:t>………….</w:t>
            </w:r>
          </w:p>
          <w:p w14:paraId="1BA14415" w14:textId="77777777" w:rsidR="00965D2D" w:rsidRPr="00965D2D" w:rsidRDefault="00965D2D" w:rsidP="00965D2D">
            <w:pPr>
              <w:rPr>
                <w:i w:val="0"/>
                <w:color w:val="000000"/>
                <w:sz w:val="22"/>
                <w:szCs w:val="22"/>
              </w:rPr>
            </w:pPr>
            <w:r w:rsidRPr="00965D2D">
              <w:rPr>
                <w:i w:val="0"/>
                <w:color w:val="000000"/>
                <w:sz w:val="22"/>
                <w:szCs w:val="22"/>
              </w:rPr>
              <w:t>…………………..</w:t>
            </w:r>
          </w:p>
          <w:p w14:paraId="14BD92CD" w14:textId="77777777" w:rsidR="00965D2D" w:rsidRPr="00965D2D" w:rsidRDefault="00965D2D" w:rsidP="00965D2D">
            <w:pPr>
              <w:rPr>
                <w:i w:val="0"/>
                <w:color w:val="000000"/>
                <w:sz w:val="22"/>
                <w:szCs w:val="22"/>
              </w:rPr>
            </w:pPr>
          </w:p>
          <w:p w14:paraId="47B58CA7" w14:textId="77777777" w:rsidR="00965D2D" w:rsidRPr="00965D2D" w:rsidRDefault="00965D2D" w:rsidP="00965D2D">
            <w:pPr>
              <w:rPr>
                <w:i w:val="0"/>
                <w:color w:val="000000"/>
                <w:sz w:val="22"/>
                <w:szCs w:val="22"/>
              </w:rPr>
            </w:pPr>
          </w:p>
        </w:tc>
        <w:tc>
          <w:tcPr>
            <w:tcW w:w="425" w:type="dxa"/>
          </w:tcPr>
          <w:p w14:paraId="1AE1B5C4" w14:textId="77777777" w:rsidR="00965D2D" w:rsidRPr="00965D2D" w:rsidRDefault="00965D2D" w:rsidP="00965D2D">
            <w:pPr>
              <w:rPr>
                <w:i w:val="0"/>
                <w:color w:val="000000"/>
                <w:sz w:val="22"/>
                <w:szCs w:val="22"/>
              </w:rPr>
            </w:pPr>
          </w:p>
        </w:tc>
        <w:tc>
          <w:tcPr>
            <w:tcW w:w="284" w:type="dxa"/>
          </w:tcPr>
          <w:p w14:paraId="6006E489" w14:textId="77777777" w:rsidR="00965D2D" w:rsidRPr="00965D2D" w:rsidRDefault="00965D2D" w:rsidP="00965D2D">
            <w:pPr>
              <w:rPr>
                <w:i w:val="0"/>
                <w:color w:val="000000"/>
                <w:sz w:val="22"/>
                <w:szCs w:val="22"/>
              </w:rPr>
            </w:pPr>
          </w:p>
        </w:tc>
        <w:tc>
          <w:tcPr>
            <w:tcW w:w="4391" w:type="dxa"/>
          </w:tcPr>
          <w:p w14:paraId="037A4ECA" w14:textId="77777777" w:rsidR="00965D2D" w:rsidRPr="00965D2D" w:rsidRDefault="00965D2D" w:rsidP="00965D2D">
            <w:pPr>
              <w:ind w:hanging="106"/>
              <w:rPr>
                <w:i w:val="0"/>
                <w:color w:val="000000"/>
                <w:sz w:val="22"/>
                <w:szCs w:val="22"/>
              </w:rPr>
            </w:pPr>
            <w:r w:rsidRPr="00965D2D">
              <w:rPr>
                <w:i w:val="0"/>
                <w:color w:val="000000"/>
                <w:sz w:val="22"/>
                <w:szCs w:val="22"/>
              </w:rPr>
              <w:t>Številka dok. DS: 430-120/2021-3</w:t>
            </w:r>
          </w:p>
          <w:p w14:paraId="062D47E5" w14:textId="77777777" w:rsidR="00965D2D" w:rsidRPr="00965D2D" w:rsidRDefault="00965D2D" w:rsidP="00965D2D">
            <w:pPr>
              <w:ind w:hanging="106"/>
              <w:rPr>
                <w:i w:val="0"/>
                <w:color w:val="000000"/>
                <w:sz w:val="22"/>
                <w:szCs w:val="22"/>
              </w:rPr>
            </w:pPr>
            <w:r w:rsidRPr="00965D2D">
              <w:rPr>
                <w:i w:val="0"/>
                <w:color w:val="000000"/>
                <w:sz w:val="22"/>
                <w:szCs w:val="22"/>
              </w:rPr>
              <w:t>Datum:</w:t>
            </w:r>
          </w:p>
          <w:p w14:paraId="122BCBA0" w14:textId="77777777" w:rsidR="00965D2D" w:rsidRPr="00965D2D" w:rsidRDefault="00965D2D" w:rsidP="00965D2D">
            <w:pPr>
              <w:rPr>
                <w:i w:val="0"/>
                <w:color w:val="000000"/>
                <w:sz w:val="22"/>
                <w:szCs w:val="22"/>
              </w:rPr>
            </w:pPr>
          </w:p>
          <w:p w14:paraId="352F6BC7" w14:textId="77777777" w:rsidR="00965D2D" w:rsidRPr="00965D2D" w:rsidRDefault="00965D2D" w:rsidP="00965D2D">
            <w:pPr>
              <w:rPr>
                <w:i w:val="0"/>
                <w:color w:val="000000"/>
                <w:sz w:val="22"/>
                <w:szCs w:val="22"/>
              </w:rPr>
            </w:pPr>
          </w:p>
          <w:p w14:paraId="77468309" w14:textId="77777777" w:rsidR="00965D2D" w:rsidRPr="00965D2D" w:rsidRDefault="00965D2D" w:rsidP="00965D2D">
            <w:pPr>
              <w:rPr>
                <w:i w:val="0"/>
                <w:color w:val="000000"/>
                <w:sz w:val="22"/>
                <w:szCs w:val="22"/>
              </w:rPr>
            </w:pPr>
          </w:p>
          <w:p w14:paraId="671DF6FD" w14:textId="77777777" w:rsidR="00965D2D" w:rsidRPr="00965D2D" w:rsidRDefault="00965D2D" w:rsidP="00965D2D">
            <w:pPr>
              <w:rPr>
                <w:i w:val="0"/>
                <w:color w:val="000000"/>
                <w:sz w:val="22"/>
                <w:szCs w:val="22"/>
              </w:rPr>
            </w:pPr>
            <w:r w:rsidRPr="00965D2D">
              <w:rPr>
                <w:i w:val="0"/>
                <w:color w:val="000000"/>
                <w:sz w:val="22"/>
                <w:szCs w:val="22"/>
              </w:rPr>
              <w:t>Naročnik:</w:t>
            </w:r>
          </w:p>
          <w:p w14:paraId="03993888" w14:textId="77777777" w:rsidR="00965D2D" w:rsidRPr="00965D2D" w:rsidRDefault="00965D2D" w:rsidP="00965D2D">
            <w:pPr>
              <w:rPr>
                <w:b/>
                <w:i w:val="0"/>
                <w:color w:val="000000"/>
                <w:sz w:val="22"/>
                <w:szCs w:val="22"/>
              </w:rPr>
            </w:pPr>
          </w:p>
          <w:p w14:paraId="281A6D1C" w14:textId="77777777" w:rsidR="00965D2D" w:rsidRPr="00965D2D" w:rsidRDefault="00965D2D" w:rsidP="00965D2D">
            <w:pPr>
              <w:rPr>
                <w:b/>
                <w:i w:val="0"/>
                <w:color w:val="000000"/>
                <w:sz w:val="22"/>
                <w:szCs w:val="22"/>
              </w:rPr>
            </w:pPr>
            <w:r w:rsidRPr="00965D2D">
              <w:rPr>
                <w:b/>
                <w:i w:val="0"/>
                <w:color w:val="000000"/>
                <w:sz w:val="22"/>
                <w:szCs w:val="22"/>
              </w:rPr>
              <w:t>MESTNA OBČINA LJUBLJANA</w:t>
            </w:r>
          </w:p>
          <w:p w14:paraId="18D88B63" w14:textId="77777777" w:rsidR="00965D2D" w:rsidRPr="00965D2D" w:rsidRDefault="00965D2D" w:rsidP="00965D2D">
            <w:pPr>
              <w:rPr>
                <w:i w:val="0"/>
                <w:color w:val="000000"/>
                <w:sz w:val="22"/>
                <w:szCs w:val="22"/>
              </w:rPr>
            </w:pPr>
          </w:p>
          <w:p w14:paraId="466821FE" w14:textId="77777777" w:rsidR="00965D2D" w:rsidRPr="00965D2D" w:rsidRDefault="00965D2D" w:rsidP="00965D2D">
            <w:pPr>
              <w:rPr>
                <w:i w:val="0"/>
                <w:color w:val="000000"/>
                <w:sz w:val="22"/>
                <w:szCs w:val="22"/>
              </w:rPr>
            </w:pPr>
            <w:r w:rsidRPr="00965D2D">
              <w:rPr>
                <w:i w:val="0"/>
                <w:color w:val="000000"/>
                <w:sz w:val="22"/>
                <w:szCs w:val="22"/>
              </w:rPr>
              <w:t>Župan</w:t>
            </w:r>
          </w:p>
          <w:p w14:paraId="23ECDCA0" w14:textId="77777777" w:rsidR="00965D2D" w:rsidRPr="00965D2D" w:rsidRDefault="00965D2D" w:rsidP="00965D2D">
            <w:pPr>
              <w:rPr>
                <w:i w:val="0"/>
                <w:color w:val="000000"/>
                <w:sz w:val="22"/>
                <w:szCs w:val="22"/>
              </w:rPr>
            </w:pPr>
            <w:r w:rsidRPr="00965D2D">
              <w:rPr>
                <w:i w:val="0"/>
                <w:color w:val="000000"/>
                <w:sz w:val="22"/>
                <w:szCs w:val="22"/>
              </w:rPr>
              <w:t>Zoran Janković</w:t>
            </w:r>
          </w:p>
        </w:tc>
      </w:tr>
    </w:tbl>
    <w:p w14:paraId="229782F4" w14:textId="77777777" w:rsidR="00965D2D" w:rsidRPr="00965D2D" w:rsidRDefault="00965D2D" w:rsidP="00965D2D">
      <w:pPr>
        <w:spacing w:after="200" w:line="276" w:lineRule="auto"/>
        <w:rPr>
          <w:rFonts w:ascii="Calibri" w:eastAsia="Calibri" w:hAnsi="Calibri"/>
          <w:i w:val="0"/>
          <w:sz w:val="22"/>
          <w:szCs w:val="22"/>
          <w:lang w:eastAsia="en-US"/>
        </w:rPr>
      </w:pPr>
    </w:p>
    <w:p w14:paraId="01C0F23A" w14:textId="734F217E" w:rsidR="00F33419" w:rsidRPr="00F33419" w:rsidRDefault="00F33419" w:rsidP="00F934F5">
      <w:pPr>
        <w:ind w:left="1134"/>
        <w:jc w:val="both"/>
        <w:rPr>
          <w:i w:val="0"/>
          <w:sz w:val="22"/>
          <w:szCs w:val="22"/>
        </w:rPr>
      </w:pPr>
    </w:p>
    <w:sectPr w:rsidR="00F33419" w:rsidRPr="00F33419" w:rsidSect="00391644">
      <w:footerReference w:type="default" r:id="rId14"/>
      <w:headerReference w:type="first" r:id="rId15"/>
      <w:pgSz w:w="11906" w:h="16838"/>
      <w:pgMar w:top="1361" w:right="1202" w:bottom="1202" w:left="629" w:header="709" w:footer="709"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52169B" w:rsidRDefault="0052169B">
      <w:r>
        <w:separator/>
      </w:r>
    </w:p>
  </w:endnote>
  <w:endnote w:type="continuationSeparator" w:id="0">
    <w:p w14:paraId="501E36FF" w14:textId="77777777" w:rsidR="0052169B" w:rsidRDefault="00521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A967A5E" w:rsidR="0052169B" w:rsidRPr="00733B9A" w:rsidRDefault="0052169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91644">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391644">
      <w:rPr>
        <w:rStyle w:val="tevilkastrani"/>
        <w:i w:val="0"/>
        <w:sz w:val="18"/>
        <w:szCs w:val="18"/>
      </w:rPr>
      <w:t>36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52169B" w:rsidRDefault="0052169B">
      <w:r>
        <w:separator/>
      </w:r>
    </w:p>
  </w:footnote>
  <w:footnote w:type="continuationSeparator" w:id="0">
    <w:p w14:paraId="289E6A2B" w14:textId="77777777" w:rsidR="0052169B" w:rsidRDefault="00521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1622F" w14:textId="7FB4AEB0" w:rsidR="0052169B" w:rsidRDefault="0052169B">
    <w:pPr>
      <w:pStyle w:val="Glava"/>
    </w:pPr>
    <w:r>
      <w:rPr>
        <w:noProof/>
      </w:rPr>
      <w:drawing>
        <wp:inline distT="0" distB="0" distL="0" distR="0" wp14:anchorId="519EA14E" wp14:editId="376C5565">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1A5DA8"/>
    <w:multiLevelType w:val="hybridMultilevel"/>
    <w:tmpl w:val="951613C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C4706F"/>
    <w:multiLevelType w:val="hybridMultilevel"/>
    <w:tmpl w:val="63CACD9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51E5F63"/>
    <w:multiLevelType w:val="hybridMultilevel"/>
    <w:tmpl w:val="5E40493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E57EEF"/>
    <w:multiLevelType w:val="hybridMultilevel"/>
    <w:tmpl w:val="2B2A59A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856377B"/>
    <w:multiLevelType w:val="hybridMultilevel"/>
    <w:tmpl w:val="654A4FA0"/>
    <w:lvl w:ilvl="0" w:tplc="0424000B">
      <w:start w:val="1"/>
      <w:numFmt w:val="bullet"/>
      <w:lvlText w:val=""/>
      <w:lvlJc w:val="left"/>
      <w:pPr>
        <w:ind w:left="643" w:hanging="360"/>
      </w:pPr>
      <w:rPr>
        <w:rFonts w:ascii="Wingdings" w:hAnsi="Wingdings"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4" w15:restartNumberingAfterBreak="0">
    <w:nsid w:val="2B940502"/>
    <w:multiLevelType w:val="hybridMultilevel"/>
    <w:tmpl w:val="B19AD51C"/>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DD386B"/>
    <w:multiLevelType w:val="hybridMultilevel"/>
    <w:tmpl w:val="34F4F04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D3B0ADB"/>
    <w:multiLevelType w:val="multilevel"/>
    <w:tmpl w:val="56821DCC"/>
    <w:lvl w:ilvl="0">
      <w:start w:val="19"/>
      <w:numFmt w:val="bullet"/>
      <w:lvlText w:val="-"/>
      <w:lvlJc w:val="left"/>
      <w:pPr>
        <w:ind w:left="283" w:hanging="283"/>
      </w:pPr>
      <w:rPr>
        <w:rFonts w:ascii="Calibri" w:eastAsia="Times New Roman" w:hAnsi="Calibri" w:cs="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86751DA"/>
    <w:multiLevelType w:val="hybridMultilevel"/>
    <w:tmpl w:val="B17A29A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8F64A21"/>
    <w:multiLevelType w:val="hybridMultilevel"/>
    <w:tmpl w:val="376EF9A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5"/>
  </w:num>
  <w:num w:numId="2">
    <w:abstractNumId w:val="29"/>
  </w:num>
  <w:num w:numId="3">
    <w:abstractNumId w:val="16"/>
  </w:num>
  <w:num w:numId="4">
    <w:abstractNumId w:val="19"/>
  </w:num>
  <w:num w:numId="5">
    <w:abstractNumId w:val="26"/>
  </w:num>
  <w:num w:numId="6">
    <w:abstractNumId w:val="37"/>
  </w:num>
  <w:num w:numId="7">
    <w:abstractNumId w:val="9"/>
  </w:num>
  <w:num w:numId="8">
    <w:abstractNumId w:val="0"/>
  </w:num>
  <w:num w:numId="9">
    <w:abstractNumId w:val="32"/>
  </w:num>
  <w:num w:numId="10">
    <w:abstractNumId w:val="35"/>
  </w:num>
  <w:num w:numId="11">
    <w:abstractNumId w:val="7"/>
  </w:num>
  <w:num w:numId="12">
    <w:abstractNumId w:val="1"/>
  </w:num>
  <w:num w:numId="13">
    <w:abstractNumId w:val="24"/>
  </w:num>
  <w:num w:numId="14">
    <w:abstractNumId w:val="22"/>
  </w:num>
  <w:num w:numId="15">
    <w:abstractNumId w:val="18"/>
  </w:num>
  <w:num w:numId="16">
    <w:abstractNumId w:val="28"/>
  </w:num>
  <w:num w:numId="17">
    <w:abstractNumId w:val="4"/>
  </w:num>
  <w:num w:numId="18">
    <w:abstractNumId w:val="36"/>
  </w:num>
  <w:num w:numId="19">
    <w:abstractNumId w:val="2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8"/>
  </w:num>
  <w:num w:numId="23">
    <w:abstractNumId w:val="10"/>
  </w:num>
  <w:num w:numId="24">
    <w:abstractNumId w:val="34"/>
  </w:num>
  <w:num w:numId="25">
    <w:abstractNumId w:val="30"/>
  </w:num>
  <w:num w:numId="26">
    <w:abstractNumId w:val="33"/>
  </w:num>
  <w:num w:numId="27">
    <w:abstractNumId w:val="41"/>
  </w:num>
  <w:num w:numId="28">
    <w:abstractNumId w:val="42"/>
  </w:num>
  <w:num w:numId="29">
    <w:abstractNumId w:val="15"/>
  </w:num>
  <w:num w:numId="30">
    <w:abstractNumId w:val="3"/>
  </w:num>
  <w:num w:numId="31">
    <w:abstractNumId w:val="31"/>
  </w:num>
  <w:num w:numId="32">
    <w:abstractNumId w:val="20"/>
  </w:num>
  <w:num w:numId="33">
    <w:abstractNumId w:val="21"/>
  </w:num>
  <w:num w:numId="34">
    <w:abstractNumId w:val="43"/>
  </w:num>
  <w:num w:numId="35">
    <w:abstractNumId w:val="23"/>
  </w:num>
  <w:num w:numId="36">
    <w:abstractNumId w:val="39"/>
  </w:num>
  <w:num w:numId="37">
    <w:abstractNumId w:val="8"/>
  </w:num>
  <w:num w:numId="38">
    <w:abstractNumId w:val="13"/>
  </w:num>
  <w:num w:numId="39">
    <w:abstractNumId w:val="6"/>
  </w:num>
  <w:num w:numId="40">
    <w:abstractNumId w:val="11"/>
  </w:num>
  <w:num w:numId="41">
    <w:abstractNumId w:val="14"/>
  </w:num>
  <w:num w:numId="42">
    <w:abstractNumId w:val="2"/>
  </w:num>
  <w:num w:numId="43">
    <w:abstractNumId w:val="25"/>
  </w:num>
  <w:num w:numId="44">
    <w:abstractNumId w:val="40"/>
  </w:num>
  <w:num w:numId="45">
    <w:abstractNumId w:val="44"/>
  </w:num>
  <w:num w:numId="46">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37E7"/>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E0F"/>
    <w:rsid w:val="000E4748"/>
    <w:rsid w:val="000F0CD9"/>
    <w:rsid w:val="000F0DDB"/>
    <w:rsid w:val="000F60CA"/>
    <w:rsid w:val="000F711B"/>
    <w:rsid w:val="000F7498"/>
    <w:rsid w:val="000F762D"/>
    <w:rsid w:val="000F7D00"/>
    <w:rsid w:val="00102870"/>
    <w:rsid w:val="00104F4E"/>
    <w:rsid w:val="001059D9"/>
    <w:rsid w:val="00105B38"/>
    <w:rsid w:val="00111666"/>
    <w:rsid w:val="00113B4C"/>
    <w:rsid w:val="00114F70"/>
    <w:rsid w:val="0011532F"/>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6C51"/>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2BE6"/>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3804"/>
    <w:rsid w:val="00215308"/>
    <w:rsid w:val="00215A60"/>
    <w:rsid w:val="0021687C"/>
    <w:rsid w:val="002223CD"/>
    <w:rsid w:val="002224BA"/>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289"/>
    <w:rsid w:val="002C5C42"/>
    <w:rsid w:val="002C63B9"/>
    <w:rsid w:val="002C6A1E"/>
    <w:rsid w:val="002C6CB9"/>
    <w:rsid w:val="002D0303"/>
    <w:rsid w:val="002D1A15"/>
    <w:rsid w:val="002D2A2C"/>
    <w:rsid w:val="002D74E1"/>
    <w:rsid w:val="002D7B25"/>
    <w:rsid w:val="002D7F75"/>
    <w:rsid w:val="002E0D36"/>
    <w:rsid w:val="002E0E16"/>
    <w:rsid w:val="002E135B"/>
    <w:rsid w:val="002E17C2"/>
    <w:rsid w:val="002E266C"/>
    <w:rsid w:val="002E39AE"/>
    <w:rsid w:val="002E46C0"/>
    <w:rsid w:val="002E5E3C"/>
    <w:rsid w:val="002E7C6F"/>
    <w:rsid w:val="002E7D8F"/>
    <w:rsid w:val="002F1174"/>
    <w:rsid w:val="002F1DD8"/>
    <w:rsid w:val="002F28E5"/>
    <w:rsid w:val="002F3EAC"/>
    <w:rsid w:val="002F49D8"/>
    <w:rsid w:val="00300092"/>
    <w:rsid w:val="003018E4"/>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31F1"/>
    <w:rsid w:val="00324126"/>
    <w:rsid w:val="00324EA4"/>
    <w:rsid w:val="003304CB"/>
    <w:rsid w:val="0033175B"/>
    <w:rsid w:val="0033291C"/>
    <w:rsid w:val="00333CC8"/>
    <w:rsid w:val="00333E0F"/>
    <w:rsid w:val="0033563F"/>
    <w:rsid w:val="00344B52"/>
    <w:rsid w:val="00345D9B"/>
    <w:rsid w:val="00347CF7"/>
    <w:rsid w:val="00347E64"/>
    <w:rsid w:val="00350D3F"/>
    <w:rsid w:val="0035227C"/>
    <w:rsid w:val="00353441"/>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644"/>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84D"/>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42A6"/>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B38"/>
    <w:rsid w:val="00492D40"/>
    <w:rsid w:val="00496763"/>
    <w:rsid w:val="004A1F08"/>
    <w:rsid w:val="004A39AF"/>
    <w:rsid w:val="004A4BED"/>
    <w:rsid w:val="004A57A9"/>
    <w:rsid w:val="004A699A"/>
    <w:rsid w:val="004B02EB"/>
    <w:rsid w:val="004B04EA"/>
    <w:rsid w:val="004B0A83"/>
    <w:rsid w:val="004B0CF7"/>
    <w:rsid w:val="004B19FD"/>
    <w:rsid w:val="004B3DAD"/>
    <w:rsid w:val="004B4808"/>
    <w:rsid w:val="004B5329"/>
    <w:rsid w:val="004B587B"/>
    <w:rsid w:val="004C037F"/>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69B"/>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618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749"/>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291"/>
    <w:rsid w:val="006B0CC4"/>
    <w:rsid w:val="006B40FC"/>
    <w:rsid w:val="006B4FF6"/>
    <w:rsid w:val="006B6C39"/>
    <w:rsid w:val="006B6E08"/>
    <w:rsid w:val="006B71C8"/>
    <w:rsid w:val="006B7900"/>
    <w:rsid w:val="006C0FB5"/>
    <w:rsid w:val="006C106F"/>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1F6C"/>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14C"/>
    <w:rsid w:val="007347E9"/>
    <w:rsid w:val="00736B06"/>
    <w:rsid w:val="007408A6"/>
    <w:rsid w:val="007423E3"/>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83F"/>
    <w:rsid w:val="007759AD"/>
    <w:rsid w:val="00775DAE"/>
    <w:rsid w:val="00782499"/>
    <w:rsid w:val="00783EE4"/>
    <w:rsid w:val="007846D8"/>
    <w:rsid w:val="00784974"/>
    <w:rsid w:val="00784FD7"/>
    <w:rsid w:val="0078707D"/>
    <w:rsid w:val="00787890"/>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4BF2"/>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EF9"/>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878AF"/>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6AC5"/>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003F"/>
    <w:rsid w:val="009510E4"/>
    <w:rsid w:val="009513D6"/>
    <w:rsid w:val="00961A03"/>
    <w:rsid w:val="00962A58"/>
    <w:rsid w:val="009633C1"/>
    <w:rsid w:val="00963808"/>
    <w:rsid w:val="00965D2D"/>
    <w:rsid w:val="00970A1E"/>
    <w:rsid w:val="00973CFA"/>
    <w:rsid w:val="00973D9B"/>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0F49"/>
    <w:rsid w:val="009C10D7"/>
    <w:rsid w:val="009C18B7"/>
    <w:rsid w:val="009C4BA3"/>
    <w:rsid w:val="009C702D"/>
    <w:rsid w:val="009C70C2"/>
    <w:rsid w:val="009D06E2"/>
    <w:rsid w:val="009D41F5"/>
    <w:rsid w:val="009D5EC1"/>
    <w:rsid w:val="009E16DA"/>
    <w:rsid w:val="009E1B3D"/>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4A6"/>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4735B"/>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55F8"/>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29A"/>
    <w:rsid w:val="00B114FD"/>
    <w:rsid w:val="00B11732"/>
    <w:rsid w:val="00B12A9B"/>
    <w:rsid w:val="00B1323A"/>
    <w:rsid w:val="00B132B2"/>
    <w:rsid w:val="00B14316"/>
    <w:rsid w:val="00B160BD"/>
    <w:rsid w:val="00B165D9"/>
    <w:rsid w:val="00B17BC9"/>
    <w:rsid w:val="00B17DD6"/>
    <w:rsid w:val="00B20149"/>
    <w:rsid w:val="00B20477"/>
    <w:rsid w:val="00B213CA"/>
    <w:rsid w:val="00B213DE"/>
    <w:rsid w:val="00B215BC"/>
    <w:rsid w:val="00B23ACD"/>
    <w:rsid w:val="00B26E00"/>
    <w:rsid w:val="00B27AF3"/>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6609"/>
    <w:rsid w:val="00B87110"/>
    <w:rsid w:val="00B87685"/>
    <w:rsid w:val="00B87D06"/>
    <w:rsid w:val="00B91201"/>
    <w:rsid w:val="00B91CCC"/>
    <w:rsid w:val="00B92035"/>
    <w:rsid w:val="00B92051"/>
    <w:rsid w:val="00B92A05"/>
    <w:rsid w:val="00B93F47"/>
    <w:rsid w:val="00BA02E8"/>
    <w:rsid w:val="00BA0A08"/>
    <w:rsid w:val="00BA0A34"/>
    <w:rsid w:val="00BA2ACA"/>
    <w:rsid w:val="00BA6F7D"/>
    <w:rsid w:val="00BB2D7E"/>
    <w:rsid w:val="00BB3D06"/>
    <w:rsid w:val="00BB3F41"/>
    <w:rsid w:val="00BB5E27"/>
    <w:rsid w:val="00BB724A"/>
    <w:rsid w:val="00BC3601"/>
    <w:rsid w:val="00BC3E9E"/>
    <w:rsid w:val="00BC48A8"/>
    <w:rsid w:val="00BC7252"/>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0721A"/>
    <w:rsid w:val="00C12574"/>
    <w:rsid w:val="00C129C2"/>
    <w:rsid w:val="00C16249"/>
    <w:rsid w:val="00C204B1"/>
    <w:rsid w:val="00C238F8"/>
    <w:rsid w:val="00C245F1"/>
    <w:rsid w:val="00C250E0"/>
    <w:rsid w:val="00C2709D"/>
    <w:rsid w:val="00C27DE0"/>
    <w:rsid w:val="00C3018F"/>
    <w:rsid w:val="00C30EF3"/>
    <w:rsid w:val="00C378D9"/>
    <w:rsid w:val="00C40ED4"/>
    <w:rsid w:val="00C40F6B"/>
    <w:rsid w:val="00C418FE"/>
    <w:rsid w:val="00C43CAE"/>
    <w:rsid w:val="00C44335"/>
    <w:rsid w:val="00C44BBC"/>
    <w:rsid w:val="00C44E00"/>
    <w:rsid w:val="00C44F96"/>
    <w:rsid w:val="00C47112"/>
    <w:rsid w:val="00C476D2"/>
    <w:rsid w:val="00C504FF"/>
    <w:rsid w:val="00C50B8B"/>
    <w:rsid w:val="00C557BD"/>
    <w:rsid w:val="00C57307"/>
    <w:rsid w:val="00C57F2B"/>
    <w:rsid w:val="00C61130"/>
    <w:rsid w:val="00C61845"/>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488D"/>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2D"/>
    <w:rsid w:val="00D02D37"/>
    <w:rsid w:val="00D048CD"/>
    <w:rsid w:val="00D0529F"/>
    <w:rsid w:val="00D10235"/>
    <w:rsid w:val="00D1435E"/>
    <w:rsid w:val="00D15E73"/>
    <w:rsid w:val="00D1770A"/>
    <w:rsid w:val="00D20348"/>
    <w:rsid w:val="00D20BA9"/>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5730"/>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5C6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137"/>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2E73"/>
    <w:rsid w:val="00F76183"/>
    <w:rsid w:val="00F761B0"/>
    <w:rsid w:val="00F77DD3"/>
    <w:rsid w:val="00F81849"/>
    <w:rsid w:val="00F8255B"/>
    <w:rsid w:val="00F8339C"/>
    <w:rsid w:val="00F925D2"/>
    <w:rsid w:val="00F92EAF"/>
    <w:rsid w:val="00F934F5"/>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325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554195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0-01-26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0-01-09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0-01-076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radni-list.si/1/objava.jsp?sop=2006-01-1682"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7F1FA-C317-461A-8A5D-868372C1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5471</Words>
  <Characters>35560</Characters>
  <Application>Microsoft Office Word</Application>
  <DocSecurity>0</DocSecurity>
  <Lines>296</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2021-03-31T11:25:00Z</cp:lastPrinted>
  <dcterms:created xsi:type="dcterms:W3CDTF">2021-03-31T13:55:00Z</dcterms:created>
  <dcterms:modified xsi:type="dcterms:W3CDTF">2021-03-31T13:55:00Z</dcterms:modified>
</cp:coreProperties>
</file>