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B4E" w:rsidRPr="005B753D" w:rsidRDefault="008C3584" w:rsidP="002646AA">
      <w:pPr>
        <w:keepNext/>
        <w:spacing w:line="288" w:lineRule="auto"/>
        <w:ind w:left="-709"/>
        <w:outlineLvl w:val="1"/>
        <w:rPr>
          <w:noProof/>
          <w:sz w:val="22"/>
          <w:szCs w:val="22"/>
        </w:rPr>
      </w:pPr>
      <w:r w:rsidRPr="005B753D">
        <w:rPr>
          <w:noProof/>
          <w:sz w:val="22"/>
          <w:szCs w:val="22"/>
        </w:rPr>
        <w:drawing>
          <wp:inline distT="0" distB="0" distL="0" distR="0" wp14:anchorId="0B8A12E4" wp14:editId="4B037C3C">
            <wp:extent cx="6578600" cy="679450"/>
            <wp:effectExtent l="0" t="0" r="0" b="6350"/>
            <wp:docPr id="1" name="Slika 1" descr="OGDP_1_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GDP_1_b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80262" cy="679622"/>
                    </a:xfrm>
                    <a:prstGeom prst="rect">
                      <a:avLst/>
                    </a:prstGeom>
                    <a:noFill/>
                    <a:ln>
                      <a:noFill/>
                    </a:ln>
                  </pic:spPr>
                </pic:pic>
              </a:graphicData>
            </a:graphic>
          </wp:inline>
        </w:drawing>
      </w:r>
    </w:p>
    <w:p w:rsidR="000A4B4E" w:rsidRPr="005B753D" w:rsidRDefault="000A4B4E" w:rsidP="000A4B4E">
      <w:pPr>
        <w:keepNext/>
        <w:spacing w:line="288" w:lineRule="auto"/>
        <w:outlineLvl w:val="1"/>
        <w:rPr>
          <w:noProof/>
          <w:sz w:val="22"/>
          <w:szCs w:val="22"/>
        </w:rPr>
      </w:pPr>
    </w:p>
    <w:p w:rsidR="000A4B4E" w:rsidRPr="005B753D" w:rsidRDefault="000A4B4E" w:rsidP="000A4B4E">
      <w:pPr>
        <w:spacing w:line="300" w:lineRule="exact"/>
        <w:ind w:right="283"/>
        <w:rPr>
          <w:sz w:val="22"/>
          <w:szCs w:val="22"/>
        </w:rPr>
      </w:pPr>
    </w:p>
    <w:p w:rsidR="000A4B4E" w:rsidRPr="005B753D" w:rsidRDefault="000004DB" w:rsidP="00F87439">
      <w:pPr>
        <w:ind w:left="426" w:right="283"/>
        <w:rPr>
          <w:sz w:val="22"/>
          <w:szCs w:val="22"/>
        </w:rPr>
      </w:pPr>
      <w:r w:rsidRPr="005B753D">
        <w:rPr>
          <w:sz w:val="22"/>
          <w:szCs w:val="22"/>
        </w:rPr>
        <w:t>Številka: 430-791/2020-</w:t>
      </w:r>
      <w:r w:rsidR="00517210">
        <w:rPr>
          <w:sz w:val="22"/>
          <w:szCs w:val="22"/>
        </w:rPr>
        <w:t>8</w:t>
      </w:r>
    </w:p>
    <w:p w:rsidR="000A4B4E" w:rsidRPr="005B753D" w:rsidRDefault="008C3584" w:rsidP="00F87439">
      <w:pPr>
        <w:tabs>
          <w:tab w:val="left" w:pos="2145"/>
        </w:tabs>
        <w:ind w:left="426"/>
        <w:rPr>
          <w:sz w:val="22"/>
          <w:szCs w:val="22"/>
        </w:rPr>
      </w:pPr>
      <w:r w:rsidRPr="00A51387">
        <w:rPr>
          <w:sz w:val="22"/>
          <w:szCs w:val="22"/>
        </w:rPr>
        <w:t>Datum:</w:t>
      </w:r>
      <w:r w:rsidR="00517210">
        <w:rPr>
          <w:sz w:val="22"/>
          <w:szCs w:val="22"/>
        </w:rPr>
        <w:t xml:space="preserve"> 10</w:t>
      </w:r>
      <w:r w:rsidR="00C53F53" w:rsidRPr="00A51387">
        <w:rPr>
          <w:sz w:val="22"/>
          <w:szCs w:val="22"/>
        </w:rPr>
        <w:t xml:space="preserve">. 7. </w:t>
      </w:r>
      <w:r w:rsidR="000004DB" w:rsidRPr="00A51387">
        <w:rPr>
          <w:sz w:val="22"/>
          <w:szCs w:val="22"/>
        </w:rPr>
        <w:t>2020</w:t>
      </w:r>
    </w:p>
    <w:p w:rsidR="000A4B4E" w:rsidRPr="005B753D" w:rsidRDefault="000A4B4E" w:rsidP="00F87439">
      <w:pPr>
        <w:tabs>
          <w:tab w:val="left" w:pos="2145"/>
        </w:tabs>
        <w:ind w:left="426"/>
        <w:rPr>
          <w:sz w:val="22"/>
          <w:szCs w:val="22"/>
        </w:rPr>
      </w:pPr>
    </w:p>
    <w:p w:rsidR="000A4B4E" w:rsidRPr="005B753D" w:rsidRDefault="000A4B4E" w:rsidP="00F87439">
      <w:pPr>
        <w:tabs>
          <w:tab w:val="left" w:pos="2145"/>
        </w:tabs>
        <w:ind w:left="426"/>
        <w:rPr>
          <w:sz w:val="22"/>
          <w:szCs w:val="22"/>
        </w:rPr>
      </w:pPr>
    </w:p>
    <w:p w:rsidR="00663E5B" w:rsidRPr="005B753D" w:rsidRDefault="009C0F58" w:rsidP="002C106E">
      <w:pPr>
        <w:pStyle w:val="besedilo"/>
        <w:numPr>
          <w:ilvl w:val="0"/>
          <w:numId w:val="0"/>
        </w:numPr>
        <w:ind w:left="426"/>
      </w:pPr>
      <w:r w:rsidRPr="005B753D">
        <w:t xml:space="preserve">Na podlagi </w:t>
      </w:r>
      <w:r w:rsidR="00D2775D" w:rsidRPr="005B753D">
        <w:t>4</w:t>
      </w:r>
      <w:r w:rsidRPr="005B753D">
        <w:t xml:space="preserve">. člena </w:t>
      </w:r>
      <w:r w:rsidR="00870207" w:rsidRPr="005B753D">
        <w:t xml:space="preserve">Odloka o posebni rabi javnih  površin v lasti Mestne občine Ljubljana </w:t>
      </w:r>
      <w:r w:rsidR="004A3052" w:rsidRPr="005B753D">
        <w:t>(Uradni list RS, št. 105/15</w:t>
      </w:r>
      <w:r w:rsidR="000004DB" w:rsidRPr="005B753D">
        <w:t xml:space="preserve"> in 9/18</w:t>
      </w:r>
      <w:hyperlink r:id="rId9" w:history="1">
        <w:r w:rsidR="008F2F17" w:rsidRPr="005B753D">
          <w:t>,</w:t>
        </w:r>
      </w:hyperlink>
      <w:r w:rsidR="008F2F17" w:rsidRPr="005B753D">
        <w:t xml:space="preserve"> </w:t>
      </w:r>
      <w:r w:rsidR="003650E2" w:rsidRPr="005B753D">
        <w:t>v nadaljevanju: Odlok</w:t>
      </w:r>
      <w:r w:rsidRPr="005B753D">
        <w:t>) objavlja Mestna občina Ljubljana, Mestna uprava, Oddelek za gospodarske dejavnosti in promet, Trg MDB 7, Ljubljana naslednji:</w:t>
      </w:r>
    </w:p>
    <w:p w:rsidR="005B753D" w:rsidRDefault="005B753D" w:rsidP="002C106E">
      <w:pPr>
        <w:pStyle w:val="besedilo"/>
        <w:numPr>
          <w:ilvl w:val="0"/>
          <w:numId w:val="0"/>
        </w:numPr>
        <w:ind w:left="720"/>
      </w:pPr>
    </w:p>
    <w:p w:rsidR="005B753D" w:rsidRDefault="005B753D" w:rsidP="002C106E">
      <w:pPr>
        <w:pStyle w:val="besedilo"/>
        <w:numPr>
          <w:ilvl w:val="0"/>
          <w:numId w:val="0"/>
        </w:numPr>
        <w:ind w:left="720"/>
      </w:pPr>
    </w:p>
    <w:p w:rsidR="009C0F58" w:rsidRPr="00517210" w:rsidRDefault="009C0F58" w:rsidP="00517210">
      <w:pPr>
        <w:pStyle w:val="besedilo"/>
        <w:numPr>
          <w:ilvl w:val="0"/>
          <w:numId w:val="0"/>
        </w:numPr>
        <w:ind w:left="720"/>
        <w:jc w:val="center"/>
        <w:rPr>
          <w:b/>
        </w:rPr>
      </w:pPr>
      <w:r w:rsidRPr="00517210">
        <w:rPr>
          <w:b/>
        </w:rPr>
        <w:t>JAVNI RAZPIS</w:t>
      </w:r>
    </w:p>
    <w:p w:rsidR="00663E5B" w:rsidRPr="00517210" w:rsidRDefault="00870207" w:rsidP="00517210">
      <w:pPr>
        <w:pStyle w:val="besedilo"/>
        <w:numPr>
          <w:ilvl w:val="0"/>
          <w:numId w:val="0"/>
        </w:numPr>
        <w:ind w:left="720"/>
        <w:jc w:val="center"/>
        <w:rPr>
          <w:b/>
        </w:rPr>
      </w:pPr>
      <w:r w:rsidRPr="00517210">
        <w:rPr>
          <w:b/>
        </w:rPr>
        <w:t>ZA ODDAJO JAVNE POVRŠINE ZA GOSTINSKI VRT NA PREŠERNOVEM TRGU V LJUBLJANI</w:t>
      </w:r>
    </w:p>
    <w:p w:rsidR="00A71D7C" w:rsidRPr="005B753D" w:rsidRDefault="00A71D7C" w:rsidP="002C106E">
      <w:pPr>
        <w:pStyle w:val="besedilo"/>
        <w:numPr>
          <w:ilvl w:val="0"/>
          <w:numId w:val="0"/>
        </w:numPr>
        <w:ind w:left="720"/>
      </w:pPr>
    </w:p>
    <w:p w:rsidR="004A3052" w:rsidRPr="005B753D" w:rsidRDefault="004A3052" w:rsidP="002C106E">
      <w:pPr>
        <w:pStyle w:val="besedilo"/>
        <w:numPr>
          <w:ilvl w:val="0"/>
          <w:numId w:val="0"/>
        </w:numPr>
        <w:ind w:left="720"/>
      </w:pPr>
    </w:p>
    <w:p w:rsidR="00870207" w:rsidRPr="005B753D" w:rsidRDefault="00870207" w:rsidP="00F87439">
      <w:pPr>
        <w:pStyle w:val="Odstavekseznama"/>
        <w:numPr>
          <w:ilvl w:val="0"/>
          <w:numId w:val="15"/>
        </w:numPr>
        <w:jc w:val="left"/>
        <w:rPr>
          <w:b/>
          <w:sz w:val="22"/>
          <w:szCs w:val="22"/>
        </w:rPr>
      </w:pPr>
      <w:r w:rsidRPr="005B753D">
        <w:rPr>
          <w:b/>
          <w:sz w:val="22"/>
          <w:szCs w:val="22"/>
        </w:rPr>
        <w:t>IME IN SEDEŽ ORGANIZATORJA JAVNEGA ZBIRANJA PONUDB</w:t>
      </w:r>
    </w:p>
    <w:p w:rsidR="00870207" w:rsidRPr="005B753D" w:rsidRDefault="00870207" w:rsidP="00F87439">
      <w:pPr>
        <w:ind w:right="49"/>
        <w:rPr>
          <w:sz w:val="22"/>
          <w:szCs w:val="22"/>
        </w:rPr>
      </w:pPr>
    </w:p>
    <w:p w:rsidR="00870207" w:rsidRPr="005B753D" w:rsidRDefault="00870207" w:rsidP="00282557">
      <w:pPr>
        <w:tabs>
          <w:tab w:val="left" w:pos="2145"/>
        </w:tabs>
        <w:ind w:left="425"/>
        <w:rPr>
          <w:sz w:val="22"/>
          <w:szCs w:val="22"/>
        </w:rPr>
      </w:pPr>
      <w:r w:rsidRPr="005B753D">
        <w:rPr>
          <w:sz w:val="22"/>
          <w:szCs w:val="22"/>
        </w:rPr>
        <w:t xml:space="preserve">Mestna občina Ljubljana, Mestni trg 1, 1000 Ljubljana, matična številka 5874025000, ID številka za DDV: SI6753321. </w:t>
      </w:r>
    </w:p>
    <w:p w:rsidR="00870207" w:rsidRPr="005B753D" w:rsidRDefault="00870207" w:rsidP="00F87439">
      <w:pPr>
        <w:tabs>
          <w:tab w:val="left" w:pos="2145"/>
        </w:tabs>
        <w:ind w:left="426"/>
        <w:rPr>
          <w:sz w:val="22"/>
          <w:szCs w:val="22"/>
        </w:rPr>
      </w:pPr>
    </w:p>
    <w:p w:rsidR="00C37685" w:rsidRPr="005B753D" w:rsidRDefault="00C37685" w:rsidP="00F87439">
      <w:pPr>
        <w:tabs>
          <w:tab w:val="left" w:pos="2145"/>
        </w:tabs>
        <w:ind w:left="426"/>
        <w:rPr>
          <w:sz w:val="22"/>
          <w:szCs w:val="22"/>
        </w:rPr>
      </w:pPr>
      <w:r w:rsidRPr="005B753D">
        <w:rPr>
          <w:sz w:val="22"/>
          <w:szCs w:val="22"/>
        </w:rPr>
        <w:t xml:space="preserve">Za izvedbo predmetnega javnega razpisa je bila s sklepom direktorice Mestne uprave Mestne občine </w:t>
      </w:r>
      <w:r w:rsidR="000004DB" w:rsidRPr="005B753D">
        <w:rPr>
          <w:sz w:val="22"/>
          <w:szCs w:val="22"/>
        </w:rPr>
        <w:t>Ljubljana št. 430-791/2020-5</w:t>
      </w:r>
      <w:r w:rsidRPr="005B753D">
        <w:rPr>
          <w:sz w:val="22"/>
          <w:szCs w:val="22"/>
        </w:rPr>
        <w:t xml:space="preserve"> z dne </w:t>
      </w:r>
      <w:r w:rsidR="000004DB" w:rsidRPr="005B753D">
        <w:rPr>
          <w:sz w:val="22"/>
          <w:szCs w:val="22"/>
        </w:rPr>
        <w:t xml:space="preserve">17. 4. 2020 </w:t>
      </w:r>
      <w:r w:rsidRPr="005B753D">
        <w:rPr>
          <w:sz w:val="22"/>
          <w:szCs w:val="22"/>
        </w:rPr>
        <w:t>imenovana komisija.</w:t>
      </w:r>
    </w:p>
    <w:p w:rsidR="00870207" w:rsidRPr="005B753D" w:rsidRDefault="00870207" w:rsidP="00F87439">
      <w:pPr>
        <w:tabs>
          <w:tab w:val="left" w:pos="2145"/>
        </w:tabs>
        <w:ind w:left="426"/>
        <w:rPr>
          <w:sz w:val="22"/>
          <w:szCs w:val="22"/>
        </w:rPr>
      </w:pPr>
    </w:p>
    <w:p w:rsidR="00C37685" w:rsidRPr="005B753D" w:rsidRDefault="00C37685" w:rsidP="00F87439">
      <w:pPr>
        <w:ind w:right="49"/>
        <w:rPr>
          <w:sz w:val="22"/>
          <w:szCs w:val="22"/>
        </w:rPr>
      </w:pPr>
    </w:p>
    <w:p w:rsidR="00870207" w:rsidRPr="005B753D" w:rsidRDefault="00C00AC0" w:rsidP="00F87439">
      <w:pPr>
        <w:pStyle w:val="Odstavekseznama"/>
        <w:numPr>
          <w:ilvl w:val="0"/>
          <w:numId w:val="15"/>
        </w:numPr>
        <w:ind w:right="49"/>
        <w:rPr>
          <w:b/>
          <w:sz w:val="22"/>
          <w:szCs w:val="22"/>
        </w:rPr>
      </w:pPr>
      <w:r w:rsidRPr="005B753D">
        <w:rPr>
          <w:b/>
          <w:sz w:val="22"/>
          <w:szCs w:val="22"/>
        </w:rPr>
        <w:t>PREDMET</w:t>
      </w:r>
      <w:r w:rsidR="00870207" w:rsidRPr="005B753D">
        <w:rPr>
          <w:b/>
          <w:sz w:val="22"/>
          <w:szCs w:val="22"/>
        </w:rPr>
        <w:t xml:space="preserve"> ODDAJE </w:t>
      </w:r>
    </w:p>
    <w:p w:rsidR="00870207" w:rsidRPr="005B753D" w:rsidRDefault="00870207" w:rsidP="00F87439">
      <w:pPr>
        <w:pStyle w:val="Odstavekseznama"/>
        <w:ind w:right="49"/>
        <w:rPr>
          <w:b/>
          <w:sz w:val="22"/>
          <w:szCs w:val="22"/>
        </w:rPr>
      </w:pPr>
    </w:p>
    <w:p w:rsidR="004A3052" w:rsidRPr="005B753D" w:rsidRDefault="00870207" w:rsidP="00C00AC0">
      <w:pPr>
        <w:tabs>
          <w:tab w:val="left" w:pos="2145"/>
        </w:tabs>
        <w:ind w:left="426"/>
        <w:rPr>
          <w:sz w:val="22"/>
          <w:szCs w:val="22"/>
        </w:rPr>
      </w:pPr>
      <w:r w:rsidRPr="005B753D">
        <w:rPr>
          <w:sz w:val="22"/>
          <w:szCs w:val="22"/>
        </w:rPr>
        <w:t>Predmet oddaje v uporabo za obdobje 4 let je javna površina na Prešerno</w:t>
      </w:r>
      <w:r w:rsidR="0004574B" w:rsidRPr="005B753D">
        <w:rPr>
          <w:sz w:val="22"/>
          <w:szCs w:val="22"/>
        </w:rPr>
        <w:t>vem trgu v Ljubljani v lasti Mestne občine Ljubljana</w:t>
      </w:r>
      <w:r w:rsidR="00C00AC0" w:rsidRPr="005B753D">
        <w:rPr>
          <w:sz w:val="22"/>
          <w:szCs w:val="22"/>
        </w:rPr>
        <w:t xml:space="preserve"> – nepremičnina s parc. št. 3288 k.o. 1725 Ajdovščina, pred stavbo na Wolfovi ulici 1, </w:t>
      </w:r>
      <w:r w:rsidRPr="005B753D">
        <w:rPr>
          <w:sz w:val="22"/>
          <w:szCs w:val="22"/>
        </w:rPr>
        <w:t>za postavitev gostinskega vrta, ki ni povezan z obstoječim gostinskim obratom (</w:t>
      </w:r>
      <w:r w:rsidR="00C00AC0" w:rsidRPr="005B753D">
        <w:rPr>
          <w:sz w:val="22"/>
          <w:szCs w:val="22"/>
        </w:rPr>
        <w:t xml:space="preserve">v nadaljevanju: gostinski vrt) </w:t>
      </w:r>
      <w:r w:rsidRPr="005B753D">
        <w:rPr>
          <w:sz w:val="22"/>
          <w:szCs w:val="22"/>
        </w:rPr>
        <w:t xml:space="preserve">na tlakovani površini </w:t>
      </w:r>
      <w:r w:rsidR="008F2F17" w:rsidRPr="005B753D">
        <w:rPr>
          <w:sz w:val="22"/>
          <w:szCs w:val="22"/>
        </w:rPr>
        <w:t>v tlorisni izmeri 303.64 m</w:t>
      </w:r>
      <w:r w:rsidR="008F2F17" w:rsidRPr="005B753D">
        <w:rPr>
          <w:sz w:val="22"/>
          <w:szCs w:val="22"/>
          <w:vertAlign w:val="superscript"/>
        </w:rPr>
        <w:t>2</w:t>
      </w:r>
      <w:r w:rsidR="00C00AC0" w:rsidRPr="005B753D">
        <w:rPr>
          <w:sz w:val="22"/>
          <w:szCs w:val="22"/>
        </w:rPr>
        <w:t xml:space="preserve"> in </w:t>
      </w:r>
      <w:r w:rsidRPr="005B753D">
        <w:rPr>
          <w:sz w:val="22"/>
          <w:szCs w:val="22"/>
        </w:rPr>
        <w:t xml:space="preserve">za postavitev </w:t>
      </w:r>
      <w:r w:rsidR="004E0446" w:rsidRPr="005B753D">
        <w:rPr>
          <w:sz w:val="22"/>
          <w:szCs w:val="22"/>
        </w:rPr>
        <w:t>montažnega odra za</w:t>
      </w:r>
      <w:r w:rsidRPr="005B753D">
        <w:rPr>
          <w:sz w:val="22"/>
          <w:szCs w:val="22"/>
        </w:rPr>
        <w:t xml:space="preserve"> izvajanje kulturnega </w:t>
      </w:r>
      <w:r w:rsidR="00E654C8">
        <w:rPr>
          <w:sz w:val="22"/>
          <w:szCs w:val="22"/>
        </w:rPr>
        <w:t>programa v tlorisni izmeri 6</w:t>
      </w:r>
      <w:r w:rsidR="008F2F17" w:rsidRPr="005B753D">
        <w:rPr>
          <w:sz w:val="22"/>
          <w:szCs w:val="22"/>
        </w:rPr>
        <w:t xml:space="preserve"> m</w:t>
      </w:r>
      <w:r w:rsidR="008F2F17" w:rsidRPr="005B753D">
        <w:rPr>
          <w:sz w:val="22"/>
          <w:szCs w:val="22"/>
          <w:vertAlign w:val="superscript"/>
        </w:rPr>
        <w:t>2</w:t>
      </w:r>
      <w:r w:rsidR="00C00AC0" w:rsidRPr="005B753D">
        <w:rPr>
          <w:sz w:val="22"/>
          <w:szCs w:val="22"/>
        </w:rPr>
        <w:t>.</w:t>
      </w:r>
    </w:p>
    <w:p w:rsidR="001159AC" w:rsidRPr="005B753D" w:rsidRDefault="001159AC" w:rsidP="001159AC">
      <w:pPr>
        <w:tabs>
          <w:tab w:val="left" w:pos="2145"/>
        </w:tabs>
        <w:rPr>
          <w:sz w:val="22"/>
          <w:szCs w:val="22"/>
        </w:rPr>
      </w:pPr>
    </w:p>
    <w:p w:rsidR="004A3052" w:rsidRPr="005B753D" w:rsidRDefault="004A3052" w:rsidP="00F87439">
      <w:pPr>
        <w:tabs>
          <w:tab w:val="left" w:pos="2145"/>
        </w:tabs>
        <w:ind w:left="426"/>
        <w:rPr>
          <w:b/>
          <w:sz w:val="22"/>
          <w:szCs w:val="22"/>
        </w:rPr>
      </w:pPr>
      <w:r w:rsidRPr="005B753D">
        <w:rPr>
          <w:b/>
          <w:sz w:val="22"/>
          <w:szCs w:val="22"/>
        </w:rPr>
        <w:t>ZA UPORABO JAVNE POVRŠINE JE POTREBNO PLAČATI OBČINSKO TAKSO V VIŠINI  120.000,00 EUR na leto.</w:t>
      </w:r>
    </w:p>
    <w:p w:rsidR="00870207" w:rsidRPr="005B753D" w:rsidRDefault="00870207" w:rsidP="00F87439">
      <w:pPr>
        <w:tabs>
          <w:tab w:val="left" w:pos="2145"/>
        </w:tabs>
        <w:ind w:left="426"/>
        <w:rPr>
          <w:sz w:val="22"/>
          <w:szCs w:val="22"/>
        </w:rPr>
      </w:pPr>
    </w:p>
    <w:p w:rsidR="00430813" w:rsidRPr="005B753D" w:rsidRDefault="00430813" w:rsidP="00F87439">
      <w:pPr>
        <w:tabs>
          <w:tab w:val="left" w:pos="2145"/>
        </w:tabs>
        <w:ind w:left="426"/>
        <w:rPr>
          <w:sz w:val="22"/>
          <w:szCs w:val="22"/>
        </w:rPr>
      </w:pPr>
      <w:r w:rsidRPr="005B753D">
        <w:rPr>
          <w:sz w:val="22"/>
          <w:szCs w:val="22"/>
        </w:rPr>
        <w:t>Pravica do uporabe javne površine za gostinski vrt na Prešernovem trgu v Ljubljani se pri</w:t>
      </w:r>
      <w:r w:rsidR="008F2F17" w:rsidRPr="005B753D">
        <w:rPr>
          <w:sz w:val="22"/>
          <w:szCs w:val="22"/>
        </w:rPr>
        <w:t xml:space="preserve">dobi z </w:t>
      </w:r>
      <w:r w:rsidR="0004574B" w:rsidRPr="005B753D">
        <w:rPr>
          <w:sz w:val="22"/>
          <w:szCs w:val="22"/>
        </w:rPr>
        <w:t>dokončnostjo dovoljenja, ki ga</w:t>
      </w:r>
      <w:r w:rsidRPr="005B753D">
        <w:rPr>
          <w:sz w:val="22"/>
          <w:szCs w:val="22"/>
        </w:rPr>
        <w:t xml:space="preserve"> izda </w:t>
      </w:r>
      <w:r w:rsidR="008F2F17" w:rsidRPr="005B753D">
        <w:rPr>
          <w:sz w:val="22"/>
          <w:szCs w:val="22"/>
        </w:rPr>
        <w:t>O</w:t>
      </w:r>
      <w:r w:rsidRPr="005B753D">
        <w:rPr>
          <w:sz w:val="22"/>
          <w:szCs w:val="22"/>
        </w:rPr>
        <w:t>ddelek za gospodarske dejavnosti in promet</w:t>
      </w:r>
      <w:r w:rsidR="008F2F17" w:rsidRPr="005B753D">
        <w:rPr>
          <w:sz w:val="22"/>
          <w:szCs w:val="22"/>
        </w:rPr>
        <w:t xml:space="preserve"> Mestne uprave Mestne občine Ljubljana</w:t>
      </w:r>
      <w:r w:rsidRPr="005B753D">
        <w:rPr>
          <w:sz w:val="22"/>
          <w:szCs w:val="22"/>
        </w:rPr>
        <w:t xml:space="preserve">.  </w:t>
      </w:r>
    </w:p>
    <w:p w:rsidR="001159AC" w:rsidRPr="005B753D" w:rsidRDefault="00430813" w:rsidP="00C00AC0">
      <w:pPr>
        <w:tabs>
          <w:tab w:val="left" w:pos="2145"/>
        </w:tabs>
        <w:ind w:left="426"/>
        <w:rPr>
          <w:sz w:val="22"/>
          <w:szCs w:val="22"/>
        </w:rPr>
      </w:pPr>
      <w:r w:rsidRPr="005B753D">
        <w:rPr>
          <w:sz w:val="22"/>
          <w:szCs w:val="22"/>
        </w:rPr>
        <w:t xml:space="preserve"> </w:t>
      </w:r>
    </w:p>
    <w:p w:rsidR="00870207" w:rsidRPr="005B753D" w:rsidRDefault="00870207" w:rsidP="00F87439">
      <w:pPr>
        <w:tabs>
          <w:tab w:val="left" w:pos="2145"/>
        </w:tabs>
        <w:ind w:left="426"/>
        <w:rPr>
          <w:sz w:val="22"/>
          <w:szCs w:val="22"/>
        </w:rPr>
      </w:pPr>
      <w:r w:rsidRPr="005B753D">
        <w:rPr>
          <w:sz w:val="22"/>
          <w:szCs w:val="22"/>
        </w:rPr>
        <w:t xml:space="preserve">Natančna lega, obseg, razmejitev, odmik od bližnjih urbanih konstant (ograje Tromostovja, </w:t>
      </w:r>
      <w:r w:rsidR="00C00AC0" w:rsidRPr="005B753D">
        <w:rPr>
          <w:sz w:val="22"/>
          <w:szCs w:val="22"/>
        </w:rPr>
        <w:t>bližnjih stavb in drugih) javne</w:t>
      </w:r>
      <w:r w:rsidRPr="005B753D">
        <w:rPr>
          <w:sz w:val="22"/>
          <w:szCs w:val="22"/>
        </w:rPr>
        <w:t xml:space="preserve"> površin</w:t>
      </w:r>
      <w:r w:rsidR="00C00AC0" w:rsidRPr="005B753D">
        <w:rPr>
          <w:sz w:val="22"/>
          <w:szCs w:val="22"/>
        </w:rPr>
        <w:t>e</w:t>
      </w:r>
      <w:r w:rsidRPr="005B753D">
        <w:rPr>
          <w:sz w:val="22"/>
          <w:szCs w:val="22"/>
        </w:rPr>
        <w:t xml:space="preserve">, ki </w:t>
      </w:r>
      <w:r w:rsidR="00C00AC0" w:rsidRPr="005B753D">
        <w:rPr>
          <w:sz w:val="22"/>
          <w:szCs w:val="22"/>
        </w:rPr>
        <w:t>je predmet oddaje, je razvidna</w:t>
      </w:r>
      <w:r w:rsidRPr="005B753D">
        <w:rPr>
          <w:sz w:val="22"/>
          <w:szCs w:val="22"/>
        </w:rPr>
        <w:t xml:space="preserve"> iz načrta v Prilogi 1.  </w:t>
      </w:r>
      <w:r w:rsidRPr="005B753D">
        <w:rPr>
          <w:sz w:val="22"/>
          <w:szCs w:val="22"/>
        </w:rPr>
        <w:tab/>
      </w:r>
    </w:p>
    <w:p w:rsidR="00C53F53" w:rsidRDefault="00C53F53" w:rsidP="00F87439">
      <w:pPr>
        <w:tabs>
          <w:tab w:val="left" w:pos="2145"/>
        </w:tabs>
        <w:ind w:left="426"/>
        <w:rPr>
          <w:sz w:val="22"/>
          <w:szCs w:val="22"/>
        </w:rPr>
      </w:pPr>
    </w:p>
    <w:p w:rsidR="00870207" w:rsidRPr="005B753D" w:rsidRDefault="00870207" w:rsidP="00F87439">
      <w:pPr>
        <w:tabs>
          <w:tab w:val="left" w:pos="2145"/>
        </w:tabs>
        <w:ind w:left="426"/>
        <w:rPr>
          <w:sz w:val="22"/>
          <w:szCs w:val="22"/>
        </w:rPr>
      </w:pPr>
      <w:r w:rsidRPr="00C53F53">
        <w:rPr>
          <w:sz w:val="22"/>
          <w:szCs w:val="22"/>
        </w:rPr>
        <w:t xml:space="preserve">Gostinski vrt, </w:t>
      </w:r>
      <w:r w:rsidR="00C00AC0" w:rsidRPr="00C53F53">
        <w:rPr>
          <w:sz w:val="22"/>
          <w:szCs w:val="22"/>
        </w:rPr>
        <w:t xml:space="preserve">fiksna </w:t>
      </w:r>
      <w:r w:rsidRPr="00C53F53">
        <w:rPr>
          <w:sz w:val="22"/>
          <w:szCs w:val="22"/>
        </w:rPr>
        <w:t xml:space="preserve">oprema gostinskega vrta </w:t>
      </w:r>
      <w:r w:rsidR="009E30EF">
        <w:rPr>
          <w:sz w:val="22"/>
          <w:szCs w:val="22"/>
        </w:rPr>
        <w:t>(točilni pult z</w:t>
      </w:r>
      <w:r w:rsidR="00C00AC0" w:rsidRPr="00C53F53">
        <w:rPr>
          <w:sz w:val="22"/>
          <w:szCs w:val="22"/>
        </w:rPr>
        <w:t xml:space="preserve"> aparati, sladoledna vitrina in senčniki) </w:t>
      </w:r>
      <w:r w:rsidRPr="00C53F53">
        <w:rPr>
          <w:sz w:val="22"/>
          <w:szCs w:val="22"/>
        </w:rPr>
        <w:t>in</w:t>
      </w:r>
      <w:r w:rsidRPr="005B753D">
        <w:rPr>
          <w:sz w:val="22"/>
          <w:szCs w:val="22"/>
        </w:rPr>
        <w:t xml:space="preserve"> oder morajo biti postavljeni skladno z načrtom, določenim v Prilogi 1.</w:t>
      </w:r>
    </w:p>
    <w:p w:rsidR="00870207" w:rsidRPr="005B753D" w:rsidRDefault="00870207" w:rsidP="00C00AC0">
      <w:pPr>
        <w:tabs>
          <w:tab w:val="left" w:pos="2145"/>
        </w:tabs>
        <w:rPr>
          <w:sz w:val="22"/>
          <w:szCs w:val="22"/>
        </w:rPr>
      </w:pPr>
    </w:p>
    <w:p w:rsidR="00870207" w:rsidRPr="005B753D" w:rsidRDefault="00870207" w:rsidP="00F87439">
      <w:pPr>
        <w:rPr>
          <w:b/>
          <w:sz w:val="22"/>
          <w:szCs w:val="22"/>
        </w:rPr>
      </w:pPr>
    </w:p>
    <w:p w:rsidR="00870207" w:rsidRPr="005B753D" w:rsidRDefault="00870207" w:rsidP="00F87439">
      <w:pPr>
        <w:pStyle w:val="Odstavekseznama"/>
        <w:numPr>
          <w:ilvl w:val="0"/>
          <w:numId w:val="15"/>
        </w:numPr>
        <w:ind w:right="49"/>
        <w:rPr>
          <w:b/>
          <w:sz w:val="22"/>
          <w:szCs w:val="22"/>
        </w:rPr>
      </w:pPr>
      <w:r w:rsidRPr="005B753D">
        <w:rPr>
          <w:b/>
          <w:sz w:val="22"/>
          <w:szCs w:val="22"/>
        </w:rPr>
        <w:t xml:space="preserve">POGOJI ODDAJE </w:t>
      </w:r>
    </w:p>
    <w:p w:rsidR="00870207" w:rsidRPr="005B753D" w:rsidRDefault="00870207" w:rsidP="00F87439">
      <w:pPr>
        <w:ind w:right="49"/>
        <w:rPr>
          <w:b/>
          <w:bCs/>
          <w:sz w:val="22"/>
          <w:szCs w:val="22"/>
        </w:rPr>
      </w:pPr>
    </w:p>
    <w:p w:rsidR="00870207" w:rsidRPr="005B753D" w:rsidRDefault="00C37685" w:rsidP="00F87439">
      <w:pPr>
        <w:tabs>
          <w:tab w:val="left" w:pos="2145"/>
        </w:tabs>
        <w:ind w:left="426"/>
        <w:rPr>
          <w:sz w:val="22"/>
          <w:szCs w:val="22"/>
        </w:rPr>
      </w:pPr>
      <w:r w:rsidRPr="005B753D">
        <w:rPr>
          <w:sz w:val="22"/>
          <w:szCs w:val="22"/>
        </w:rPr>
        <w:t xml:space="preserve">Z dokončnostjo dovoljenja izbrani udeleženec razpisa lahko prične z uporabo javne površine za obdobje </w:t>
      </w:r>
      <w:r w:rsidR="00870207" w:rsidRPr="005B753D">
        <w:rPr>
          <w:sz w:val="22"/>
          <w:szCs w:val="22"/>
        </w:rPr>
        <w:t xml:space="preserve">4 let od dneva </w:t>
      </w:r>
      <w:r w:rsidRPr="005B753D">
        <w:rPr>
          <w:sz w:val="22"/>
          <w:szCs w:val="22"/>
        </w:rPr>
        <w:t>dokončnosti dovoljenja</w:t>
      </w:r>
      <w:r w:rsidR="00870207" w:rsidRPr="005B753D">
        <w:rPr>
          <w:sz w:val="22"/>
          <w:szCs w:val="22"/>
        </w:rPr>
        <w:t xml:space="preserve">. </w:t>
      </w:r>
    </w:p>
    <w:p w:rsidR="00870207" w:rsidRPr="005B753D" w:rsidRDefault="00870207" w:rsidP="00F87439">
      <w:pPr>
        <w:tabs>
          <w:tab w:val="left" w:pos="2145"/>
        </w:tabs>
        <w:ind w:left="426"/>
        <w:rPr>
          <w:sz w:val="22"/>
          <w:szCs w:val="22"/>
        </w:rPr>
      </w:pPr>
    </w:p>
    <w:p w:rsidR="00C53F53" w:rsidRDefault="00C53F53" w:rsidP="00F87439">
      <w:pPr>
        <w:tabs>
          <w:tab w:val="left" w:pos="2145"/>
        </w:tabs>
        <w:ind w:left="426"/>
        <w:rPr>
          <w:sz w:val="22"/>
          <w:szCs w:val="22"/>
        </w:rPr>
      </w:pPr>
    </w:p>
    <w:p w:rsidR="00C53F53" w:rsidRDefault="00C53F53" w:rsidP="00F87439">
      <w:pPr>
        <w:tabs>
          <w:tab w:val="left" w:pos="2145"/>
        </w:tabs>
        <w:ind w:left="426"/>
        <w:rPr>
          <w:sz w:val="22"/>
          <w:szCs w:val="22"/>
        </w:rPr>
      </w:pPr>
    </w:p>
    <w:p w:rsidR="00870207" w:rsidRPr="005B753D" w:rsidRDefault="00C37685" w:rsidP="00F87439">
      <w:pPr>
        <w:tabs>
          <w:tab w:val="left" w:pos="2145"/>
        </w:tabs>
        <w:ind w:left="426"/>
        <w:rPr>
          <w:sz w:val="22"/>
          <w:szCs w:val="22"/>
        </w:rPr>
      </w:pPr>
      <w:r w:rsidRPr="005B753D">
        <w:rPr>
          <w:sz w:val="22"/>
          <w:szCs w:val="22"/>
        </w:rPr>
        <w:t xml:space="preserve">Občinska taksa </w:t>
      </w:r>
      <w:r w:rsidR="00870207" w:rsidRPr="005B753D">
        <w:rPr>
          <w:sz w:val="22"/>
          <w:szCs w:val="22"/>
        </w:rPr>
        <w:t>se plačuje letno. Za letno obdobje se šteje obdobje, ki se začne z datumom, ki se glede dneva in meseca ujema z dnevom in mesecem</w:t>
      </w:r>
      <w:r w:rsidR="008F2F17" w:rsidRPr="005B753D">
        <w:rPr>
          <w:sz w:val="22"/>
          <w:szCs w:val="22"/>
        </w:rPr>
        <w:t xml:space="preserve"> dokončnosti dovoljenja</w:t>
      </w:r>
      <w:r w:rsidR="00870207" w:rsidRPr="005B753D">
        <w:rPr>
          <w:sz w:val="22"/>
          <w:szCs w:val="22"/>
        </w:rPr>
        <w:t xml:space="preserve">, in traja 1 (eno) leto. </w:t>
      </w:r>
    </w:p>
    <w:p w:rsidR="00870207" w:rsidRPr="005B753D" w:rsidRDefault="00870207" w:rsidP="00F87439">
      <w:pPr>
        <w:tabs>
          <w:tab w:val="left" w:pos="2145"/>
        </w:tabs>
        <w:ind w:left="426"/>
        <w:rPr>
          <w:sz w:val="22"/>
          <w:szCs w:val="22"/>
        </w:rPr>
      </w:pPr>
    </w:p>
    <w:p w:rsidR="00870207" w:rsidRPr="005B753D" w:rsidRDefault="00870207" w:rsidP="00F87439">
      <w:pPr>
        <w:tabs>
          <w:tab w:val="left" w:pos="2145"/>
        </w:tabs>
        <w:ind w:left="426"/>
        <w:rPr>
          <w:sz w:val="22"/>
          <w:szCs w:val="22"/>
        </w:rPr>
      </w:pPr>
      <w:r w:rsidRPr="005B753D">
        <w:rPr>
          <w:sz w:val="22"/>
          <w:szCs w:val="22"/>
        </w:rPr>
        <w:t xml:space="preserve">Za 1. letno obdobje trajanja </w:t>
      </w:r>
      <w:r w:rsidR="008F2F17" w:rsidRPr="005B753D">
        <w:rPr>
          <w:sz w:val="22"/>
          <w:szCs w:val="22"/>
        </w:rPr>
        <w:t xml:space="preserve">dovoljenja </w:t>
      </w:r>
      <w:r w:rsidRPr="005B753D">
        <w:rPr>
          <w:sz w:val="22"/>
          <w:szCs w:val="22"/>
        </w:rPr>
        <w:t xml:space="preserve">mora izbrani ponudnik plačati </w:t>
      </w:r>
      <w:r w:rsidR="00C37685" w:rsidRPr="005B753D">
        <w:rPr>
          <w:sz w:val="22"/>
          <w:szCs w:val="22"/>
        </w:rPr>
        <w:t>občinsko takso</w:t>
      </w:r>
      <w:r w:rsidRPr="005B753D">
        <w:rPr>
          <w:sz w:val="22"/>
          <w:szCs w:val="22"/>
        </w:rPr>
        <w:t xml:space="preserve"> v roku 3 dni od </w:t>
      </w:r>
      <w:r w:rsidR="00C37685" w:rsidRPr="005B753D">
        <w:rPr>
          <w:sz w:val="22"/>
          <w:szCs w:val="22"/>
        </w:rPr>
        <w:t xml:space="preserve">dokončnosti dovoljenja </w:t>
      </w:r>
      <w:r w:rsidRPr="005B753D">
        <w:rPr>
          <w:sz w:val="22"/>
          <w:szCs w:val="22"/>
        </w:rPr>
        <w:t xml:space="preserve">na račun, ki ga organizator </w:t>
      </w:r>
      <w:r w:rsidR="00C53F53">
        <w:rPr>
          <w:sz w:val="22"/>
          <w:szCs w:val="22"/>
        </w:rPr>
        <w:t>navede</w:t>
      </w:r>
      <w:r w:rsidR="00C37685" w:rsidRPr="005B753D">
        <w:rPr>
          <w:sz w:val="22"/>
          <w:szCs w:val="22"/>
        </w:rPr>
        <w:t xml:space="preserve"> v dovoljenju</w:t>
      </w:r>
      <w:r w:rsidRPr="005B753D">
        <w:rPr>
          <w:sz w:val="22"/>
          <w:szCs w:val="22"/>
        </w:rPr>
        <w:t xml:space="preserve">. </w:t>
      </w:r>
    </w:p>
    <w:p w:rsidR="00870207" w:rsidRPr="005B753D" w:rsidRDefault="00870207" w:rsidP="00F87439">
      <w:pPr>
        <w:tabs>
          <w:tab w:val="left" w:pos="2145"/>
        </w:tabs>
        <w:ind w:left="426"/>
        <w:rPr>
          <w:sz w:val="22"/>
          <w:szCs w:val="22"/>
        </w:rPr>
      </w:pPr>
    </w:p>
    <w:p w:rsidR="00870207" w:rsidRPr="005B753D" w:rsidRDefault="00870207" w:rsidP="00F87439">
      <w:pPr>
        <w:tabs>
          <w:tab w:val="left" w:pos="2145"/>
        </w:tabs>
        <w:ind w:left="426"/>
        <w:rPr>
          <w:sz w:val="22"/>
          <w:szCs w:val="22"/>
        </w:rPr>
      </w:pPr>
      <w:r w:rsidRPr="005B753D">
        <w:rPr>
          <w:sz w:val="22"/>
          <w:szCs w:val="22"/>
        </w:rPr>
        <w:t xml:space="preserve">Za 2., 3. in 4. letno obdobje trajanja </w:t>
      </w:r>
      <w:r w:rsidR="00446787" w:rsidRPr="005B753D">
        <w:rPr>
          <w:sz w:val="22"/>
          <w:szCs w:val="22"/>
        </w:rPr>
        <w:t>dovoljenja</w:t>
      </w:r>
      <w:r w:rsidRPr="005B753D">
        <w:rPr>
          <w:sz w:val="22"/>
          <w:szCs w:val="22"/>
        </w:rPr>
        <w:t xml:space="preserve"> </w:t>
      </w:r>
      <w:r w:rsidR="00446787" w:rsidRPr="005B753D">
        <w:rPr>
          <w:sz w:val="22"/>
          <w:szCs w:val="22"/>
        </w:rPr>
        <w:t xml:space="preserve">je ponudnik dolžan plačati občinsko takso </w:t>
      </w:r>
      <w:r w:rsidRPr="005B753D">
        <w:rPr>
          <w:sz w:val="22"/>
          <w:szCs w:val="22"/>
        </w:rPr>
        <w:t xml:space="preserve">v </w:t>
      </w:r>
      <w:r w:rsidR="00BA3026" w:rsidRPr="005B753D">
        <w:rPr>
          <w:sz w:val="22"/>
          <w:szCs w:val="22"/>
        </w:rPr>
        <w:t>prvem dnevu zadnjega meseca</w:t>
      </w:r>
      <w:r w:rsidRPr="005B753D">
        <w:rPr>
          <w:sz w:val="22"/>
          <w:szCs w:val="22"/>
        </w:rPr>
        <w:t xml:space="preserve"> pred iztekom tekočega letnega obdobja.</w:t>
      </w:r>
    </w:p>
    <w:p w:rsidR="00FF70C5" w:rsidRPr="005B753D" w:rsidRDefault="00446787" w:rsidP="00F87439">
      <w:pPr>
        <w:tabs>
          <w:tab w:val="left" w:pos="2145"/>
        </w:tabs>
        <w:ind w:left="426"/>
        <w:rPr>
          <w:sz w:val="22"/>
          <w:szCs w:val="22"/>
        </w:rPr>
      </w:pPr>
      <w:r w:rsidRPr="005B753D">
        <w:rPr>
          <w:sz w:val="22"/>
          <w:szCs w:val="22"/>
        </w:rPr>
        <w:t xml:space="preserve"> </w:t>
      </w:r>
    </w:p>
    <w:p w:rsidR="009C0F58" w:rsidRPr="005B753D" w:rsidRDefault="009C0F58" w:rsidP="002C106E">
      <w:pPr>
        <w:pStyle w:val="besedilo"/>
        <w:numPr>
          <w:ilvl w:val="0"/>
          <w:numId w:val="0"/>
        </w:numPr>
        <w:ind w:left="720"/>
      </w:pPr>
    </w:p>
    <w:p w:rsidR="00446787" w:rsidRPr="005B753D" w:rsidRDefault="00446787" w:rsidP="00F87439">
      <w:pPr>
        <w:pStyle w:val="Odstavekseznama"/>
        <w:numPr>
          <w:ilvl w:val="0"/>
          <w:numId w:val="15"/>
        </w:numPr>
        <w:ind w:right="49"/>
        <w:rPr>
          <w:b/>
          <w:sz w:val="22"/>
          <w:szCs w:val="22"/>
        </w:rPr>
      </w:pPr>
      <w:r w:rsidRPr="005B753D">
        <w:rPr>
          <w:b/>
          <w:sz w:val="22"/>
          <w:szCs w:val="22"/>
        </w:rPr>
        <w:t>POGOJI ZA UDELEŽBO V POSTOPKU JAVNEGA ZBIRANJA PONUDB</w:t>
      </w:r>
    </w:p>
    <w:p w:rsidR="00446787" w:rsidRPr="005B753D" w:rsidRDefault="00446787" w:rsidP="00F87439">
      <w:pPr>
        <w:pStyle w:val="Odstavekseznama"/>
        <w:ind w:right="49"/>
        <w:rPr>
          <w:b/>
          <w:sz w:val="22"/>
          <w:szCs w:val="22"/>
        </w:rPr>
      </w:pPr>
    </w:p>
    <w:p w:rsidR="00446787" w:rsidRPr="005B753D" w:rsidRDefault="00446787" w:rsidP="00F87439">
      <w:pPr>
        <w:pStyle w:val="Odstavekseznama"/>
        <w:numPr>
          <w:ilvl w:val="1"/>
          <w:numId w:val="15"/>
        </w:numPr>
        <w:ind w:right="49"/>
        <w:rPr>
          <w:b/>
          <w:sz w:val="22"/>
          <w:szCs w:val="22"/>
        </w:rPr>
      </w:pPr>
      <w:r w:rsidRPr="005B753D">
        <w:rPr>
          <w:b/>
          <w:sz w:val="22"/>
          <w:szCs w:val="22"/>
        </w:rPr>
        <w:t>Omejitve:</w:t>
      </w:r>
    </w:p>
    <w:p w:rsidR="00933010" w:rsidRPr="005B753D" w:rsidRDefault="00933010" w:rsidP="00F87439">
      <w:pPr>
        <w:ind w:left="426"/>
        <w:rPr>
          <w:sz w:val="22"/>
          <w:szCs w:val="22"/>
        </w:rPr>
      </w:pPr>
    </w:p>
    <w:p w:rsidR="00933010" w:rsidRPr="005B753D" w:rsidRDefault="00446787" w:rsidP="008F693F">
      <w:pPr>
        <w:ind w:left="426"/>
        <w:rPr>
          <w:sz w:val="22"/>
          <w:szCs w:val="22"/>
        </w:rPr>
      </w:pPr>
      <w:r w:rsidRPr="005B753D">
        <w:rPr>
          <w:sz w:val="22"/>
          <w:szCs w:val="22"/>
        </w:rPr>
        <w:t xml:space="preserve">Ponudnik mora </w:t>
      </w:r>
      <w:r w:rsidR="00933010" w:rsidRPr="005B753D">
        <w:rPr>
          <w:sz w:val="22"/>
          <w:szCs w:val="22"/>
        </w:rPr>
        <w:t>izpolnjevati pogoje za opravljanje dejavnosti iz razpisa.</w:t>
      </w:r>
    </w:p>
    <w:p w:rsidR="00446787" w:rsidRPr="005B753D" w:rsidRDefault="00446787" w:rsidP="008F693F">
      <w:pPr>
        <w:tabs>
          <w:tab w:val="left" w:pos="2145"/>
        </w:tabs>
        <w:ind w:left="426"/>
        <w:rPr>
          <w:sz w:val="22"/>
          <w:szCs w:val="22"/>
        </w:rPr>
      </w:pPr>
    </w:p>
    <w:p w:rsidR="00446787" w:rsidRPr="005B753D" w:rsidRDefault="00933010" w:rsidP="008F693F">
      <w:pPr>
        <w:tabs>
          <w:tab w:val="left" w:pos="2145"/>
        </w:tabs>
        <w:ind w:left="426"/>
        <w:rPr>
          <w:sz w:val="22"/>
          <w:szCs w:val="22"/>
        </w:rPr>
      </w:pPr>
      <w:r w:rsidRPr="005B753D">
        <w:rPr>
          <w:sz w:val="22"/>
          <w:szCs w:val="22"/>
        </w:rPr>
        <w:t>Ponudnik mora predložiti izjavo, da izpolnjuje pogoje za opravljanje dejavnosti iz razpisa</w:t>
      </w:r>
      <w:r w:rsidR="00446787" w:rsidRPr="005B753D">
        <w:rPr>
          <w:sz w:val="22"/>
          <w:szCs w:val="22"/>
        </w:rPr>
        <w:t xml:space="preserve">. </w:t>
      </w:r>
    </w:p>
    <w:p w:rsidR="00446787" w:rsidRPr="005B753D" w:rsidRDefault="00BA3026" w:rsidP="008F693F">
      <w:pPr>
        <w:tabs>
          <w:tab w:val="left" w:pos="2145"/>
        </w:tabs>
        <w:ind w:left="426"/>
        <w:rPr>
          <w:sz w:val="22"/>
          <w:szCs w:val="22"/>
        </w:rPr>
      </w:pPr>
      <w:r w:rsidRPr="005B753D">
        <w:rPr>
          <w:sz w:val="22"/>
          <w:szCs w:val="22"/>
        </w:rPr>
        <w:t>(Priloga 4</w:t>
      </w:r>
      <w:r w:rsidR="00446787" w:rsidRPr="005B753D">
        <w:rPr>
          <w:sz w:val="22"/>
          <w:szCs w:val="22"/>
        </w:rPr>
        <w:t>)</w:t>
      </w:r>
      <w:r w:rsidR="000004DB" w:rsidRPr="005B753D">
        <w:rPr>
          <w:sz w:val="22"/>
          <w:szCs w:val="22"/>
        </w:rPr>
        <w:t>.</w:t>
      </w:r>
    </w:p>
    <w:p w:rsidR="000004DB" w:rsidRPr="005B753D" w:rsidRDefault="000004DB" w:rsidP="008F693F">
      <w:pPr>
        <w:tabs>
          <w:tab w:val="left" w:pos="2145"/>
        </w:tabs>
        <w:ind w:left="426"/>
        <w:rPr>
          <w:sz w:val="22"/>
          <w:szCs w:val="22"/>
        </w:rPr>
      </w:pPr>
    </w:p>
    <w:p w:rsidR="00446787" w:rsidRPr="005B753D" w:rsidRDefault="00446787" w:rsidP="008F693F">
      <w:pPr>
        <w:tabs>
          <w:tab w:val="left" w:pos="2145"/>
        </w:tabs>
        <w:ind w:left="426"/>
        <w:rPr>
          <w:sz w:val="22"/>
          <w:szCs w:val="22"/>
        </w:rPr>
      </w:pPr>
      <w:r w:rsidRPr="005B753D">
        <w:rPr>
          <w:sz w:val="22"/>
          <w:szCs w:val="22"/>
        </w:rPr>
        <w:t>V okviru javnega zbiranja ponudb bodo izločeni tisti ponudniki, ki nimajo poravnanih zapadlih obveznosti do Mest</w:t>
      </w:r>
      <w:r w:rsidR="00BA3026" w:rsidRPr="005B753D">
        <w:rPr>
          <w:sz w:val="22"/>
          <w:szCs w:val="22"/>
        </w:rPr>
        <w:t>ne občine Ljubljana. (Priloga 7</w:t>
      </w:r>
      <w:r w:rsidRPr="005B753D">
        <w:rPr>
          <w:sz w:val="22"/>
          <w:szCs w:val="22"/>
        </w:rPr>
        <w:t>)</w:t>
      </w:r>
    </w:p>
    <w:p w:rsidR="00446787" w:rsidRPr="005B753D" w:rsidRDefault="00446787" w:rsidP="008F693F">
      <w:pPr>
        <w:pStyle w:val="Odstavekseznama"/>
        <w:ind w:left="709" w:right="49"/>
        <w:rPr>
          <w:sz w:val="22"/>
          <w:szCs w:val="22"/>
        </w:rPr>
      </w:pPr>
    </w:p>
    <w:p w:rsidR="00933010" w:rsidRPr="005B753D" w:rsidRDefault="00933010" w:rsidP="00F87439">
      <w:pPr>
        <w:pStyle w:val="Odstavekseznama"/>
        <w:ind w:left="709" w:right="49"/>
        <w:rPr>
          <w:sz w:val="22"/>
          <w:szCs w:val="22"/>
        </w:rPr>
      </w:pPr>
    </w:p>
    <w:p w:rsidR="00446787" w:rsidRPr="005B753D" w:rsidRDefault="00446787" w:rsidP="00F87439">
      <w:pPr>
        <w:pStyle w:val="Odstavekseznama"/>
        <w:numPr>
          <w:ilvl w:val="1"/>
          <w:numId w:val="15"/>
        </w:numPr>
        <w:ind w:right="49"/>
        <w:rPr>
          <w:b/>
          <w:sz w:val="22"/>
          <w:szCs w:val="22"/>
        </w:rPr>
      </w:pPr>
      <w:r w:rsidRPr="005B753D">
        <w:rPr>
          <w:b/>
          <w:sz w:val="22"/>
          <w:szCs w:val="22"/>
        </w:rPr>
        <w:t>Varščina:</w:t>
      </w:r>
    </w:p>
    <w:p w:rsidR="00446787" w:rsidRPr="005B753D" w:rsidRDefault="00446787" w:rsidP="00F87439">
      <w:pPr>
        <w:pStyle w:val="Odstavekseznama"/>
        <w:numPr>
          <w:ilvl w:val="0"/>
          <w:numId w:val="19"/>
        </w:numPr>
        <w:ind w:right="49"/>
        <w:rPr>
          <w:sz w:val="22"/>
          <w:szCs w:val="22"/>
        </w:rPr>
      </w:pPr>
      <w:r w:rsidRPr="005B753D">
        <w:rPr>
          <w:sz w:val="22"/>
          <w:szCs w:val="22"/>
        </w:rPr>
        <w:t xml:space="preserve">Zainteresirani ponudniki morajo do izteka roka za oddajo ponudb vplačati varščino, ki znaša 10% </w:t>
      </w:r>
      <w:r w:rsidR="0004574B" w:rsidRPr="005B753D">
        <w:rPr>
          <w:sz w:val="22"/>
          <w:szCs w:val="22"/>
        </w:rPr>
        <w:t xml:space="preserve">občinske takse </w:t>
      </w:r>
      <w:r w:rsidRPr="005B753D">
        <w:rPr>
          <w:sz w:val="22"/>
          <w:szCs w:val="22"/>
        </w:rPr>
        <w:t>za celotno razpisano obdobje, na podračun enotnega zakladniškega računa Mestne občine Ljubljana številka 01261-0100000114, z navedbo »Plačilo varščine – javno zbiranje ponudb Prešernov trg in navedbo imena in priimka oziroma naziva ponudn</w:t>
      </w:r>
      <w:r w:rsidR="001159AC" w:rsidRPr="005B753D">
        <w:rPr>
          <w:sz w:val="22"/>
          <w:szCs w:val="22"/>
        </w:rPr>
        <w:t>ika«;</w:t>
      </w:r>
    </w:p>
    <w:p w:rsidR="00446787" w:rsidRPr="005B753D" w:rsidRDefault="00446787" w:rsidP="00F87439">
      <w:pPr>
        <w:pStyle w:val="Navadensplet"/>
        <w:numPr>
          <w:ilvl w:val="0"/>
          <w:numId w:val="19"/>
        </w:numPr>
        <w:spacing w:after="0"/>
        <w:ind w:right="49"/>
        <w:jc w:val="both"/>
        <w:rPr>
          <w:color w:val="auto"/>
          <w:sz w:val="22"/>
          <w:szCs w:val="22"/>
        </w:rPr>
      </w:pPr>
      <w:r w:rsidRPr="005B753D">
        <w:rPr>
          <w:color w:val="auto"/>
          <w:sz w:val="22"/>
          <w:szCs w:val="22"/>
        </w:rPr>
        <w:t>Plačana varščina se izbranemu ponudniku vračuna v</w:t>
      </w:r>
      <w:r w:rsidR="0004574B" w:rsidRPr="005B753D">
        <w:rPr>
          <w:color w:val="auto"/>
          <w:sz w:val="22"/>
          <w:szCs w:val="22"/>
        </w:rPr>
        <w:t xml:space="preserve"> občinsko takso</w:t>
      </w:r>
      <w:r w:rsidRPr="005B753D">
        <w:rPr>
          <w:color w:val="auto"/>
          <w:sz w:val="22"/>
          <w:szCs w:val="22"/>
        </w:rPr>
        <w:t>, ostalim ponudnikom, ki niso uspeli v postopku javnega zbiranja ponudb, pa se varščina vrne brez obresti v roku 15 dni po dokončnostjo dovoljenja o izbiri</w:t>
      </w:r>
      <w:r w:rsidR="0004574B" w:rsidRPr="005B753D">
        <w:rPr>
          <w:color w:val="auto"/>
          <w:sz w:val="22"/>
          <w:szCs w:val="22"/>
        </w:rPr>
        <w:t xml:space="preserve"> udeleženca razpisa, ki glede na postavljene kriterije in merila doseže največje število točk</w:t>
      </w:r>
      <w:r w:rsidR="00C53F53">
        <w:rPr>
          <w:color w:val="auto"/>
          <w:sz w:val="22"/>
          <w:szCs w:val="22"/>
        </w:rPr>
        <w:t>.</w:t>
      </w:r>
    </w:p>
    <w:p w:rsidR="0068576A" w:rsidRPr="005B753D" w:rsidRDefault="0068576A" w:rsidP="00F87439">
      <w:pPr>
        <w:pStyle w:val="Odstavekseznama"/>
        <w:ind w:left="1080" w:right="49"/>
        <w:rPr>
          <w:b/>
          <w:sz w:val="22"/>
          <w:szCs w:val="22"/>
        </w:rPr>
      </w:pPr>
    </w:p>
    <w:p w:rsidR="0068576A" w:rsidRPr="005B753D" w:rsidRDefault="0068576A" w:rsidP="00F87439">
      <w:pPr>
        <w:pStyle w:val="Odstavekseznama"/>
        <w:ind w:left="1080" w:right="49"/>
        <w:rPr>
          <w:b/>
          <w:sz w:val="22"/>
          <w:szCs w:val="22"/>
        </w:rPr>
      </w:pPr>
    </w:p>
    <w:p w:rsidR="00446787" w:rsidRPr="005B753D" w:rsidRDefault="00446787" w:rsidP="00F87439">
      <w:pPr>
        <w:pStyle w:val="Odstavekseznama"/>
        <w:numPr>
          <w:ilvl w:val="1"/>
          <w:numId w:val="15"/>
        </w:numPr>
        <w:ind w:right="49"/>
        <w:rPr>
          <w:b/>
          <w:sz w:val="22"/>
          <w:szCs w:val="22"/>
        </w:rPr>
      </w:pPr>
      <w:r w:rsidRPr="005B753D">
        <w:rPr>
          <w:b/>
          <w:sz w:val="22"/>
          <w:szCs w:val="22"/>
        </w:rPr>
        <w:t>Zavezujoča ponudba mora vsebovati:</w:t>
      </w:r>
    </w:p>
    <w:p w:rsidR="00446787" w:rsidRPr="00B16D8D" w:rsidRDefault="00446787" w:rsidP="00F87439">
      <w:pPr>
        <w:pStyle w:val="Odstavekseznama"/>
        <w:numPr>
          <w:ilvl w:val="0"/>
          <w:numId w:val="11"/>
        </w:numPr>
        <w:ind w:right="49"/>
        <w:rPr>
          <w:sz w:val="22"/>
          <w:szCs w:val="22"/>
        </w:rPr>
      </w:pPr>
      <w:r w:rsidRPr="005B753D">
        <w:rPr>
          <w:sz w:val="22"/>
          <w:szCs w:val="22"/>
        </w:rPr>
        <w:t xml:space="preserve">podatke o ponudniku (ime, priimek oziroma firmo, naslov oz. sedež, matično številko, davčno številko oz. ID številko za DDV, številko transakcijskega računa, telefonsko številko, kontaktno osebo in njen elektronski naslov, naziv in naslov banke ter številko transakcijskega računa za vračilo </w:t>
      </w:r>
      <w:r w:rsidRPr="00B16D8D">
        <w:rPr>
          <w:sz w:val="22"/>
          <w:szCs w:val="22"/>
        </w:rPr>
        <w:t xml:space="preserve">varščine) </w:t>
      </w:r>
      <w:r w:rsidR="00BA3026" w:rsidRPr="00B16D8D">
        <w:rPr>
          <w:sz w:val="22"/>
          <w:szCs w:val="22"/>
        </w:rPr>
        <w:t>(Priloga 2</w:t>
      </w:r>
      <w:r w:rsidRPr="00B16D8D">
        <w:rPr>
          <w:sz w:val="22"/>
          <w:szCs w:val="22"/>
        </w:rPr>
        <w:t>);</w:t>
      </w:r>
    </w:p>
    <w:p w:rsidR="00446787" w:rsidRPr="00B16D8D" w:rsidRDefault="00446787" w:rsidP="00F87439">
      <w:pPr>
        <w:pStyle w:val="Odstavekseznama"/>
        <w:numPr>
          <w:ilvl w:val="0"/>
          <w:numId w:val="11"/>
        </w:numPr>
        <w:ind w:right="49"/>
        <w:rPr>
          <w:sz w:val="22"/>
          <w:szCs w:val="22"/>
        </w:rPr>
      </w:pPr>
      <w:r w:rsidRPr="00B16D8D">
        <w:rPr>
          <w:sz w:val="22"/>
          <w:szCs w:val="22"/>
        </w:rPr>
        <w:t xml:space="preserve">ponudnik se z oddajo ponudbe strinja, da slednja velja 60 (šestdeset) dni od dneva, ko poteče rok za oddajo ponudbe </w:t>
      </w:r>
      <w:r w:rsidR="00BA3026" w:rsidRPr="00B16D8D">
        <w:rPr>
          <w:sz w:val="22"/>
          <w:szCs w:val="22"/>
        </w:rPr>
        <w:t>(Priloga 5</w:t>
      </w:r>
      <w:r w:rsidRPr="00B16D8D">
        <w:rPr>
          <w:sz w:val="22"/>
          <w:szCs w:val="22"/>
        </w:rPr>
        <w:t xml:space="preserve">); </w:t>
      </w:r>
    </w:p>
    <w:p w:rsidR="00446787" w:rsidRPr="005B753D" w:rsidRDefault="00446787" w:rsidP="00F87439">
      <w:pPr>
        <w:pStyle w:val="Odstavekseznama"/>
        <w:numPr>
          <w:ilvl w:val="0"/>
          <w:numId w:val="11"/>
        </w:numPr>
        <w:ind w:right="49"/>
        <w:rPr>
          <w:sz w:val="22"/>
          <w:szCs w:val="22"/>
        </w:rPr>
      </w:pPr>
      <w:r w:rsidRPr="005B753D">
        <w:rPr>
          <w:sz w:val="22"/>
          <w:szCs w:val="22"/>
        </w:rPr>
        <w:t>ponudnik mora ponudbo pripraviti na obrazcih, ki so dostopni na spletni strani or</w:t>
      </w:r>
      <w:r w:rsidR="0004574B" w:rsidRPr="005B753D">
        <w:rPr>
          <w:sz w:val="22"/>
          <w:szCs w:val="22"/>
        </w:rPr>
        <w:t>ganizatorja, in sicer tako, da s</w:t>
      </w:r>
      <w:r w:rsidRPr="005B753D">
        <w:rPr>
          <w:sz w:val="22"/>
          <w:szCs w:val="22"/>
        </w:rPr>
        <w:t xml:space="preserve">e izpolni, podpiše, opremi z žigom, ter jih po zaporednih številkah priloži k ponudbi. K obrazcem, v katerih je navedena zahteva po prilogi, se priloži zahtevan dokument.  </w:t>
      </w:r>
    </w:p>
    <w:p w:rsidR="00446787" w:rsidRPr="005B753D" w:rsidRDefault="00446787" w:rsidP="00F87439">
      <w:pPr>
        <w:pStyle w:val="Odstavekseznama"/>
        <w:rPr>
          <w:sz w:val="22"/>
          <w:szCs w:val="22"/>
        </w:rPr>
      </w:pPr>
    </w:p>
    <w:p w:rsidR="008D0E2C" w:rsidRPr="005B753D" w:rsidRDefault="008D0E2C" w:rsidP="00F87439">
      <w:pPr>
        <w:pStyle w:val="Odstavekseznama"/>
        <w:numPr>
          <w:ilvl w:val="0"/>
          <w:numId w:val="15"/>
        </w:numPr>
        <w:ind w:right="49"/>
        <w:rPr>
          <w:b/>
          <w:sz w:val="22"/>
          <w:szCs w:val="22"/>
        </w:rPr>
      </w:pPr>
      <w:r w:rsidRPr="005B753D">
        <w:rPr>
          <w:b/>
          <w:sz w:val="22"/>
          <w:szCs w:val="22"/>
        </w:rPr>
        <w:t>DOKUMENTACIJA, KI JO MORAJO UDELEŽENCI RAZPISA PRILOŽITI K VLOGI</w:t>
      </w:r>
    </w:p>
    <w:p w:rsidR="008D0E2C" w:rsidRPr="005B753D" w:rsidRDefault="008D0E2C" w:rsidP="002C106E">
      <w:pPr>
        <w:pStyle w:val="besedilo"/>
      </w:pPr>
      <w:r w:rsidRPr="005B753D">
        <w:t>potrdilo oziroma dokazi</w:t>
      </w:r>
      <w:r w:rsidR="00BA3026" w:rsidRPr="005B753D">
        <w:t>lo o plačani varščini (Priloga 3</w:t>
      </w:r>
      <w:r w:rsidRPr="005B753D">
        <w:t>);</w:t>
      </w:r>
    </w:p>
    <w:p w:rsidR="008D0E2C" w:rsidRPr="005B753D" w:rsidRDefault="008D0E2C" w:rsidP="002C106E">
      <w:pPr>
        <w:pStyle w:val="besedilo"/>
      </w:pPr>
      <w:r w:rsidRPr="005B753D">
        <w:t>izpol</w:t>
      </w:r>
      <w:r w:rsidR="00BA3026" w:rsidRPr="005B753D">
        <w:t xml:space="preserve">njen prijavni obrazec </w:t>
      </w:r>
      <w:r w:rsidR="00C53F53">
        <w:t xml:space="preserve"> - podatki o ponudniku </w:t>
      </w:r>
      <w:r w:rsidR="00BA3026" w:rsidRPr="005B753D">
        <w:t>(Priloga 2</w:t>
      </w:r>
      <w:r w:rsidRPr="005B753D">
        <w:t>);</w:t>
      </w:r>
    </w:p>
    <w:p w:rsidR="002C106E" w:rsidRDefault="008D0E2C" w:rsidP="002C106E">
      <w:pPr>
        <w:pStyle w:val="besedilo"/>
      </w:pPr>
      <w:r w:rsidRPr="005B753D">
        <w:t>izjava o sprejemanju vseh pogojev ja</w:t>
      </w:r>
      <w:r w:rsidR="00BA3026" w:rsidRPr="005B753D">
        <w:t>vnega zbiranja ponudb (Priloga 5</w:t>
      </w:r>
      <w:r w:rsidRPr="005B753D">
        <w:t>);</w:t>
      </w:r>
    </w:p>
    <w:p w:rsidR="00A51387" w:rsidRPr="002C106E" w:rsidRDefault="00A51387" w:rsidP="002C106E">
      <w:pPr>
        <w:pStyle w:val="besedilo"/>
      </w:pPr>
      <w:r w:rsidRPr="002C106E">
        <w:t>dokazilo o finančni sposobnosti ponu</w:t>
      </w:r>
      <w:r w:rsidR="002C106E" w:rsidRPr="002C106E">
        <w:t xml:space="preserve">dnika </w:t>
      </w:r>
      <w:r w:rsidR="00924C4F">
        <w:rPr>
          <w:rStyle w:val="Krepko"/>
          <w:b w:val="0"/>
        </w:rPr>
        <w:t xml:space="preserve">S.BON </w:t>
      </w:r>
      <w:r w:rsidR="00704D76">
        <w:t>(Priloga 14</w:t>
      </w:r>
      <w:r w:rsidRPr="002C106E">
        <w:t>)</w:t>
      </w:r>
      <w:r w:rsidR="00924C4F">
        <w:t>;</w:t>
      </w:r>
      <w:r w:rsidRPr="002C106E">
        <w:t xml:space="preserve"> </w:t>
      </w:r>
    </w:p>
    <w:p w:rsidR="008D0E2C" w:rsidRPr="005B753D" w:rsidRDefault="008D0E2C" w:rsidP="002C106E">
      <w:pPr>
        <w:pStyle w:val="besedilo"/>
      </w:pPr>
      <w:r w:rsidRPr="005B753D">
        <w:t xml:space="preserve">izjava ponudnika, da zoper njega ni uveden ali začet kateri izmed postopkov zaradi insolventnosti ali kateri izmed postopkov prisilnega prenehanja </w:t>
      </w:r>
      <w:r w:rsidR="00AD4762" w:rsidRPr="005B753D">
        <w:t xml:space="preserve">(Zakon o finančnem poslovanju, postopkih zaradi insolventnosti in prisilnem prenehanju (Uradni list RS, št. </w:t>
      </w:r>
      <w:hyperlink r:id="rId10" w:tgtFrame="_blank" w:tooltip="Zakon o finančnem poslovanju, postopkih zaradi insolventnosti in prisilnem prenehanju (uradno prečiščeno besedilo)" w:history="1">
        <w:r w:rsidR="00AD4762" w:rsidRPr="005B753D">
          <w:t>13/14</w:t>
        </w:r>
      </w:hyperlink>
      <w:r w:rsidR="00AD4762" w:rsidRPr="005B753D">
        <w:t xml:space="preserve"> – uradno prečiščeno besedilo, </w:t>
      </w:r>
      <w:hyperlink r:id="rId11" w:tgtFrame="_blank" w:tooltip="Popravek Zakona o finančnem poslovanju, postopkih zaradi insolventnosti in prisilnem prenehanju (uradno prečiščeno besedilo) (ZFPPIPP-UPB8)" w:history="1">
        <w:r w:rsidR="00AD4762" w:rsidRPr="005B753D">
          <w:t>10/15 – popr.</w:t>
        </w:r>
      </w:hyperlink>
      <w:r w:rsidR="00AD4762" w:rsidRPr="005B753D">
        <w:t xml:space="preserve">, </w:t>
      </w:r>
      <w:hyperlink r:id="rId12" w:tgtFrame="_blank" w:tooltip="Zakon o spremembah in dopolnitvah Zakona o finančnem poslovanju, postopkih zaradi insolventnosti in prisilnem prenehanju" w:history="1">
        <w:r w:rsidR="00AD4762" w:rsidRPr="005B753D">
          <w:t>27/16</w:t>
        </w:r>
      </w:hyperlink>
      <w:r w:rsidR="00AD4762" w:rsidRPr="005B753D">
        <w:t xml:space="preserve">, </w:t>
      </w:r>
      <w:hyperlink r:id="rId13" w:tgtFrame="_blank" w:tooltip="Odločba o ugotovitvi, da je Zakon o finančnem poslovanju, postopkih zaradi insolventnosti in prisilnem prenehanju v neskladju z Ustavo" w:history="1">
        <w:r w:rsidR="00AD4762" w:rsidRPr="005B753D">
          <w:t>31/16</w:t>
        </w:r>
      </w:hyperlink>
      <w:r w:rsidR="00AD4762" w:rsidRPr="005B753D">
        <w:t xml:space="preserve"> – odl. US, </w:t>
      </w:r>
      <w:hyperlink r:id="rId14" w:tgtFrame="_blank" w:tooltip="Odločba o ugotovitvi, da je Zakon o finančnem poslovanju, postopkih zaradi insolventnosti in prisilnem prenehanju v neskladju z Ustavo in o razveljavitvi sklepa Višjega sodišča v Ljubljani" w:history="1">
        <w:r w:rsidR="00AD4762" w:rsidRPr="005B753D">
          <w:t>38/16</w:t>
        </w:r>
      </w:hyperlink>
      <w:r w:rsidR="00AD4762" w:rsidRPr="005B753D">
        <w:t xml:space="preserve"> – odl. US, </w:t>
      </w:r>
      <w:hyperlink r:id="rId15" w:tgtFrame="_blank" w:tooltip="Zakon o spremembah in dopolnitvah Zakona o dedovanju" w:history="1">
        <w:r w:rsidR="00AD4762" w:rsidRPr="005B753D">
          <w:t>63/16</w:t>
        </w:r>
      </w:hyperlink>
      <w:r w:rsidR="00AD4762" w:rsidRPr="005B753D">
        <w:t xml:space="preserve"> – ZD-C, </w:t>
      </w:r>
      <w:hyperlink r:id="rId16" w:tgtFrame="_blank" w:tooltip="Odločba o ugotovitvi, da je četrti odstavek 192. člena Zakona o finančnem poslovanju, postopkih zaradi insolventnosti in prisilnem prenehanju delno v neskladju z Ustavo" w:history="1">
        <w:r w:rsidR="00AD4762" w:rsidRPr="005B753D">
          <w:t>54/18</w:t>
        </w:r>
      </w:hyperlink>
      <w:r w:rsidR="00AD4762" w:rsidRPr="005B753D">
        <w:t xml:space="preserve"> – odl. US in </w:t>
      </w:r>
      <w:hyperlink r:id="rId17" w:tgtFrame="_blank" w:tooltip="Odločba o ugotovitvi, da sta tretji odstavek 310. člena in tretji odstavek 311. člena Zakona o finančnem poslovanju, postopkih zaradi insolventnosti in prisilnem prenehanju v neskladju z Ustavo" w:history="1">
        <w:r w:rsidR="00AD4762" w:rsidRPr="005B753D">
          <w:t>69/19</w:t>
        </w:r>
      </w:hyperlink>
      <w:r w:rsidR="00AD4762" w:rsidRPr="005B753D">
        <w:t xml:space="preserve"> – odl. US) </w:t>
      </w:r>
      <w:r w:rsidR="00BA3026" w:rsidRPr="005B753D">
        <w:t>(Priloga 5</w:t>
      </w:r>
      <w:r w:rsidRPr="005B753D">
        <w:t>);</w:t>
      </w:r>
    </w:p>
    <w:p w:rsidR="008D0E2C" w:rsidRPr="005B753D" w:rsidRDefault="008D0E2C" w:rsidP="002C106E">
      <w:pPr>
        <w:pStyle w:val="besedilo"/>
      </w:pPr>
      <w:r w:rsidRPr="005B753D">
        <w:lastRenderedPageBreak/>
        <w:t xml:space="preserve">izjava o vezanosti na dano ponudbo 60 dni od dneva, ko poteče </w:t>
      </w:r>
      <w:r w:rsidR="00BA3026" w:rsidRPr="005B753D">
        <w:t>rok za oddajo ponudbe (Priloga 5</w:t>
      </w:r>
      <w:r w:rsidRPr="005B753D">
        <w:t>);</w:t>
      </w:r>
    </w:p>
    <w:p w:rsidR="008D0E2C" w:rsidRPr="005B753D" w:rsidRDefault="008D0E2C" w:rsidP="002C106E">
      <w:pPr>
        <w:pStyle w:val="besedilo"/>
      </w:pPr>
      <w:r w:rsidRPr="005B753D">
        <w:t>izjava o udeležbi fizičnih in pravnih oseb v</w:t>
      </w:r>
      <w:r w:rsidR="00BA3026" w:rsidRPr="005B753D">
        <w:t xml:space="preserve"> lastništvu ponudnika (Priloga 6</w:t>
      </w:r>
      <w:r w:rsidRPr="005B753D">
        <w:t>);</w:t>
      </w:r>
    </w:p>
    <w:p w:rsidR="008D0E2C" w:rsidRPr="005B753D" w:rsidRDefault="008D0E2C" w:rsidP="002C106E">
      <w:pPr>
        <w:pStyle w:val="besedilo"/>
      </w:pPr>
      <w:r w:rsidRPr="005B753D">
        <w:t>izjava ponudnika, da bo gostinski vrt uredil skladno s to ra</w:t>
      </w:r>
      <w:r w:rsidR="00BA3026" w:rsidRPr="005B753D">
        <w:t>zpisno dokumentacijo (Priloga 8</w:t>
      </w:r>
      <w:r w:rsidRPr="005B753D">
        <w:t xml:space="preserve">); </w:t>
      </w:r>
    </w:p>
    <w:p w:rsidR="008D0E2C" w:rsidRPr="005B753D" w:rsidRDefault="008D0E2C" w:rsidP="002C106E">
      <w:pPr>
        <w:pStyle w:val="besedilo"/>
      </w:pPr>
      <w:r w:rsidRPr="005B753D">
        <w:t>izjava ponudnika, da bo upošteval vse kulturno-varstvene pogoje, ki veljajo za območje Prešernov</w:t>
      </w:r>
      <w:r w:rsidR="00BA3026" w:rsidRPr="005B753D">
        <w:t>ega trga v Ljubljani (Priloga 9</w:t>
      </w:r>
      <w:r w:rsidRPr="005B753D">
        <w:t xml:space="preserve">); </w:t>
      </w:r>
    </w:p>
    <w:p w:rsidR="006335BD" w:rsidRPr="005B753D" w:rsidRDefault="008D0E2C" w:rsidP="002C106E">
      <w:pPr>
        <w:pStyle w:val="besedilo"/>
      </w:pPr>
      <w:r w:rsidRPr="005B753D">
        <w:t>izjava ponud</w:t>
      </w:r>
      <w:r w:rsidR="006335BD" w:rsidRPr="005B753D">
        <w:t>nika o gostinski ponudbi, da bo</w:t>
      </w:r>
    </w:p>
    <w:p w:rsidR="006335BD" w:rsidRPr="005B753D" w:rsidRDefault="008D0E2C" w:rsidP="002C106E">
      <w:pPr>
        <w:pStyle w:val="besedilo"/>
        <w:numPr>
          <w:ilvl w:val="0"/>
          <w:numId w:val="11"/>
        </w:numPr>
      </w:pPr>
      <w:r w:rsidRPr="005B753D">
        <w:t xml:space="preserve">nudil gostinske storitve </w:t>
      </w:r>
      <w:r w:rsidR="00BA3026" w:rsidRPr="005B753D">
        <w:t xml:space="preserve">najmanj </w:t>
      </w:r>
      <w:r w:rsidRPr="005B753D">
        <w:t xml:space="preserve">do vrste gostinskega obrata »kavarna« </w:t>
      </w:r>
      <w:r w:rsidR="00BA3026" w:rsidRPr="005B753D">
        <w:t>ki, mora imeti</w:t>
      </w:r>
      <w:r w:rsidR="00283AFD" w:rsidRPr="005B753D">
        <w:t>:</w:t>
      </w:r>
      <w:r w:rsidR="00BA3026" w:rsidRPr="005B753D">
        <w:t xml:space="preserve"> prostor za pripravo jedi, če jih nudi, prostor za strežbo, sedeže, prostor za glasbenike, če ima živo glasbo, plesišče, če </w:t>
      </w:r>
      <w:r w:rsidR="006335BD" w:rsidRPr="005B753D">
        <w:t>organizira plese, vendar ne več kot gostinski obrat »</w:t>
      </w:r>
      <w:r w:rsidRPr="005B753D">
        <w:t xml:space="preserve">okrepčevalnica, gostilna in </w:t>
      </w:r>
      <w:r w:rsidR="006335BD" w:rsidRPr="005B753D">
        <w:t>restavracija«,</w:t>
      </w:r>
    </w:p>
    <w:p w:rsidR="003B11B8" w:rsidRPr="005B753D" w:rsidRDefault="008D0E2C" w:rsidP="002C106E">
      <w:pPr>
        <w:pStyle w:val="besedilo"/>
        <w:numPr>
          <w:ilvl w:val="0"/>
          <w:numId w:val="11"/>
        </w:numPr>
      </w:pPr>
      <w:r w:rsidRPr="005B753D">
        <w:t>ponudba kreativna, raznolika, pestra in primerna specifičnim okusom gostov različnih ciljnih skupin in cenovnih razredov, kakovostna in primerna okolju, v katerem gostinski vrt deluje, ter primerna letnim časom;</w:t>
      </w:r>
    </w:p>
    <w:p w:rsidR="003B11B8" w:rsidRPr="005B753D" w:rsidRDefault="008D0E2C" w:rsidP="002C106E">
      <w:pPr>
        <w:pStyle w:val="besedilo"/>
        <w:numPr>
          <w:ilvl w:val="0"/>
          <w:numId w:val="11"/>
        </w:numPr>
      </w:pPr>
      <w:r w:rsidRPr="005B753D">
        <w:t xml:space="preserve">ponudba vsebovala tople napitke, brezalkoholne pijače in napitke, različne vrste piva in vin ter druge alkoholne pijače in napitke; </w:t>
      </w:r>
    </w:p>
    <w:p w:rsidR="003B11B8" w:rsidRPr="005B753D" w:rsidRDefault="008D0E2C" w:rsidP="002C106E">
      <w:pPr>
        <w:pStyle w:val="besedilo"/>
        <w:numPr>
          <w:ilvl w:val="0"/>
          <w:numId w:val="11"/>
        </w:numPr>
      </w:pPr>
      <w:r w:rsidRPr="005B753D">
        <w:t>ponudba vsebovala manjše vnaprej pripravljene tople in hladne prigrizke (kot na primer kanapeji, sendviči in podobno), sladice, sladoled, sadje</w:t>
      </w:r>
      <w:r w:rsidR="006335BD" w:rsidRPr="005B753D">
        <w:t xml:space="preserve"> in zelenjavo</w:t>
      </w:r>
      <w:r w:rsidRPr="005B753D">
        <w:t xml:space="preserve">; </w:t>
      </w:r>
    </w:p>
    <w:p w:rsidR="006335BD" w:rsidRPr="005B753D" w:rsidRDefault="006335BD" w:rsidP="002C106E">
      <w:pPr>
        <w:pStyle w:val="besedilo"/>
        <w:numPr>
          <w:ilvl w:val="0"/>
          <w:numId w:val="11"/>
        </w:numPr>
      </w:pPr>
      <w:r w:rsidRPr="005B753D">
        <w:t>nudil dnevne časopise in revije;</w:t>
      </w:r>
    </w:p>
    <w:p w:rsidR="00282557" w:rsidRPr="005B753D" w:rsidRDefault="008D0E2C" w:rsidP="002C106E">
      <w:pPr>
        <w:pStyle w:val="besedilo"/>
        <w:numPr>
          <w:ilvl w:val="0"/>
          <w:numId w:val="11"/>
        </w:numPr>
      </w:pPr>
      <w:r w:rsidRPr="005B753D">
        <w:t>zagotovil ustrezno strokovno usposobljene natakarje, ki aktivno obvladajo slovenski jezik in pasivno (osnovno sporazumevanje) vsaj en svetovni jezik, pri čemer zadostuje, da dva natakarja v eni izmeni pasivno obvladata razl</w:t>
      </w:r>
      <w:r w:rsidR="00C53F53">
        <w:t>ična svetovna jezika (Priloga 10</w:t>
      </w:r>
      <w:r w:rsidR="00924C4F">
        <w:t>);</w:t>
      </w:r>
    </w:p>
    <w:p w:rsidR="00282557" w:rsidRPr="005B753D" w:rsidRDefault="00282557" w:rsidP="002C106E">
      <w:pPr>
        <w:pStyle w:val="besedilo"/>
      </w:pPr>
      <w:r w:rsidRPr="005B753D">
        <w:t>Izjava ponudnika, da bo zagotovil brezplačen in kakovosten kulturni program v obsegu najmanj 250 ur letno na predpisanem odru z naslednjimi programskimi vsebinami:</w:t>
      </w:r>
    </w:p>
    <w:p w:rsidR="00282557" w:rsidRPr="005B753D" w:rsidRDefault="0004574B" w:rsidP="002C106E">
      <w:pPr>
        <w:pStyle w:val="besedilo"/>
        <w:numPr>
          <w:ilvl w:val="0"/>
          <w:numId w:val="11"/>
        </w:numPr>
      </w:pPr>
      <w:r w:rsidRPr="005B753D">
        <w:t>n</w:t>
      </w:r>
      <w:r w:rsidR="00282557" w:rsidRPr="005B753D">
        <w:t>a področju glasbenih in u</w:t>
      </w:r>
      <w:r w:rsidR="006335BD" w:rsidRPr="005B753D">
        <w:t>prizoritvenih umetnosti: dramskih, lutkovnih, plesnih</w:t>
      </w:r>
      <w:r w:rsidR="00282557" w:rsidRPr="005B753D">
        <w:t xml:space="preserve">, </w:t>
      </w:r>
      <w:r w:rsidR="006335BD" w:rsidRPr="005B753D">
        <w:t>literarnih, uličnih gledališč</w:t>
      </w:r>
      <w:r w:rsidR="00282557" w:rsidRPr="005B753D">
        <w:t xml:space="preserve"> ter vse</w:t>
      </w:r>
      <w:r w:rsidR="006335BD" w:rsidRPr="005B753D">
        <w:t>h glasbenih</w:t>
      </w:r>
      <w:r w:rsidR="00282557" w:rsidRPr="005B753D">
        <w:t xml:space="preserve"> zvrsti s poudarkom na </w:t>
      </w:r>
      <w:r w:rsidR="006335BD" w:rsidRPr="005B753D">
        <w:t>visoki</w:t>
      </w:r>
      <w:r w:rsidR="00C156ED" w:rsidRPr="005B753D">
        <w:t xml:space="preserve"> kakovostni glasbi</w:t>
      </w:r>
      <w:r w:rsidR="00282557" w:rsidRPr="005B753D">
        <w:t>;</w:t>
      </w:r>
    </w:p>
    <w:p w:rsidR="00282557" w:rsidRPr="005B753D" w:rsidRDefault="0004574B" w:rsidP="002C106E">
      <w:pPr>
        <w:pStyle w:val="besedilo"/>
        <w:numPr>
          <w:ilvl w:val="0"/>
          <w:numId w:val="11"/>
        </w:numPr>
      </w:pPr>
      <w:r w:rsidRPr="005B753D">
        <w:t>k</w:t>
      </w:r>
      <w:r w:rsidR="00282557" w:rsidRPr="005B753D">
        <w:t>ulturni program za otroke, zlasti ob</w:t>
      </w:r>
      <w:r w:rsidRPr="005B753D">
        <w:t xml:space="preserve"> sobotah in nedeljah dopoldne (</w:t>
      </w:r>
      <w:r w:rsidR="00282557" w:rsidRPr="005B753D">
        <w:t>različne delavnice in otroške predstave);</w:t>
      </w:r>
    </w:p>
    <w:p w:rsidR="00282557" w:rsidRPr="005B753D" w:rsidRDefault="001F2641" w:rsidP="002C106E">
      <w:pPr>
        <w:pStyle w:val="besedilo"/>
        <w:numPr>
          <w:ilvl w:val="0"/>
          <w:numId w:val="11"/>
        </w:numPr>
      </w:pPr>
      <w:r w:rsidRPr="005B753D">
        <w:t xml:space="preserve">kulturni program </w:t>
      </w:r>
      <w:r w:rsidR="00282557" w:rsidRPr="005B753D">
        <w:t>v razmerju med področji 2/3 glasbe</w:t>
      </w:r>
      <w:r w:rsidR="00C156ED" w:rsidRPr="005B753D">
        <w:t xml:space="preserve"> in 1/3 ostale umetniške zvrsti;</w:t>
      </w:r>
    </w:p>
    <w:p w:rsidR="008D0E2C" w:rsidRPr="005B753D" w:rsidRDefault="001F2641" w:rsidP="002C106E">
      <w:pPr>
        <w:pStyle w:val="besedilo"/>
        <w:numPr>
          <w:ilvl w:val="0"/>
          <w:numId w:val="11"/>
        </w:numPr>
      </w:pPr>
      <w:r w:rsidRPr="005B753D">
        <w:t xml:space="preserve">priložil </w:t>
      </w:r>
      <w:r w:rsidR="0088741E" w:rsidRPr="005B753D">
        <w:t xml:space="preserve">Mestni občini Ljubljana, Oddelku za kulturo, Ambrožev trg 7, Ljubljana </w:t>
      </w:r>
      <w:r w:rsidR="00282557" w:rsidRPr="005B753D">
        <w:t>okviren</w:t>
      </w:r>
      <w:r w:rsidR="00282557" w:rsidRPr="005B753D">
        <w:rPr>
          <w:b/>
        </w:rPr>
        <w:t xml:space="preserve"> </w:t>
      </w:r>
      <w:r w:rsidR="0088741E" w:rsidRPr="005B753D">
        <w:t>kulturni program z navedbo i</w:t>
      </w:r>
      <w:r w:rsidR="00C156ED" w:rsidRPr="005B753D">
        <w:t>nstitucij</w:t>
      </w:r>
      <w:r w:rsidR="0088741E" w:rsidRPr="005B753D">
        <w:t>,</w:t>
      </w:r>
      <w:r w:rsidR="00282557" w:rsidRPr="005B753D">
        <w:t xml:space="preserve"> s </w:t>
      </w:r>
      <w:r w:rsidR="0088741E" w:rsidRPr="005B753D">
        <w:t xml:space="preserve">katerimi bo ponudnik sodeloval </w:t>
      </w:r>
      <w:r w:rsidR="00282557" w:rsidRPr="005B753D">
        <w:t xml:space="preserve">za </w:t>
      </w:r>
      <w:r w:rsidR="0088741E" w:rsidRPr="005B753D">
        <w:t xml:space="preserve">vsakih šest mesecev poslovanja, in sicer za prvih šest mesecev v roku 8 dni od dokončnosti dovoljenja, za vsa nadaljnja šest mesečna obdobja </w:t>
      </w:r>
      <w:r w:rsidR="00E654C8">
        <w:t xml:space="preserve">predhodno, in sicer </w:t>
      </w:r>
      <w:r w:rsidR="0088741E" w:rsidRPr="005B753D">
        <w:t xml:space="preserve">najkasneje 15 dni pred iztekom </w:t>
      </w:r>
      <w:r w:rsidR="00E654C8">
        <w:t xml:space="preserve">prejšnjega </w:t>
      </w:r>
      <w:r w:rsidR="0088741E" w:rsidRPr="005B753D">
        <w:t xml:space="preserve">polletnega obdobja </w:t>
      </w:r>
      <w:r w:rsidR="00BA3026" w:rsidRPr="005B753D">
        <w:t>(Priloga 12</w:t>
      </w:r>
      <w:r w:rsidR="0088741E" w:rsidRPr="005B753D">
        <w:t>);</w:t>
      </w:r>
    </w:p>
    <w:p w:rsidR="008D0E2C" w:rsidRPr="005B753D" w:rsidRDefault="008D0E2C" w:rsidP="002C106E">
      <w:pPr>
        <w:pStyle w:val="besedilo"/>
      </w:pPr>
      <w:r w:rsidRPr="005B753D">
        <w:t>Idejna zasnova ureditve gostinskega vrta v merilu  1:200 ali 1:100, ki mora vsebovati:</w:t>
      </w:r>
    </w:p>
    <w:p w:rsidR="0004574B" w:rsidRPr="005B753D" w:rsidRDefault="008D0E2C" w:rsidP="002C106E">
      <w:pPr>
        <w:pStyle w:val="besedilo"/>
        <w:numPr>
          <w:ilvl w:val="0"/>
          <w:numId w:val="11"/>
        </w:numPr>
      </w:pPr>
      <w:r w:rsidRPr="005B753D">
        <w:t>načrt razporeditve opreme gostinskega vrta, upoštevajoč dostopnost za gibalno ovirane osebe (tloris);</w:t>
      </w:r>
    </w:p>
    <w:p w:rsidR="0004574B" w:rsidRPr="005B753D" w:rsidRDefault="008D0E2C" w:rsidP="002C106E">
      <w:pPr>
        <w:pStyle w:val="besedilo"/>
        <w:numPr>
          <w:ilvl w:val="0"/>
          <w:numId w:val="11"/>
        </w:numPr>
      </w:pPr>
      <w:r w:rsidRPr="005B753D">
        <w:t>opis elementov gostinske opreme gostinskega vrta s slikovnim gradivom;</w:t>
      </w:r>
    </w:p>
    <w:p w:rsidR="00855788" w:rsidRPr="005B753D" w:rsidRDefault="008D0E2C" w:rsidP="002C106E">
      <w:pPr>
        <w:pStyle w:val="besedilo"/>
        <w:numPr>
          <w:ilvl w:val="0"/>
          <w:numId w:val="11"/>
        </w:numPr>
      </w:pPr>
      <w:r w:rsidRPr="005B753D">
        <w:t>upoštevaje idejno skico opreme gostinskega vrta z</w:t>
      </w:r>
      <w:r w:rsidR="0088741E" w:rsidRPr="005B753D">
        <w:t xml:space="preserve"> njeno postavitvijo v Prilogi 1 </w:t>
      </w:r>
      <w:r w:rsidR="00BA3026" w:rsidRPr="005B753D">
        <w:t>(Priloga 13</w:t>
      </w:r>
      <w:r w:rsidRPr="005B753D">
        <w:t>)</w:t>
      </w:r>
      <w:r w:rsidR="00924C4F">
        <w:t>;</w:t>
      </w:r>
      <w:r w:rsidRPr="005B753D">
        <w:t xml:space="preserve"> </w:t>
      </w:r>
    </w:p>
    <w:p w:rsidR="00445AFF" w:rsidRPr="00445AFF" w:rsidRDefault="00855788" w:rsidP="002C106E">
      <w:pPr>
        <w:pStyle w:val="besedilo"/>
      </w:pPr>
      <w:r w:rsidRPr="00445AFF">
        <w:t xml:space="preserve">Izjava o sprejemanju meril za ocenjevanje ponudb </w:t>
      </w:r>
      <w:r w:rsidR="00C53F53">
        <w:t>(Priloga 11)</w:t>
      </w:r>
      <w:r w:rsidR="00924C4F">
        <w:t>;</w:t>
      </w:r>
    </w:p>
    <w:p w:rsidR="00924C4F" w:rsidRDefault="00E654C8" w:rsidP="00924C4F">
      <w:pPr>
        <w:pStyle w:val="besedilo"/>
      </w:pPr>
      <w:r>
        <w:t>Izjava o izvedbi promocije javnih zavodov in javnih podjetji, katerih ustanovitelj oz. soustanovitelj je MOL</w:t>
      </w:r>
      <w:r w:rsidR="00D36595">
        <w:t xml:space="preserve"> (priloga </w:t>
      </w:r>
      <w:r w:rsidR="00C53F53">
        <w:t>15</w:t>
      </w:r>
      <w:r w:rsidR="0045543D">
        <w:t>)</w:t>
      </w:r>
      <w:r w:rsidR="00924C4F">
        <w:t>;</w:t>
      </w:r>
    </w:p>
    <w:p w:rsidR="00924C4F" w:rsidRDefault="00924C4F" w:rsidP="00924C4F">
      <w:pPr>
        <w:pStyle w:val="besedilo"/>
      </w:pPr>
      <w:r>
        <w:t>Izjava o izpolnjevanju</w:t>
      </w:r>
      <w:r w:rsidRPr="00924C4F">
        <w:t xml:space="preserve"> pogoje</w:t>
      </w:r>
      <w:r>
        <w:t>v</w:t>
      </w:r>
      <w:r w:rsidRPr="00924C4F">
        <w:t xml:space="preserve"> za opravljanje dejavnosti iz razpisa</w:t>
      </w:r>
      <w:r>
        <w:t xml:space="preserve"> </w:t>
      </w:r>
      <w:r w:rsidRPr="00924C4F">
        <w:t>(Priloga 4)</w:t>
      </w:r>
      <w:r>
        <w:t>;</w:t>
      </w:r>
    </w:p>
    <w:p w:rsidR="00924C4F" w:rsidRPr="00924C4F" w:rsidRDefault="00924C4F" w:rsidP="00924C4F">
      <w:pPr>
        <w:pStyle w:val="besedilo"/>
      </w:pPr>
      <w:r>
        <w:t xml:space="preserve">Izjava o </w:t>
      </w:r>
      <w:r w:rsidRPr="00924C4F">
        <w:t>poravnanih zapadlih obveznosti do Mest</w:t>
      </w:r>
      <w:r>
        <w:t xml:space="preserve">ne občine Ljubljana </w:t>
      </w:r>
      <w:r w:rsidRPr="00924C4F">
        <w:t>(Priloga 7)</w:t>
      </w:r>
      <w:r>
        <w:t>.</w:t>
      </w:r>
    </w:p>
    <w:p w:rsidR="00924C4F" w:rsidRPr="005B753D" w:rsidRDefault="00924C4F" w:rsidP="00924C4F">
      <w:pPr>
        <w:pStyle w:val="Odstavekseznama"/>
        <w:ind w:left="709" w:right="49"/>
        <w:rPr>
          <w:sz w:val="22"/>
          <w:szCs w:val="22"/>
        </w:rPr>
      </w:pPr>
    </w:p>
    <w:p w:rsidR="0088741E" w:rsidRPr="005B753D" w:rsidRDefault="0088741E" w:rsidP="00F87439">
      <w:pPr>
        <w:pStyle w:val="Odstavekseznama"/>
        <w:rPr>
          <w:sz w:val="22"/>
          <w:szCs w:val="22"/>
        </w:rPr>
      </w:pPr>
    </w:p>
    <w:p w:rsidR="007E1DDE" w:rsidRPr="005B753D" w:rsidRDefault="007E1DDE" w:rsidP="00F87439">
      <w:pPr>
        <w:pStyle w:val="Odstavekseznama"/>
        <w:numPr>
          <w:ilvl w:val="0"/>
          <w:numId w:val="15"/>
        </w:numPr>
        <w:ind w:right="49"/>
        <w:rPr>
          <w:b/>
          <w:sz w:val="22"/>
          <w:szCs w:val="22"/>
        </w:rPr>
      </w:pPr>
      <w:r w:rsidRPr="005B753D">
        <w:rPr>
          <w:b/>
          <w:sz w:val="22"/>
          <w:szCs w:val="22"/>
        </w:rPr>
        <w:t>KRITERIJI IN MERILA ZA OCENJEVANJE PONUDB</w:t>
      </w:r>
    </w:p>
    <w:p w:rsidR="007E1DDE" w:rsidRPr="005B753D" w:rsidRDefault="007E1DDE" w:rsidP="002C106E">
      <w:pPr>
        <w:pStyle w:val="besedilo"/>
        <w:numPr>
          <w:ilvl w:val="0"/>
          <w:numId w:val="0"/>
        </w:numPr>
        <w:ind w:left="720"/>
      </w:pPr>
    </w:p>
    <w:p w:rsidR="007E1DDE" w:rsidRPr="005B753D" w:rsidRDefault="007E1DDE" w:rsidP="002C106E">
      <w:pPr>
        <w:pStyle w:val="besedilo"/>
        <w:numPr>
          <w:ilvl w:val="0"/>
          <w:numId w:val="0"/>
        </w:numPr>
        <w:ind w:left="720"/>
      </w:pPr>
      <w:r w:rsidRPr="005B753D">
        <w:t xml:space="preserve">Izbor </w:t>
      </w:r>
      <w:r w:rsidR="00C52D43" w:rsidRPr="005B753D">
        <w:t xml:space="preserve">uporabnika javne površine za gostinski vrt na Prešernovem trgu v Ljubljani </w:t>
      </w:r>
      <w:r w:rsidRPr="005B753D">
        <w:t>se bo vršil na podlagi točkovnega vrednotenja, ki je določen s tem razpisom.</w:t>
      </w:r>
    </w:p>
    <w:p w:rsidR="007E1DDE" w:rsidRDefault="007E1DDE" w:rsidP="002C106E">
      <w:pPr>
        <w:pStyle w:val="besedilo"/>
        <w:numPr>
          <w:ilvl w:val="0"/>
          <w:numId w:val="0"/>
        </w:numPr>
        <w:ind w:left="720"/>
      </w:pPr>
    </w:p>
    <w:p w:rsidR="00EB6CEC" w:rsidRPr="005B753D" w:rsidRDefault="00EB6CEC" w:rsidP="002C106E">
      <w:pPr>
        <w:pStyle w:val="besedilo"/>
        <w:numPr>
          <w:ilvl w:val="0"/>
          <w:numId w:val="0"/>
        </w:numPr>
        <w:ind w:left="720"/>
      </w:pPr>
    </w:p>
    <w:tbl>
      <w:tblPr>
        <w:tblStyle w:val="Tabelamrea"/>
        <w:tblW w:w="0" w:type="auto"/>
        <w:tblInd w:w="426" w:type="dxa"/>
        <w:tblLook w:val="04A0" w:firstRow="1" w:lastRow="0" w:firstColumn="1" w:lastColumn="0" w:noHBand="0" w:noVBand="1"/>
      </w:tblPr>
      <w:tblGrid>
        <w:gridCol w:w="6137"/>
        <w:gridCol w:w="3292"/>
      </w:tblGrid>
      <w:tr w:rsidR="004A3052" w:rsidRPr="005B753D" w:rsidTr="00E654C8">
        <w:tc>
          <w:tcPr>
            <w:tcW w:w="6137" w:type="dxa"/>
          </w:tcPr>
          <w:p w:rsidR="00624950" w:rsidRPr="005B753D" w:rsidRDefault="00624950" w:rsidP="002C106E">
            <w:pPr>
              <w:pStyle w:val="besedilo"/>
              <w:numPr>
                <w:ilvl w:val="0"/>
                <w:numId w:val="0"/>
              </w:numPr>
              <w:ind w:left="720"/>
            </w:pPr>
            <w:r w:rsidRPr="005B753D">
              <w:t>PREDNOSTNE KATEGORIJE</w:t>
            </w:r>
          </w:p>
        </w:tc>
        <w:tc>
          <w:tcPr>
            <w:tcW w:w="3292" w:type="dxa"/>
          </w:tcPr>
          <w:p w:rsidR="00624950" w:rsidRPr="005B753D" w:rsidRDefault="00624950" w:rsidP="002C106E">
            <w:pPr>
              <w:pStyle w:val="besedilo"/>
              <w:numPr>
                <w:ilvl w:val="0"/>
                <w:numId w:val="0"/>
              </w:numPr>
              <w:ind w:left="720"/>
            </w:pPr>
            <w:r w:rsidRPr="005B753D">
              <w:t>ŠTEVILO TOČK</w:t>
            </w:r>
          </w:p>
        </w:tc>
      </w:tr>
      <w:tr w:rsidR="004A3052" w:rsidRPr="005B753D" w:rsidTr="00E654C8">
        <w:tc>
          <w:tcPr>
            <w:tcW w:w="6137" w:type="dxa"/>
          </w:tcPr>
          <w:p w:rsidR="00624950" w:rsidRPr="005B753D" w:rsidRDefault="00624950" w:rsidP="002C106E">
            <w:pPr>
              <w:pStyle w:val="besedilo"/>
              <w:numPr>
                <w:ilvl w:val="0"/>
                <w:numId w:val="0"/>
              </w:numPr>
              <w:ind w:left="720"/>
            </w:pPr>
            <w:r w:rsidRPr="005B753D">
              <w:t xml:space="preserve">Čas opravljanja gostinske dejavnosti </w:t>
            </w:r>
          </w:p>
          <w:p w:rsidR="00624950" w:rsidRPr="005B753D" w:rsidRDefault="0004574B" w:rsidP="002C106E">
            <w:pPr>
              <w:pStyle w:val="besedilo"/>
              <w:numPr>
                <w:ilvl w:val="0"/>
                <w:numId w:val="11"/>
              </w:numPr>
            </w:pPr>
            <w:r w:rsidRPr="005B753D">
              <w:t>do 3 let</w:t>
            </w:r>
          </w:p>
          <w:p w:rsidR="00624950" w:rsidRPr="005B753D" w:rsidRDefault="00624950" w:rsidP="002C106E">
            <w:pPr>
              <w:pStyle w:val="besedilo"/>
              <w:numPr>
                <w:ilvl w:val="0"/>
                <w:numId w:val="11"/>
              </w:numPr>
            </w:pPr>
            <w:r w:rsidRPr="005B753D">
              <w:t>od 4 let do 10 let</w:t>
            </w:r>
          </w:p>
          <w:p w:rsidR="00624950" w:rsidRPr="005B753D" w:rsidRDefault="0004574B" w:rsidP="002C106E">
            <w:pPr>
              <w:pStyle w:val="besedilo"/>
              <w:numPr>
                <w:ilvl w:val="0"/>
                <w:numId w:val="11"/>
              </w:numPr>
            </w:pPr>
            <w:r w:rsidRPr="005B753D">
              <w:t>od 11</w:t>
            </w:r>
            <w:r w:rsidR="00624950" w:rsidRPr="005B753D">
              <w:t xml:space="preserve"> let dalje</w:t>
            </w:r>
          </w:p>
        </w:tc>
        <w:tc>
          <w:tcPr>
            <w:tcW w:w="3292" w:type="dxa"/>
          </w:tcPr>
          <w:p w:rsidR="00624950" w:rsidRPr="005B753D" w:rsidRDefault="00624950" w:rsidP="002C106E">
            <w:pPr>
              <w:pStyle w:val="besedilo"/>
              <w:numPr>
                <w:ilvl w:val="0"/>
                <w:numId w:val="0"/>
              </w:numPr>
              <w:ind w:left="720"/>
            </w:pPr>
          </w:p>
          <w:p w:rsidR="00624950" w:rsidRPr="005B753D" w:rsidRDefault="00624950" w:rsidP="002C106E">
            <w:pPr>
              <w:pStyle w:val="besedilo"/>
              <w:numPr>
                <w:ilvl w:val="0"/>
                <w:numId w:val="0"/>
              </w:numPr>
              <w:ind w:left="720"/>
            </w:pPr>
            <w:r w:rsidRPr="005B753D">
              <w:t xml:space="preserve"> 50 točk</w:t>
            </w:r>
          </w:p>
          <w:p w:rsidR="00624950" w:rsidRPr="005B753D" w:rsidRDefault="00FE64C7" w:rsidP="002C106E">
            <w:pPr>
              <w:pStyle w:val="besedilo"/>
              <w:numPr>
                <w:ilvl w:val="0"/>
                <w:numId w:val="0"/>
              </w:numPr>
              <w:ind w:left="720"/>
            </w:pPr>
            <w:r>
              <w:t xml:space="preserve"> 80</w:t>
            </w:r>
            <w:r w:rsidR="00624950" w:rsidRPr="005B753D">
              <w:t xml:space="preserve"> točk</w:t>
            </w:r>
          </w:p>
          <w:p w:rsidR="00624950" w:rsidRPr="005B753D" w:rsidRDefault="009E30EF" w:rsidP="002C106E">
            <w:pPr>
              <w:pStyle w:val="besedilo"/>
              <w:numPr>
                <w:ilvl w:val="0"/>
                <w:numId w:val="33"/>
              </w:numPr>
            </w:pPr>
            <w:r>
              <w:t>to</w:t>
            </w:r>
            <w:r w:rsidR="00624950" w:rsidRPr="005B753D">
              <w:t>čk</w:t>
            </w:r>
          </w:p>
        </w:tc>
      </w:tr>
      <w:tr w:rsidR="00B16D8D" w:rsidRPr="00B16D8D" w:rsidTr="000D6D32">
        <w:tc>
          <w:tcPr>
            <w:tcW w:w="6137" w:type="dxa"/>
          </w:tcPr>
          <w:p w:rsidR="00E654C8" w:rsidRPr="00B16D8D" w:rsidRDefault="00E654C8" w:rsidP="000D6D32">
            <w:pPr>
              <w:pStyle w:val="Telobesedila"/>
              <w:rPr>
                <w:sz w:val="22"/>
                <w:szCs w:val="22"/>
              </w:rPr>
            </w:pPr>
            <w:r w:rsidRPr="00B16D8D">
              <w:rPr>
                <w:sz w:val="22"/>
                <w:szCs w:val="22"/>
              </w:rPr>
              <w:t>Kulinarična ponudba:</w:t>
            </w:r>
          </w:p>
          <w:p w:rsidR="00E654C8" w:rsidRPr="00B16D8D" w:rsidRDefault="00E654C8" w:rsidP="00EC2A16">
            <w:pPr>
              <w:pStyle w:val="Telobesedila"/>
              <w:numPr>
                <w:ilvl w:val="0"/>
                <w:numId w:val="11"/>
              </w:numPr>
              <w:rPr>
                <w:sz w:val="22"/>
                <w:szCs w:val="22"/>
              </w:rPr>
            </w:pPr>
            <w:r w:rsidRPr="00B16D8D">
              <w:rPr>
                <w:sz w:val="22"/>
                <w:szCs w:val="22"/>
              </w:rPr>
              <w:t xml:space="preserve">vsaj dve jedi iz nabora tradicionalnih jedi ljubljanske kulinarične ponudbe Okusi Ljubljane </w:t>
            </w:r>
            <w:hyperlink r:id="rId18" w:history="1">
              <w:r w:rsidRPr="00B16D8D">
                <w:rPr>
                  <w:rStyle w:val="Hiperpovezava"/>
                  <w:color w:val="auto"/>
                  <w:sz w:val="22"/>
                  <w:szCs w:val="22"/>
                </w:rPr>
                <w:t>https://www.visitljubljana.com/assets/Uploads/teasers/OKUSI-LJUBLJANE-WEB.pdf</w:t>
              </w:r>
            </w:hyperlink>
          </w:p>
          <w:p w:rsidR="00EC2A16" w:rsidRPr="00EC2A16" w:rsidRDefault="00EC2A16" w:rsidP="00EC2A16">
            <w:pPr>
              <w:pStyle w:val="Odstavekseznama"/>
              <w:numPr>
                <w:ilvl w:val="0"/>
                <w:numId w:val="11"/>
              </w:numPr>
              <w:contextualSpacing w:val="0"/>
              <w:rPr>
                <w:sz w:val="22"/>
                <w:szCs w:val="22"/>
              </w:rPr>
            </w:pPr>
            <w:r w:rsidRPr="00EC2A16">
              <w:rPr>
                <w:sz w:val="22"/>
                <w:szCs w:val="22"/>
              </w:rPr>
              <w:t xml:space="preserve">nudi vsaj tri ali več jedi iz nabora tradicionalnih jedi ljubljanske kulinarične ponudbe Okusi Ljubljane </w:t>
            </w:r>
            <w:hyperlink r:id="rId19" w:history="1">
              <w:r w:rsidRPr="00EC2A16">
                <w:rPr>
                  <w:rStyle w:val="Hiperpovezava"/>
                  <w:color w:val="auto"/>
                  <w:sz w:val="22"/>
                  <w:szCs w:val="22"/>
                </w:rPr>
                <w:t>https://www.visitljubljana.com/assets/Uploads/teasers/OKUSI-LJUBLJANE-WEB.pdf</w:t>
              </w:r>
            </w:hyperlink>
          </w:p>
          <w:p w:rsidR="00E654C8" w:rsidRPr="00B16D8D" w:rsidRDefault="00E654C8" w:rsidP="000D6D32">
            <w:pPr>
              <w:pStyle w:val="Default"/>
              <w:rPr>
                <w:color w:val="auto"/>
              </w:rPr>
            </w:pPr>
          </w:p>
        </w:tc>
        <w:tc>
          <w:tcPr>
            <w:tcW w:w="3292" w:type="dxa"/>
          </w:tcPr>
          <w:p w:rsidR="00E654C8" w:rsidRPr="00B16D8D" w:rsidRDefault="00E654C8" w:rsidP="002C106E">
            <w:pPr>
              <w:pStyle w:val="besedilo"/>
              <w:numPr>
                <w:ilvl w:val="0"/>
                <w:numId w:val="0"/>
              </w:numPr>
              <w:ind w:left="720"/>
            </w:pPr>
          </w:p>
          <w:p w:rsidR="00EB6CEC" w:rsidRDefault="00EB6CEC" w:rsidP="002C106E">
            <w:pPr>
              <w:pStyle w:val="besedilo"/>
              <w:numPr>
                <w:ilvl w:val="0"/>
                <w:numId w:val="0"/>
              </w:numPr>
              <w:ind w:left="720"/>
            </w:pPr>
          </w:p>
          <w:p w:rsidR="00E654C8" w:rsidRPr="00B16D8D" w:rsidRDefault="00E654C8" w:rsidP="002C106E">
            <w:pPr>
              <w:pStyle w:val="besedilo"/>
              <w:numPr>
                <w:ilvl w:val="0"/>
                <w:numId w:val="0"/>
              </w:numPr>
              <w:ind w:left="720"/>
            </w:pPr>
            <w:r w:rsidRPr="00B16D8D">
              <w:t>10 točk</w:t>
            </w:r>
          </w:p>
          <w:p w:rsidR="00E654C8" w:rsidRPr="00B16D8D" w:rsidRDefault="00E654C8" w:rsidP="002C106E">
            <w:pPr>
              <w:pStyle w:val="besedilo"/>
              <w:numPr>
                <w:ilvl w:val="0"/>
                <w:numId w:val="0"/>
              </w:numPr>
              <w:ind w:left="720"/>
            </w:pPr>
          </w:p>
          <w:p w:rsidR="00E654C8" w:rsidRPr="00B16D8D" w:rsidRDefault="00E654C8" w:rsidP="002C106E">
            <w:pPr>
              <w:pStyle w:val="besedilo"/>
              <w:numPr>
                <w:ilvl w:val="0"/>
                <w:numId w:val="0"/>
              </w:numPr>
              <w:ind w:left="720"/>
            </w:pPr>
          </w:p>
          <w:p w:rsidR="00E654C8" w:rsidRPr="00B16D8D" w:rsidRDefault="00E654C8" w:rsidP="002C106E">
            <w:pPr>
              <w:pStyle w:val="besedilo"/>
              <w:numPr>
                <w:ilvl w:val="0"/>
                <w:numId w:val="0"/>
              </w:numPr>
              <w:ind w:left="720"/>
            </w:pPr>
          </w:p>
          <w:p w:rsidR="00EC2A16" w:rsidRPr="00B16D8D" w:rsidRDefault="00EB6CEC" w:rsidP="00EB6CEC">
            <w:pPr>
              <w:pStyle w:val="besedilo"/>
              <w:numPr>
                <w:ilvl w:val="0"/>
                <w:numId w:val="0"/>
              </w:numPr>
            </w:pPr>
            <w:r>
              <w:t xml:space="preserve">             </w:t>
            </w:r>
            <w:bookmarkStart w:id="0" w:name="_GoBack"/>
            <w:bookmarkEnd w:id="0"/>
            <w:r w:rsidR="00EC2A16">
              <w:t>20 točk</w:t>
            </w:r>
          </w:p>
        </w:tc>
      </w:tr>
      <w:tr w:rsidR="00E654C8" w:rsidRPr="005B753D" w:rsidTr="000D6D32">
        <w:tc>
          <w:tcPr>
            <w:tcW w:w="6137" w:type="dxa"/>
          </w:tcPr>
          <w:p w:rsidR="00E654C8" w:rsidRPr="005B753D" w:rsidRDefault="00E654C8" w:rsidP="002C106E">
            <w:pPr>
              <w:pStyle w:val="besedilo"/>
              <w:numPr>
                <w:ilvl w:val="0"/>
                <w:numId w:val="0"/>
              </w:numPr>
            </w:pPr>
            <w:r w:rsidRPr="005B753D">
              <w:t>Kulturni program</w:t>
            </w:r>
          </w:p>
          <w:p w:rsidR="00E654C8" w:rsidRPr="00262E8B" w:rsidRDefault="00E654C8" w:rsidP="002C106E">
            <w:pPr>
              <w:pStyle w:val="besedilo"/>
              <w:numPr>
                <w:ilvl w:val="0"/>
                <w:numId w:val="11"/>
              </w:numPr>
              <w:rPr>
                <w:rFonts w:eastAsia="Times New Roman"/>
              </w:rPr>
            </w:pPr>
            <w:r>
              <w:t xml:space="preserve">kakovosten in inovativen, ki predstavlja </w:t>
            </w:r>
            <w:r w:rsidRPr="000A15CD">
              <w:t xml:space="preserve">novost v </w:t>
            </w:r>
            <w:r>
              <w:t xml:space="preserve">kulturni ali </w:t>
            </w:r>
            <w:r w:rsidRPr="000A15CD">
              <w:t>turistični ponudbi Ljubljane,</w:t>
            </w:r>
          </w:p>
          <w:p w:rsidR="00E654C8" w:rsidRPr="005B753D" w:rsidRDefault="00E654C8" w:rsidP="002C106E">
            <w:pPr>
              <w:pStyle w:val="besedilo"/>
              <w:numPr>
                <w:ilvl w:val="0"/>
                <w:numId w:val="11"/>
              </w:numPr>
            </w:pPr>
            <w:r w:rsidRPr="005B753D">
              <w:t xml:space="preserve">reference avtorjev in </w:t>
            </w:r>
            <w:r>
              <w:t>izvajalcev na področju kulture</w:t>
            </w:r>
          </w:p>
        </w:tc>
        <w:tc>
          <w:tcPr>
            <w:tcW w:w="3292" w:type="dxa"/>
          </w:tcPr>
          <w:p w:rsidR="00E654C8" w:rsidRPr="005B753D" w:rsidRDefault="00E654C8" w:rsidP="002C106E">
            <w:pPr>
              <w:pStyle w:val="besedilo"/>
              <w:numPr>
                <w:ilvl w:val="0"/>
                <w:numId w:val="0"/>
              </w:numPr>
              <w:ind w:left="720"/>
            </w:pPr>
          </w:p>
          <w:p w:rsidR="00E654C8" w:rsidRPr="005B753D" w:rsidRDefault="00E654C8" w:rsidP="002C106E">
            <w:pPr>
              <w:pStyle w:val="besedilo"/>
              <w:numPr>
                <w:ilvl w:val="0"/>
                <w:numId w:val="0"/>
              </w:numPr>
              <w:ind w:left="720"/>
            </w:pPr>
            <w:r>
              <w:t>30</w:t>
            </w:r>
            <w:r w:rsidRPr="005B753D">
              <w:t xml:space="preserve"> točk</w:t>
            </w:r>
          </w:p>
          <w:p w:rsidR="00E654C8" w:rsidRPr="005B753D" w:rsidRDefault="00E654C8" w:rsidP="002C106E">
            <w:pPr>
              <w:pStyle w:val="besedilo"/>
              <w:numPr>
                <w:ilvl w:val="0"/>
                <w:numId w:val="0"/>
              </w:numPr>
              <w:ind w:left="720"/>
            </w:pPr>
          </w:p>
          <w:p w:rsidR="00E654C8" w:rsidRPr="005B753D" w:rsidRDefault="00E654C8" w:rsidP="002C106E">
            <w:pPr>
              <w:pStyle w:val="besedilo"/>
              <w:numPr>
                <w:ilvl w:val="0"/>
                <w:numId w:val="0"/>
              </w:numPr>
              <w:ind w:left="720"/>
            </w:pPr>
            <w:r>
              <w:t>10</w:t>
            </w:r>
            <w:r w:rsidRPr="005B753D">
              <w:t xml:space="preserve"> točk</w:t>
            </w:r>
          </w:p>
          <w:p w:rsidR="00E654C8" w:rsidRPr="005B753D" w:rsidRDefault="00E654C8" w:rsidP="002C106E">
            <w:pPr>
              <w:pStyle w:val="besedilo"/>
              <w:numPr>
                <w:ilvl w:val="0"/>
                <w:numId w:val="0"/>
              </w:numPr>
              <w:ind w:left="720"/>
            </w:pPr>
          </w:p>
          <w:p w:rsidR="00E654C8" w:rsidRPr="005B753D" w:rsidRDefault="00E654C8" w:rsidP="002C106E">
            <w:pPr>
              <w:pStyle w:val="besedilo"/>
              <w:numPr>
                <w:ilvl w:val="0"/>
                <w:numId w:val="0"/>
              </w:numPr>
              <w:ind w:left="720"/>
            </w:pPr>
          </w:p>
          <w:p w:rsidR="00E654C8" w:rsidRPr="005B753D" w:rsidRDefault="00E654C8" w:rsidP="002C106E">
            <w:pPr>
              <w:pStyle w:val="besedilo"/>
              <w:numPr>
                <w:ilvl w:val="0"/>
                <w:numId w:val="0"/>
              </w:numPr>
              <w:ind w:left="786"/>
            </w:pPr>
          </w:p>
        </w:tc>
      </w:tr>
      <w:tr w:rsidR="00262E8B" w:rsidRPr="005B753D" w:rsidTr="00E654C8">
        <w:tc>
          <w:tcPr>
            <w:tcW w:w="6137" w:type="dxa"/>
          </w:tcPr>
          <w:p w:rsidR="00E654C8" w:rsidRDefault="00262E8B" w:rsidP="00262E8B">
            <w:pPr>
              <w:pStyle w:val="Default"/>
              <w:rPr>
                <w:rFonts w:ascii="Times New Roman" w:hAnsi="Times New Roman" w:cs="Times New Roman"/>
                <w:sz w:val="22"/>
                <w:szCs w:val="22"/>
              </w:rPr>
            </w:pPr>
            <w:r w:rsidRPr="000A15CD">
              <w:rPr>
                <w:rFonts w:ascii="Times New Roman" w:hAnsi="Times New Roman" w:cs="Times New Roman"/>
                <w:sz w:val="22"/>
                <w:szCs w:val="22"/>
              </w:rPr>
              <w:t xml:space="preserve">Promocija gostinskega vrta: </w:t>
            </w:r>
          </w:p>
          <w:p w:rsidR="00262E8B" w:rsidRPr="00E654C8" w:rsidRDefault="00262E8B" w:rsidP="00E654C8">
            <w:pPr>
              <w:pStyle w:val="Default"/>
              <w:numPr>
                <w:ilvl w:val="0"/>
                <w:numId w:val="11"/>
              </w:numPr>
              <w:rPr>
                <w:rFonts w:ascii="Times New Roman" w:hAnsi="Times New Roman" w:cs="Times New Roman"/>
                <w:sz w:val="22"/>
                <w:szCs w:val="22"/>
              </w:rPr>
            </w:pPr>
            <w:r w:rsidRPr="000A15CD">
              <w:rPr>
                <w:rFonts w:ascii="Times New Roman" w:hAnsi="Times New Roman" w:cs="Times New Roman"/>
                <w:sz w:val="22"/>
                <w:szCs w:val="22"/>
              </w:rPr>
              <w:t xml:space="preserve">na vsakem socialnem omrežju (spletna stran, facebook, twiter, instagram, </w:t>
            </w:r>
            <w:r w:rsidR="00AA1304">
              <w:rPr>
                <w:rFonts w:ascii="Times New Roman" w:hAnsi="Times New Roman" w:cs="Times New Roman"/>
                <w:sz w:val="22"/>
                <w:szCs w:val="22"/>
              </w:rPr>
              <w:t xml:space="preserve">pinterest, youtube, </w:t>
            </w:r>
            <w:r w:rsidRPr="000A15CD">
              <w:rPr>
                <w:rFonts w:ascii="Times New Roman" w:hAnsi="Times New Roman" w:cs="Times New Roman"/>
                <w:sz w:val="22"/>
                <w:szCs w:val="22"/>
              </w:rPr>
              <w:t>ipd..</w:t>
            </w:r>
            <w:r>
              <w:rPr>
                <w:rFonts w:ascii="Times New Roman" w:hAnsi="Times New Roman" w:cs="Times New Roman"/>
                <w:sz w:val="22"/>
                <w:szCs w:val="22"/>
              </w:rPr>
              <w:t>)</w:t>
            </w:r>
          </w:p>
        </w:tc>
        <w:tc>
          <w:tcPr>
            <w:tcW w:w="3292" w:type="dxa"/>
          </w:tcPr>
          <w:p w:rsidR="00262E8B" w:rsidRPr="005B753D" w:rsidRDefault="00262E8B" w:rsidP="002C106E">
            <w:pPr>
              <w:pStyle w:val="besedilo"/>
              <w:numPr>
                <w:ilvl w:val="0"/>
                <w:numId w:val="0"/>
              </w:numPr>
              <w:ind w:left="720"/>
            </w:pPr>
          </w:p>
          <w:p w:rsidR="00262E8B" w:rsidRPr="005B753D" w:rsidRDefault="00262E8B" w:rsidP="002C106E">
            <w:pPr>
              <w:pStyle w:val="besedilo"/>
              <w:numPr>
                <w:ilvl w:val="0"/>
                <w:numId w:val="0"/>
              </w:numPr>
              <w:ind w:left="720"/>
            </w:pPr>
            <w:r>
              <w:t xml:space="preserve">po 5 </w:t>
            </w:r>
            <w:r w:rsidRPr="005B753D">
              <w:t>točk</w:t>
            </w:r>
          </w:p>
          <w:p w:rsidR="00262E8B" w:rsidRPr="005B753D" w:rsidRDefault="00262E8B" w:rsidP="002C106E">
            <w:pPr>
              <w:pStyle w:val="besedilo"/>
              <w:numPr>
                <w:ilvl w:val="0"/>
                <w:numId w:val="0"/>
              </w:numPr>
              <w:ind w:left="720"/>
            </w:pPr>
          </w:p>
          <w:p w:rsidR="00262E8B" w:rsidRPr="005B753D" w:rsidRDefault="00262E8B" w:rsidP="002C106E">
            <w:pPr>
              <w:pStyle w:val="besedilo"/>
              <w:numPr>
                <w:ilvl w:val="0"/>
                <w:numId w:val="0"/>
              </w:numPr>
              <w:ind w:left="720"/>
            </w:pPr>
          </w:p>
          <w:p w:rsidR="00262E8B" w:rsidRPr="005B753D" w:rsidRDefault="00262E8B" w:rsidP="002C106E">
            <w:pPr>
              <w:pStyle w:val="besedilo"/>
              <w:numPr>
                <w:ilvl w:val="0"/>
                <w:numId w:val="0"/>
              </w:numPr>
              <w:ind w:left="720"/>
            </w:pPr>
          </w:p>
          <w:p w:rsidR="00262E8B" w:rsidRPr="005B753D" w:rsidRDefault="00262E8B" w:rsidP="002C106E">
            <w:pPr>
              <w:pStyle w:val="besedilo"/>
              <w:numPr>
                <w:ilvl w:val="0"/>
                <w:numId w:val="0"/>
              </w:numPr>
              <w:ind w:left="720"/>
            </w:pPr>
          </w:p>
        </w:tc>
      </w:tr>
      <w:tr w:rsidR="004A3052" w:rsidRPr="005B753D" w:rsidTr="00E654C8">
        <w:tc>
          <w:tcPr>
            <w:tcW w:w="6137" w:type="dxa"/>
          </w:tcPr>
          <w:p w:rsidR="0088741E" w:rsidRPr="005B753D" w:rsidRDefault="007052D3" w:rsidP="002C106E">
            <w:pPr>
              <w:pStyle w:val="besedilo"/>
              <w:numPr>
                <w:ilvl w:val="0"/>
                <w:numId w:val="0"/>
              </w:numPr>
            </w:pPr>
            <w:r w:rsidRPr="005B753D">
              <w:t xml:space="preserve">Ponudniku </w:t>
            </w:r>
            <w:r w:rsidR="0088741E" w:rsidRPr="005B753D">
              <w:t>v zadnjih dveh (2) letih ni bil</w:t>
            </w:r>
          </w:p>
          <w:p w:rsidR="00624950" w:rsidRPr="005B753D" w:rsidRDefault="007052D3" w:rsidP="002C106E">
            <w:pPr>
              <w:pStyle w:val="besedilo"/>
              <w:numPr>
                <w:ilvl w:val="0"/>
                <w:numId w:val="0"/>
              </w:numPr>
              <w:ind w:left="426"/>
            </w:pPr>
            <w:r w:rsidRPr="005B753D">
              <w:t>izrečen pravnomočen inšpekcijski ukrep na podlagi predpisa MOL</w:t>
            </w:r>
          </w:p>
        </w:tc>
        <w:tc>
          <w:tcPr>
            <w:tcW w:w="3292" w:type="dxa"/>
          </w:tcPr>
          <w:p w:rsidR="00624950" w:rsidRPr="005B753D" w:rsidRDefault="00624950" w:rsidP="002C106E">
            <w:pPr>
              <w:pStyle w:val="besedilo"/>
              <w:numPr>
                <w:ilvl w:val="0"/>
                <w:numId w:val="0"/>
              </w:numPr>
              <w:ind w:left="720"/>
            </w:pPr>
          </w:p>
          <w:p w:rsidR="007052D3" w:rsidRPr="005B753D" w:rsidRDefault="007052D3" w:rsidP="002C106E">
            <w:pPr>
              <w:pStyle w:val="besedilo"/>
              <w:numPr>
                <w:ilvl w:val="0"/>
                <w:numId w:val="0"/>
              </w:numPr>
              <w:ind w:left="720"/>
            </w:pPr>
          </w:p>
          <w:p w:rsidR="00624950" w:rsidRPr="005B753D" w:rsidRDefault="00FE64C7" w:rsidP="002C106E">
            <w:pPr>
              <w:pStyle w:val="besedilo"/>
              <w:numPr>
                <w:ilvl w:val="0"/>
                <w:numId w:val="0"/>
              </w:numPr>
              <w:ind w:left="720"/>
            </w:pPr>
            <w:r>
              <w:t>3</w:t>
            </w:r>
            <w:r w:rsidR="007052D3" w:rsidRPr="005B753D">
              <w:t>0 točk</w:t>
            </w:r>
          </w:p>
        </w:tc>
      </w:tr>
    </w:tbl>
    <w:p w:rsidR="00624950" w:rsidRPr="005B753D" w:rsidRDefault="00624950" w:rsidP="002C106E">
      <w:pPr>
        <w:pStyle w:val="besedilo"/>
        <w:numPr>
          <w:ilvl w:val="0"/>
          <w:numId w:val="0"/>
        </w:numPr>
        <w:ind w:left="720"/>
      </w:pPr>
    </w:p>
    <w:p w:rsidR="00A71D7C" w:rsidRPr="005B753D" w:rsidRDefault="007052D3" w:rsidP="002C106E">
      <w:pPr>
        <w:pStyle w:val="besedilo"/>
        <w:numPr>
          <w:ilvl w:val="0"/>
          <w:numId w:val="0"/>
        </w:numPr>
        <w:ind w:left="720"/>
      </w:pPr>
      <w:r w:rsidRPr="005B753D">
        <w:t>Izbran bo tisti ponudnik, ki bo na razpisu dosegel najvišje število točk.</w:t>
      </w:r>
    </w:p>
    <w:p w:rsidR="00750C96" w:rsidRPr="005B753D" w:rsidRDefault="00750C96" w:rsidP="002C106E">
      <w:pPr>
        <w:pStyle w:val="besedilo"/>
        <w:numPr>
          <w:ilvl w:val="0"/>
          <w:numId w:val="0"/>
        </w:numPr>
        <w:ind w:left="720"/>
      </w:pPr>
    </w:p>
    <w:p w:rsidR="00E654C8" w:rsidRPr="005B753D" w:rsidRDefault="00B81890" w:rsidP="002C106E">
      <w:pPr>
        <w:pStyle w:val="besedilo"/>
        <w:numPr>
          <w:ilvl w:val="0"/>
          <w:numId w:val="0"/>
        </w:numPr>
        <w:ind w:left="786"/>
      </w:pPr>
      <w:r w:rsidRPr="00E654C8">
        <w:t xml:space="preserve">Če eden ali več udeležencev razpisa doseže enako število točk, se prednost določi ob upoštevanju naslednjega vrstnega reda: </w:t>
      </w:r>
      <w:r w:rsidR="007052D3" w:rsidRPr="00E654C8">
        <w:t xml:space="preserve">najprej se upošteva večje število točk pri </w:t>
      </w:r>
      <w:r w:rsidR="0004574B" w:rsidRPr="00E654C8">
        <w:t>p</w:t>
      </w:r>
      <w:r w:rsidR="007052D3" w:rsidRPr="00E654C8">
        <w:t>rednost</w:t>
      </w:r>
      <w:r w:rsidR="0004574B" w:rsidRPr="00E654C8">
        <w:t>ni kategor</w:t>
      </w:r>
      <w:r w:rsidR="007052D3" w:rsidRPr="00E654C8">
        <w:t xml:space="preserve">iji časa opravljanja gostinske dejavnosti, potem </w:t>
      </w:r>
      <w:r w:rsidR="0004574B" w:rsidRPr="00E654C8">
        <w:t xml:space="preserve">se upošteva </w:t>
      </w:r>
      <w:r w:rsidR="00E654C8">
        <w:t>prednostna kategorija</w:t>
      </w:r>
      <w:r w:rsidR="007052D3" w:rsidRPr="00E654C8">
        <w:t xml:space="preserve"> </w:t>
      </w:r>
      <w:r w:rsidR="00E654C8" w:rsidRPr="00E654C8">
        <w:t>k</w:t>
      </w:r>
      <w:r w:rsidR="00E654C8">
        <w:t>ulinarične ponudbe, po prejšnji kategoriji</w:t>
      </w:r>
      <w:r w:rsidR="00E654C8" w:rsidRPr="00E654C8">
        <w:t xml:space="preserve"> se upošteva </w:t>
      </w:r>
      <w:r w:rsidR="00E654C8">
        <w:t xml:space="preserve">kategorija </w:t>
      </w:r>
      <w:r w:rsidR="00E654C8" w:rsidRPr="00E654C8">
        <w:t xml:space="preserve">kulturnega programa, potem se upošteva </w:t>
      </w:r>
      <w:r w:rsidR="00E654C8">
        <w:t xml:space="preserve">kategorija </w:t>
      </w:r>
      <w:r w:rsidR="00E654C8" w:rsidRPr="00E654C8">
        <w:t>promocije gostinskega vrta in na koncu še</w:t>
      </w:r>
      <w:r w:rsidR="00E654C8">
        <w:t xml:space="preserve"> kategorija</w:t>
      </w:r>
      <w:r w:rsidR="00E654C8" w:rsidRPr="00E654C8">
        <w:t>, da ponudniku v zadnjih dveh (2) letih ni bil izrečen pravnomočen inšpekcijski ukrep na podlagi predpisa MOL.</w:t>
      </w:r>
    </w:p>
    <w:p w:rsidR="00E654C8" w:rsidRDefault="00E654C8" w:rsidP="002C106E">
      <w:pPr>
        <w:pStyle w:val="besedilo"/>
        <w:numPr>
          <w:ilvl w:val="0"/>
          <w:numId w:val="0"/>
        </w:numPr>
        <w:ind w:left="720"/>
        <w:rPr>
          <w:highlight w:val="green"/>
        </w:rPr>
      </w:pPr>
    </w:p>
    <w:p w:rsidR="007052D3" w:rsidRPr="005B753D" w:rsidRDefault="007052D3" w:rsidP="002C106E">
      <w:pPr>
        <w:pStyle w:val="besedilo"/>
        <w:numPr>
          <w:ilvl w:val="0"/>
          <w:numId w:val="0"/>
        </w:numPr>
      </w:pPr>
    </w:p>
    <w:p w:rsidR="00FF70C5" w:rsidRPr="009E30EF" w:rsidRDefault="00FF70C5" w:rsidP="002C106E">
      <w:pPr>
        <w:pStyle w:val="besedilo"/>
        <w:numPr>
          <w:ilvl w:val="0"/>
          <w:numId w:val="15"/>
        </w:numPr>
        <w:rPr>
          <w:b/>
        </w:rPr>
      </w:pPr>
      <w:r w:rsidRPr="009E30EF">
        <w:rPr>
          <w:b/>
        </w:rPr>
        <w:t>PRIJAVA NA RAZPIS</w:t>
      </w:r>
    </w:p>
    <w:p w:rsidR="00FF70C5" w:rsidRPr="005B753D" w:rsidRDefault="00FF70C5" w:rsidP="002C106E">
      <w:pPr>
        <w:pStyle w:val="besedilo"/>
        <w:numPr>
          <w:ilvl w:val="0"/>
          <w:numId w:val="0"/>
        </w:numPr>
        <w:ind w:left="720"/>
      </w:pPr>
    </w:p>
    <w:p w:rsidR="0004574B" w:rsidRPr="005B753D" w:rsidRDefault="00B81890" w:rsidP="002C106E">
      <w:pPr>
        <w:pStyle w:val="besedilo"/>
        <w:numPr>
          <w:ilvl w:val="0"/>
          <w:numId w:val="0"/>
        </w:numPr>
        <w:ind w:left="720"/>
      </w:pPr>
      <w:r w:rsidRPr="005B753D">
        <w:t>Udeleženci razpisa, ki željo sodelova</w:t>
      </w:r>
      <w:r w:rsidR="00FF70C5" w:rsidRPr="005B753D">
        <w:t>ti na javnem razpis</w:t>
      </w:r>
      <w:r w:rsidR="00BB357C" w:rsidRPr="005B753D">
        <w:t>u</w:t>
      </w:r>
      <w:r w:rsidR="007052D3" w:rsidRPr="005B753D">
        <w:t xml:space="preserve"> za uporabo javne površine za gostinski vrt na Prešernovem trgu v Ljubljani za obdobje 4 let</w:t>
      </w:r>
      <w:r w:rsidR="00FF70C5" w:rsidRPr="005B753D">
        <w:t>, lahko na spletni strani Mestne občine Ljubljana (</w:t>
      </w:r>
      <w:hyperlink r:id="rId20" w:history="1">
        <w:r w:rsidR="00FF70C5" w:rsidRPr="005B753D">
          <w:rPr>
            <w:rStyle w:val="Hiperpovezava"/>
            <w:color w:val="auto"/>
          </w:rPr>
          <w:t>www.ljubljana.si</w:t>
        </w:r>
      </w:hyperlink>
      <w:r w:rsidR="00FF70C5" w:rsidRPr="005B753D">
        <w:t>) ali</w:t>
      </w:r>
      <w:r w:rsidR="005B753D" w:rsidRPr="005B753D">
        <w:t xml:space="preserve"> glavni pisarni Mestne občine Ljubljana na naslovu Mačkova 1</w:t>
      </w:r>
      <w:r w:rsidR="00FF70C5" w:rsidRPr="005B753D">
        <w:t xml:space="preserve">, </w:t>
      </w:r>
      <w:r w:rsidR="005B753D" w:rsidRPr="005B753D">
        <w:t xml:space="preserve">Ljubljana </w:t>
      </w:r>
      <w:r w:rsidR="00FF70C5" w:rsidRPr="005B753D">
        <w:t>dvignejo obrazec vloge.</w:t>
      </w:r>
    </w:p>
    <w:p w:rsidR="0004574B" w:rsidRPr="005B753D" w:rsidRDefault="0004574B" w:rsidP="002C106E">
      <w:pPr>
        <w:pStyle w:val="besedilo"/>
        <w:numPr>
          <w:ilvl w:val="0"/>
          <w:numId w:val="0"/>
        </w:numPr>
        <w:ind w:left="720"/>
      </w:pPr>
    </w:p>
    <w:p w:rsidR="0004574B" w:rsidRPr="005B753D" w:rsidRDefault="0004574B" w:rsidP="002C106E">
      <w:pPr>
        <w:pStyle w:val="besedilo"/>
        <w:numPr>
          <w:ilvl w:val="0"/>
          <w:numId w:val="0"/>
        </w:numPr>
        <w:ind w:left="720"/>
      </w:pPr>
      <w:r w:rsidRPr="005B753D">
        <w:t>P</w:t>
      </w:r>
      <w:r w:rsidR="008D0E2C" w:rsidRPr="005B753D">
        <w:t xml:space="preserve">onudniki morajo popolno ponudbo z vsemi prilogami poslati po pošti ali oddati na naslovu: Mestna občina Ljubljana, </w:t>
      </w:r>
      <w:r w:rsidR="005B753D" w:rsidRPr="005B753D">
        <w:t>Mestni trg 1, 1000 Ljubljana.</w:t>
      </w:r>
    </w:p>
    <w:p w:rsidR="0004574B" w:rsidRPr="005B753D" w:rsidRDefault="0004574B" w:rsidP="002C106E">
      <w:pPr>
        <w:pStyle w:val="besedilo"/>
        <w:numPr>
          <w:ilvl w:val="0"/>
          <w:numId w:val="0"/>
        </w:numPr>
        <w:ind w:left="720"/>
      </w:pPr>
    </w:p>
    <w:p w:rsidR="0004574B" w:rsidRPr="005B753D" w:rsidRDefault="0004574B" w:rsidP="002C106E">
      <w:pPr>
        <w:pStyle w:val="besedilo"/>
        <w:numPr>
          <w:ilvl w:val="0"/>
          <w:numId w:val="0"/>
        </w:numPr>
        <w:ind w:left="720"/>
      </w:pPr>
      <w:r w:rsidRPr="005B753D">
        <w:t>P</w:t>
      </w:r>
      <w:r w:rsidR="008D0E2C" w:rsidRPr="005B753D">
        <w:t xml:space="preserve">onudniki morajo </w:t>
      </w:r>
      <w:r w:rsidR="005B753D" w:rsidRPr="005B753D">
        <w:t xml:space="preserve">poslati </w:t>
      </w:r>
      <w:r w:rsidR="008D0E2C" w:rsidRPr="005B753D">
        <w:t>ponudbo v zaprti ovojnici z oznako »Ne odpiraj – ponudba za oddajo javne površine za gostinski vrt na Prešernovem trgu«</w:t>
      </w:r>
      <w:r w:rsidR="005B753D" w:rsidRPr="005B753D">
        <w:t>.</w:t>
      </w:r>
      <w:r w:rsidR="008D0E2C" w:rsidRPr="005B753D">
        <w:t xml:space="preserve"> </w:t>
      </w:r>
    </w:p>
    <w:p w:rsidR="005B753D" w:rsidRPr="005B753D" w:rsidRDefault="005B753D" w:rsidP="002C106E">
      <w:pPr>
        <w:pStyle w:val="besedilo"/>
        <w:numPr>
          <w:ilvl w:val="0"/>
          <w:numId w:val="0"/>
        </w:numPr>
      </w:pPr>
    </w:p>
    <w:p w:rsidR="00E71B0D" w:rsidRPr="005B753D" w:rsidRDefault="005373C4" w:rsidP="002C106E">
      <w:pPr>
        <w:pStyle w:val="besedilo"/>
        <w:numPr>
          <w:ilvl w:val="0"/>
          <w:numId w:val="0"/>
        </w:numPr>
        <w:ind w:left="720"/>
      </w:pPr>
      <w:r w:rsidRPr="005B753D">
        <w:t xml:space="preserve">Prijave na javni razpis je potrebno oddati najkasneje do </w:t>
      </w:r>
      <w:r w:rsidR="00E654C8">
        <w:rPr>
          <w:b/>
        </w:rPr>
        <w:t>22</w:t>
      </w:r>
      <w:r w:rsidR="00A51387">
        <w:rPr>
          <w:b/>
        </w:rPr>
        <w:t>. 7</w:t>
      </w:r>
      <w:r w:rsidR="005B753D" w:rsidRPr="005B753D">
        <w:rPr>
          <w:b/>
        </w:rPr>
        <w:t>.</w:t>
      </w:r>
      <w:r w:rsidR="00D245D5" w:rsidRPr="005B753D">
        <w:rPr>
          <w:b/>
        </w:rPr>
        <w:t xml:space="preserve"> 2020 </w:t>
      </w:r>
      <w:r w:rsidR="00964621" w:rsidRPr="005B753D">
        <w:t xml:space="preserve">in sicer tako, </w:t>
      </w:r>
      <w:r w:rsidR="00E71B0D" w:rsidRPr="005B753D">
        <w:t xml:space="preserve">da </w:t>
      </w:r>
      <w:r w:rsidR="00964621" w:rsidRPr="005B753D">
        <w:t xml:space="preserve">vložijo izpolnjen obrazec vloge </w:t>
      </w:r>
      <w:r w:rsidR="009551D5" w:rsidRPr="005B753D">
        <w:t xml:space="preserve">s </w:t>
      </w:r>
      <w:r w:rsidR="00964621" w:rsidRPr="005B753D">
        <w:t>prilogami</w:t>
      </w:r>
      <w:r w:rsidR="00E955D6" w:rsidRPr="005B753D">
        <w:t xml:space="preserve"> </w:t>
      </w:r>
      <w:r w:rsidR="005B753D" w:rsidRPr="005B753D">
        <w:t>pri Mestni občini Ljubljana v glavni pisarni na naslovu Mačkova 1, Ljubljana a</w:t>
      </w:r>
      <w:r w:rsidR="00E955D6" w:rsidRPr="005B753D">
        <w:t xml:space="preserve">li pa jih s </w:t>
      </w:r>
      <w:r w:rsidR="00BB357C" w:rsidRPr="005B753D">
        <w:t>pošljejo na prej</w:t>
      </w:r>
      <w:r w:rsidR="00E955D6" w:rsidRPr="005B753D">
        <w:t xml:space="preserve"> navedeni naslov (</w:t>
      </w:r>
      <w:r w:rsidR="00E955D6" w:rsidRPr="005B753D">
        <w:rPr>
          <w:b/>
        </w:rPr>
        <w:t xml:space="preserve">upošteva se pošiljka z datumom oddaje </w:t>
      </w:r>
      <w:r w:rsidR="00E654C8">
        <w:rPr>
          <w:b/>
        </w:rPr>
        <w:t>na pošto 22</w:t>
      </w:r>
      <w:r w:rsidR="00A51387">
        <w:rPr>
          <w:b/>
        </w:rPr>
        <w:t>. 7</w:t>
      </w:r>
      <w:r w:rsidR="00D245D5" w:rsidRPr="005B753D">
        <w:rPr>
          <w:b/>
        </w:rPr>
        <w:t>.</w:t>
      </w:r>
      <w:r w:rsidR="005B753D" w:rsidRPr="005B753D">
        <w:rPr>
          <w:b/>
        </w:rPr>
        <w:t xml:space="preserve"> </w:t>
      </w:r>
      <w:r w:rsidR="00D245D5" w:rsidRPr="005B753D">
        <w:rPr>
          <w:b/>
        </w:rPr>
        <w:t>2020</w:t>
      </w:r>
      <w:r w:rsidRPr="005B753D">
        <w:rPr>
          <w:b/>
        </w:rPr>
        <w:t xml:space="preserve"> do 23. 59 ure</w:t>
      </w:r>
      <w:r w:rsidR="00E955D6" w:rsidRPr="005B753D">
        <w:rPr>
          <w:b/>
        </w:rPr>
        <w:t>)</w:t>
      </w:r>
      <w:r w:rsidR="00E955D6" w:rsidRPr="005B753D">
        <w:t>.</w:t>
      </w:r>
      <w:r w:rsidR="00E71B0D" w:rsidRPr="005B753D">
        <w:t xml:space="preserve"> Obravnavane bodo samo vloge </w:t>
      </w:r>
      <w:r w:rsidR="008D0F7C" w:rsidRPr="005B753D">
        <w:t>za prijavo na javni razpis, ki bodo oddane na predpisanem obrazcu.</w:t>
      </w:r>
    </w:p>
    <w:p w:rsidR="008D0F7C" w:rsidRPr="005B753D" w:rsidRDefault="005373C4" w:rsidP="00F87439">
      <w:pPr>
        <w:ind w:left="426" w:right="49"/>
        <w:rPr>
          <w:sz w:val="22"/>
          <w:szCs w:val="22"/>
        </w:rPr>
      </w:pPr>
      <w:r w:rsidRPr="005B753D">
        <w:rPr>
          <w:sz w:val="22"/>
          <w:szCs w:val="22"/>
          <w:lang w:eastAsia="en-US"/>
        </w:rPr>
        <w:t xml:space="preserve"> </w:t>
      </w:r>
    </w:p>
    <w:p w:rsidR="00E654C8" w:rsidRPr="005B753D" w:rsidRDefault="00E654C8" w:rsidP="002C106E">
      <w:pPr>
        <w:pStyle w:val="besedilo"/>
        <w:numPr>
          <w:ilvl w:val="0"/>
          <w:numId w:val="0"/>
        </w:numPr>
        <w:ind w:left="720"/>
      </w:pPr>
    </w:p>
    <w:p w:rsidR="00EE6D12" w:rsidRPr="009E30EF" w:rsidRDefault="00EE6D12" w:rsidP="002C106E">
      <w:pPr>
        <w:pStyle w:val="besedilo"/>
        <w:numPr>
          <w:ilvl w:val="0"/>
          <w:numId w:val="15"/>
        </w:numPr>
        <w:rPr>
          <w:b/>
        </w:rPr>
      </w:pPr>
      <w:r w:rsidRPr="009E30EF">
        <w:rPr>
          <w:b/>
        </w:rPr>
        <w:t>DOPOLNITEV VLOGE</w:t>
      </w:r>
    </w:p>
    <w:p w:rsidR="00EE6D12" w:rsidRPr="005B753D" w:rsidRDefault="00EE6D12" w:rsidP="002C106E">
      <w:pPr>
        <w:pStyle w:val="besedilo"/>
        <w:numPr>
          <w:ilvl w:val="0"/>
          <w:numId w:val="0"/>
        </w:numPr>
        <w:ind w:left="720"/>
      </w:pPr>
    </w:p>
    <w:p w:rsidR="00EE6D12" w:rsidRPr="005B753D" w:rsidRDefault="00474B51" w:rsidP="002C106E">
      <w:pPr>
        <w:pStyle w:val="besedilo"/>
        <w:numPr>
          <w:ilvl w:val="0"/>
          <w:numId w:val="0"/>
        </w:numPr>
        <w:ind w:left="720"/>
      </w:pPr>
      <w:r w:rsidRPr="005B753D">
        <w:t>Udeleženci razpisa</w:t>
      </w:r>
      <w:r w:rsidR="00401570" w:rsidRPr="005B753D">
        <w:t>, katerih vloge</w:t>
      </w:r>
      <w:r w:rsidRPr="005B753D">
        <w:t xml:space="preserve"> bodo nepopolne, bodo v skladu s 67</w:t>
      </w:r>
      <w:r w:rsidR="00401570" w:rsidRPr="005B753D">
        <w:t xml:space="preserve">. </w:t>
      </w:r>
      <w:r w:rsidRPr="005B753D">
        <w:t>č</w:t>
      </w:r>
      <w:r w:rsidR="00401570" w:rsidRPr="005B753D">
        <w:t>lenom Zakona o splošnem upravnem postopku (Uradni list RS, št. 24/06-uradno prečiščeno besedilo, 105/06-ZUS-1, 126/07, 65/08, 48/09-popr.</w:t>
      </w:r>
      <w:r w:rsidR="005373C4" w:rsidRPr="005B753D">
        <w:t xml:space="preserve">, </w:t>
      </w:r>
      <w:r w:rsidR="00401570" w:rsidRPr="005B753D">
        <w:t>8/10</w:t>
      </w:r>
      <w:r w:rsidR="005373C4" w:rsidRPr="005B753D">
        <w:t xml:space="preserve"> in 82/13</w:t>
      </w:r>
      <w:r w:rsidR="00401570" w:rsidRPr="005B753D">
        <w:t xml:space="preserve">) pozvani k dopolnitvi vloge </w:t>
      </w:r>
      <w:r w:rsidR="005B753D" w:rsidRPr="005B753D">
        <w:t>z rokom za dopolnitev 3</w:t>
      </w:r>
      <w:r w:rsidR="00EC09D5" w:rsidRPr="005B753D">
        <w:t xml:space="preserve"> (t</w:t>
      </w:r>
      <w:r w:rsidR="005B753D" w:rsidRPr="005B753D">
        <w:t>ri</w:t>
      </w:r>
      <w:r w:rsidRPr="005B753D">
        <w:t xml:space="preserve">) </w:t>
      </w:r>
      <w:r w:rsidR="00401570" w:rsidRPr="005B753D">
        <w:t>dni. Vloge</w:t>
      </w:r>
      <w:r w:rsidRPr="005B753D">
        <w:t xml:space="preserve"> udeležencev razpisa</w:t>
      </w:r>
      <w:r w:rsidR="00401570" w:rsidRPr="005B753D">
        <w:t>, ki bodo oddane po zaključku razpisnega roka, kakor tudi v</w:t>
      </w:r>
      <w:r w:rsidR="005B753D" w:rsidRPr="005B753D">
        <w:t>loge, ki v 3</w:t>
      </w:r>
      <w:r w:rsidR="00401570" w:rsidRPr="005B753D">
        <w:t xml:space="preserve"> </w:t>
      </w:r>
      <w:r w:rsidR="00401570" w:rsidRPr="005B753D">
        <w:lastRenderedPageBreak/>
        <w:t>(</w:t>
      </w:r>
      <w:r w:rsidR="005B753D" w:rsidRPr="005B753D">
        <w:t>treh</w:t>
      </w:r>
      <w:r w:rsidR="00EC09D5" w:rsidRPr="005B753D">
        <w:t>) dn</w:t>
      </w:r>
      <w:r w:rsidR="00BB357C" w:rsidRPr="005B753D">
        <w:t>eh</w:t>
      </w:r>
      <w:r w:rsidR="00401570" w:rsidRPr="005B753D">
        <w:t xml:space="preserve"> ne bodo dopolnjene, bo pristojni organ zavrgel s sklepom. </w:t>
      </w:r>
      <w:r w:rsidRPr="005B753D">
        <w:t xml:space="preserve">Z odločbo pa bodo zavrnjene </w:t>
      </w:r>
      <w:r w:rsidR="00401570" w:rsidRPr="005B753D">
        <w:t>tudi vloge, ki jih bodo oddali</w:t>
      </w:r>
      <w:r w:rsidRPr="005B753D">
        <w:t xml:space="preserve"> udeleženci razpisa</w:t>
      </w:r>
      <w:r w:rsidR="00401570" w:rsidRPr="005B753D">
        <w:t xml:space="preserve">, ki ne izpolnjujejo </w:t>
      </w:r>
      <w:r w:rsidRPr="005B753D">
        <w:t xml:space="preserve">razpisnih </w:t>
      </w:r>
      <w:r w:rsidR="00401570" w:rsidRPr="005B753D">
        <w:t>pogojev.</w:t>
      </w:r>
    </w:p>
    <w:p w:rsidR="00EC09D5" w:rsidRPr="005B753D" w:rsidRDefault="00EC09D5" w:rsidP="002C106E">
      <w:pPr>
        <w:pStyle w:val="besedilo"/>
        <w:numPr>
          <w:ilvl w:val="0"/>
          <w:numId w:val="0"/>
        </w:numPr>
        <w:ind w:left="720"/>
      </w:pPr>
    </w:p>
    <w:p w:rsidR="00EC09D5" w:rsidRPr="005B753D" w:rsidRDefault="00EC09D5" w:rsidP="002C106E">
      <w:pPr>
        <w:pStyle w:val="besedilo"/>
        <w:numPr>
          <w:ilvl w:val="0"/>
          <w:numId w:val="0"/>
        </w:numPr>
        <w:ind w:left="720"/>
      </w:pPr>
    </w:p>
    <w:p w:rsidR="00EC09D5" w:rsidRPr="009E30EF" w:rsidRDefault="00EC09D5" w:rsidP="002C106E">
      <w:pPr>
        <w:pStyle w:val="besedilo"/>
        <w:numPr>
          <w:ilvl w:val="0"/>
          <w:numId w:val="15"/>
        </w:numPr>
        <w:rPr>
          <w:b/>
        </w:rPr>
      </w:pPr>
      <w:r w:rsidRPr="009E30EF">
        <w:rPr>
          <w:b/>
        </w:rPr>
        <w:t>JAVNO ODPIRANJE PONUDB</w:t>
      </w:r>
    </w:p>
    <w:p w:rsidR="00EC09D5" w:rsidRPr="005B753D" w:rsidRDefault="00EC09D5" w:rsidP="002C106E">
      <w:pPr>
        <w:pStyle w:val="besedilo"/>
        <w:numPr>
          <w:ilvl w:val="0"/>
          <w:numId w:val="0"/>
        </w:numPr>
        <w:ind w:left="720"/>
      </w:pPr>
    </w:p>
    <w:p w:rsidR="00EC09D5" w:rsidRPr="005B753D" w:rsidRDefault="00EC09D5" w:rsidP="002C106E">
      <w:pPr>
        <w:pStyle w:val="besedilo"/>
        <w:numPr>
          <w:ilvl w:val="0"/>
          <w:numId w:val="0"/>
        </w:numPr>
        <w:ind w:left="720"/>
      </w:pPr>
      <w:r w:rsidRPr="005B753D">
        <w:t xml:space="preserve">Javno odpiranje ponudb bo potekalo </w:t>
      </w:r>
      <w:r w:rsidR="00BB357C" w:rsidRPr="005B753D">
        <w:t xml:space="preserve">dne </w:t>
      </w:r>
      <w:r w:rsidR="00E654C8">
        <w:rPr>
          <w:b/>
        </w:rPr>
        <w:t>23</w:t>
      </w:r>
      <w:r w:rsidR="00A51387">
        <w:rPr>
          <w:b/>
        </w:rPr>
        <w:t>. 7</w:t>
      </w:r>
      <w:r w:rsidR="005B753D" w:rsidRPr="005B753D">
        <w:rPr>
          <w:b/>
        </w:rPr>
        <w:t xml:space="preserve">. </w:t>
      </w:r>
      <w:r w:rsidR="00D245D5" w:rsidRPr="005B753D">
        <w:rPr>
          <w:b/>
        </w:rPr>
        <w:t>2020</w:t>
      </w:r>
      <w:r w:rsidR="001159AC" w:rsidRPr="005B753D">
        <w:rPr>
          <w:b/>
        </w:rPr>
        <w:t xml:space="preserve"> </w:t>
      </w:r>
      <w:r w:rsidRPr="005B753D">
        <w:rPr>
          <w:b/>
        </w:rPr>
        <w:t xml:space="preserve">ob </w:t>
      </w:r>
      <w:r w:rsidR="001159AC" w:rsidRPr="005B753D">
        <w:rPr>
          <w:b/>
        </w:rPr>
        <w:t>12.00</w:t>
      </w:r>
      <w:r w:rsidRPr="005B753D">
        <w:rPr>
          <w:b/>
        </w:rPr>
        <w:t xml:space="preserve"> </w:t>
      </w:r>
      <w:r w:rsidR="00BB357C" w:rsidRPr="005B753D">
        <w:rPr>
          <w:b/>
        </w:rPr>
        <w:t>u</w:t>
      </w:r>
      <w:r w:rsidRPr="005B753D">
        <w:rPr>
          <w:b/>
        </w:rPr>
        <w:t>ri</w:t>
      </w:r>
      <w:r w:rsidRPr="005B753D">
        <w:t xml:space="preserve"> na naslovu Mestne občina Ljubljana, Mestna uprava, Oddelek za gospodarske dejavnosti in promet, Trg mladinskih delovnih briga</w:t>
      </w:r>
      <w:r w:rsidR="008C3584" w:rsidRPr="005B753D">
        <w:t xml:space="preserve">d </w:t>
      </w:r>
      <w:r w:rsidRPr="005B753D">
        <w:t xml:space="preserve">7, Ljubljana, v </w:t>
      </w:r>
      <w:r w:rsidR="005373C4" w:rsidRPr="005B753D">
        <w:t>mali sejni sobi v kleti stavbe, Trg MDB 7, Ljubljana</w:t>
      </w:r>
      <w:r w:rsidRPr="005B753D">
        <w:t>.</w:t>
      </w:r>
    </w:p>
    <w:p w:rsidR="00EC09D5" w:rsidRPr="005B753D" w:rsidRDefault="00EC09D5" w:rsidP="002C106E">
      <w:pPr>
        <w:pStyle w:val="besedilo"/>
        <w:numPr>
          <w:ilvl w:val="0"/>
          <w:numId w:val="0"/>
        </w:numPr>
        <w:ind w:left="720"/>
      </w:pPr>
    </w:p>
    <w:p w:rsidR="007052D3" w:rsidRPr="005B753D" w:rsidRDefault="00EC09D5" w:rsidP="002C106E">
      <w:pPr>
        <w:pStyle w:val="besedilo"/>
        <w:numPr>
          <w:ilvl w:val="0"/>
          <w:numId w:val="0"/>
        </w:numPr>
        <w:ind w:left="720"/>
      </w:pPr>
      <w:r w:rsidRPr="005B753D">
        <w:t xml:space="preserve">Prispele vloge bo obravnavala Komisija za izvedbo javnega razpisa </w:t>
      </w:r>
      <w:r w:rsidR="007052D3" w:rsidRPr="005B753D">
        <w:t>za oddajo javne površine – Prešernov trg.</w:t>
      </w:r>
    </w:p>
    <w:p w:rsidR="007052D3" w:rsidRPr="005B753D" w:rsidRDefault="007052D3" w:rsidP="002C106E">
      <w:pPr>
        <w:pStyle w:val="besedilo"/>
        <w:numPr>
          <w:ilvl w:val="0"/>
          <w:numId w:val="0"/>
        </w:numPr>
        <w:ind w:left="720"/>
      </w:pPr>
    </w:p>
    <w:p w:rsidR="00EC09D5" w:rsidRPr="005B753D" w:rsidRDefault="00EC09D5" w:rsidP="002C106E">
      <w:pPr>
        <w:pStyle w:val="besedilo"/>
        <w:numPr>
          <w:ilvl w:val="0"/>
          <w:numId w:val="0"/>
        </w:numPr>
        <w:ind w:left="720"/>
      </w:pPr>
      <w:r w:rsidRPr="005B753D">
        <w:t>Predstavniki udeležencev razpisa se morajo v primeru prisotnosti pri odpiranju vlog izkazati s pooblastilom (razen v primeru, če je prisoten zakoniti zastopnik pravne osebe) in veljavnim osebnim dokumentom.</w:t>
      </w:r>
    </w:p>
    <w:p w:rsidR="0088741E" w:rsidRPr="005B753D" w:rsidRDefault="0088741E" w:rsidP="002C106E">
      <w:pPr>
        <w:pStyle w:val="besedilo"/>
        <w:numPr>
          <w:ilvl w:val="0"/>
          <w:numId w:val="0"/>
        </w:numPr>
        <w:ind w:left="720"/>
      </w:pPr>
    </w:p>
    <w:p w:rsidR="0088741E" w:rsidRPr="005B753D" w:rsidRDefault="0088741E" w:rsidP="002C106E">
      <w:pPr>
        <w:pStyle w:val="besedilo"/>
        <w:numPr>
          <w:ilvl w:val="0"/>
          <w:numId w:val="0"/>
        </w:numPr>
        <w:ind w:left="720"/>
      </w:pPr>
    </w:p>
    <w:p w:rsidR="007052D3" w:rsidRPr="009E30EF" w:rsidRDefault="00401570" w:rsidP="002C106E">
      <w:pPr>
        <w:pStyle w:val="besedilo"/>
        <w:numPr>
          <w:ilvl w:val="0"/>
          <w:numId w:val="15"/>
        </w:numPr>
        <w:rPr>
          <w:b/>
        </w:rPr>
      </w:pPr>
      <w:r w:rsidRPr="009E30EF">
        <w:rPr>
          <w:b/>
        </w:rPr>
        <w:t xml:space="preserve">PRIDOBITEV PRAVICE DO </w:t>
      </w:r>
      <w:r w:rsidR="007052D3" w:rsidRPr="009E30EF">
        <w:rPr>
          <w:b/>
        </w:rPr>
        <w:t>UPORABE JAVNE POVRŠINE ZA GOSTINSKI VRT NA PREŠERNOVEM TRGU</w:t>
      </w:r>
    </w:p>
    <w:p w:rsidR="007052D3" w:rsidRPr="005B753D" w:rsidRDefault="007052D3" w:rsidP="002C106E">
      <w:pPr>
        <w:pStyle w:val="besedilo"/>
        <w:numPr>
          <w:ilvl w:val="0"/>
          <w:numId w:val="0"/>
        </w:numPr>
        <w:ind w:left="720"/>
      </w:pPr>
    </w:p>
    <w:p w:rsidR="00401570" w:rsidRPr="005B753D" w:rsidRDefault="004A3052" w:rsidP="002C106E">
      <w:pPr>
        <w:pStyle w:val="besedilo"/>
        <w:numPr>
          <w:ilvl w:val="0"/>
          <w:numId w:val="0"/>
        </w:numPr>
        <w:ind w:left="720"/>
      </w:pPr>
      <w:r w:rsidRPr="005B753D">
        <w:t>Izbranemu udeležencu</w:t>
      </w:r>
      <w:r w:rsidR="00401570" w:rsidRPr="005B753D">
        <w:t xml:space="preserve"> razpisa </w:t>
      </w:r>
      <w:r w:rsidR="0004574B" w:rsidRPr="005B753D">
        <w:t>bo vročeno</w:t>
      </w:r>
      <w:r w:rsidR="00BB357C" w:rsidRPr="005B753D">
        <w:t xml:space="preserve"> </w:t>
      </w:r>
      <w:r w:rsidRPr="005B753D">
        <w:t xml:space="preserve">dovoljenje za uporabo javne površine. Neizbranim udeležencem razpisa bodo vročene odločbe o zavrnitvi vloge. V primeru nepopolnih vlog, bodo izdani sklepi o zavrženju. </w:t>
      </w:r>
      <w:r w:rsidR="00FB415E" w:rsidRPr="005B753D">
        <w:t xml:space="preserve">Zoper </w:t>
      </w:r>
      <w:r w:rsidRPr="005B753D">
        <w:t xml:space="preserve">dovoljenje, </w:t>
      </w:r>
      <w:r w:rsidR="00474B51" w:rsidRPr="005B753D">
        <w:t>odločbo</w:t>
      </w:r>
      <w:r w:rsidR="002B4CF0" w:rsidRPr="005B753D">
        <w:t xml:space="preserve"> oziroma</w:t>
      </w:r>
      <w:r w:rsidR="00FB415E" w:rsidRPr="005B753D">
        <w:t xml:space="preserve"> sklep je dopustna pritožba, o kateri </w:t>
      </w:r>
      <w:r w:rsidR="00474B51" w:rsidRPr="005B753D">
        <w:t>bo odločal</w:t>
      </w:r>
      <w:r w:rsidR="00FB415E" w:rsidRPr="005B753D">
        <w:t xml:space="preserve"> župan Mestne občine Ljubljana, v petnajstih (15) dneh</w:t>
      </w:r>
      <w:r w:rsidR="00474B51" w:rsidRPr="005B753D">
        <w:t xml:space="preserve"> od vročitve </w:t>
      </w:r>
      <w:r w:rsidRPr="005B753D">
        <w:t xml:space="preserve">dovoljenja, </w:t>
      </w:r>
      <w:r w:rsidR="00474B51" w:rsidRPr="005B753D">
        <w:t>odločbe oziroma</w:t>
      </w:r>
      <w:r w:rsidR="00FB415E" w:rsidRPr="005B753D">
        <w:t xml:space="preserve"> sklepa.</w:t>
      </w:r>
    </w:p>
    <w:p w:rsidR="00FB415E" w:rsidRPr="005B753D" w:rsidRDefault="00FB415E" w:rsidP="002C106E">
      <w:pPr>
        <w:pStyle w:val="besedilo"/>
        <w:numPr>
          <w:ilvl w:val="0"/>
          <w:numId w:val="0"/>
        </w:numPr>
        <w:ind w:left="720"/>
      </w:pPr>
    </w:p>
    <w:p w:rsidR="004A3052" w:rsidRPr="005B753D" w:rsidRDefault="00FB415E" w:rsidP="002C106E">
      <w:pPr>
        <w:pStyle w:val="besedilo"/>
        <w:numPr>
          <w:ilvl w:val="0"/>
          <w:numId w:val="0"/>
        </w:numPr>
        <w:ind w:left="720"/>
      </w:pPr>
      <w:r w:rsidRPr="005B753D">
        <w:t xml:space="preserve">O pritožbi </w:t>
      </w:r>
      <w:r w:rsidR="00474B51" w:rsidRPr="005B753D">
        <w:t xml:space="preserve">zoper </w:t>
      </w:r>
      <w:r w:rsidR="004A3052" w:rsidRPr="005B753D">
        <w:t xml:space="preserve">dovoljenje, </w:t>
      </w:r>
      <w:r w:rsidR="00474B51" w:rsidRPr="005B753D">
        <w:t xml:space="preserve">odločbo ali sklep bo odločal župan Mestne Občine Ljubljana </w:t>
      </w:r>
      <w:r w:rsidRPr="005B753D">
        <w:t xml:space="preserve">najkasneje v roku 60 dni od vložitve popolne pritožbe. Z </w:t>
      </w:r>
      <w:r w:rsidR="00BB357C" w:rsidRPr="005B753D">
        <w:t xml:space="preserve">dokončnostjo </w:t>
      </w:r>
      <w:r w:rsidR="004A3052" w:rsidRPr="005B753D">
        <w:t xml:space="preserve">dovoljenja </w:t>
      </w:r>
      <w:r w:rsidR="00BB357C" w:rsidRPr="005B753D">
        <w:t xml:space="preserve">prične izbrani </w:t>
      </w:r>
      <w:r w:rsidR="004A3052" w:rsidRPr="005B753D">
        <w:t>ponudnik uporabljati javno površino za gostinski vrt na Prešernovem trgu.</w:t>
      </w:r>
    </w:p>
    <w:p w:rsidR="004A3052" w:rsidRPr="005B753D" w:rsidRDefault="004A3052" w:rsidP="002C106E">
      <w:pPr>
        <w:pStyle w:val="besedilo"/>
        <w:numPr>
          <w:ilvl w:val="0"/>
          <w:numId w:val="0"/>
        </w:numPr>
        <w:ind w:left="720"/>
      </w:pPr>
    </w:p>
    <w:p w:rsidR="00FB415E" w:rsidRPr="005B753D" w:rsidRDefault="00FB415E" w:rsidP="002C106E">
      <w:pPr>
        <w:pStyle w:val="besedilo"/>
        <w:numPr>
          <w:ilvl w:val="0"/>
          <w:numId w:val="0"/>
        </w:numPr>
        <w:ind w:left="720"/>
      </w:pPr>
    </w:p>
    <w:p w:rsidR="00FB415E" w:rsidRPr="009E30EF" w:rsidRDefault="000E7874" w:rsidP="002C106E">
      <w:pPr>
        <w:pStyle w:val="besedilo"/>
        <w:numPr>
          <w:ilvl w:val="0"/>
          <w:numId w:val="15"/>
        </w:numPr>
        <w:rPr>
          <w:b/>
        </w:rPr>
      </w:pPr>
      <w:r w:rsidRPr="009E30EF">
        <w:rPr>
          <w:b/>
        </w:rPr>
        <w:t xml:space="preserve">DODATNE </w:t>
      </w:r>
      <w:r w:rsidR="00FB415E" w:rsidRPr="009E30EF">
        <w:rPr>
          <w:b/>
        </w:rPr>
        <w:t xml:space="preserve">INFORMACIJE O JAVNEM RAZPISU </w:t>
      </w:r>
    </w:p>
    <w:p w:rsidR="00FB415E" w:rsidRPr="005B753D" w:rsidRDefault="00FB415E" w:rsidP="002C106E">
      <w:pPr>
        <w:pStyle w:val="besedilo"/>
        <w:numPr>
          <w:ilvl w:val="0"/>
          <w:numId w:val="0"/>
        </w:numPr>
        <w:ind w:left="720"/>
      </w:pPr>
    </w:p>
    <w:p w:rsidR="00EC09D5" w:rsidRPr="005B753D" w:rsidRDefault="000E7874" w:rsidP="002C106E">
      <w:pPr>
        <w:pStyle w:val="besedilo"/>
        <w:numPr>
          <w:ilvl w:val="0"/>
          <w:numId w:val="0"/>
        </w:numPr>
        <w:ind w:left="720"/>
      </w:pPr>
      <w:r w:rsidRPr="005B753D">
        <w:t>Dodatne i</w:t>
      </w:r>
      <w:r w:rsidR="00FB415E" w:rsidRPr="005B753D">
        <w:t xml:space="preserve">nformacije v zvezi z javnim razpisom </w:t>
      </w:r>
      <w:r w:rsidR="00EC09D5" w:rsidRPr="005B753D">
        <w:t xml:space="preserve">lahko </w:t>
      </w:r>
      <w:r w:rsidRPr="005B753D">
        <w:t xml:space="preserve">zainteresirani </w:t>
      </w:r>
      <w:r w:rsidR="00BB357C" w:rsidRPr="005B753D">
        <w:t xml:space="preserve">dobijo </w:t>
      </w:r>
      <w:r w:rsidR="00EC09D5" w:rsidRPr="005B753D">
        <w:t>na e-naslov</w:t>
      </w:r>
      <w:r w:rsidR="00BB357C" w:rsidRPr="005B753D">
        <w:t>u</w:t>
      </w:r>
      <w:r w:rsidR="00EC09D5" w:rsidRPr="005B753D">
        <w:t xml:space="preserve">: </w:t>
      </w:r>
      <w:hyperlink r:id="rId21" w:history="1">
        <w:r w:rsidR="00F1418F" w:rsidRPr="005B753D">
          <w:rPr>
            <w:rStyle w:val="Hiperpovezava"/>
            <w:color w:val="auto"/>
          </w:rPr>
          <w:t>ogdp@ljubljana.si</w:t>
        </w:r>
      </w:hyperlink>
      <w:r w:rsidRPr="005B753D">
        <w:t>, pri čemer bodo vsi odgovori in morebitna dodatna pojasnila posredovani preko spletne strani www.ljubljana.si.</w:t>
      </w:r>
    </w:p>
    <w:p w:rsidR="00EC09D5" w:rsidRPr="005B753D" w:rsidRDefault="00EC09D5" w:rsidP="002C106E">
      <w:pPr>
        <w:pStyle w:val="besedilo"/>
        <w:numPr>
          <w:ilvl w:val="0"/>
          <w:numId w:val="0"/>
        </w:numPr>
        <w:ind w:left="720"/>
      </w:pPr>
    </w:p>
    <w:p w:rsidR="00226945" w:rsidRDefault="00226945" w:rsidP="00BA77F7">
      <w:pPr>
        <w:autoSpaceDE w:val="0"/>
        <w:autoSpaceDN w:val="0"/>
        <w:adjustRightInd w:val="0"/>
        <w:ind w:left="708"/>
        <w:jc w:val="left"/>
        <w:rPr>
          <w:rFonts w:eastAsiaTheme="minorHAnsi"/>
          <w:sz w:val="22"/>
          <w:szCs w:val="22"/>
          <w:lang w:eastAsia="en-US"/>
        </w:rPr>
      </w:pPr>
      <w:r w:rsidRPr="005B753D">
        <w:rPr>
          <w:rFonts w:eastAsiaTheme="minorHAnsi"/>
          <w:sz w:val="22"/>
          <w:szCs w:val="22"/>
          <w:lang w:eastAsia="en-US"/>
        </w:rPr>
        <w:t xml:space="preserve">Besedilo tega javnega zbiranja ponudb </w:t>
      </w:r>
      <w:r w:rsidR="005B753D" w:rsidRPr="005B753D">
        <w:rPr>
          <w:rFonts w:eastAsiaTheme="minorHAnsi"/>
          <w:sz w:val="22"/>
          <w:szCs w:val="22"/>
          <w:lang w:eastAsia="en-US"/>
        </w:rPr>
        <w:t xml:space="preserve">vključno s prilogami 1 do 15 </w:t>
      </w:r>
      <w:r w:rsidRPr="005B753D">
        <w:rPr>
          <w:rFonts w:eastAsiaTheme="minorHAnsi"/>
          <w:sz w:val="22"/>
          <w:szCs w:val="22"/>
          <w:lang w:eastAsia="en-US"/>
        </w:rPr>
        <w:t>je objavljeno na spletni strani Mestne občine Ljubljana</w:t>
      </w:r>
      <w:r w:rsidR="005B753D" w:rsidRPr="005B753D">
        <w:rPr>
          <w:rFonts w:eastAsiaTheme="minorHAnsi"/>
          <w:sz w:val="22"/>
          <w:szCs w:val="22"/>
          <w:lang w:eastAsia="en-US"/>
        </w:rPr>
        <w:t xml:space="preserve"> </w:t>
      </w:r>
      <w:r w:rsidRPr="005B753D">
        <w:rPr>
          <w:rFonts w:eastAsiaTheme="minorHAnsi"/>
          <w:sz w:val="22"/>
          <w:szCs w:val="22"/>
          <w:lang w:eastAsia="en-US"/>
        </w:rPr>
        <w:t>(</w:t>
      </w:r>
      <w:hyperlink r:id="rId22" w:history="1">
        <w:r w:rsidRPr="005B753D">
          <w:rPr>
            <w:rStyle w:val="Hiperpovezava"/>
            <w:rFonts w:eastAsiaTheme="minorHAnsi"/>
            <w:color w:val="auto"/>
            <w:sz w:val="22"/>
            <w:szCs w:val="22"/>
            <w:u w:val="none"/>
            <w:lang w:eastAsia="en-US"/>
          </w:rPr>
          <w:t>www.ljubljana.si</w:t>
        </w:r>
      </w:hyperlink>
      <w:r w:rsidRPr="005B753D">
        <w:rPr>
          <w:rFonts w:eastAsiaTheme="minorHAnsi"/>
          <w:sz w:val="22"/>
          <w:szCs w:val="22"/>
          <w:lang w:eastAsia="en-US"/>
        </w:rPr>
        <w:t>).</w:t>
      </w:r>
    </w:p>
    <w:p w:rsidR="00BA77F7" w:rsidRPr="005B753D" w:rsidRDefault="00BA77F7" w:rsidP="00BA77F7">
      <w:pPr>
        <w:autoSpaceDE w:val="0"/>
        <w:autoSpaceDN w:val="0"/>
        <w:adjustRightInd w:val="0"/>
        <w:ind w:left="708"/>
        <w:jc w:val="left"/>
        <w:rPr>
          <w:rFonts w:eastAsiaTheme="minorHAnsi"/>
          <w:sz w:val="22"/>
          <w:szCs w:val="22"/>
          <w:lang w:eastAsia="en-US"/>
        </w:rPr>
      </w:pPr>
    </w:p>
    <w:p w:rsidR="005B753D" w:rsidRPr="005B753D" w:rsidRDefault="005B753D" w:rsidP="00226945">
      <w:pPr>
        <w:autoSpaceDE w:val="0"/>
        <w:autoSpaceDN w:val="0"/>
        <w:adjustRightInd w:val="0"/>
        <w:ind w:left="426"/>
        <w:jc w:val="left"/>
        <w:rPr>
          <w:rFonts w:eastAsiaTheme="minorHAnsi"/>
          <w:sz w:val="22"/>
          <w:szCs w:val="22"/>
          <w:lang w:eastAsia="en-US"/>
        </w:rPr>
      </w:pPr>
    </w:p>
    <w:p w:rsidR="00790196" w:rsidRPr="005B753D" w:rsidRDefault="00790196" w:rsidP="009E30EF">
      <w:pPr>
        <w:pStyle w:val="besedilo"/>
        <w:numPr>
          <w:ilvl w:val="0"/>
          <w:numId w:val="0"/>
        </w:numPr>
        <w:ind w:left="720"/>
        <w:jc w:val="right"/>
      </w:pPr>
      <w:r w:rsidRPr="005B753D">
        <w:t>Mestna občina Ljubljana</w:t>
      </w:r>
    </w:p>
    <w:p w:rsidR="00790196" w:rsidRPr="005B753D" w:rsidRDefault="00790196" w:rsidP="009E30EF">
      <w:pPr>
        <w:pStyle w:val="besedilo"/>
        <w:numPr>
          <w:ilvl w:val="0"/>
          <w:numId w:val="0"/>
        </w:numPr>
        <w:ind w:left="720"/>
        <w:jc w:val="right"/>
      </w:pPr>
      <w:r w:rsidRPr="005B753D">
        <w:t>Mestna uprava</w:t>
      </w:r>
    </w:p>
    <w:p w:rsidR="00FB415E" w:rsidRPr="005B753D" w:rsidRDefault="00790196" w:rsidP="009E30EF">
      <w:pPr>
        <w:pStyle w:val="besedilo"/>
        <w:numPr>
          <w:ilvl w:val="0"/>
          <w:numId w:val="0"/>
        </w:numPr>
        <w:ind w:left="720"/>
        <w:jc w:val="right"/>
      </w:pPr>
      <w:r w:rsidRPr="005B753D">
        <w:t>Oddelek za gospodarske dejavnosti in promet</w:t>
      </w:r>
    </w:p>
    <w:sectPr w:rsidR="00FB415E" w:rsidRPr="005B753D" w:rsidSect="00957121">
      <w:footerReference w:type="even" r:id="rId23"/>
      <w:footerReference w:type="default" r:id="rId24"/>
      <w:pgSz w:w="11907" w:h="16840" w:code="9"/>
      <w:pgMar w:top="426" w:right="1134" w:bottom="1134" w:left="1134"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409" w:rsidRDefault="00A84409">
      <w:r>
        <w:separator/>
      </w:r>
    </w:p>
  </w:endnote>
  <w:endnote w:type="continuationSeparator" w:id="0">
    <w:p w:rsidR="00A84409" w:rsidRDefault="00A84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37D" w:rsidRDefault="0074073B" w:rsidP="00003EA5">
    <w:pPr>
      <w:pStyle w:val="Noga"/>
      <w:framePr w:wrap="around" w:vAnchor="text" w:hAnchor="margin" w:xAlign="right" w:y="1"/>
      <w:rPr>
        <w:rStyle w:val="tevilkastrani"/>
      </w:rPr>
    </w:pPr>
    <w:r>
      <w:rPr>
        <w:rStyle w:val="tevilkastrani"/>
      </w:rPr>
      <w:fldChar w:fldCharType="begin"/>
    </w:r>
    <w:r w:rsidR="00E0230C">
      <w:rPr>
        <w:rStyle w:val="tevilkastrani"/>
      </w:rPr>
      <w:instrText xml:space="preserve">PAGE  </w:instrText>
    </w:r>
    <w:r>
      <w:rPr>
        <w:rStyle w:val="tevilkastrani"/>
      </w:rPr>
      <w:fldChar w:fldCharType="separate"/>
    </w:r>
    <w:r w:rsidR="00E0230C">
      <w:rPr>
        <w:rStyle w:val="tevilkastrani"/>
        <w:noProof/>
      </w:rPr>
      <w:t>1</w:t>
    </w:r>
    <w:r>
      <w:rPr>
        <w:rStyle w:val="tevilkastrani"/>
      </w:rPr>
      <w:fldChar w:fldCharType="end"/>
    </w:r>
  </w:p>
  <w:p w:rsidR="0094137D" w:rsidRDefault="00EB6CEC">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0601758"/>
      <w:docPartObj>
        <w:docPartGallery w:val="Page Numbers (Bottom of Page)"/>
        <w:docPartUnique/>
      </w:docPartObj>
    </w:sdtPr>
    <w:sdtEndPr/>
    <w:sdtContent>
      <w:p w:rsidR="00723700" w:rsidRDefault="0074073B" w:rsidP="00723700">
        <w:pPr>
          <w:pStyle w:val="Noga"/>
          <w:jc w:val="center"/>
        </w:pPr>
        <w:r>
          <w:fldChar w:fldCharType="begin"/>
        </w:r>
        <w:r w:rsidR="00723700">
          <w:instrText>PAGE   \* MERGEFORMAT</w:instrText>
        </w:r>
        <w:r>
          <w:fldChar w:fldCharType="separate"/>
        </w:r>
        <w:r w:rsidR="00EB6CEC">
          <w:rPr>
            <w:noProof/>
          </w:rPr>
          <w:t>4</w:t>
        </w:r>
        <w:r>
          <w:fldChar w:fldCharType="end"/>
        </w:r>
      </w:p>
    </w:sdtContent>
  </w:sdt>
  <w:p w:rsidR="0094137D" w:rsidRDefault="00C37685" w:rsidP="00C37685">
    <w:pPr>
      <w:pStyle w:val="Noga"/>
      <w:tabs>
        <w:tab w:val="clear" w:pos="4536"/>
        <w:tab w:val="clear" w:pos="9072"/>
        <w:tab w:val="left" w:pos="910"/>
      </w:tabs>
      <w:ind w:right="360"/>
    </w:pPr>
    <w:r>
      <w:tab/>
    </w:r>
    <w:r>
      <w:rPr>
        <w:noProof/>
      </w:rPr>
      <w:drawing>
        <wp:inline distT="0" distB="0" distL="0" distR="0" wp14:anchorId="2FDB1CE9" wp14:editId="03F0DD4E">
          <wp:extent cx="966470" cy="554990"/>
          <wp:effectExtent l="0" t="0" r="5080" b="0"/>
          <wp:docPr id="3" name="Slika 3" descr="C:\Users\horvat.MOL\Pictures\ZPE_mali_bar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rvat.MOL\Pictures\ZPE_mali_barv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6470" cy="55499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409" w:rsidRDefault="00A84409">
      <w:r>
        <w:separator/>
      </w:r>
    </w:p>
  </w:footnote>
  <w:footnote w:type="continuationSeparator" w:id="0">
    <w:p w:rsidR="00A84409" w:rsidRDefault="00A844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F0B70"/>
    <w:multiLevelType w:val="hybridMultilevel"/>
    <w:tmpl w:val="9C0633C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A093C36"/>
    <w:multiLevelType w:val="hybridMultilevel"/>
    <w:tmpl w:val="4C9C7024"/>
    <w:lvl w:ilvl="0" w:tplc="08BEBD4E">
      <w:start w:val="2"/>
      <w:numFmt w:val="bullet"/>
      <w:lvlText w:val="-"/>
      <w:lvlJc w:val="left"/>
      <w:pPr>
        <w:ind w:left="1146" w:hanging="360"/>
      </w:pPr>
      <w:rPr>
        <w:rFonts w:ascii="Arial" w:eastAsia="Times New Roman" w:hAnsi="Arial" w:cs="Aria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2" w15:restartNumberingAfterBreak="0">
    <w:nsid w:val="0DCE4462"/>
    <w:multiLevelType w:val="hybridMultilevel"/>
    <w:tmpl w:val="415CD40C"/>
    <w:lvl w:ilvl="0" w:tplc="08BEBD4E">
      <w:start w:val="2"/>
      <w:numFmt w:val="bullet"/>
      <w:lvlText w:val="-"/>
      <w:lvlJc w:val="left"/>
      <w:pPr>
        <w:ind w:left="1146" w:hanging="360"/>
      </w:pPr>
      <w:rPr>
        <w:rFonts w:ascii="Arial" w:eastAsia="Times New Roman" w:hAnsi="Arial" w:cs="Aria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3" w15:restartNumberingAfterBreak="0">
    <w:nsid w:val="10F416A6"/>
    <w:multiLevelType w:val="hybridMultilevel"/>
    <w:tmpl w:val="11E84C18"/>
    <w:lvl w:ilvl="0" w:tplc="A5AAF49E">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84D7ECB"/>
    <w:multiLevelType w:val="hybridMultilevel"/>
    <w:tmpl w:val="5D3641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B251245"/>
    <w:multiLevelType w:val="hybridMultilevel"/>
    <w:tmpl w:val="13528EBA"/>
    <w:lvl w:ilvl="0" w:tplc="8B604E24">
      <w:start w:val="1"/>
      <w:numFmt w:val="lowerLetter"/>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6" w15:restartNumberingAfterBreak="0">
    <w:nsid w:val="1EA902DD"/>
    <w:multiLevelType w:val="hybridMultilevel"/>
    <w:tmpl w:val="2D58E246"/>
    <w:lvl w:ilvl="0" w:tplc="4448FA4E">
      <w:start w:val="10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2457AA3"/>
    <w:multiLevelType w:val="multilevel"/>
    <w:tmpl w:val="FE7218E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316467C"/>
    <w:multiLevelType w:val="hybridMultilevel"/>
    <w:tmpl w:val="96FE01F0"/>
    <w:lvl w:ilvl="0" w:tplc="FFFFFFFF">
      <w:start w:val="1"/>
      <w:numFmt w:val="bullet"/>
      <w:lvlText w:val=""/>
      <w:lvlJc w:val="left"/>
      <w:pPr>
        <w:ind w:left="1770" w:hanging="360"/>
      </w:pPr>
      <w:rPr>
        <w:rFonts w:ascii="Symbol" w:hAnsi="Symbol" w:hint="default"/>
      </w:rPr>
    </w:lvl>
    <w:lvl w:ilvl="1" w:tplc="04240019" w:tentative="1">
      <w:start w:val="1"/>
      <w:numFmt w:val="lowerLetter"/>
      <w:lvlText w:val="%2."/>
      <w:lvlJc w:val="left"/>
      <w:pPr>
        <w:ind w:left="2490" w:hanging="360"/>
      </w:pPr>
    </w:lvl>
    <w:lvl w:ilvl="2" w:tplc="0424001B" w:tentative="1">
      <w:start w:val="1"/>
      <w:numFmt w:val="lowerRoman"/>
      <w:lvlText w:val="%3."/>
      <w:lvlJc w:val="right"/>
      <w:pPr>
        <w:ind w:left="3210" w:hanging="180"/>
      </w:pPr>
    </w:lvl>
    <w:lvl w:ilvl="3" w:tplc="0424000F" w:tentative="1">
      <w:start w:val="1"/>
      <w:numFmt w:val="decimal"/>
      <w:lvlText w:val="%4."/>
      <w:lvlJc w:val="left"/>
      <w:pPr>
        <w:ind w:left="3930" w:hanging="360"/>
      </w:pPr>
    </w:lvl>
    <w:lvl w:ilvl="4" w:tplc="04240019" w:tentative="1">
      <w:start w:val="1"/>
      <w:numFmt w:val="lowerLetter"/>
      <w:lvlText w:val="%5."/>
      <w:lvlJc w:val="left"/>
      <w:pPr>
        <w:ind w:left="4650" w:hanging="360"/>
      </w:pPr>
    </w:lvl>
    <w:lvl w:ilvl="5" w:tplc="0424001B" w:tentative="1">
      <w:start w:val="1"/>
      <w:numFmt w:val="lowerRoman"/>
      <w:lvlText w:val="%6."/>
      <w:lvlJc w:val="right"/>
      <w:pPr>
        <w:ind w:left="5370" w:hanging="180"/>
      </w:pPr>
    </w:lvl>
    <w:lvl w:ilvl="6" w:tplc="0424000F" w:tentative="1">
      <w:start w:val="1"/>
      <w:numFmt w:val="decimal"/>
      <w:lvlText w:val="%7."/>
      <w:lvlJc w:val="left"/>
      <w:pPr>
        <w:ind w:left="6090" w:hanging="360"/>
      </w:pPr>
    </w:lvl>
    <w:lvl w:ilvl="7" w:tplc="04240019" w:tentative="1">
      <w:start w:val="1"/>
      <w:numFmt w:val="lowerLetter"/>
      <w:lvlText w:val="%8."/>
      <w:lvlJc w:val="left"/>
      <w:pPr>
        <w:ind w:left="6810" w:hanging="360"/>
      </w:pPr>
    </w:lvl>
    <w:lvl w:ilvl="8" w:tplc="0424001B" w:tentative="1">
      <w:start w:val="1"/>
      <w:numFmt w:val="lowerRoman"/>
      <w:lvlText w:val="%9."/>
      <w:lvlJc w:val="right"/>
      <w:pPr>
        <w:ind w:left="7530" w:hanging="180"/>
      </w:pPr>
    </w:lvl>
  </w:abstractNum>
  <w:abstractNum w:abstractNumId="9" w15:restartNumberingAfterBreak="0">
    <w:nsid w:val="25474DB0"/>
    <w:multiLevelType w:val="hybridMultilevel"/>
    <w:tmpl w:val="BEDEC2EE"/>
    <w:lvl w:ilvl="0" w:tplc="AA0AD1D0">
      <w:start w:val="100"/>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 w15:restartNumberingAfterBreak="0">
    <w:nsid w:val="26676945"/>
    <w:multiLevelType w:val="hybridMultilevel"/>
    <w:tmpl w:val="E5708D82"/>
    <w:lvl w:ilvl="0" w:tplc="98D6B964">
      <w:start w:val="10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86970D5"/>
    <w:multiLevelType w:val="hybridMultilevel"/>
    <w:tmpl w:val="E5CEA79C"/>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B85410A"/>
    <w:multiLevelType w:val="multilevel"/>
    <w:tmpl w:val="4C16724A"/>
    <w:lvl w:ilvl="0">
      <w:start w:val="1"/>
      <w:numFmt w:val="lowerLetter"/>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46D7DC0"/>
    <w:multiLevelType w:val="hybridMultilevel"/>
    <w:tmpl w:val="1CFC53A6"/>
    <w:lvl w:ilvl="0" w:tplc="08BEBD4E">
      <w:start w:val="2"/>
      <w:numFmt w:val="bullet"/>
      <w:lvlText w:val="-"/>
      <w:lvlJc w:val="left"/>
      <w:pPr>
        <w:ind w:left="1146" w:hanging="360"/>
      </w:pPr>
      <w:rPr>
        <w:rFonts w:ascii="Arial" w:eastAsia="Times New Roman" w:hAnsi="Arial" w:cs="Aria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14" w15:restartNumberingAfterBreak="0">
    <w:nsid w:val="360055F8"/>
    <w:multiLevelType w:val="hybridMultilevel"/>
    <w:tmpl w:val="FF620D68"/>
    <w:lvl w:ilvl="0" w:tplc="04240019">
      <w:start w:val="1"/>
      <w:numFmt w:val="lowerLetter"/>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5" w15:restartNumberingAfterBreak="0">
    <w:nsid w:val="3AC9772E"/>
    <w:multiLevelType w:val="hybridMultilevel"/>
    <w:tmpl w:val="A1D860FC"/>
    <w:lvl w:ilvl="0" w:tplc="6366A55E">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1657471"/>
    <w:multiLevelType w:val="hybridMultilevel"/>
    <w:tmpl w:val="DF06A35C"/>
    <w:lvl w:ilvl="0" w:tplc="04240001">
      <w:start w:val="1"/>
      <w:numFmt w:val="bullet"/>
      <w:lvlText w:val=""/>
      <w:lvlJc w:val="left"/>
      <w:pPr>
        <w:ind w:left="1140" w:hanging="360"/>
      </w:pPr>
      <w:rPr>
        <w:rFonts w:ascii="Symbol" w:hAnsi="Symbol" w:hint="default"/>
      </w:rPr>
    </w:lvl>
    <w:lvl w:ilvl="1" w:tplc="04240003" w:tentative="1">
      <w:start w:val="1"/>
      <w:numFmt w:val="bullet"/>
      <w:lvlText w:val="o"/>
      <w:lvlJc w:val="left"/>
      <w:pPr>
        <w:ind w:left="1860" w:hanging="360"/>
      </w:pPr>
      <w:rPr>
        <w:rFonts w:ascii="Courier New" w:hAnsi="Courier New" w:cs="Courier New" w:hint="default"/>
      </w:rPr>
    </w:lvl>
    <w:lvl w:ilvl="2" w:tplc="04240005" w:tentative="1">
      <w:start w:val="1"/>
      <w:numFmt w:val="bullet"/>
      <w:lvlText w:val=""/>
      <w:lvlJc w:val="left"/>
      <w:pPr>
        <w:ind w:left="2580" w:hanging="360"/>
      </w:pPr>
      <w:rPr>
        <w:rFonts w:ascii="Wingdings" w:hAnsi="Wingdings" w:hint="default"/>
      </w:rPr>
    </w:lvl>
    <w:lvl w:ilvl="3" w:tplc="04240001" w:tentative="1">
      <w:start w:val="1"/>
      <w:numFmt w:val="bullet"/>
      <w:lvlText w:val=""/>
      <w:lvlJc w:val="left"/>
      <w:pPr>
        <w:ind w:left="3300" w:hanging="360"/>
      </w:pPr>
      <w:rPr>
        <w:rFonts w:ascii="Symbol" w:hAnsi="Symbol" w:hint="default"/>
      </w:rPr>
    </w:lvl>
    <w:lvl w:ilvl="4" w:tplc="04240003" w:tentative="1">
      <w:start w:val="1"/>
      <w:numFmt w:val="bullet"/>
      <w:lvlText w:val="o"/>
      <w:lvlJc w:val="left"/>
      <w:pPr>
        <w:ind w:left="4020" w:hanging="360"/>
      </w:pPr>
      <w:rPr>
        <w:rFonts w:ascii="Courier New" w:hAnsi="Courier New" w:cs="Courier New" w:hint="default"/>
      </w:rPr>
    </w:lvl>
    <w:lvl w:ilvl="5" w:tplc="04240005" w:tentative="1">
      <w:start w:val="1"/>
      <w:numFmt w:val="bullet"/>
      <w:lvlText w:val=""/>
      <w:lvlJc w:val="left"/>
      <w:pPr>
        <w:ind w:left="4740" w:hanging="360"/>
      </w:pPr>
      <w:rPr>
        <w:rFonts w:ascii="Wingdings" w:hAnsi="Wingdings" w:hint="default"/>
      </w:rPr>
    </w:lvl>
    <w:lvl w:ilvl="6" w:tplc="04240001" w:tentative="1">
      <w:start w:val="1"/>
      <w:numFmt w:val="bullet"/>
      <w:lvlText w:val=""/>
      <w:lvlJc w:val="left"/>
      <w:pPr>
        <w:ind w:left="5460" w:hanging="360"/>
      </w:pPr>
      <w:rPr>
        <w:rFonts w:ascii="Symbol" w:hAnsi="Symbol" w:hint="default"/>
      </w:rPr>
    </w:lvl>
    <w:lvl w:ilvl="7" w:tplc="04240003" w:tentative="1">
      <w:start w:val="1"/>
      <w:numFmt w:val="bullet"/>
      <w:lvlText w:val="o"/>
      <w:lvlJc w:val="left"/>
      <w:pPr>
        <w:ind w:left="6180" w:hanging="360"/>
      </w:pPr>
      <w:rPr>
        <w:rFonts w:ascii="Courier New" w:hAnsi="Courier New" w:cs="Courier New" w:hint="default"/>
      </w:rPr>
    </w:lvl>
    <w:lvl w:ilvl="8" w:tplc="04240005" w:tentative="1">
      <w:start w:val="1"/>
      <w:numFmt w:val="bullet"/>
      <w:lvlText w:val=""/>
      <w:lvlJc w:val="left"/>
      <w:pPr>
        <w:ind w:left="6900" w:hanging="360"/>
      </w:pPr>
      <w:rPr>
        <w:rFonts w:ascii="Wingdings" w:hAnsi="Wingdings" w:hint="default"/>
      </w:rPr>
    </w:lvl>
  </w:abstractNum>
  <w:abstractNum w:abstractNumId="17" w15:restartNumberingAfterBreak="0">
    <w:nsid w:val="43525EA4"/>
    <w:multiLevelType w:val="hybridMultilevel"/>
    <w:tmpl w:val="C3F873D0"/>
    <w:lvl w:ilvl="0" w:tplc="F1667116">
      <w:start w:val="1"/>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8" w15:restartNumberingAfterBreak="0">
    <w:nsid w:val="474F6617"/>
    <w:multiLevelType w:val="hybridMultilevel"/>
    <w:tmpl w:val="8264A974"/>
    <w:lvl w:ilvl="0" w:tplc="1898D7EE">
      <w:start w:val="2"/>
      <w:numFmt w:val="bullet"/>
      <w:lvlText w:val="-"/>
      <w:lvlJc w:val="left"/>
      <w:pPr>
        <w:ind w:left="786" w:hanging="360"/>
      </w:pPr>
      <w:rPr>
        <w:rFonts w:ascii="Times New Roman" w:eastAsia="Times New Roman" w:hAnsi="Times New Roman" w:cs="Times New Roman"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19" w15:restartNumberingAfterBreak="0">
    <w:nsid w:val="4CEC3E4A"/>
    <w:multiLevelType w:val="hybridMultilevel"/>
    <w:tmpl w:val="D96218C6"/>
    <w:lvl w:ilvl="0" w:tplc="D38E79CC">
      <w:start w:val="1"/>
      <w:numFmt w:val="lowerLetter"/>
      <w:pStyle w:val="besedilo"/>
      <w:lvlText w:val="%1)"/>
      <w:lvlJc w:val="left"/>
      <w:pPr>
        <w:ind w:left="786" w:hanging="360"/>
      </w:pPr>
      <w:rPr>
        <w:rFonts w:ascii="Times New Roman" w:eastAsiaTheme="minorHAnsi" w:hAnsi="Times New Roman" w:cs="Times New Roman"/>
      </w:rPr>
    </w:lvl>
    <w:lvl w:ilvl="1" w:tplc="04240003">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20" w15:restartNumberingAfterBreak="0">
    <w:nsid w:val="4DA20A33"/>
    <w:multiLevelType w:val="hybridMultilevel"/>
    <w:tmpl w:val="8D7C3578"/>
    <w:lvl w:ilvl="0" w:tplc="A594883A">
      <w:start w:val="200"/>
      <w:numFmt w:val="bullet"/>
      <w:lvlText w:val=""/>
      <w:lvlJc w:val="left"/>
      <w:pPr>
        <w:ind w:left="786" w:hanging="360"/>
      </w:pPr>
      <w:rPr>
        <w:rFonts w:ascii="Symbol" w:eastAsia="Times New Roman" w:hAnsi="Symbol" w:cs="Times New Roman"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21" w15:restartNumberingAfterBreak="0">
    <w:nsid w:val="5B103AE8"/>
    <w:multiLevelType w:val="hybridMultilevel"/>
    <w:tmpl w:val="A73671C6"/>
    <w:lvl w:ilvl="0" w:tplc="B97C383C">
      <w:numFmt w:val="bullet"/>
      <w:lvlText w:val="-"/>
      <w:lvlJc w:val="left"/>
      <w:pPr>
        <w:ind w:left="360" w:hanging="360"/>
      </w:pPr>
      <w:rPr>
        <w:rFonts w:ascii="Calibri" w:eastAsia="Times New Roman"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61DD34E7"/>
    <w:multiLevelType w:val="hybridMultilevel"/>
    <w:tmpl w:val="CD641112"/>
    <w:lvl w:ilvl="0" w:tplc="1B9EEB5C">
      <w:start w:val="10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6547DD9"/>
    <w:multiLevelType w:val="hybridMultilevel"/>
    <w:tmpl w:val="A02C4F2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76C6D65"/>
    <w:multiLevelType w:val="hybridMultilevel"/>
    <w:tmpl w:val="01C8CA44"/>
    <w:lvl w:ilvl="0" w:tplc="04240017">
      <w:start w:val="1"/>
      <w:numFmt w:val="lowerLetter"/>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68C06E7C"/>
    <w:multiLevelType w:val="hybridMultilevel"/>
    <w:tmpl w:val="FF6A2760"/>
    <w:lvl w:ilvl="0" w:tplc="08BEBD4E">
      <w:start w:val="2"/>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BD57D1"/>
    <w:multiLevelType w:val="hybridMultilevel"/>
    <w:tmpl w:val="93327F5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BA277CA"/>
    <w:multiLevelType w:val="hybridMultilevel"/>
    <w:tmpl w:val="55E6CB70"/>
    <w:lvl w:ilvl="0" w:tplc="19682122">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C147FB7"/>
    <w:multiLevelType w:val="hybridMultilevel"/>
    <w:tmpl w:val="E9C4A734"/>
    <w:lvl w:ilvl="0" w:tplc="E1EA5426">
      <w:numFmt w:val="bullet"/>
      <w:lvlText w:val="-"/>
      <w:lvlJc w:val="left"/>
      <w:pPr>
        <w:ind w:left="1866" w:hanging="360"/>
      </w:pPr>
      <w:rPr>
        <w:rFonts w:ascii="Times New Roman" w:eastAsia="Times New Roman" w:hAnsi="Times New Roman" w:cs="Times New Roman" w:hint="default"/>
      </w:rPr>
    </w:lvl>
    <w:lvl w:ilvl="1" w:tplc="04240003" w:tentative="1">
      <w:start w:val="1"/>
      <w:numFmt w:val="bullet"/>
      <w:lvlText w:val="o"/>
      <w:lvlJc w:val="left"/>
      <w:pPr>
        <w:ind w:left="2586" w:hanging="360"/>
      </w:pPr>
      <w:rPr>
        <w:rFonts w:ascii="Courier New" w:hAnsi="Courier New" w:cs="Courier New" w:hint="default"/>
      </w:rPr>
    </w:lvl>
    <w:lvl w:ilvl="2" w:tplc="04240005" w:tentative="1">
      <w:start w:val="1"/>
      <w:numFmt w:val="bullet"/>
      <w:lvlText w:val=""/>
      <w:lvlJc w:val="left"/>
      <w:pPr>
        <w:ind w:left="3306" w:hanging="360"/>
      </w:pPr>
      <w:rPr>
        <w:rFonts w:ascii="Wingdings" w:hAnsi="Wingdings" w:hint="default"/>
      </w:rPr>
    </w:lvl>
    <w:lvl w:ilvl="3" w:tplc="04240001" w:tentative="1">
      <w:start w:val="1"/>
      <w:numFmt w:val="bullet"/>
      <w:lvlText w:val=""/>
      <w:lvlJc w:val="left"/>
      <w:pPr>
        <w:ind w:left="4026" w:hanging="360"/>
      </w:pPr>
      <w:rPr>
        <w:rFonts w:ascii="Symbol" w:hAnsi="Symbol" w:hint="default"/>
      </w:rPr>
    </w:lvl>
    <w:lvl w:ilvl="4" w:tplc="04240003" w:tentative="1">
      <w:start w:val="1"/>
      <w:numFmt w:val="bullet"/>
      <w:lvlText w:val="o"/>
      <w:lvlJc w:val="left"/>
      <w:pPr>
        <w:ind w:left="4746" w:hanging="360"/>
      </w:pPr>
      <w:rPr>
        <w:rFonts w:ascii="Courier New" w:hAnsi="Courier New" w:cs="Courier New" w:hint="default"/>
      </w:rPr>
    </w:lvl>
    <w:lvl w:ilvl="5" w:tplc="04240005" w:tentative="1">
      <w:start w:val="1"/>
      <w:numFmt w:val="bullet"/>
      <w:lvlText w:val=""/>
      <w:lvlJc w:val="left"/>
      <w:pPr>
        <w:ind w:left="5466" w:hanging="360"/>
      </w:pPr>
      <w:rPr>
        <w:rFonts w:ascii="Wingdings" w:hAnsi="Wingdings" w:hint="default"/>
      </w:rPr>
    </w:lvl>
    <w:lvl w:ilvl="6" w:tplc="04240001" w:tentative="1">
      <w:start w:val="1"/>
      <w:numFmt w:val="bullet"/>
      <w:lvlText w:val=""/>
      <w:lvlJc w:val="left"/>
      <w:pPr>
        <w:ind w:left="6186" w:hanging="360"/>
      </w:pPr>
      <w:rPr>
        <w:rFonts w:ascii="Symbol" w:hAnsi="Symbol" w:hint="default"/>
      </w:rPr>
    </w:lvl>
    <w:lvl w:ilvl="7" w:tplc="04240003" w:tentative="1">
      <w:start w:val="1"/>
      <w:numFmt w:val="bullet"/>
      <w:lvlText w:val="o"/>
      <w:lvlJc w:val="left"/>
      <w:pPr>
        <w:ind w:left="6906" w:hanging="360"/>
      </w:pPr>
      <w:rPr>
        <w:rFonts w:ascii="Courier New" w:hAnsi="Courier New" w:cs="Courier New" w:hint="default"/>
      </w:rPr>
    </w:lvl>
    <w:lvl w:ilvl="8" w:tplc="04240005" w:tentative="1">
      <w:start w:val="1"/>
      <w:numFmt w:val="bullet"/>
      <w:lvlText w:val=""/>
      <w:lvlJc w:val="left"/>
      <w:pPr>
        <w:ind w:left="7626" w:hanging="360"/>
      </w:pPr>
      <w:rPr>
        <w:rFonts w:ascii="Wingdings" w:hAnsi="Wingdings" w:hint="default"/>
      </w:rPr>
    </w:lvl>
  </w:abstractNum>
  <w:abstractNum w:abstractNumId="29" w15:restartNumberingAfterBreak="0">
    <w:nsid w:val="6D233399"/>
    <w:multiLevelType w:val="hybridMultilevel"/>
    <w:tmpl w:val="56B2825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14066B9"/>
    <w:multiLevelType w:val="hybridMultilevel"/>
    <w:tmpl w:val="272666F4"/>
    <w:lvl w:ilvl="0" w:tplc="4AB8FEB6">
      <w:start w:val="75"/>
      <w:numFmt w:val="decimal"/>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num w:numId="1">
    <w:abstractNumId w:val="25"/>
  </w:num>
  <w:num w:numId="2">
    <w:abstractNumId w:val="17"/>
  </w:num>
  <w:num w:numId="3">
    <w:abstractNumId w:val="18"/>
  </w:num>
  <w:num w:numId="4">
    <w:abstractNumId w:val="19"/>
  </w:num>
  <w:num w:numId="5">
    <w:abstractNumId w:val="4"/>
  </w:num>
  <w:num w:numId="6">
    <w:abstractNumId w:val="6"/>
  </w:num>
  <w:num w:numId="7">
    <w:abstractNumId w:val="30"/>
  </w:num>
  <w:num w:numId="8">
    <w:abstractNumId w:val="22"/>
  </w:num>
  <w:num w:numId="9">
    <w:abstractNumId w:val="10"/>
  </w:num>
  <w:num w:numId="10">
    <w:abstractNumId w:val="20"/>
  </w:num>
  <w:num w:numId="11">
    <w:abstractNumId w:val="3"/>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8"/>
  </w:num>
  <w:num w:numId="15">
    <w:abstractNumId w:val="7"/>
  </w:num>
  <w:num w:numId="16">
    <w:abstractNumId w:val="29"/>
  </w:num>
  <w:num w:numId="17">
    <w:abstractNumId w:val="0"/>
  </w:num>
  <w:num w:numId="18">
    <w:abstractNumId w:val="13"/>
  </w:num>
  <w:num w:numId="19">
    <w:abstractNumId w:val="27"/>
  </w:num>
  <w:num w:numId="20">
    <w:abstractNumId w:val="2"/>
  </w:num>
  <w:num w:numId="21">
    <w:abstractNumId w:val="14"/>
  </w:num>
  <w:num w:numId="22">
    <w:abstractNumId w:val="8"/>
  </w:num>
  <w:num w:numId="23">
    <w:abstractNumId w:val="16"/>
  </w:num>
  <w:num w:numId="24">
    <w:abstractNumId w:val="1"/>
  </w:num>
  <w:num w:numId="25">
    <w:abstractNumId w:val="24"/>
  </w:num>
  <w:num w:numId="26">
    <w:abstractNumId w:val="12"/>
  </w:num>
  <w:num w:numId="27">
    <w:abstractNumId w:val="15"/>
  </w:num>
  <w:num w:numId="28">
    <w:abstractNumId w:val="26"/>
  </w:num>
  <w:num w:numId="29">
    <w:abstractNumId w:val="23"/>
  </w:num>
  <w:num w:numId="30">
    <w:abstractNumId w:val="11"/>
  </w:num>
  <w:num w:numId="31">
    <w:abstractNumId w:val="12"/>
    <w:lvlOverride w:ilvl="0">
      <w:startOverride w:val="1"/>
    </w:lvlOverride>
  </w:num>
  <w:num w:numId="32">
    <w:abstractNumId w:val="21"/>
  </w:num>
  <w:num w:numId="33">
    <w:abstractNumId w:val="9"/>
  </w:num>
  <w:num w:numId="3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B4E"/>
    <w:rsid w:val="000004DB"/>
    <w:rsid w:val="00013F00"/>
    <w:rsid w:val="00016F85"/>
    <w:rsid w:val="00032989"/>
    <w:rsid w:val="0004574B"/>
    <w:rsid w:val="00073345"/>
    <w:rsid w:val="000A15CD"/>
    <w:rsid w:val="000A4B4E"/>
    <w:rsid w:val="000C2DDA"/>
    <w:rsid w:val="000D7BB0"/>
    <w:rsid w:val="000E1549"/>
    <w:rsid w:val="000E7874"/>
    <w:rsid w:val="000F1FA5"/>
    <w:rsid w:val="000F5330"/>
    <w:rsid w:val="0010378D"/>
    <w:rsid w:val="00111DC5"/>
    <w:rsid w:val="001159AC"/>
    <w:rsid w:val="00140FE3"/>
    <w:rsid w:val="00176211"/>
    <w:rsid w:val="001F2641"/>
    <w:rsid w:val="0020388A"/>
    <w:rsid w:val="00223B7A"/>
    <w:rsid w:val="00226945"/>
    <w:rsid w:val="00243C6A"/>
    <w:rsid w:val="00262E8B"/>
    <w:rsid w:val="002646AA"/>
    <w:rsid w:val="00273B20"/>
    <w:rsid w:val="00282557"/>
    <w:rsid w:val="00283AFD"/>
    <w:rsid w:val="002A51C3"/>
    <w:rsid w:val="002B4CF0"/>
    <w:rsid w:val="002C106E"/>
    <w:rsid w:val="0030145C"/>
    <w:rsid w:val="003024C2"/>
    <w:rsid w:val="00321872"/>
    <w:rsid w:val="003479C5"/>
    <w:rsid w:val="003650E2"/>
    <w:rsid w:val="00376160"/>
    <w:rsid w:val="003B11B8"/>
    <w:rsid w:val="003D61B6"/>
    <w:rsid w:val="00401570"/>
    <w:rsid w:val="0042759F"/>
    <w:rsid w:val="00430813"/>
    <w:rsid w:val="00445AFF"/>
    <w:rsid w:val="00446787"/>
    <w:rsid w:val="0045543D"/>
    <w:rsid w:val="004735CA"/>
    <w:rsid w:val="00474B51"/>
    <w:rsid w:val="00481EF2"/>
    <w:rsid w:val="004918AE"/>
    <w:rsid w:val="004A3052"/>
    <w:rsid w:val="004B1C40"/>
    <w:rsid w:val="004D56B1"/>
    <w:rsid w:val="004E007F"/>
    <w:rsid w:val="004E0446"/>
    <w:rsid w:val="005148A5"/>
    <w:rsid w:val="00517210"/>
    <w:rsid w:val="00520513"/>
    <w:rsid w:val="00521279"/>
    <w:rsid w:val="00523C3F"/>
    <w:rsid w:val="005373C4"/>
    <w:rsid w:val="00541CA9"/>
    <w:rsid w:val="00575A62"/>
    <w:rsid w:val="00581512"/>
    <w:rsid w:val="005A5D4C"/>
    <w:rsid w:val="005B753D"/>
    <w:rsid w:val="005C2F34"/>
    <w:rsid w:val="005F7876"/>
    <w:rsid w:val="00611E1A"/>
    <w:rsid w:val="0061391D"/>
    <w:rsid w:val="00624950"/>
    <w:rsid w:val="00632B90"/>
    <w:rsid w:val="006335BD"/>
    <w:rsid w:val="00645BE6"/>
    <w:rsid w:val="006478A6"/>
    <w:rsid w:val="00663E15"/>
    <w:rsid w:val="00663E5B"/>
    <w:rsid w:val="00674847"/>
    <w:rsid w:val="00677375"/>
    <w:rsid w:val="0068576A"/>
    <w:rsid w:val="00693ADD"/>
    <w:rsid w:val="006A5A43"/>
    <w:rsid w:val="006E7AB4"/>
    <w:rsid w:val="00704D76"/>
    <w:rsid w:val="007052D3"/>
    <w:rsid w:val="00721456"/>
    <w:rsid w:val="00723700"/>
    <w:rsid w:val="00731AA3"/>
    <w:rsid w:val="0074073B"/>
    <w:rsid w:val="00750C96"/>
    <w:rsid w:val="00754726"/>
    <w:rsid w:val="00777080"/>
    <w:rsid w:val="007838DE"/>
    <w:rsid w:val="00790196"/>
    <w:rsid w:val="007E1DDE"/>
    <w:rsid w:val="007E25F3"/>
    <w:rsid w:val="0080043A"/>
    <w:rsid w:val="00831B27"/>
    <w:rsid w:val="00855788"/>
    <w:rsid w:val="00870207"/>
    <w:rsid w:val="0087598F"/>
    <w:rsid w:val="0088741E"/>
    <w:rsid w:val="00894FF9"/>
    <w:rsid w:val="008B27DF"/>
    <w:rsid w:val="008C3584"/>
    <w:rsid w:val="008D0E2C"/>
    <w:rsid w:val="008D0F7C"/>
    <w:rsid w:val="008F2F17"/>
    <w:rsid w:val="008F50A6"/>
    <w:rsid w:val="008F693F"/>
    <w:rsid w:val="00924C4F"/>
    <w:rsid w:val="00933010"/>
    <w:rsid w:val="0094452A"/>
    <w:rsid w:val="009551D5"/>
    <w:rsid w:val="00957121"/>
    <w:rsid w:val="00964621"/>
    <w:rsid w:val="009A7C77"/>
    <w:rsid w:val="009A7EF1"/>
    <w:rsid w:val="009C0F58"/>
    <w:rsid w:val="009D5FF8"/>
    <w:rsid w:val="009E30EF"/>
    <w:rsid w:val="009E3CA4"/>
    <w:rsid w:val="009E4CD8"/>
    <w:rsid w:val="00A51387"/>
    <w:rsid w:val="00A71D7C"/>
    <w:rsid w:val="00A84409"/>
    <w:rsid w:val="00A96597"/>
    <w:rsid w:val="00AA0329"/>
    <w:rsid w:val="00AA1304"/>
    <w:rsid w:val="00AD4762"/>
    <w:rsid w:val="00B016B4"/>
    <w:rsid w:val="00B142CB"/>
    <w:rsid w:val="00B16D8D"/>
    <w:rsid w:val="00B235D5"/>
    <w:rsid w:val="00B30205"/>
    <w:rsid w:val="00B33E19"/>
    <w:rsid w:val="00B521AA"/>
    <w:rsid w:val="00B6490A"/>
    <w:rsid w:val="00B81890"/>
    <w:rsid w:val="00BA3026"/>
    <w:rsid w:val="00BA77F7"/>
    <w:rsid w:val="00BA7E5C"/>
    <w:rsid w:val="00BB357C"/>
    <w:rsid w:val="00BC7936"/>
    <w:rsid w:val="00BD5721"/>
    <w:rsid w:val="00BF05CD"/>
    <w:rsid w:val="00C00AC0"/>
    <w:rsid w:val="00C156ED"/>
    <w:rsid w:val="00C23BFD"/>
    <w:rsid w:val="00C240A1"/>
    <w:rsid w:val="00C35492"/>
    <w:rsid w:val="00C37685"/>
    <w:rsid w:val="00C52D43"/>
    <w:rsid w:val="00C53F53"/>
    <w:rsid w:val="00C60AC3"/>
    <w:rsid w:val="00C95B29"/>
    <w:rsid w:val="00CA1146"/>
    <w:rsid w:val="00CA2F6C"/>
    <w:rsid w:val="00CD5376"/>
    <w:rsid w:val="00D245D5"/>
    <w:rsid w:val="00D26932"/>
    <w:rsid w:val="00D2775D"/>
    <w:rsid w:val="00D34B33"/>
    <w:rsid w:val="00D36595"/>
    <w:rsid w:val="00DF27D5"/>
    <w:rsid w:val="00E0230C"/>
    <w:rsid w:val="00E159F4"/>
    <w:rsid w:val="00E1728C"/>
    <w:rsid w:val="00E654C8"/>
    <w:rsid w:val="00E676E2"/>
    <w:rsid w:val="00E70C9B"/>
    <w:rsid w:val="00E71B0D"/>
    <w:rsid w:val="00E71B15"/>
    <w:rsid w:val="00E955D6"/>
    <w:rsid w:val="00EB6CEC"/>
    <w:rsid w:val="00EC09D5"/>
    <w:rsid w:val="00EC2A16"/>
    <w:rsid w:val="00EC6902"/>
    <w:rsid w:val="00ED7CF5"/>
    <w:rsid w:val="00EE6D12"/>
    <w:rsid w:val="00EF698F"/>
    <w:rsid w:val="00F1418F"/>
    <w:rsid w:val="00F52D0F"/>
    <w:rsid w:val="00F5435D"/>
    <w:rsid w:val="00F644D9"/>
    <w:rsid w:val="00F678EB"/>
    <w:rsid w:val="00F87439"/>
    <w:rsid w:val="00F92D32"/>
    <w:rsid w:val="00F94DCB"/>
    <w:rsid w:val="00FB415E"/>
    <w:rsid w:val="00FD1F5F"/>
    <w:rsid w:val="00FD6497"/>
    <w:rsid w:val="00FE2AF3"/>
    <w:rsid w:val="00FE64C7"/>
    <w:rsid w:val="00FE7163"/>
    <w:rsid w:val="00FF70C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BEBB4"/>
  <w15:docId w15:val="{9C27C516-766E-47C9-9AC2-2524F2AAC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A4B4E"/>
    <w:pPr>
      <w:spacing w:after="0" w:line="240" w:lineRule="auto"/>
      <w:jc w:val="both"/>
    </w:pPr>
    <w:rPr>
      <w:rFonts w:ascii="Times New Roman" w:eastAsia="Times New Roman" w:hAnsi="Times New Roman" w:cs="Times New Roman"/>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rsid w:val="000A4B4E"/>
    <w:pPr>
      <w:tabs>
        <w:tab w:val="center" w:pos="4536"/>
        <w:tab w:val="right" w:pos="9072"/>
      </w:tabs>
    </w:pPr>
  </w:style>
  <w:style w:type="character" w:customStyle="1" w:styleId="NogaZnak">
    <w:name w:val="Noga Znak"/>
    <w:basedOn w:val="Privzetapisavaodstavka"/>
    <w:link w:val="Noga"/>
    <w:uiPriority w:val="99"/>
    <w:rsid w:val="000A4B4E"/>
    <w:rPr>
      <w:rFonts w:ascii="Times New Roman" w:eastAsia="Times New Roman" w:hAnsi="Times New Roman" w:cs="Times New Roman"/>
      <w:sz w:val="24"/>
      <w:szCs w:val="20"/>
      <w:lang w:eastAsia="sl-SI"/>
    </w:rPr>
  </w:style>
  <w:style w:type="character" w:styleId="tevilkastrani">
    <w:name w:val="page number"/>
    <w:basedOn w:val="Privzetapisavaodstavka"/>
    <w:rsid w:val="000A4B4E"/>
  </w:style>
  <w:style w:type="paragraph" w:styleId="Telobesedila2">
    <w:name w:val="Body Text 2"/>
    <w:basedOn w:val="Navaden"/>
    <w:link w:val="Telobesedila2Znak"/>
    <w:rsid w:val="000A4B4E"/>
    <w:pPr>
      <w:jc w:val="left"/>
    </w:pPr>
  </w:style>
  <w:style w:type="character" w:customStyle="1" w:styleId="Telobesedila2Znak">
    <w:name w:val="Telo besedila 2 Znak"/>
    <w:basedOn w:val="Privzetapisavaodstavka"/>
    <w:link w:val="Telobesedila2"/>
    <w:rsid w:val="000A4B4E"/>
    <w:rPr>
      <w:rFonts w:ascii="Times New Roman" w:eastAsia="Times New Roman" w:hAnsi="Times New Roman" w:cs="Times New Roman"/>
      <w:sz w:val="24"/>
      <w:szCs w:val="20"/>
      <w:lang w:eastAsia="sl-SI"/>
    </w:rPr>
  </w:style>
  <w:style w:type="paragraph" w:customStyle="1" w:styleId="podpisnaziv">
    <w:name w:val="podpis_naziv"/>
    <w:basedOn w:val="besedilo"/>
    <w:autoRedefine/>
    <w:rsid w:val="000A4B4E"/>
  </w:style>
  <w:style w:type="paragraph" w:customStyle="1" w:styleId="besedilo">
    <w:name w:val="besedilo"/>
    <w:basedOn w:val="Navaden"/>
    <w:autoRedefine/>
    <w:rsid w:val="002C106E"/>
    <w:pPr>
      <w:numPr>
        <w:numId w:val="4"/>
      </w:numPr>
      <w:tabs>
        <w:tab w:val="left" w:pos="1170"/>
      </w:tabs>
    </w:pPr>
    <w:rPr>
      <w:rFonts w:eastAsiaTheme="minorHAnsi"/>
      <w:bCs/>
      <w:sz w:val="22"/>
      <w:szCs w:val="22"/>
      <w:lang w:eastAsia="en-US"/>
    </w:rPr>
  </w:style>
  <w:style w:type="paragraph" w:customStyle="1" w:styleId="podpisime">
    <w:name w:val="podpis_ime"/>
    <w:basedOn w:val="besedilo"/>
    <w:autoRedefine/>
    <w:rsid w:val="00CA2F6C"/>
    <w:pPr>
      <w:widowControl w:val="0"/>
      <w:autoSpaceDE w:val="0"/>
      <w:autoSpaceDN w:val="0"/>
      <w:adjustRightInd w:val="0"/>
      <w:jc w:val="left"/>
      <w:textAlignment w:val="center"/>
    </w:pPr>
    <w:rPr>
      <w:i/>
      <w:color w:val="000000"/>
    </w:rPr>
  </w:style>
  <w:style w:type="paragraph" w:customStyle="1" w:styleId="besediloposevno">
    <w:name w:val="besedilo_posevno"/>
    <w:basedOn w:val="besedilo"/>
    <w:rsid w:val="000A4B4E"/>
    <w:rPr>
      <w:i/>
    </w:rPr>
  </w:style>
  <w:style w:type="paragraph" w:styleId="Besedilooblaka">
    <w:name w:val="Balloon Text"/>
    <w:basedOn w:val="Navaden"/>
    <w:link w:val="BesedilooblakaZnak"/>
    <w:uiPriority w:val="99"/>
    <w:semiHidden/>
    <w:unhideWhenUsed/>
    <w:rsid w:val="000A4B4E"/>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A4B4E"/>
    <w:rPr>
      <w:rFonts w:ascii="Tahoma" w:eastAsia="Times New Roman" w:hAnsi="Tahoma" w:cs="Tahoma"/>
      <w:sz w:val="16"/>
      <w:szCs w:val="16"/>
      <w:lang w:eastAsia="sl-SI"/>
    </w:rPr>
  </w:style>
  <w:style w:type="character" w:styleId="Hiperpovezava">
    <w:name w:val="Hyperlink"/>
    <w:basedOn w:val="Privzetapisavaodstavka"/>
    <w:uiPriority w:val="99"/>
    <w:unhideWhenUsed/>
    <w:rsid w:val="00754726"/>
    <w:rPr>
      <w:color w:val="0000FF" w:themeColor="hyperlink"/>
      <w:u w:val="single"/>
    </w:rPr>
  </w:style>
  <w:style w:type="paragraph" w:styleId="Glava">
    <w:name w:val="header"/>
    <w:basedOn w:val="Navaden"/>
    <w:link w:val="GlavaZnak"/>
    <w:uiPriority w:val="99"/>
    <w:unhideWhenUsed/>
    <w:rsid w:val="00723700"/>
    <w:pPr>
      <w:tabs>
        <w:tab w:val="center" w:pos="4536"/>
        <w:tab w:val="right" w:pos="9072"/>
      </w:tabs>
    </w:pPr>
  </w:style>
  <w:style w:type="character" w:customStyle="1" w:styleId="GlavaZnak">
    <w:name w:val="Glava Znak"/>
    <w:basedOn w:val="Privzetapisavaodstavka"/>
    <w:link w:val="Glava"/>
    <w:uiPriority w:val="99"/>
    <w:rsid w:val="00723700"/>
    <w:rPr>
      <w:rFonts w:ascii="Times New Roman" w:eastAsia="Times New Roman" w:hAnsi="Times New Roman" w:cs="Times New Roman"/>
      <w:sz w:val="24"/>
      <w:szCs w:val="20"/>
      <w:lang w:eastAsia="sl-SI"/>
    </w:rPr>
  </w:style>
  <w:style w:type="paragraph" w:styleId="Odstavekseznama">
    <w:name w:val="List Paragraph"/>
    <w:basedOn w:val="Navaden"/>
    <w:uiPriority w:val="34"/>
    <w:qFormat/>
    <w:rsid w:val="00ED7CF5"/>
    <w:pPr>
      <w:ind w:left="720"/>
      <w:contextualSpacing/>
    </w:pPr>
  </w:style>
  <w:style w:type="table" w:styleId="Tabelamrea">
    <w:name w:val="Table Grid"/>
    <w:basedOn w:val="Navadnatabela"/>
    <w:uiPriority w:val="59"/>
    <w:rsid w:val="00674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basedOn w:val="Privzetapisavaodstavka"/>
    <w:uiPriority w:val="99"/>
    <w:semiHidden/>
    <w:unhideWhenUsed/>
    <w:rsid w:val="00E676E2"/>
    <w:rPr>
      <w:color w:val="800080" w:themeColor="followedHyperlink"/>
      <w:u w:val="single"/>
    </w:rPr>
  </w:style>
  <w:style w:type="paragraph" w:styleId="Telobesedila">
    <w:name w:val="Body Text"/>
    <w:basedOn w:val="Navaden"/>
    <w:link w:val="TelobesedilaZnak"/>
    <w:uiPriority w:val="99"/>
    <w:unhideWhenUsed/>
    <w:rsid w:val="00870207"/>
    <w:pPr>
      <w:spacing w:after="120"/>
    </w:pPr>
  </w:style>
  <w:style w:type="character" w:customStyle="1" w:styleId="TelobesedilaZnak">
    <w:name w:val="Telo besedila Znak"/>
    <w:basedOn w:val="Privzetapisavaodstavka"/>
    <w:link w:val="Telobesedila"/>
    <w:uiPriority w:val="99"/>
    <w:rsid w:val="00870207"/>
    <w:rPr>
      <w:rFonts w:ascii="Times New Roman" w:eastAsia="Times New Roman" w:hAnsi="Times New Roman" w:cs="Times New Roman"/>
      <w:sz w:val="24"/>
      <w:szCs w:val="20"/>
      <w:lang w:eastAsia="sl-SI"/>
    </w:rPr>
  </w:style>
  <w:style w:type="paragraph" w:styleId="Navadensplet">
    <w:name w:val="Normal (Web)"/>
    <w:basedOn w:val="Navaden"/>
    <w:uiPriority w:val="99"/>
    <w:unhideWhenUsed/>
    <w:rsid w:val="00870207"/>
    <w:pPr>
      <w:spacing w:after="210"/>
      <w:jc w:val="left"/>
    </w:pPr>
    <w:rPr>
      <w:color w:val="333333"/>
      <w:sz w:val="18"/>
      <w:szCs w:val="18"/>
    </w:rPr>
  </w:style>
  <w:style w:type="character" w:styleId="HTMLpisalnistroj">
    <w:name w:val="HTML Typewriter"/>
    <w:basedOn w:val="Privzetapisavaodstavka"/>
    <w:rsid w:val="00446787"/>
    <w:rPr>
      <w:rFonts w:ascii="Courier New" w:eastAsia="Times New Roman" w:hAnsi="Courier New" w:cs="Courier New"/>
      <w:sz w:val="20"/>
      <w:szCs w:val="20"/>
    </w:rPr>
  </w:style>
  <w:style w:type="paragraph" w:customStyle="1" w:styleId="Default">
    <w:name w:val="Default"/>
    <w:rsid w:val="00E71B15"/>
    <w:pPr>
      <w:autoSpaceDE w:val="0"/>
      <w:autoSpaceDN w:val="0"/>
      <w:adjustRightInd w:val="0"/>
      <w:spacing w:after="0" w:line="240" w:lineRule="auto"/>
    </w:pPr>
    <w:rPr>
      <w:rFonts w:ascii="Calibri" w:hAnsi="Calibri" w:cs="Calibri"/>
      <w:color w:val="000000"/>
      <w:sz w:val="24"/>
      <w:szCs w:val="24"/>
    </w:rPr>
  </w:style>
  <w:style w:type="character" w:styleId="Krepko">
    <w:name w:val="Strong"/>
    <w:basedOn w:val="Privzetapisavaodstavka"/>
    <w:uiPriority w:val="22"/>
    <w:qFormat/>
    <w:rsid w:val="002C10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4642">
      <w:bodyDiv w:val="1"/>
      <w:marLeft w:val="0"/>
      <w:marRight w:val="0"/>
      <w:marTop w:val="0"/>
      <w:marBottom w:val="0"/>
      <w:divBdr>
        <w:top w:val="none" w:sz="0" w:space="0" w:color="auto"/>
        <w:left w:val="none" w:sz="0" w:space="0" w:color="auto"/>
        <w:bottom w:val="none" w:sz="0" w:space="0" w:color="auto"/>
        <w:right w:val="none" w:sz="0" w:space="0" w:color="auto"/>
      </w:divBdr>
    </w:div>
    <w:div w:id="222639024">
      <w:bodyDiv w:val="1"/>
      <w:marLeft w:val="0"/>
      <w:marRight w:val="0"/>
      <w:marTop w:val="0"/>
      <w:marBottom w:val="0"/>
      <w:divBdr>
        <w:top w:val="none" w:sz="0" w:space="0" w:color="auto"/>
        <w:left w:val="none" w:sz="0" w:space="0" w:color="auto"/>
        <w:bottom w:val="none" w:sz="0" w:space="0" w:color="auto"/>
        <w:right w:val="none" w:sz="0" w:space="0" w:color="auto"/>
      </w:divBdr>
    </w:div>
    <w:div w:id="243493854">
      <w:bodyDiv w:val="1"/>
      <w:marLeft w:val="0"/>
      <w:marRight w:val="0"/>
      <w:marTop w:val="0"/>
      <w:marBottom w:val="0"/>
      <w:divBdr>
        <w:top w:val="none" w:sz="0" w:space="0" w:color="auto"/>
        <w:left w:val="none" w:sz="0" w:space="0" w:color="auto"/>
        <w:bottom w:val="none" w:sz="0" w:space="0" w:color="auto"/>
        <w:right w:val="none" w:sz="0" w:space="0" w:color="auto"/>
      </w:divBdr>
    </w:div>
    <w:div w:id="456721234">
      <w:bodyDiv w:val="1"/>
      <w:marLeft w:val="0"/>
      <w:marRight w:val="0"/>
      <w:marTop w:val="0"/>
      <w:marBottom w:val="0"/>
      <w:divBdr>
        <w:top w:val="none" w:sz="0" w:space="0" w:color="auto"/>
        <w:left w:val="none" w:sz="0" w:space="0" w:color="auto"/>
        <w:bottom w:val="none" w:sz="0" w:space="0" w:color="auto"/>
        <w:right w:val="none" w:sz="0" w:space="0" w:color="auto"/>
      </w:divBdr>
    </w:div>
    <w:div w:id="830176094">
      <w:bodyDiv w:val="1"/>
      <w:marLeft w:val="0"/>
      <w:marRight w:val="0"/>
      <w:marTop w:val="0"/>
      <w:marBottom w:val="0"/>
      <w:divBdr>
        <w:top w:val="none" w:sz="0" w:space="0" w:color="auto"/>
        <w:left w:val="none" w:sz="0" w:space="0" w:color="auto"/>
        <w:bottom w:val="none" w:sz="0" w:space="0" w:color="auto"/>
        <w:right w:val="none" w:sz="0" w:space="0" w:color="auto"/>
      </w:divBdr>
    </w:div>
    <w:div w:id="97579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radni-list.si/1/objava.jsp?sop=2016-01-1305" TargetMode="External"/><Relationship Id="rId18" Type="http://schemas.openxmlformats.org/officeDocument/2006/relationships/hyperlink" Target="https://www.visitljubljana.com/assets/Uploads/teasers/OKUSI-LJUBLJANE-WEB.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ogdp@ljubljana.si" TargetMode="External"/><Relationship Id="rId7" Type="http://schemas.openxmlformats.org/officeDocument/2006/relationships/endnotes" Target="endnotes.xml"/><Relationship Id="rId12" Type="http://schemas.openxmlformats.org/officeDocument/2006/relationships/hyperlink" Target="http://www.uradni-list.si/1/objava.jsp?sop=2016-01-1076" TargetMode="External"/><Relationship Id="rId17" Type="http://schemas.openxmlformats.org/officeDocument/2006/relationships/hyperlink" Target="http://www.uradni-list.si/1/objava.jsp?sop=2019-01-307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radni-list.si/1/objava.jsp?sop=2018-01-2771" TargetMode="External"/><Relationship Id="rId20" Type="http://schemas.openxmlformats.org/officeDocument/2006/relationships/hyperlink" Target="http://www.ljubljana.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5-21-0377"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uradni-list.si/1/objava.jsp?sop=2016-01-2687" TargetMode="External"/><Relationship Id="rId23" Type="http://schemas.openxmlformats.org/officeDocument/2006/relationships/footer" Target="footer1.xml"/><Relationship Id="rId10" Type="http://schemas.openxmlformats.org/officeDocument/2006/relationships/hyperlink" Target="http://www.uradni-list.si/1/objava.jsp?sop=2014-01-0361" TargetMode="External"/><Relationship Id="rId19" Type="http://schemas.openxmlformats.org/officeDocument/2006/relationships/hyperlink" Target="https://www.visitljubljana.com/assets/Uploads/teasers/OKUSI-LJUBLJANE-WEB.pdf" TargetMode="External"/><Relationship Id="rId4" Type="http://schemas.openxmlformats.org/officeDocument/2006/relationships/settings" Target="settings.xml"/><Relationship Id="rId9" Type="http://schemas.openxmlformats.org/officeDocument/2006/relationships/hyperlink" Target="http://www.uradni-list.si/1/objava.jsp?urlurid=20154211" TargetMode="External"/><Relationship Id="rId14" Type="http://schemas.openxmlformats.org/officeDocument/2006/relationships/hyperlink" Target="http://www.uradni-list.si/1/objava.jsp?sop=2016-01-1640" TargetMode="External"/><Relationship Id="rId22" Type="http://schemas.openxmlformats.org/officeDocument/2006/relationships/hyperlink" Target="http://www.ljubljana.si"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01869-FA46-490D-B4E5-042EFA148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2370</Words>
  <Characters>13511</Characters>
  <Application>Microsoft Office Word</Application>
  <DocSecurity>0</DocSecurity>
  <Lines>112</Lines>
  <Paragraphs>31</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15850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Jasna Kristina Tušar Vrtačnik</dc:creator>
  <cp:lastModifiedBy>Jasna Tušar</cp:lastModifiedBy>
  <cp:revision>7</cp:revision>
  <cp:lastPrinted>2020-07-10T05:51:00Z</cp:lastPrinted>
  <dcterms:created xsi:type="dcterms:W3CDTF">2020-07-10T05:49:00Z</dcterms:created>
  <dcterms:modified xsi:type="dcterms:W3CDTF">2020-07-10T07:12:00Z</dcterms:modified>
</cp:coreProperties>
</file>