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91D62" w:rsidP="00591D62">
      <w:pPr>
        <w:ind w:hanging="993"/>
        <w:jc w:val="left"/>
      </w:pPr>
      <w:r w:rsidRPr="0042651B">
        <w:rPr>
          <w:noProof/>
        </w:rPr>
        <w:drawing>
          <wp:inline distT="0" distB="0" distL="0" distR="0" wp14:anchorId="05E258FF" wp14:editId="577CDDD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591D62">
        <w:rPr>
          <w:rFonts w:ascii="Times New Roman" w:hAnsi="Times New Roman"/>
          <w:b/>
          <w:i w:val="0"/>
          <w:iCs/>
          <w:szCs w:val="22"/>
        </w:rPr>
        <w:t>upravljanje s kadri v Sekretariatu mestne uprave</w:t>
      </w:r>
      <w:r w:rsidR="00C71B66">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591D62">
        <w:rPr>
          <w:rFonts w:ascii="Times New Roman" w:hAnsi="Times New Roman"/>
          <w:b/>
          <w:i w:val="0"/>
          <w:iCs/>
          <w:szCs w:val="22"/>
        </w:rPr>
        <w:t>114</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591D6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91D62">
        <w:rPr>
          <w:rFonts w:ascii="Times New Roman" w:hAnsi="Times New Roman"/>
          <w:i w:val="0"/>
          <w:szCs w:val="22"/>
        </w:rPr>
        <w:t>4 leta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123F2A">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123F2A">
        <w:rPr>
          <w:rFonts w:ascii="Times New Roman" w:hAnsi="Times New Roman"/>
          <w:i w:val="0"/>
        </w:rPr>
        <w:t xml:space="preserve"> </w:t>
      </w:r>
      <w:r w:rsidR="00123F2A" w:rsidRPr="00123F2A">
        <w:rPr>
          <w:rFonts w:ascii="Times New Roman" w:hAnsi="Times New Roman"/>
          <w:i w:val="0"/>
        </w:rPr>
        <w:t>in </w:t>
      </w:r>
      <w:hyperlink r:id="rId13" w:tgtFrame="_blank" w:tooltip="Zakon o debirokratizaciji" w:history="1">
        <w:r w:rsidR="00123F2A" w:rsidRPr="00123F2A">
          <w:rPr>
            <w:rFonts w:ascii="Times New Roman" w:hAnsi="Times New Roman"/>
            <w:i w:val="0"/>
          </w:rPr>
          <w:t>3/22</w:t>
        </w:r>
      </w:hyperlink>
      <w:r w:rsidR="00123F2A" w:rsidRPr="00123F2A">
        <w:rPr>
          <w:rFonts w:ascii="Times New Roman" w:hAnsi="Times New Roman"/>
          <w:i w:val="0"/>
        </w:rPr>
        <w:t xml:space="preserve"> – </w:t>
      </w:r>
      <w:proofErr w:type="spellStart"/>
      <w:r w:rsidR="00123F2A" w:rsidRPr="00123F2A">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591D62" w:rsidRPr="000F4713" w:rsidRDefault="00591D62" w:rsidP="00591D62">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591D62" w:rsidRPr="00591D62" w:rsidRDefault="003B194E" w:rsidP="00591D62">
      <w:pPr>
        <w:pStyle w:val="Odstavekseznama"/>
        <w:numPr>
          <w:ilvl w:val="0"/>
          <w:numId w:val="29"/>
        </w:numPr>
        <w:rPr>
          <w:rFonts w:ascii="Times New Roman" w:hAnsi="Times New Roman"/>
          <w:i w:val="0"/>
          <w:iCs/>
          <w:szCs w:val="22"/>
        </w:rPr>
      </w:pPr>
      <w:r w:rsidRPr="00591D62">
        <w:rPr>
          <w:rFonts w:ascii="Times New Roman" w:hAnsi="Times New Roman"/>
          <w:i w:val="0"/>
          <w:szCs w:val="22"/>
        </w:rPr>
        <w:t>spremljanje in proučevanje za</w:t>
      </w:r>
      <w:r w:rsidR="00521A5E" w:rsidRPr="00591D62">
        <w:rPr>
          <w:rFonts w:ascii="Times New Roman" w:hAnsi="Times New Roman"/>
          <w:i w:val="0"/>
          <w:szCs w:val="22"/>
        </w:rPr>
        <w:t>k</w:t>
      </w:r>
      <w:r w:rsidR="0022013F" w:rsidRPr="00591D62">
        <w:rPr>
          <w:rFonts w:ascii="Times New Roman" w:hAnsi="Times New Roman"/>
          <w:i w:val="0"/>
          <w:szCs w:val="22"/>
        </w:rPr>
        <w:t xml:space="preserve">onodaje </w:t>
      </w:r>
      <w:r w:rsidR="00591D62" w:rsidRPr="00591D62">
        <w:rPr>
          <w:rFonts w:ascii="Times New Roman" w:hAnsi="Times New Roman"/>
          <w:i w:val="0"/>
          <w:szCs w:val="22"/>
        </w:rPr>
        <w:t>z delovnega področja ter</w:t>
      </w:r>
      <w:r w:rsidR="00591D62">
        <w:rPr>
          <w:rFonts w:ascii="Times New Roman" w:hAnsi="Times New Roman"/>
          <w:i w:val="0"/>
          <w:szCs w:val="22"/>
        </w:rPr>
        <w:t xml:space="preserve"> predlaganje ukrepov.</w:t>
      </w:r>
    </w:p>
    <w:p w:rsidR="00DB08C7" w:rsidRPr="00B4416A" w:rsidRDefault="00D37407" w:rsidP="00591D62">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91D62">
        <w:rPr>
          <w:rFonts w:ascii="Times New Roman" w:hAnsi="Times New Roman"/>
          <w:i w:val="0"/>
          <w:iCs/>
          <w:szCs w:val="22"/>
        </w:rPr>
        <w:t>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91D62">
        <w:rPr>
          <w:rFonts w:ascii="Times New Roman" w:hAnsi="Times New Roman"/>
          <w:i w:val="0"/>
          <w:szCs w:val="22"/>
        </w:rPr>
        <w:t>II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591D62" w:rsidRDefault="00975D9E"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677B2">
        <w:rPr>
          <w:rFonts w:ascii="Times New Roman" w:hAnsi="Times New Roman"/>
          <w:i w:val="0"/>
          <w:szCs w:val="22"/>
        </w:rPr>
        <w:t>Prednost</w:t>
      </w:r>
      <w:r w:rsidRPr="00B677B2">
        <w:rPr>
          <w:rFonts w:ascii="Calibri" w:hAnsi="Calibri" w:cs="Calibri"/>
          <w:i w:val="0"/>
          <w:color w:val="1F497D"/>
          <w:szCs w:val="22"/>
          <w:lang w:eastAsia="en-US"/>
        </w:rPr>
        <w:t xml:space="preserve"> </w:t>
      </w:r>
      <w:r w:rsidRPr="00B677B2">
        <w:rPr>
          <w:rFonts w:ascii="Times New Roman" w:hAnsi="Times New Roman"/>
          <w:i w:val="0"/>
          <w:iCs/>
          <w:szCs w:val="22"/>
        </w:rPr>
        <w:t>pri izbiri bodo imeli kandidati</w:t>
      </w:r>
      <w:r w:rsidR="00D37407" w:rsidRPr="00B677B2">
        <w:rPr>
          <w:rFonts w:ascii="Times New Roman" w:hAnsi="Times New Roman"/>
          <w:i w:val="0"/>
          <w:iCs/>
          <w:szCs w:val="22"/>
        </w:rPr>
        <w:t>, ki</w:t>
      </w:r>
      <w:r w:rsidR="00B677B2" w:rsidRPr="00B677B2">
        <w:rPr>
          <w:rFonts w:ascii="Times New Roman" w:hAnsi="Times New Roman"/>
          <w:i w:val="0"/>
          <w:iCs/>
          <w:szCs w:val="22"/>
        </w:rPr>
        <w:t xml:space="preserve"> </w:t>
      </w:r>
      <w:r w:rsidR="00591D62">
        <w:rPr>
          <w:rFonts w:ascii="Times New Roman" w:hAnsi="Times New Roman"/>
          <w:i w:val="0"/>
          <w:iCs/>
          <w:szCs w:val="22"/>
        </w:rPr>
        <w:t>imajo</w:t>
      </w:r>
      <w:r w:rsidR="00C20947">
        <w:rPr>
          <w:rFonts w:ascii="Times New Roman" w:hAnsi="Times New Roman"/>
          <w:i w:val="0"/>
          <w:iCs/>
          <w:szCs w:val="22"/>
        </w:rPr>
        <w:t xml:space="preserve"> delovne izkušnje </w:t>
      </w:r>
      <w:r w:rsidR="00591D62">
        <w:rPr>
          <w:rFonts w:ascii="Times New Roman" w:hAnsi="Times New Roman"/>
          <w:i w:val="0"/>
          <w:iCs/>
          <w:szCs w:val="22"/>
        </w:rPr>
        <w:t>s pripravo internih aktov s področja delovnopravnih razmerij.</w:t>
      </w:r>
    </w:p>
    <w:p w:rsidR="005B36BA" w:rsidRPr="00975D9E" w:rsidRDefault="00591D62"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C71B66">
        <w:rPr>
          <w:iCs/>
          <w:sz w:val="22"/>
          <w:szCs w:val="22"/>
          <w:lang w:eastAsia="sl-SI"/>
        </w:rPr>
        <w:t>-68</w:t>
      </w:r>
      <w:r w:rsidR="00975D9E">
        <w:rPr>
          <w:iCs/>
          <w:sz w:val="22"/>
          <w:szCs w:val="22"/>
          <w:lang w:eastAsia="sl-SI"/>
        </w:rPr>
        <w:t>/20</w:t>
      </w:r>
      <w:r w:rsidR="00D37407">
        <w:rPr>
          <w:iCs/>
          <w:sz w:val="22"/>
          <w:szCs w:val="22"/>
          <w:lang w:eastAsia="sl-SI"/>
        </w:rPr>
        <w:t>2</w:t>
      </w:r>
      <w:r w:rsidR="00066E45">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C71B66">
        <w:rPr>
          <w:iCs/>
          <w:sz w:val="22"/>
          <w:szCs w:val="22"/>
          <w:lang w:eastAsia="sl-SI"/>
        </w:rPr>
        <w:t>10</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591D62">
        <w:rPr>
          <w:sz w:val="22"/>
          <w:szCs w:val="22"/>
        </w:rPr>
        <w:t>Mateja Jakomin Accetto</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591D62">
        <w:rPr>
          <w:sz w:val="22"/>
          <w:szCs w:val="22"/>
        </w:rPr>
        <w:t>01/306-1150</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C71B66">
        <w:rPr>
          <w:rFonts w:ascii="Times New Roman" w:hAnsi="Times New Roman"/>
          <w:i w:val="0"/>
          <w:iCs/>
          <w:szCs w:val="22"/>
        </w:rPr>
        <w:t>68</w:t>
      </w:r>
      <w:r w:rsidR="00066E45">
        <w:rPr>
          <w:rFonts w:ascii="Times New Roman" w:hAnsi="Times New Roman"/>
          <w:i w:val="0"/>
          <w:iCs/>
          <w:szCs w:val="22"/>
        </w:rPr>
        <w:t>/2023-1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7D1EE6">
        <w:rPr>
          <w:rFonts w:ascii="Times New Roman" w:hAnsi="Times New Roman"/>
          <w:i w:val="0"/>
          <w:iCs/>
          <w:szCs w:val="22"/>
        </w:rPr>
        <w:t>6</w:t>
      </w:r>
      <w:bookmarkStart w:id="0" w:name="_GoBack"/>
      <w:bookmarkEnd w:id="0"/>
      <w:r w:rsidR="00066E45">
        <w:rPr>
          <w:rFonts w:ascii="Times New Roman" w:hAnsi="Times New Roman"/>
          <w:i w:val="0"/>
          <w:iCs/>
          <w:szCs w:val="22"/>
        </w:rPr>
        <w:t xml:space="preserve">. </w:t>
      </w:r>
      <w:r w:rsidR="00C71B66">
        <w:rPr>
          <w:rFonts w:ascii="Times New Roman" w:hAnsi="Times New Roman"/>
          <w:i w:val="0"/>
          <w:iCs/>
          <w:szCs w:val="22"/>
        </w:rPr>
        <w:t>7</w:t>
      </w:r>
      <w:r w:rsidR="00066E45">
        <w:rPr>
          <w:rFonts w:ascii="Times New Roman" w:hAnsi="Times New Roman"/>
          <w:i w:val="0"/>
          <w:iCs/>
          <w:szCs w:val="22"/>
        </w:rPr>
        <w:t>. 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66E45"/>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1D62"/>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1EE6"/>
    <w:rsid w:val="007D5483"/>
    <w:rsid w:val="007F0675"/>
    <w:rsid w:val="007F2B8F"/>
    <w:rsid w:val="007F4732"/>
    <w:rsid w:val="00830CC2"/>
    <w:rsid w:val="00854679"/>
    <w:rsid w:val="00855486"/>
    <w:rsid w:val="00857F82"/>
    <w:rsid w:val="008655F7"/>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1B66"/>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76C02"/>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9E0A84-3D61-4E27-9ED3-FA3D0177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1307</Words>
  <Characters>7450</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14</cp:revision>
  <cp:lastPrinted>2022-01-06T15:59:00Z</cp:lastPrinted>
  <dcterms:created xsi:type="dcterms:W3CDTF">2022-07-18T05:57:00Z</dcterms:created>
  <dcterms:modified xsi:type="dcterms:W3CDTF">2023-07-05T07:54:00Z</dcterms:modified>
</cp:coreProperties>
</file>