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461B13" w:rsidP="00D0655B">
      <w:pPr>
        <w:jc w:val="center"/>
        <w:rPr>
          <w:noProof/>
        </w:rPr>
      </w:pPr>
      <w:r>
        <w:rPr>
          <w:noProof/>
        </w:rPr>
        <w:drawing>
          <wp:inline distT="0" distB="0" distL="0" distR="0" wp14:anchorId="1263F430" wp14:editId="1F9B9AD3">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461B13" w:rsidRDefault="00461B13" w:rsidP="00D0655B">
      <w:pPr>
        <w:jc w:val="center"/>
      </w:pPr>
    </w:p>
    <w:p w:rsidR="00DB08C7" w:rsidRDefault="00DB08C7" w:rsidP="007F64BF">
      <w:pPr>
        <w:ind w:right="-569"/>
        <w:rPr>
          <w:rFonts w:ascii="Times New Roman" w:hAnsi="Times New Roman"/>
          <w:i w:val="0"/>
          <w:iCs/>
          <w:szCs w:val="22"/>
        </w:rPr>
      </w:pPr>
      <w:bookmarkStart w:id="0" w:name="_GoBack"/>
      <w:bookmarkEnd w:id="0"/>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340ADC">
        <w:rPr>
          <w:rFonts w:ascii="Times New Roman" w:hAnsi="Times New Roman"/>
          <w:i w:val="0"/>
          <w:iCs/>
          <w:szCs w:val="22"/>
        </w:rPr>
        <w:t>,</w:t>
      </w:r>
      <w:r w:rsidR="000E3BB9" w:rsidRPr="00B4416A">
        <w:rPr>
          <w:rFonts w:ascii="Times New Roman" w:hAnsi="Times New Roman"/>
          <w:i w:val="0"/>
          <w:iCs/>
          <w:szCs w:val="22"/>
        </w:rPr>
        <w:t xml:space="preserve"> 40/12 – ZUJF</w:t>
      </w:r>
      <w:hyperlink r:id="rId7" w:tgtFrame="_blank" w:tooltip="Zakon o spremembah in dopolnitvah Zakona o integriteti in preprečevanju korupcije" w:history="1">
        <w:r w:rsidR="00340ADC" w:rsidRPr="00B917E8">
          <w:rPr>
            <w:rFonts w:ascii="Times New Roman" w:hAnsi="Times New Roman"/>
            <w:i w:val="0"/>
            <w:iCs/>
            <w:szCs w:val="22"/>
          </w:rPr>
          <w:t>158/20</w:t>
        </w:r>
      </w:hyperlink>
      <w:r w:rsidR="00340ADC">
        <w:rPr>
          <w:rFonts w:ascii="Times New Roman" w:hAnsi="Times New Roman"/>
          <w:i w:val="0"/>
          <w:iCs/>
          <w:szCs w:val="22"/>
        </w:rPr>
        <w:t xml:space="preserve">, </w:t>
      </w:r>
      <w:hyperlink r:id="rId8" w:tgtFrame="_blank" w:tooltip="Zakon o spremembah in dopolnitvah Zakona o integriteti in preprečevanju korupcije" w:history="1">
        <w:r w:rsidR="00340ADC" w:rsidRPr="00B917E8">
          <w:rPr>
            <w:rFonts w:ascii="Times New Roman" w:hAnsi="Times New Roman"/>
            <w:i w:val="0"/>
            <w:iCs/>
            <w:szCs w:val="22"/>
          </w:rPr>
          <w:t>158/20</w:t>
        </w:r>
      </w:hyperlink>
      <w:r w:rsidR="00340ADC" w:rsidRPr="00B917E8">
        <w:rPr>
          <w:rFonts w:ascii="Times New Roman" w:hAnsi="Times New Roman"/>
          <w:i w:val="0"/>
          <w:iCs/>
          <w:szCs w:val="22"/>
        </w:rPr>
        <w:t xml:space="preserve"> – </w:t>
      </w:r>
      <w:proofErr w:type="spellStart"/>
      <w:r w:rsidR="00340ADC" w:rsidRPr="00B917E8">
        <w:rPr>
          <w:rFonts w:ascii="Times New Roman" w:hAnsi="Times New Roman"/>
          <w:i w:val="0"/>
          <w:iCs/>
          <w:szCs w:val="22"/>
        </w:rPr>
        <w:t>ZIntPK</w:t>
      </w:r>
      <w:proofErr w:type="spellEnd"/>
      <w:r w:rsidR="00340ADC" w:rsidRPr="00B917E8">
        <w:rPr>
          <w:rFonts w:ascii="Times New Roman" w:hAnsi="Times New Roman"/>
          <w:i w:val="0"/>
          <w:iCs/>
          <w:szCs w:val="22"/>
        </w:rPr>
        <w:t>-C in </w:t>
      </w:r>
      <w:hyperlink r:id="rId9" w:tgtFrame="_blank" w:tooltip="Zakon o interventnih ukrepih za pomoč pri omilitvi posledic drugega vala epidemije COVID-19" w:history="1">
        <w:r w:rsidR="00340ADC" w:rsidRPr="00B917E8">
          <w:rPr>
            <w:rFonts w:ascii="Times New Roman" w:hAnsi="Times New Roman"/>
            <w:i w:val="0"/>
            <w:iCs/>
            <w:szCs w:val="22"/>
          </w:rPr>
          <w:t>203/20</w:t>
        </w:r>
      </w:hyperlink>
      <w:r w:rsidR="00340ADC" w:rsidRPr="00B917E8">
        <w:rPr>
          <w:rFonts w:ascii="Times New Roman" w:hAnsi="Times New Roman"/>
          <w:i w:val="0"/>
          <w:iCs/>
          <w:szCs w:val="22"/>
        </w:rPr>
        <w:t> – ZIUPOPDVE</w:t>
      </w:r>
      <w:r w:rsidR="00340ADC" w:rsidRPr="00B4416A">
        <w:rPr>
          <w:rFonts w:ascii="Times New Roman" w:hAnsi="Times New Roman"/>
          <w:i w:val="0"/>
          <w:iCs/>
          <w:szCs w:val="22"/>
        </w:rPr>
        <w:t>; v nadaljnjem besedilu: ZJU</w:t>
      </w:r>
      <w:r w:rsidR="00340ADC" w:rsidRPr="008A0DF4">
        <w:rPr>
          <w:rFonts w:ascii="Times New Roman" w:hAnsi="Times New Roman"/>
          <w:i w:val="0"/>
          <w:iCs/>
          <w:szCs w:val="22"/>
        </w:rPr>
        <w:t>)</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461B13" w:rsidRDefault="00461B13"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461B13" w:rsidRDefault="00461B13"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 xml:space="preserve">višji svetovalec v Odseku za </w:t>
      </w:r>
      <w:r w:rsidR="007E6BFF">
        <w:rPr>
          <w:rFonts w:ascii="Times New Roman" w:hAnsi="Times New Roman"/>
          <w:b/>
          <w:i w:val="0"/>
          <w:iCs/>
          <w:szCs w:val="22"/>
        </w:rPr>
        <w:t>finance in splošne zadeve v Oddelku za gospodarske dejavnosti in promet</w:t>
      </w:r>
      <w:r w:rsidR="0084722C">
        <w:rPr>
          <w:rFonts w:ascii="Times New Roman" w:hAnsi="Times New Roman"/>
          <w:b/>
          <w:i w:val="0"/>
          <w:iCs/>
          <w:szCs w:val="22"/>
        </w:rPr>
        <w:t xml:space="preserve"> (šifra DM: </w:t>
      </w:r>
      <w:r w:rsidR="007E6BFF">
        <w:rPr>
          <w:rFonts w:ascii="Times New Roman" w:hAnsi="Times New Roman"/>
          <w:b/>
          <w:i w:val="0"/>
          <w:iCs/>
          <w:szCs w:val="22"/>
        </w:rPr>
        <w:t>9</w:t>
      </w:r>
      <w:r w:rsidR="0084722C">
        <w:rPr>
          <w:rFonts w:ascii="Times New Roman" w:hAnsi="Times New Roman"/>
          <w:b/>
          <w:i w:val="0"/>
          <w:iCs/>
          <w:szCs w:val="22"/>
        </w:rPr>
        <w:t>4</w:t>
      </w:r>
      <w:r w:rsidR="00341012">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7E6BFF">
        <w:rPr>
          <w:rFonts w:ascii="Times New Roman" w:hAnsi="Times New Roman"/>
          <w:i w:val="0"/>
          <w:szCs w:val="22"/>
        </w:rPr>
        <w:t>5</w:t>
      </w:r>
      <w:r w:rsidRPr="00BA3F11">
        <w:rPr>
          <w:rFonts w:ascii="Times New Roman" w:hAnsi="Times New Roman"/>
          <w:i w:val="0"/>
          <w:szCs w:val="22"/>
        </w:rPr>
        <w:t xml:space="preserve"> le</w:t>
      </w:r>
      <w:r w:rsidR="007E6BFF">
        <w:rPr>
          <w:rFonts w:ascii="Times New Roman" w:hAnsi="Times New Roman"/>
          <w:i w:val="0"/>
          <w:szCs w:val="22"/>
        </w:rPr>
        <w:t>t</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lastRenderedPageBreak/>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7E6BFF" w:rsidRDefault="007E6BFF"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izvajanje najzahtevnejših nalog,</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84722C" w:rsidRDefault="007E6BFF"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opravljanje zahtevnih nalog</w:t>
      </w:r>
      <w:r w:rsidR="0084722C">
        <w:rPr>
          <w:rFonts w:ascii="Times New Roman" w:hAnsi="Times New Roman"/>
          <w:i w:val="0"/>
          <w:szCs w:val="22"/>
        </w:rPr>
        <w:t xml:space="preserve"> na področju javnih naročil,</w:t>
      </w:r>
    </w:p>
    <w:p w:rsidR="0084722C" w:rsidRDefault="007E6BFF"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finančno spremljanje prihodkov in odhodkov z delovnega področja oddelka.</w:t>
      </w:r>
    </w:p>
    <w:p w:rsidR="00923218" w:rsidRDefault="0084722C" w:rsidP="0084722C">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w:t>
      </w:r>
      <w:r w:rsidR="009564F9">
        <w:rPr>
          <w:rFonts w:ascii="Times New Roman" w:hAnsi="Times New Roman"/>
          <w:i w:val="0"/>
          <w:iCs/>
          <w:szCs w:val="22"/>
        </w:rPr>
        <w:t>Odseku za finance in splošne zadeve v Oddelku za gospodarske dejavnosti in promet</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w:t>
      </w:r>
      <w:r w:rsidR="007E6BFF">
        <w:rPr>
          <w:rFonts w:ascii="Times New Roman" w:hAnsi="Times New Roman"/>
          <w:i w:val="0"/>
          <w:iCs/>
          <w:szCs w:val="22"/>
        </w:rPr>
        <w:t xml:space="preserve"> </w:t>
      </w:r>
      <w:r w:rsidR="0084722C">
        <w:rPr>
          <w:rFonts w:ascii="Times New Roman" w:hAnsi="Times New Roman"/>
          <w:i w:val="0"/>
          <w:iCs/>
          <w:szCs w:val="22"/>
        </w:rPr>
        <w:t>I</w:t>
      </w:r>
      <w:r w:rsidR="007E6BFF">
        <w:rPr>
          <w:rFonts w:ascii="Times New Roman" w:hAnsi="Times New Roman"/>
          <w:i w:val="0"/>
          <w:iCs/>
          <w:szCs w:val="22"/>
        </w:rPr>
        <w:t>.</w:t>
      </w:r>
      <w:r w:rsidR="0084722C">
        <w:rPr>
          <w:rFonts w:ascii="Times New Roman" w:hAnsi="Times New Roman"/>
          <w:i w:val="0"/>
          <w:iCs/>
          <w:szCs w:val="22"/>
        </w:rPr>
        <w:t xml:space="preserve"> </w:t>
      </w:r>
      <w:r w:rsidRPr="00BA3F11">
        <w:rPr>
          <w:rFonts w:ascii="Times New Roman" w:hAnsi="Times New Roman"/>
          <w:i w:val="0"/>
          <w:szCs w:val="22"/>
        </w:rPr>
        <w:t xml:space="preserve">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7E6BFF">
        <w:rPr>
          <w:rFonts w:ascii="Times New Roman" w:hAnsi="Times New Roman"/>
          <w:i w:val="0"/>
          <w:color w:val="000000" w:themeColor="text1"/>
          <w:szCs w:val="22"/>
        </w:rPr>
        <w:t>gospodarske dejavnosti in promet, Trg MDB 7</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340ADC" w:rsidRDefault="00340ADC" w:rsidP="00340ADC">
      <w:pPr>
        <w:pStyle w:val="Golobesedilo"/>
      </w:pPr>
    </w:p>
    <w:p w:rsidR="00340ADC" w:rsidRPr="00340ADC" w:rsidRDefault="00340ADC" w:rsidP="00340ADC">
      <w:pPr>
        <w:pStyle w:val="Golobesedilo"/>
        <w:ind w:right="-709"/>
        <w:jc w:val="both"/>
        <w:rPr>
          <w:rFonts w:ascii="Times New Roman" w:eastAsia="Times New Roman" w:hAnsi="Times New Roman" w:cs="Times New Roman"/>
          <w:iCs/>
          <w:szCs w:val="22"/>
          <w:lang w:eastAsia="sl-SI"/>
        </w:rPr>
      </w:pPr>
      <w:r w:rsidRPr="00340ADC">
        <w:rPr>
          <w:rFonts w:ascii="Times New Roman" w:eastAsia="Times New Roman" w:hAnsi="Times New Roman" w:cs="Times New Roman"/>
          <w:iCs/>
          <w:szCs w:val="22"/>
          <w:lang w:eastAsia="sl-SI"/>
        </w:rPr>
        <w:t>Prednost pri izbiri bodo imeli kandidati z delovnimi izkušnjami na področju priprave razpisne dokument</w:t>
      </w:r>
      <w:r w:rsidR="004934CD">
        <w:rPr>
          <w:rFonts w:ascii="Times New Roman" w:eastAsia="Times New Roman" w:hAnsi="Times New Roman" w:cs="Times New Roman"/>
          <w:iCs/>
          <w:szCs w:val="22"/>
          <w:lang w:eastAsia="sl-SI"/>
        </w:rPr>
        <w:t>acije za izvedbo javnih naročil in</w:t>
      </w:r>
      <w:r w:rsidRPr="00340ADC">
        <w:rPr>
          <w:rFonts w:ascii="Times New Roman" w:eastAsia="Times New Roman" w:hAnsi="Times New Roman" w:cs="Times New Roman"/>
          <w:iCs/>
          <w:szCs w:val="22"/>
          <w:lang w:eastAsia="sl-SI"/>
        </w:rPr>
        <w:t xml:space="preserve"> s poznavanjem dela in izkušnjami na evropskih projektih in finančn</w:t>
      </w:r>
      <w:r w:rsidR="004934CD">
        <w:rPr>
          <w:rFonts w:ascii="Times New Roman" w:eastAsia="Times New Roman" w:hAnsi="Times New Roman" w:cs="Times New Roman"/>
          <w:iCs/>
          <w:szCs w:val="22"/>
          <w:lang w:eastAsia="sl-SI"/>
        </w:rPr>
        <w:t>ega vodenja evropskih projektov.</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7E6BFF">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11</w:t>
      </w:r>
      <w:r w:rsidR="00340ADC">
        <w:rPr>
          <w:iCs/>
          <w:sz w:val="22"/>
          <w:szCs w:val="22"/>
          <w:lang w:eastAsia="sl-SI"/>
        </w:rPr>
        <w:t>0</w:t>
      </w:r>
      <w:r w:rsidR="001F6824">
        <w:rPr>
          <w:iCs/>
          <w:sz w:val="22"/>
          <w:szCs w:val="22"/>
          <w:lang w:eastAsia="sl-SI"/>
        </w:rPr>
        <w:t>0</w:t>
      </w:r>
      <w:r w:rsidR="00340ADC">
        <w:rPr>
          <w:iCs/>
          <w:sz w:val="22"/>
          <w:szCs w:val="22"/>
          <w:lang w:eastAsia="sl-SI"/>
        </w:rPr>
        <w:t>-21</w:t>
      </w:r>
      <w:r w:rsidR="00AC2A55" w:rsidRPr="00EB0008">
        <w:rPr>
          <w:iCs/>
          <w:sz w:val="22"/>
          <w:szCs w:val="22"/>
          <w:lang w:eastAsia="sl-SI"/>
        </w:rPr>
        <w:t>/20</w:t>
      </w:r>
      <w:r w:rsidR="00340ADC">
        <w:rPr>
          <w:iCs/>
          <w:sz w:val="22"/>
          <w:szCs w:val="22"/>
          <w:lang w:eastAsia="sl-SI"/>
        </w:rPr>
        <w:t>2</w:t>
      </w:r>
      <w:r w:rsidR="00AC2A55" w:rsidRPr="00EB0008">
        <w:rPr>
          <w:iCs/>
          <w:sz w:val="22"/>
          <w:szCs w:val="22"/>
          <w:lang w:eastAsia="sl-SI"/>
        </w:rPr>
        <w:t>1</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340ADC">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0"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340ADC">
        <w:rPr>
          <w:sz w:val="22"/>
          <w:szCs w:val="22"/>
        </w:rPr>
        <w:t>Špela Klarič</w:t>
      </w:r>
      <w:r w:rsidR="004B7905" w:rsidRPr="00733964">
        <w:rPr>
          <w:sz w:val="22"/>
          <w:szCs w:val="22"/>
        </w:rPr>
        <w:t>, telefon 01/306-</w:t>
      </w:r>
      <w:r w:rsidR="00340ADC">
        <w:rPr>
          <w:sz w:val="22"/>
          <w:szCs w:val="22"/>
        </w:rPr>
        <w:t>1731</w:t>
      </w:r>
      <w:r w:rsidR="007E6BFF">
        <w:rPr>
          <w:sz w:val="22"/>
          <w:szCs w:val="22"/>
        </w:rPr>
        <w:t xml:space="preserve"> ali 01/306-1700</w:t>
      </w:r>
      <w:r w:rsidR="004B7905" w:rsidRPr="00733964">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lastRenderedPageBreak/>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340ADC">
        <w:rPr>
          <w:rFonts w:ascii="Times New Roman" w:hAnsi="Times New Roman"/>
          <w:i w:val="0"/>
          <w:iCs/>
          <w:szCs w:val="22"/>
        </w:rPr>
        <w:t>0</w:t>
      </w:r>
      <w:r w:rsidR="00AC2A55" w:rsidRPr="00EB0008">
        <w:rPr>
          <w:rFonts w:ascii="Times New Roman" w:hAnsi="Times New Roman"/>
          <w:i w:val="0"/>
          <w:iCs/>
          <w:szCs w:val="22"/>
        </w:rPr>
        <w:t>-</w:t>
      </w:r>
      <w:r w:rsidR="00340ADC">
        <w:rPr>
          <w:rFonts w:ascii="Times New Roman" w:hAnsi="Times New Roman"/>
          <w:i w:val="0"/>
          <w:iCs/>
          <w:szCs w:val="22"/>
        </w:rPr>
        <w:t>21/2021</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7E6BFF">
        <w:rPr>
          <w:rFonts w:ascii="Times New Roman" w:hAnsi="Times New Roman"/>
          <w:i w:val="0"/>
          <w:iCs/>
          <w:szCs w:val="22"/>
        </w:rPr>
        <w:t>6</w:t>
      </w:r>
      <w:r w:rsidR="001F6824">
        <w:rPr>
          <w:rFonts w:ascii="Times New Roman" w:hAnsi="Times New Roman"/>
          <w:i w:val="0"/>
          <w:iCs/>
          <w:szCs w:val="22"/>
        </w:rPr>
        <w:t xml:space="preserve">. </w:t>
      </w:r>
      <w:r w:rsidR="00340ADC">
        <w:rPr>
          <w:rFonts w:ascii="Times New Roman" w:hAnsi="Times New Roman"/>
          <w:i w:val="0"/>
          <w:iCs/>
          <w:szCs w:val="22"/>
        </w:rPr>
        <w:t>7. 2021</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9551B9"/>
    <w:multiLevelType w:val="hybridMultilevel"/>
    <w:tmpl w:val="53E83F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1"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30"/>
  </w:num>
  <w:num w:numId="4">
    <w:abstractNumId w:val="4"/>
  </w:num>
  <w:num w:numId="5">
    <w:abstractNumId w:val="29"/>
  </w:num>
  <w:num w:numId="6">
    <w:abstractNumId w:val="21"/>
  </w:num>
  <w:num w:numId="7">
    <w:abstractNumId w:val="28"/>
  </w:num>
  <w:num w:numId="8">
    <w:abstractNumId w:val="23"/>
  </w:num>
  <w:num w:numId="9">
    <w:abstractNumId w:val="18"/>
  </w:num>
  <w:num w:numId="10">
    <w:abstractNumId w:val="5"/>
  </w:num>
  <w:num w:numId="11">
    <w:abstractNumId w:val="27"/>
  </w:num>
  <w:num w:numId="12">
    <w:abstractNumId w:val="32"/>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3"/>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1"/>
  </w:num>
  <w:num w:numId="32">
    <w:abstractNumId w:val="12"/>
  </w:num>
  <w:num w:numId="33">
    <w:abstractNumId w:val="2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57AF"/>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26D15"/>
    <w:rsid w:val="00240580"/>
    <w:rsid w:val="00240F40"/>
    <w:rsid w:val="002453F9"/>
    <w:rsid w:val="00263FC9"/>
    <w:rsid w:val="002670C4"/>
    <w:rsid w:val="00270BCF"/>
    <w:rsid w:val="00275696"/>
    <w:rsid w:val="00282B27"/>
    <w:rsid w:val="0029253E"/>
    <w:rsid w:val="00293625"/>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0ADC"/>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1B13"/>
    <w:rsid w:val="004648E9"/>
    <w:rsid w:val="00476136"/>
    <w:rsid w:val="004905E6"/>
    <w:rsid w:val="004934CD"/>
    <w:rsid w:val="004B1EA4"/>
    <w:rsid w:val="004B7905"/>
    <w:rsid w:val="004D3A39"/>
    <w:rsid w:val="004F15EC"/>
    <w:rsid w:val="004F56AC"/>
    <w:rsid w:val="004F7D40"/>
    <w:rsid w:val="00504D98"/>
    <w:rsid w:val="00515061"/>
    <w:rsid w:val="00517EA2"/>
    <w:rsid w:val="00534761"/>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E6BFF"/>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564F9"/>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F9806"/>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34545124">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25233563">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DDB5-5F09-4804-8D64-7FE91912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1174</Words>
  <Characters>6694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13</cp:revision>
  <cp:lastPrinted>2021-07-05T05:53:00Z</cp:lastPrinted>
  <dcterms:created xsi:type="dcterms:W3CDTF">2019-11-20T11:16:00Z</dcterms:created>
  <dcterms:modified xsi:type="dcterms:W3CDTF">2021-07-05T06:46:00Z</dcterms:modified>
</cp:coreProperties>
</file>