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4212" w:rsidRPr="002C4212" w14:paraId="58A44086" w14:textId="77777777" w:rsidTr="00DE3354">
        <w:tc>
          <w:tcPr>
            <w:tcW w:w="9062" w:type="dxa"/>
          </w:tcPr>
          <w:p w14:paraId="0B881847" w14:textId="77777777" w:rsidR="002C4212" w:rsidRPr="002C4212" w:rsidRDefault="002C4212" w:rsidP="00DE3354">
            <w:pPr>
              <w:rPr>
                <w:rFonts w:ascii="Arial" w:hAnsi="Arial" w:cs="Arial"/>
                <w:color w:val="000000" w:themeColor="text1"/>
              </w:rPr>
            </w:pPr>
            <w:bookmarkStart w:id="0" w:name="_Hlk157590665"/>
            <w:r w:rsidRPr="002C4212">
              <w:rPr>
                <w:rFonts w:ascii="Arial" w:hAnsi="Arial" w:cs="Arial"/>
                <w:color w:val="000000" w:themeColor="text1"/>
              </w:rPr>
              <w:t>Opozorilo: Neuradno prečiščeno besedilo pravnega akta predstavlja zgolj informativni delovni pripomoček, glede katerega lokalna skupnost ne jamči odškodninsko ali kako drugače.</w:t>
            </w:r>
          </w:p>
          <w:p w14:paraId="7F180C7E" w14:textId="77777777" w:rsidR="002C4212" w:rsidRPr="002C4212" w:rsidRDefault="002C4212" w:rsidP="00DE335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04C2D2C" w14:textId="77777777" w:rsidR="002C4212" w:rsidRPr="002C4212" w:rsidRDefault="002C4212" w:rsidP="002C4212">
      <w:pPr>
        <w:jc w:val="both"/>
        <w:rPr>
          <w:rFonts w:ascii="Arial" w:hAnsi="Arial" w:cs="Arial"/>
          <w:b/>
          <w:sz w:val="20"/>
          <w:szCs w:val="20"/>
        </w:rPr>
      </w:pPr>
    </w:p>
    <w:p w14:paraId="756DB850" w14:textId="2305481B" w:rsidR="002C4212" w:rsidRPr="002C4212" w:rsidRDefault="002C4212" w:rsidP="002C4212">
      <w:p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b/>
          <w:sz w:val="20"/>
          <w:szCs w:val="20"/>
        </w:rPr>
        <w:t xml:space="preserve">Neuradno prečiščeno besedilo Odloka o </w:t>
      </w:r>
      <w:r w:rsidRPr="002C4212">
        <w:rPr>
          <w:rFonts w:ascii="Arial" w:hAnsi="Arial" w:cs="Arial"/>
          <w:b/>
          <w:sz w:val="20"/>
          <w:szCs w:val="20"/>
        </w:rPr>
        <w:t>razglasitvi Galerije DESSA v Ljubljani  za kulturni spomenik lokalnega pomena</w:t>
      </w:r>
      <w:r w:rsidRPr="002C4212">
        <w:rPr>
          <w:rFonts w:ascii="Arial" w:hAnsi="Arial" w:cs="Arial"/>
          <w:b/>
          <w:sz w:val="20"/>
          <w:szCs w:val="20"/>
        </w:rPr>
        <w:t xml:space="preserve">, </w:t>
      </w:r>
      <w:r w:rsidRPr="002C4212">
        <w:rPr>
          <w:rFonts w:ascii="Arial" w:hAnsi="Arial" w:cs="Arial"/>
          <w:sz w:val="20"/>
          <w:szCs w:val="20"/>
        </w:rPr>
        <w:t>ki obsega:</w:t>
      </w:r>
    </w:p>
    <w:p w14:paraId="4F556E62" w14:textId="34FAB9CB" w:rsidR="002C4212" w:rsidRPr="002C4212" w:rsidRDefault="002C4212" w:rsidP="002C4212">
      <w:pPr>
        <w:pStyle w:val="Odstavekseznama"/>
        <w:numPr>
          <w:ilvl w:val="0"/>
          <w:numId w:val="14"/>
        </w:numPr>
        <w:rPr>
          <w:rFonts w:ascii="Arial" w:hAnsi="Arial" w:cs="Arial"/>
          <w:color w:val="1F497D"/>
          <w:sz w:val="20"/>
          <w:szCs w:val="20"/>
        </w:rPr>
      </w:pPr>
      <w:r w:rsidRPr="002C4212">
        <w:rPr>
          <w:rFonts w:ascii="Arial" w:hAnsi="Arial" w:cs="Arial"/>
          <w:color w:val="1A1A1A"/>
          <w:spacing w:val="-3"/>
          <w:sz w:val="20"/>
          <w:szCs w:val="20"/>
        </w:rPr>
        <w:t>Odlok o razglasitvi Galerije DESSA na Židovski stezi 4 v Ljubljani za kulturni spomenik lokalnega pomena</w:t>
      </w:r>
      <w:r w:rsidRPr="002C4212">
        <w:rPr>
          <w:rFonts w:ascii="Arial" w:hAnsi="Arial" w:cs="Arial"/>
          <w:color w:val="1A1A1A"/>
          <w:spacing w:val="-3"/>
          <w:sz w:val="20"/>
          <w:szCs w:val="20"/>
        </w:rPr>
        <w:t xml:space="preserve"> (Uradni list RS, št. 30/24 z dne 5.4.2024) in</w:t>
      </w:r>
      <w:r w:rsidRPr="002C4212">
        <w:rPr>
          <w:rFonts w:ascii="Arial" w:hAnsi="Arial" w:cs="Arial"/>
          <w:color w:val="1A1A1A"/>
          <w:spacing w:val="-3"/>
          <w:sz w:val="20"/>
          <w:szCs w:val="20"/>
        </w:rPr>
        <w:t xml:space="preserve"> </w:t>
      </w:r>
    </w:p>
    <w:p w14:paraId="2191B812" w14:textId="4EA0B95D" w:rsidR="002C4212" w:rsidRPr="002C4212" w:rsidRDefault="002C4212" w:rsidP="002C4212">
      <w:pPr>
        <w:pStyle w:val="Odstavekseznama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1A1A1A"/>
          <w:spacing w:val="-3"/>
          <w:sz w:val="20"/>
          <w:szCs w:val="20"/>
        </w:rPr>
        <w:t>Odlok o spremembah in dopolnitvah Odloka o razglasitvi Galerije DESSA v Ljubljani za kulturni spomenik lokalnega pomena</w:t>
      </w:r>
      <w:r w:rsidRPr="002C4212">
        <w:rPr>
          <w:rFonts w:ascii="Arial" w:hAnsi="Arial" w:cs="Arial"/>
          <w:color w:val="1A1A1A"/>
          <w:spacing w:val="-3"/>
          <w:sz w:val="20"/>
          <w:szCs w:val="20"/>
        </w:rPr>
        <w:t xml:space="preserve"> </w:t>
      </w:r>
      <w:r w:rsidRPr="002C4212">
        <w:rPr>
          <w:rFonts w:ascii="Arial" w:hAnsi="Arial" w:cs="Arial"/>
          <w:color w:val="1A1A1A"/>
          <w:spacing w:val="-3"/>
          <w:sz w:val="20"/>
          <w:szCs w:val="20"/>
        </w:rPr>
        <w:t>(Uradni list RS</w:t>
      </w:r>
      <w:r w:rsidRPr="002C4212">
        <w:rPr>
          <w:rFonts w:ascii="Arial" w:hAnsi="Arial" w:cs="Arial"/>
          <w:color w:val="1A1A1A"/>
          <w:spacing w:val="-3"/>
          <w:sz w:val="20"/>
          <w:szCs w:val="20"/>
        </w:rPr>
        <w:t>, št. 11</w:t>
      </w:r>
      <w:r w:rsidRPr="002C4212">
        <w:rPr>
          <w:rFonts w:ascii="Arial" w:hAnsi="Arial" w:cs="Arial"/>
          <w:color w:val="1A1A1A"/>
          <w:spacing w:val="-3"/>
          <w:sz w:val="20"/>
          <w:szCs w:val="20"/>
        </w:rPr>
        <w:t>/</w:t>
      </w:r>
      <w:r w:rsidRPr="002C4212">
        <w:rPr>
          <w:rFonts w:ascii="Arial" w:hAnsi="Arial" w:cs="Arial"/>
          <w:color w:val="1A1A1A"/>
          <w:spacing w:val="-3"/>
          <w:sz w:val="20"/>
          <w:szCs w:val="20"/>
        </w:rPr>
        <w:t>26 z dne 13.2.2026</w:t>
      </w:r>
      <w:r w:rsidRPr="002C4212">
        <w:rPr>
          <w:rFonts w:ascii="Arial" w:hAnsi="Arial" w:cs="Arial"/>
          <w:color w:val="1A1A1A"/>
          <w:spacing w:val="-3"/>
          <w:sz w:val="20"/>
          <w:szCs w:val="20"/>
        </w:rPr>
        <w:t>)</w:t>
      </w:r>
      <w:r w:rsidRPr="002C4212">
        <w:rPr>
          <w:rFonts w:ascii="Arial" w:hAnsi="Arial" w:cs="Arial"/>
          <w:color w:val="1A1A1A"/>
          <w:spacing w:val="-3"/>
          <w:sz w:val="20"/>
          <w:szCs w:val="20"/>
        </w:rPr>
        <w:t>.</w:t>
      </w:r>
    </w:p>
    <w:p w14:paraId="71349E0F" w14:textId="77777777" w:rsidR="00131D22" w:rsidRPr="002C4212" w:rsidRDefault="00131D22" w:rsidP="00131D22">
      <w:pPr>
        <w:pStyle w:val="Telobesedila"/>
        <w:rPr>
          <w:rFonts w:ascii="Arial" w:hAnsi="Arial" w:cs="Arial"/>
          <w:sz w:val="20"/>
          <w:szCs w:val="20"/>
        </w:rPr>
      </w:pPr>
    </w:p>
    <w:p w14:paraId="0AA0A0C9" w14:textId="77777777" w:rsidR="00131D22" w:rsidRPr="002C4212" w:rsidRDefault="00131D22" w:rsidP="00131D22">
      <w:pPr>
        <w:pStyle w:val="Telobesedila"/>
        <w:rPr>
          <w:rFonts w:ascii="Arial" w:hAnsi="Arial" w:cs="Arial"/>
          <w:sz w:val="20"/>
          <w:szCs w:val="20"/>
        </w:rPr>
      </w:pPr>
    </w:p>
    <w:p w14:paraId="4F44F1E5" w14:textId="77777777" w:rsidR="00131D22" w:rsidRPr="002C4212" w:rsidRDefault="00131D22" w:rsidP="00131D22">
      <w:pPr>
        <w:pStyle w:val="Telobesedila"/>
        <w:jc w:val="center"/>
        <w:rPr>
          <w:rFonts w:ascii="Arial" w:hAnsi="Arial" w:cs="Arial"/>
          <w:b/>
          <w:sz w:val="20"/>
          <w:szCs w:val="20"/>
        </w:rPr>
      </w:pPr>
      <w:r w:rsidRPr="002C4212">
        <w:rPr>
          <w:rFonts w:ascii="Arial" w:hAnsi="Arial" w:cs="Arial"/>
          <w:b/>
          <w:sz w:val="20"/>
          <w:szCs w:val="20"/>
        </w:rPr>
        <w:t>ODLOK</w:t>
      </w:r>
    </w:p>
    <w:p w14:paraId="6F8C6676" w14:textId="7AD21A9C" w:rsidR="00984697" w:rsidRPr="002C4212" w:rsidRDefault="00984697" w:rsidP="002C4212">
      <w:pPr>
        <w:pStyle w:val="Telobesedila"/>
        <w:jc w:val="center"/>
        <w:rPr>
          <w:rFonts w:ascii="Arial" w:hAnsi="Arial" w:cs="Arial"/>
          <w:b/>
          <w:sz w:val="20"/>
          <w:szCs w:val="20"/>
        </w:rPr>
      </w:pPr>
      <w:r w:rsidRPr="002C4212">
        <w:rPr>
          <w:rFonts w:ascii="Arial" w:hAnsi="Arial" w:cs="Arial"/>
          <w:b/>
          <w:sz w:val="20"/>
          <w:szCs w:val="20"/>
        </w:rPr>
        <w:t>o razglasitvi Galerije DESSA v Ljubljani</w:t>
      </w:r>
      <w:r w:rsidR="002C4212">
        <w:rPr>
          <w:rFonts w:ascii="Arial" w:hAnsi="Arial" w:cs="Arial"/>
          <w:b/>
          <w:sz w:val="20"/>
          <w:szCs w:val="20"/>
        </w:rPr>
        <w:t xml:space="preserve"> </w:t>
      </w:r>
      <w:r w:rsidRPr="002C4212">
        <w:rPr>
          <w:rFonts w:ascii="Arial" w:hAnsi="Arial" w:cs="Arial"/>
          <w:b/>
          <w:sz w:val="20"/>
          <w:szCs w:val="20"/>
        </w:rPr>
        <w:t>za kulturni spomenik lokalnega pomena</w:t>
      </w:r>
    </w:p>
    <w:p w14:paraId="7843AE75" w14:textId="26309555" w:rsidR="00984697" w:rsidRDefault="00984697" w:rsidP="00984697">
      <w:pPr>
        <w:pStyle w:val="Telobesedila"/>
        <w:jc w:val="center"/>
        <w:rPr>
          <w:rFonts w:ascii="Arial" w:hAnsi="Arial" w:cs="Arial"/>
          <w:sz w:val="20"/>
          <w:szCs w:val="20"/>
        </w:rPr>
      </w:pPr>
    </w:p>
    <w:p w14:paraId="1AE53A67" w14:textId="175B31CF" w:rsidR="002C4212" w:rsidRPr="00340365" w:rsidRDefault="002C4212" w:rsidP="002C421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(ne</w:t>
      </w:r>
      <w:r>
        <w:rPr>
          <w:rFonts w:ascii="Arial" w:hAnsi="Arial" w:cs="Arial"/>
          <w:b/>
          <w:sz w:val="20"/>
          <w:szCs w:val="20"/>
        </w:rPr>
        <w:t>uradno prečiščeno besedilo št. 1</w:t>
      </w:r>
      <w:r>
        <w:rPr>
          <w:rFonts w:ascii="Arial" w:hAnsi="Arial" w:cs="Arial"/>
          <w:b/>
          <w:sz w:val="20"/>
          <w:szCs w:val="20"/>
        </w:rPr>
        <w:t>)</w:t>
      </w:r>
    </w:p>
    <w:p w14:paraId="30DD9F38" w14:textId="77777777" w:rsidR="002C4212" w:rsidRPr="002C4212" w:rsidRDefault="002C4212" w:rsidP="00984697">
      <w:pPr>
        <w:pStyle w:val="Telobesedila"/>
        <w:jc w:val="center"/>
        <w:rPr>
          <w:rFonts w:ascii="Arial" w:hAnsi="Arial" w:cs="Arial"/>
          <w:sz w:val="20"/>
          <w:szCs w:val="20"/>
        </w:rPr>
      </w:pPr>
    </w:p>
    <w:p w14:paraId="5788A66E" w14:textId="77777777" w:rsidR="00984697" w:rsidRPr="002C4212" w:rsidRDefault="00984697" w:rsidP="00984697">
      <w:pPr>
        <w:pStyle w:val="Telobesedila"/>
        <w:jc w:val="center"/>
        <w:rPr>
          <w:rFonts w:ascii="Arial" w:hAnsi="Arial" w:cs="Arial"/>
          <w:sz w:val="20"/>
          <w:szCs w:val="20"/>
        </w:rPr>
      </w:pPr>
    </w:p>
    <w:p w14:paraId="3065A167" w14:textId="7DF3C190" w:rsidR="00984697" w:rsidRPr="002C4212" w:rsidRDefault="00984697" w:rsidP="00984697">
      <w:pPr>
        <w:pStyle w:val="Telobesedila"/>
        <w:jc w:val="center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sz w:val="20"/>
          <w:szCs w:val="20"/>
        </w:rPr>
        <w:t>l. člen</w:t>
      </w:r>
    </w:p>
    <w:p w14:paraId="45EDC548" w14:textId="77777777" w:rsidR="00984697" w:rsidRPr="002C4212" w:rsidRDefault="00984697" w:rsidP="00984697">
      <w:pPr>
        <w:pStyle w:val="Telobesedila"/>
        <w:rPr>
          <w:rFonts w:ascii="Arial" w:hAnsi="Arial" w:cs="Arial"/>
          <w:sz w:val="20"/>
          <w:szCs w:val="20"/>
        </w:rPr>
      </w:pPr>
    </w:p>
    <w:p w14:paraId="4DB64554" w14:textId="77777777" w:rsidR="00984697" w:rsidRPr="002C4212" w:rsidRDefault="00984697" w:rsidP="00984697">
      <w:pPr>
        <w:pStyle w:val="Telobesedila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sz w:val="20"/>
          <w:szCs w:val="20"/>
        </w:rPr>
        <w:t>Za kulturni spomenik lokalnega pomena se razglasi enota dediščine Ljubljana – Galerija DESSA (EIS 1-18888) (v nadaljnjem besedilu: spomenik).</w:t>
      </w:r>
    </w:p>
    <w:p w14:paraId="648E901D" w14:textId="77777777" w:rsidR="00984697" w:rsidRPr="002C4212" w:rsidRDefault="00984697" w:rsidP="00984697">
      <w:pPr>
        <w:pStyle w:val="Telobesedila"/>
        <w:rPr>
          <w:rFonts w:ascii="Arial" w:hAnsi="Arial" w:cs="Arial"/>
          <w:sz w:val="20"/>
          <w:szCs w:val="20"/>
        </w:rPr>
      </w:pPr>
    </w:p>
    <w:p w14:paraId="4C3B9841" w14:textId="77777777" w:rsidR="00984697" w:rsidRPr="002C4212" w:rsidRDefault="00984697" w:rsidP="00984697">
      <w:pPr>
        <w:pStyle w:val="Telobesedila"/>
        <w:jc w:val="center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sz w:val="20"/>
          <w:szCs w:val="20"/>
        </w:rPr>
        <w:t>2. člen</w:t>
      </w:r>
    </w:p>
    <w:p w14:paraId="254CC8C9" w14:textId="77777777" w:rsidR="00984697" w:rsidRPr="002C4212" w:rsidRDefault="00984697" w:rsidP="00984697">
      <w:pPr>
        <w:pStyle w:val="Telobesedila"/>
        <w:rPr>
          <w:rFonts w:ascii="Arial" w:hAnsi="Arial" w:cs="Arial"/>
          <w:sz w:val="20"/>
          <w:szCs w:val="20"/>
        </w:rPr>
      </w:pPr>
    </w:p>
    <w:p w14:paraId="0DBF9253" w14:textId="77777777" w:rsidR="00984697" w:rsidRPr="002C4212" w:rsidRDefault="00984697" w:rsidP="00984697">
      <w:pPr>
        <w:pStyle w:val="Telobesedila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sz w:val="20"/>
          <w:szCs w:val="20"/>
        </w:rPr>
        <w:t>(1) Vrednote, ki utemeljujejo razglasitev spomenika za kulturni spomenik lokalnega pomena, so:</w:t>
      </w:r>
    </w:p>
    <w:p w14:paraId="095D42B0" w14:textId="2C6B9BC8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sz w:val="20"/>
          <w:szCs w:val="20"/>
        </w:rPr>
        <w:t xml:space="preserve">Neokrnjeno ohranjena postmodernistična arhitekturna zasnova, </w:t>
      </w:r>
      <w:r w:rsidR="00503189" w:rsidRPr="002C4212">
        <w:rPr>
          <w:rFonts w:ascii="Arial" w:hAnsi="Arial" w:cs="Arial"/>
          <w:sz w:val="20"/>
          <w:szCs w:val="20"/>
        </w:rPr>
        <w:t xml:space="preserve">konceptualno premišljena </w:t>
      </w:r>
      <w:r w:rsidRPr="002C4212">
        <w:rPr>
          <w:rFonts w:ascii="Arial" w:hAnsi="Arial" w:cs="Arial"/>
          <w:sz w:val="20"/>
          <w:szCs w:val="20"/>
        </w:rPr>
        <w:t xml:space="preserve">izvedba </w:t>
      </w:r>
      <w:r w:rsidR="00503189" w:rsidRPr="002C4212">
        <w:rPr>
          <w:rFonts w:ascii="Arial" w:hAnsi="Arial" w:cs="Arial"/>
          <w:sz w:val="20"/>
          <w:szCs w:val="20"/>
        </w:rPr>
        <w:t xml:space="preserve">štirih prostorov Galerije DESSA z osrednjim vodnjakom/ognjiščem </w:t>
      </w:r>
      <w:r w:rsidR="00207AAB" w:rsidRPr="002C4212">
        <w:rPr>
          <w:rFonts w:ascii="Arial" w:hAnsi="Arial" w:cs="Arial"/>
          <w:sz w:val="20"/>
          <w:szCs w:val="20"/>
        </w:rPr>
        <w:t>v smislu</w:t>
      </w:r>
      <w:r w:rsidR="00503189" w:rsidRPr="002C4212">
        <w:rPr>
          <w:rFonts w:ascii="Arial" w:hAnsi="Arial" w:cs="Arial"/>
          <w:sz w:val="20"/>
          <w:szCs w:val="20"/>
        </w:rPr>
        <w:t xml:space="preserve"> </w:t>
      </w:r>
      <w:r w:rsidRPr="002C4212">
        <w:rPr>
          <w:rFonts w:ascii="Arial" w:hAnsi="Arial" w:cs="Arial"/>
          <w:sz w:val="20"/>
          <w:szCs w:val="20"/>
        </w:rPr>
        <w:t>interiersk</w:t>
      </w:r>
      <w:r w:rsidR="00207AAB" w:rsidRPr="002C4212">
        <w:rPr>
          <w:rFonts w:ascii="Arial" w:hAnsi="Arial" w:cs="Arial"/>
          <w:sz w:val="20"/>
          <w:szCs w:val="20"/>
        </w:rPr>
        <w:t>e</w:t>
      </w:r>
      <w:r w:rsidRPr="002C4212">
        <w:rPr>
          <w:rFonts w:ascii="Arial" w:hAnsi="Arial" w:cs="Arial"/>
          <w:sz w:val="20"/>
          <w:szCs w:val="20"/>
        </w:rPr>
        <w:t xml:space="preserve"> celot</w:t>
      </w:r>
      <w:r w:rsidR="00207AAB" w:rsidRPr="002C4212">
        <w:rPr>
          <w:rFonts w:ascii="Arial" w:hAnsi="Arial" w:cs="Arial"/>
          <w:sz w:val="20"/>
          <w:szCs w:val="20"/>
        </w:rPr>
        <w:t>e</w:t>
      </w:r>
      <w:r w:rsidRPr="002C4212">
        <w:rPr>
          <w:rFonts w:ascii="Arial" w:hAnsi="Arial" w:cs="Arial"/>
          <w:sz w:val="20"/>
          <w:szCs w:val="20"/>
        </w:rPr>
        <w:t>. Vsak od štirih prostorov galerije je posvečen enemu od materialov: razstavni prostor kamnu – na tleh je umetni kamen, knjižnica lesu, pisarna keramiki (oziroma njeni zamenjavi v obliki plastike), oblikovanje sejne sobe pa izhaja iz tekstilnih zakonitosti (npr. kovinske žice lestenca – vrvi). Pri koncipiranju notranjščine – obdelavi ostenji in opreme interierja – je arhitekt Boris Podrecca našel navdih v tradiciji dunajske arhitekturne šole, zlasti v teorijah dunajskega arhitekta Gottfrieda Semperja o štirih temeljnih elementih arhitekture in menjave materialov ter o fasadi kot plašču.</w:t>
      </w:r>
    </w:p>
    <w:p w14:paraId="59D406D1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36167890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sz w:val="20"/>
          <w:szCs w:val="20"/>
        </w:rPr>
        <w:t>(2) Varovane sestavine spomenika so:</w:t>
      </w:r>
    </w:p>
    <w:p w14:paraId="171BF0BA" w14:textId="77777777" w:rsidR="00984697" w:rsidRPr="002C4212" w:rsidRDefault="00984697" w:rsidP="00984697">
      <w:pPr>
        <w:pStyle w:val="Telobesedil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sz w:val="20"/>
          <w:szCs w:val="20"/>
        </w:rPr>
        <w:t>gradbena in tlorisna zasnova pritličja, izvirna prostorska zasnova galerije (višina, volumen, gabariti);</w:t>
      </w:r>
    </w:p>
    <w:p w14:paraId="25EEBCD4" w14:textId="77777777" w:rsidR="00984697" w:rsidRPr="002C4212" w:rsidRDefault="00984697" w:rsidP="00984697">
      <w:pPr>
        <w:pStyle w:val="Telobesedil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sz w:val="20"/>
          <w:szCs w:val="20"/>
        </w:rPr>
        <w:t>materialna substanca (konstrukcije, ometi, stavbno pohištvo, tlaki, stropovi, barvna podoba);</w:t>
      </w:r>
    </w:p>
    <w:p w14:paraId="52CEDFC4" w14:textId="77777777" w:rsidR="00984697" w:rsidRPr="002C4212" w:rsidRDefault="00984697" w:rsidP="00984697">
      <w:pPr>
        <w:pStyle w:val="Telobesedil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sz w:val="20"/>
          <w:szCs w:val="20"/>
        </w:rPr>
        <w:t>pritlični del historicistične fasade s postmodernističnimi prvinami (materiali, fasadni detajli, ometi, barvna podoba, stavbno pohištvo);</w:t>
      </w:r>
    </w:p>
    <w:p w14:paraId="656B385E" w14:textId="5E2B77D3" w:rsidR="00984697" w:rsidRPr="002C4212" w:rsidRDefault="000B19C7" w:rsidP="004F12DF">
      <w:pPr>
        <w:pStyle w:val="Telobesedil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iCs/>
          <w:sz w:val="20"/>
          <w:szCs w:val="20"/>
        </w:rPr>
        <w:t>vsa izvirna postmodernistična notranja oprema, v kar sodijo predvsem leseni elementi (omare, mize, stoli in ostalo), lestenci ter ostala svetlobna oprema, vsi kamniti elementi (umivalnik z omaro in tlak), tlak iz teraca in kompletno stavbno pohištvo</w:t>
      </w:r>
      <w:r w:rsidR="00984697" w:rsidRPr="002C4212">
        <w:rPr>
          <w:rFonts w:ascii="Arial" w:hAnsi="Arial" w:cs="Arial"/>
          <w:sz w:val="20"/>
          <w:szCs w:val="20"/>
        </w:rPr>
        <w:t>.</w:t>
      </w:r>
    </w:p>
    <w:p w14:paraId="5D5E6A01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0A158BDF" w14:textId="77777777" w:rsidR="00984697" w:rsidRPr="002C4212" w:rsidRDefault="00984697" w:rsidP="00984697">
      <w:pPr>
        <w:tabs>
          <w:tab w:val="left" w:pos="4753"/>
        </w:tabs>
        <w:jc w:val="center"/>
        <w:rPr>
          <w:rFonts w:ascii="Arial" w:hAnsi="Arial" w:cs="Arial"/>
          <w:color w:val="2A2A2A"/>
          <w:sz w:val="20"/>
          <w:szCs w:val="20"/>
        </w:rPr>
      </w:pPr>
      <w:r w:rsidRPr="002C4212">
        <w:rPr>
          <w:rFonts w:ascii="Arial" w:hAnsi="Arial" w:cs="Arial"/>
          <w:color w:val="2A2A2A"/>
          <w:w w:val="105"/>
          <w:sz w:val="20"/>
          <w:szCs w:val="20"/>
        </w:rPr>
        <w:t>3. člen</w:t>
      </w:r>
    </w:p>
    <w:p w14:paraId="77A3A5E0" w14:textId="77777777" w:rsidR="00984697" w:rsidRPr="002C4212" w:rsidRDefault="00984697" w:rsidP="00984697">
      <w:pPr>
        <w:jc w:val="both"/>
        <w:rPr>
          <w:rFonts w:ascii="Arial" w:hAnsi="Arial" w:cs="Arial"/>
          <w:color w:val="282828"/>
          <w:sz w:val="20"/>
          <w:szCs w:val="20"/>
        </w:rPr>
      </w:pPr>
    </w:p>
    <w:p w14:paraId="5C1F8799" w14:textId="77777777" w:rsidR="00984697" w:rsidRPr="002C4212" w:rsidRDefault="00984697" w:rsidP="00984697">
      <w:p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282828"/>
          <w:sz w:val="20"/>
          <w:szCs w:val="20"/>
        </w:rPr>
        <w:t>(1) Spomenik obsega nepremičnino: stavba št. 129, k.o. 1728 Ljubljana – mesto, št. parcele *246</w:t>
      </w:r>
      <w:r w:rsidR="00182596" w:rsidRPr="002C4212">
        <w:rPr>
          <w:rFonts w:ascii="Arial" w:hAnsi="Arial" w:cs="Arial"/>
          <w:color w:val="282828"/>
          <w:sz w:val="20"/>
          <w:szCs w:val="20"/>
        </w:rPr>
        <w:t>.</w:t>
      </w:r>
    </w:p>
    <w:p w14:paraId="40A1D0EC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1AD8CD7F" w14:textId="77777777" w:rsidR="00984697" w:rsidRPr="002C4212" w:rsidRDefault="00984697" w:rsidP="00984697">
      <w:pPr>
        <w:jc w:val="both"/>
        <w:rPr>
          <w:rFonts w:ascii="Arial" w:hAnsi="Arial" w:cs="Arial"/>
          <w:color w:val="2A2A2A"/>
          <w:sz w:val="20"/>
          <w:szCs w:val="20"/>
        </w:rPr>
      </w:pPr>
      <w:r w:rsidRPr="002C4212">
        <w:rPr>
          <w:rFonts w:ascii="Arial" w:hAnsi="Arial" w:cs="Arial"/>
          <w:color w:val="2A2A2A"/>
          <w:sz w:val="20"/>
          <w:szCs w:val="20"/>
        </w:rPr>
        <w:t>(2) Meje spomenika so določene na digitalnem katastrskem načrtu v merilu 1 : 1000 in vrisane na temeljnem topografskem načrtu v merilu 1 : 5000. Izvirnika načrtov, ki sta sestavna dela tega odloka, hranita Javni zavod Republike Slovenije za varstvo kulturne dediščine</w:t>
      </w:r>
      <w:r w:rsidRPr="002C4212" w:rsidDel="006E045F">
        <w:rPr>
          <w:rFonts w:ascii="Arial" w:hAnsi="Arial" w:cs="Arial"/>
          <w:color w:val="2A2A2A"/>
          <w:sz w:val="20"/>
          <w:szCs w:val="20"/>
        </w:rPr>
        <w:t xml:space="preserve"> </w:t>
      </w:r>
      <w:r w:rsidRPr="002C4212">
        <w:rPr>
          <w:rFonts w:ascii="Arial" w:hAnsi="Arial" w:cs="Arial"/>
          <w:color w:val="2A2A2A"/>
          <w:sz w:val="20"/>
          <w:szCs w:val="20"/>
        </w:rPr>
        <w:t>(v nadaljnjem besedilu: Zavod) in Mestna občina Ljubljana.</w:t>
      </w:r>
    </w:p>
    <w:p w14:paraId="0A5039DC" w14:textId="77777777" w:rsidR="00984697" w:rsidRPr="002C4212" w:rsidRDefault="00984697" w:rsidP="00984697">
      <w:pPr>
        <w:jc w:val="both"/>
        <w:rPr>
          <w:rFonts w:ascii="Arial" w:hAnsi="Arial" w:cs="Arial"/>
          <w:sz w:val="20"/>
          <w:szCs w:val="20"/>
        </w:rPr>
      </w:pPr>
    </w:p>
    <w:p w14:paraId="42C873A8" w14:textId="77777777" w:rsidR="00984697" w:rsidRPr="002C4212" w:rsidRDefault="00984697" w:rsidP="00984697">
      <w:pPr>
        <w:pStyle w:val="Telobesedila"/>
        <w:jc w:val="center"/>
        <w:rPr>
          <w:rFonts w:ascii="Arial" w:hAnsi="Arial" w:cs="Arial"/>
          <w:color w:val="2A2A2A"/>
          <w:w w:val="105"/>
          <w:sz w:val="20"/>
          <w:szCs w:val="20"/>
        </w:rPr>
      </w:pPr>
      <w:r w:rsidRPr="002C4212">
        <w:rPr>
          <w:rFonts w:ascii="Arial" w:hAnsi="Arial" w:cs="Arial"/>
          <w:color w:val="2A2A2A"/>
          <w:w w:val="105"/>
          <w:sz w:val="20"/>
          <w:szCs w:val="20"/>
        </w:rPr>
        <w:t>4. člen</w:t>
      </w:r>
    </w:p>
    <w:p w14:paraId="1F09B97E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color w:val="2A2A2A"/>
          <w:w w:val="105"/>
          <w:sz w:val="20"/>
          <w:szCs w:val="20"/>
        </w:rPr>
      </w:pPr>
    </w:p>
    <w:p w14:paraId="531DD8DC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2A2A2A"/>
          <w:w w:val="105"/>
          <w:sz w:val="20"/>
          <w:szCs w:val="20"/>
        </w:rPr>
        <w:t>(1) Za spomenik velja varstveni režim, ki določa:</w:t>
      </w:r>
    </w:p>
    <w:p w14:paraId="3B1551B4" w14:textId="77777777" w:rsidR="00984697" w:rsidRPr="002C4212" w:rsidRDefault="00984697" w:rsidP="00984697">
      <w:pPr>
        <w:pStyle w:val="Telobesedil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2A2A2A"/>
          <w:w w:val="105"/>
          <w:sz w:val="20"/>
          <w:szCs w:val="20"/>
        </w:rPr>
        <w:t>celostno ohranjanje varovanih sestavin spomenika ter materialne substance spomenika;</w:t>
      </w:r>
    </w:p>
    <w:p w14:paraId="5E2053D4" w14:textId="77777777" w:rsidR="000B19C7" w:rsidRPr="002C4212" w:rsidRDefault="000B19C7" w:rsidP="00984697">
      <w:pPr>
        <w:pStyle w:val="Telobesedil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iCs/>
          <w:sz w:val="20"/>
          <w:szCs w:val="20"/>
        </w:rPr>
        <w:t>ohranjanje in redno vzdrževanje notranje opreme v njeni izvirnosti in neokrnjenosti</w:t>
      </w:r>
    </w:p>
    <w:p w14:paraId="3BEC41CE" w14:textId="6066ADA4" w:rsidR="00984697" w:rsidRPr="002C4212" w:rsidRDefault="00984697" w:rsidP="00984697">
      <w:pPr>
        <w:pStyle w:val="Telobesedil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2A2A2A"/>
          <w:w w:val="105"/>
          <w:sz w:val="20"/>
          <w:szCs w:val="20"/>
        </w:rPr>
        <w:t>ohranjanje družbenega pomena spomenika z zagotavljanjem izvirne namembnosti celote in posameznih delov spomenika skladno z varovanimi vrednotami spomenika;</w:t>
      </w:r>
    </w:p>
    <w:p w14:paraId="71A54663" w14:textId="77777777" w:rsidR="00984697" w:rsidRPr="002C4212" w:rsidRDefault="00984697" w:rsidP="00984697">
      <w:pPr>
        <w:pStyle w:val="Telobesedil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2A2A2A"/>
          <w:w w:val="105"/>
          <w:sz w:val="20"/>
          <w:szCs w:val="20"/>
        </w:rPr>
        <w:t>podreditev vseh posegov v spomenik ohranjanju izvirnih prvin arhitekturne zasnove, zunanjščine in notranjščine spomenika ter notranje opreme v obliki, legi, gabaritih, konstrukciji, materialih, strukturi in barvni podobi;</w:t>
      </w:r>
    </w:p>
    <w:p w14:paraId="6C8A39E6" w14:textId="77777777" w:rsidR="00984697" w:rsidRPr="002C4212" w:rsidRDefault="00984697" w:rsidP="00984697">
      <w:pPr>
        <w:pStyle w:val="Telobesedil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2A2A2A"/>
          <w:w w:val="105"/>
          <w:sz w:val="20"/>
          <w:szCs w:val="20"/>
        </w:rPr>
        <w:lastRenderedPageBreak/>
        <w:t>redno in strokovno vzdrževanje ter obnavljanje celote in varovanih sestavin in pritiklin spomenika;</w:t>
      </w:r>
    </w:p>
    <w:p w14:paraId="0DDC292A" w14:textId="77777777" w:rsidR="00984697" w:rsidRPr="002C4212" w:rsidRDefault="00984697" w:rsidP="00984697">
      <w:pPr>
        <w:pStyle w:val="Telobesedil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2A2A2A"/>
          <w:w w:val="105"/>
          <w:sz w:val="20"/>
          <w:szCs w:val="20"/>
        </w:rPr>
        <w:t>za kompleksne posege v spomenik ali za celovito prenovo je obvezna predhodna izdelava konservatorskega načrta;</w:t>
      </w:r>
    </w:p>
    <w:p w14:paraId="5223E66E" w14:textId="77777777" w:rsidR="00984697" w:rsidRPr="002C4212" w:rsidRDefault="00984697" w:rsidP="00984697">
      <w:pPr>
        <w:pStyle w:val="Telobesedil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2A2A2A"/>
          <w:w w:val="105"/>
          <w:sz w:val="20"/>
          <w:szCs w:val="20"/>
        </w:rPr>
        <w:t>zagotavljanje strokovne prenove in vzpostavitev v stanje pred posegom na stroške povzročitelja v primeru okrnitve spomenika ali njegovega varovanega dela.</w:t>
      </w:r>
    </w:p>
    <w:p w14:paraId="464BF050" w14:textId="77777777" w:rsidR="00984697" w:rsidRPr="002C4212" w:rsidRDefault="00984697" w:rsidP="00984697">
      <w:pPr>
        <w:pStyle w:val="Telobesedila"/>
        <w:jc w:val="right"/>
        <w:rPr>
          <w:rFonts w:ascii="Arial" w:hAnsi="Arial" w:cs="Arial"/>
          <w:sz w:val="20"/>
          <w:szCs w:val="20"/>
        </w:rPr>
      </w:pPr>
    </w:p>
    <w:p w14:paraId="6A4F0B8B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757AD592" w14:textId="77777777" w:rsidR="00984697" w:rsidRPr="002C4212" w:rsidRDefault="00984697" w:rsidP="00984697">
      <w:pPr>
        <w:tabs>
          <w:tab w:val="left" w:pos="4767"/>
        </w:tabs>
        <w:jc w:val="center"/>
        <w:rPr>
          <w:rFonts w:ascii="Arial" w:hAnsi="Arial" w:cs="Arial"/>
          <w:color w:val="2A2A2A"/>
          <w:sz w:val="20"/>
          <w:szCs w:val="20"/>
        </w:rPr>
      </w:pPr>
      <w:r w:rsidRPr="002C4212">
        <w:rPr>
          <w:rFonts w:ascii="Arial" w:hAnsi="Arial" w:cs="Arial"/>
          <w:color w:val="2A2A2A"/>
          <w:w w:val="105"/>
          <w:sz w:val="20"/>
          <w:szCs w:val="20"/>
        </w:rPr>
        <w:t>5. člen</w:t>
      </w:r>
    </w:p>
    <w:p w14:paraId="04602878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77FD42C1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color w:val="2A2A2A"/>
          <w:w w:val="105"/>
          <w:sz w:val="20"/>
          <w:szCs w:val="20"/>
        </w:rPr>
      </w:pPr>
      <w:r w:rsidRPr="002C4212">
        <w:rPr>
          <w:rFonts w:ascii="Arial" w:hAnsi="Arial" w:cs="Arial"/>
          <w:color w:val="282828"/>
          <w:sz w:val="20"/>
          <w:szCs w:val="20"/>
        </w:rPr>
        <w:t xml:space="preserve">(1) </w:t>
      </w:r>
      <w:r w:rsidRPr="002C4212">
        <w:rPr>
          <w:rFonts w:ascii="Arial" w:hAnsi="Arial" w:cs="Arial"/>
          <w:iCs/>
          <w:sz w:val="20"/>
          <w:szCs w:val="20"/>
        </w:rPr>
        <w:t>Lastnik, posestnik in upravljavec spomenika morajo v sorazmerju s svojimi zmožnostmi javnosti omogočiti dostopnost spomenika in njegovo predstavljanje. Javni dostop ne sme ogrožati spomenika in posameznih spomeniških vrednot, zlasti ne njegove osnovne namembnosti</w:t>
      </w:r>
      <w:r w:rsidRPr="002C4212">
        <w:rPr>
          <w:rFonts w:ascii="Arial" w:hAnsi="Arial" w:cs="Arial"/>
          <w:color w:val="2A2A2A"/>
          <w:w w:val="105"/>
          <w:sz w:val="20"/>
          <w:szCs w:val="20"/>
        </w:rPr>
        <w:t>.</w:t>
      </w:r>
    </w:p>
    <w:p w14:paraId="49F6EB09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20A39B1A" w14:textId="49F70BA1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2A2A2A"/>
          <w:sz w:val="20"/>
          <w:szCs w:val="20"/>
        </w:rPr>
        <w:t>(2)</w:t>
      </w:r>
      <w:r w:rsidRPr="002C4212">
        <w:rPr>
          <w:rFonts w:ascii="Arial" w:hAnsi="Arial" w:cs="Arial"/>
          <w:iCs/>
          <w:sz w:val="20"/>
          <w:szCs w:val="20"/>
        </w:rPr>
        <w:t xml:space="preserve"> Spomenik je odprt za javnost v skladu z varstvenim režimom in v okviru javno objavljenega urnika</w:t>
      </w:r>
      <w:r w:rsidR="00182596" w:rsidRPr="002C4212">
        <w:rPr>
          <w:rFonts w:ascii="Arial" w:hAnsi="Arial" w:cs="Arial"/>
          <w:iCs/>
          <w:sz w:val="20"/>
          <w:szCs w:val="20"/>
        </w:rPr>
        <w:t>.</w:t>
      </w:r>
    </w:p>
    <w:p w14:paraId="3F81FE53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790693BC" w14:textId="77777777" w:rsidR="00984697" w:rsidRPr="002C4212" w:rsidRDefault="00984697" w:rsidP="00984697">
      <w:pPr>
        <w:tabs>
          <w:tab w:val="left" w:pos="4767"/>
        </w:tabs>
        <w:jc w:val="center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w w:val="105"/>
          <w:sz w:val="20"/>
          <w:szCs w:val="20"/>
        </w:rPr>
        <w:t>6. člen</w:t>
      </w:r>
    </w:p>
    <w:p w14:paraId="0C5E8E7C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228CCFD7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w w:val="105"/>
          <w:sz w:val="20"/>
          <w:szCs w:val="20"/>
        </w:rPr>
        <w:t xml:space="preserve">Za vse posege v spomenik, razen če zakon ne določa drugače, je treba predhodno pridobiti kulturnovarstvene pogoje in kulturnovarstveno soglasje Zavoda. </w:t>
      </w:r>
    </w:p>
    <w:p w14:paraId="0F0E25B4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2CC91F84" w14:textId="77777777" w:rsidR="00984697" w:rsidRPr="002C4212" w:rsidRDefault="00984697" w:rsidP="00984697">
      <w:pPr>
        <w:tabs>
          <w:tab w:val="left" w:pos="4776"/>
        </w:tabs>
        <w:jc w:val="center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2A2A2A"/>
          <w:sz w:val="20"/>
          <w:szCs w:val="20"/>
        </w:rPr>
        <w:t>7. člen</w:t>
      </w:r>
    </w:p>
    <w:p w14:paraId="3ACADC7A" w14:textId="77777777" w:rsidR="00984697" w:rsidRPr="002C4212" w:rsidRDefault="00984697" w:rsidP="00984697">
      <w:pPr>
        <w:pStyle w:val="Odstavekseznama"/>
        <w:tabs>
          <w:tab w:val="left" w:pos="4777"/>
        </w:tabs>
        <w:ind w:left="0" w:firstLine="0"/>
        <w:jc w:val="center"/>
        <w:rPr>
          <w:rFonts w:ascii="Arial" w:hAnsi="Arial" w:cs="Arial"/>
          <w:sz w:val="20"/>
          <w:szCs w:val="20"/>
        </w:rPr>
      </w:pPr>
    </w:p>
    <w:p w14:paraId="1378FFC7" w14:textId="77777777" w:rsidR="00984697" w:rsidRPr="002C4212" w:rsidRDefault="00984697" w:rsidP="00984697">
      <w:pPr>
        <w:pStyle w:val="Odstavekseznama"/>
        <w:tabs>
          <w:tab w:val="left" w:pos="4777"/>
        </w:tabs>
        <w:ind w:left="0" w:firstLine="0"/>
        <w:jc w:val="both"/>
        <w:rPr>
          <w:rFonts w:ascii="Arial" w:hAnsi="Arial" w:cs="Arial"/>
          <w:color w:val="2A2A2A"/>
          <w:sz w:val="20"/>
          <w:szCs w:val="20"/>
        </w:rPr>
      </w:pPr>
      <w:r w:rsidRPr="002C4212">
        <w:rPr>
          <w:rFonts w:ascii="Arial" w:hAnsi="Arial" w:cs="Arial"/>
          <w:color w:val="2A2A2A"/>
          <w:sz w:val="20"/>
          <w:szCs w:val="20"/>
        </w:rPr>
        <w:t>Nadzor nad izvajanjem odloka opravlja inšpektorat, pristojen za področje kulturne dediščine.</w:t>
      </w:r>
    </w:p>
    <w:p w14:paraId="23F92566" w14:textId="77777777" w:rsidR="00984697" w:rsidRPr="002C4212" w:rsidRDefault="00984697" w:rsidP="00984697">
      <w:pPr>
        <w:pStyle w:val="Odstavekseznama"/>
        <w:tabs>
          <w:tab w:val="left" w:pos="4777"/>
        </w:tabs>
        <w:ind w:left="0" w:firstLine="0"/>
        <w:jc w:val="both"/>
        <w:rPr>
          <w:rFonts w:ascii="Arial" w:hAnsi="Arial" w:cs="Arial"/>
          <w:color w:val="2A2A2A"/>
          <w:sz w:val="20"/>
          <w:szCs w:val="20"/>
        </w:rPr>
      </w:pPr>
    </w:p>
    <w:p w14:paraId="281C850F" w14:textId="77777777" w:rsidR="00984697" w:rsidRPr="002C4212" w:rsidRDefault="00984697" w:rsidP="00984697">
      <w:pPr>
        <w:pStyle w:val="Odstavekseznama"/>
        <w:tabs>
          <w:tab w:val="left" w:pos="4777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w w:val="105"/>
          <w:sz w:val="20"/>
          <w:szCs w:val="20"/>
        </w:rPr>
        <w:t>8. člen</w:t>
      </w:r>
    </w:p>
    <w:p w14:paraId="69296378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73D9D652" w14:textId="53F0DB97" w:rsidR="00984697" w:rsidRPr="002C4212" w:rsidRDefault="00984697" w:rsidP="00984697">
      <w:pPr>
        <w:pStyle w:val="Telobesedila"/>
        <w:jc w:val="both"/>
        <w:rPr>
          <w:rFonts w:ascii="Arial" w:hAnsi="Arial" w:cs="Arial"/>
          <w:w w:val="105"/>
          <w:sz w:val="20"/>
          <w:szCs w:val="20"/>
        </w:rPr>
      </w:pPr>
      <w:r w:rsidRPr="002C4212">
        <w:rPr>
          <w:rFonts w:ascii="Arial" w:hAnsi="Arial" w:cs="Arial"/>
          <w:w w:val="105"/>
          <w:sz w:val="20"/>
          <w:szCs w:val="20"/>
        </w:rPr>
        <w:t xml:space="preserve">Pristojno sodišče po uradni dolžnosti zaznamuje v zemljiški knjigi status kulturnega spomenika na </w:t>
      </w:r>
      <w:r w:rsidR="00182596" w:rsidRPr="002C4212">
        <w:rPr>
          <w:rFonts w:ascii="Arial" w:hAnsi="Arial" w:cs="Arial"/>
          <w:w w:val="105"/>
          <w:sz w:val="20"/>
          <w:szCs w:val="20"/>
        </w:rPr>
        <w:t xml:space="preserve">nepremičnini </w:t>
      </w:r>
      <w:r w:rsidRPr="002C4212">
        <w:rPr>
          <w:rFonts w:ascii="Arial" w:hAnsi="Arial" w:cs="Arial"/>
          <w:w w:val="105"/>
          <w:sz w:val="20"/>
          <w:szCs w:val="20"/>
        </w:rPr>
        <w:t>iz prvega odstavka 3. člena tega odloka.</w:t>
      </w:r>
    </w:p>
    <w:p w14:paraId="06FFFEEE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w w:val="105"/>
          <w:sz w:val="20"/>
          <w:szCs w:val="20"/>
        </w:rPr>
      </w:pPr>
    </w:p>
    <w:p w14:paraId="28010C47" w14:textId="6DE81D3F" w:rsidR="00984697" w:rsidRDefault="00984697" w:rsidP="00984697">
      <w:pPr>
        <w:pStyle w:val="Odstavekseznama"/>
        <w:tabs>
          <w:tab w:val="left" w:pos="4776"/>
        </w:tabs>
        <w:ind w:left="0" w:firstLine="0"/>
        <w:jc w:val="center"/>
        <w:rPr>
          <w:rFonts w:ascii="Arial" w:hAnsi="Arial" w:cs="Arial"/>
          <w:color w:val="2A2A2A"/>
          <w:sz w:val="20"/>
          <w:szCs w:val="20"/>
        </w:rPr>
      </w:pPr>
    </w:p>
    <w:p w14:paraId="7CB6E122" w14:textId="6E83EBBF" w:rsidR="002C4212" w:rsidRPr="002C4212" w:rsidRDefault="002C4212" w:rsidP="002C4212">
      <w:pPr>
        <w:pStyle w:val="Odstavekseznama"/>
        <w:tabs>
          <w:tab w:val="left" w:pos="4776"/>
        </w:tabs>
        <w:ind w:left="0" w:firstLine="0"/>
        <w:jc w:val="both"/>
        <w:rPr>
          <w:rFonts w:ascii="Arial" w:hAnsi="Arial" w:cs="Arial"/>
          <w:b/>
          <w:color w:val="2A2A2A"/>
          <w:sz w:val="20"/>
          <w:szCs w:val="20"/>
        </w:rPr>
      </w:pPr>
      <w:r w:rsidRPr="002C4212">
        <w:rPr>
          <w:rFonts w:ascii="Arial" w:hAnsi="Arial" w:cs="Arial"/>
          <w:b/>
          <w:color w:val="1A1A1A"/>
          <w:spacing w:val="-3"/>
          <w:sz w:val="20"/>
          <w:szCs w:val="20"/>
        </w:rPr>
        <w:t>Odlok o razglasitvi Galerije DESSA na Židovski stezi 4 v Ljubljani za kulturni spomenik lokalnega pomena (Uradni list RS, št. 30/24 z dne 5.4.2024)</w:t>
      </w:r>
      <w:r w:rsidRPr="002C4212">
        <w:rPr>
          <w:rFonts w:ascii="Arial" w:hAnsi="Arial" w:cs="Arial"/>
          <w:b/>
          <w:color w:val="1A1A1A"/>
          <w:spacing w:val="-3"/>
          <w:sz w:val="20"/>
          <w:szCs w:val="20"/>
        </w:rPr>
        <w:t xml:space="preserve"> vsebuje naslednjo končno določbo:</w:t>
      </w:r>
    </w:p>
    <w:p w14:paraId="59BC9713" w14:textId="77777777" w:rsidR="002C4212" w:rsidRPr="002C4212" w:rsidRDefault="002C4212" w:rsidP="00984697">
      <w:pPr>
        <w:pStyle w:val="Odstavekseznama"/>
        <w:tabs>
          <w:tab w:val="left" w:pos="4776"/>
        </w:tabs>
        <w:ind w:left="0" w:firstLine="0"/>
        <w:jc w:val="center"/>
        <w:rPr>
          <w:rFonts w:ascii="Arial" w:hAnsi="Arial" w:cs="Arial"/>
          <w:color w:val="2A2A2A"/>
          <w:sz w:val="20"/>
          <w:szCs w:val="20"/>
        </w:rPr>
      </w:pPr>
    </w:p>
    <w:p w14:paraId="4B40BECF" w14:textId="77777777" w:rsidR="00984697" w:rsidRPr="002C4212" w:rsidRDefault="00984697" w:rsidP="00984697">
      <w:pPr>
        <w:pStyle w:val="Odstavekseznama"/>
        <w:tabs>
          <w:tab w:val="left" w:pos="4776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2A2A2A"/>
          <w:sz w:val="20"/>
          <w:szCs w:val="20"/>
        </w:rPr>
        <w:t>9. člen</w:t>
      </w:r>
    </w:p>
    <w:p w14:paraId="0DE4DBD3" w14:textId="77777777" w:rsidR="00984697" w:rsidRPr="002C4212" w:rsidRDefault="00984697" w:rsidP="0098469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1FD1F237" w14:textId="5A251B14" w:rsidR="00691726" w:rsidRPr="002C4212" w:rsidRDefault="00984697" w:rsidP="00984697">
      <w:pPr>
        <w:jc w:val="both"/>
        <w:rPr>
          <w:rFonts w:ascii="Arial" w:hAnsi="Arial" w:cs="Arial"/>
          <w:sz w:val="20"/>
          <w:szCs w:val="20"/>
        </w:rPr>
      </w:pPr>
      <w:r w:rsidRPr="002C4212">
        <w:rPr>
          <w:rFonts w:ascii="Arial" w:hAnsi="Arial" w:cs="Arial"/>
          <w:color w:val="2A2A2A"/>
          <w:sz w:val="20"/>
          <w:szCs w:val="20"/>
        </w:rPr>
        <w:t>Ta odlok začne veljati naslednji dan po objavi v Uradnem listu Republike Slovenije.</w:t>
      </w:r>
    </w:p>
    <w:p w14:paraId="5445E32C" w14:textId="77777777" w:rsidR="00691726" w:rsidRPr="002C4212" w:rsidRDefault="00691726" w:rsidP="00691726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1828FBDC" w14:textId="77777777" w:rsidR="00691726" w:rsidRPr="002C4212" w:rsidRDefault="00691726" w:rsidP="00691726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bookmarkEnd w:id="0"/>
    <w:p w14:paraId="2BE46FD9" w14:textId="65F318B3" w:rsidR="00337435" w:rsidRDefault="002C4212" w:rsidP="007838FB">
      <w:pPr>
        <w:rPr>
          <w:rFonts w:ascii="Arial" w:hAnsi="Arial" w:cs="Arial"/>
          <w:b/>
          <w:color w:val="1A1A1A"/>
          <w:spacing w:val="-3"/>
          <w:sz w:val="20"/>
          <w:szCs w:val="20"/>
        </w:rPr>
      </w:pPr>
      <w:r w:rsidRPr="00E57110">
        <w:rPr>
          <w:rFonts w:ascii="Arial" w:hAnsi="Arial" w:cs="Arial"/>
          <w:b/>
          <w:color w:val="1A1A1A"/>
          <w:spacing w:val="-3"/>
          <w:sz w:val="20"/>
          <w:szCs w:val="20"/>
        </w:rPr>
        <w:t>Odlok o spremembah in dopolnitvah Odloka o razglasitvi Galerije DESSA v Ljubljani za kulturni spomenik lokalnega pomena (Uradni list RS, št. 11/26 z dne 13.2.2026)</w:t>
      </w:r>
      <w:r w:rsidR="00E57110">
        <w:rPr>
          <w:rFonts w:ascii="Arial" w:hAnsi="Arial" w:cs="Arial"/>
          <w:color w:val="1A1A1A"/>
          <w:spacing w:val="-3"/>
          <w:sz w:val="20"/>
          <w:szCs w:val="20"/>
        </w:rPr>
        <w:t xml:space="preserve"> </w:t>
      </w:r>
      <w:r w:rsidR="00E57110" w:rsidRPr="002C4212">
        <w:rPr>
          <w:rFonts w:ascii="Arial" w:hAnsi="Arial" w:cs="Arial"/>
          <w:b/>
          <w:color w:val="1A1A1A"/>
          <w:spacing w:val="-3"/>
          <w:sz w:val="20"/>
          <w:szCs w:val="20"/>
        </w:rPr>
        <w:t>vsebuje naslednjo končno določbo:</w:t>
      </w:r>
    </w:p>
    <w:p w14:paraId="3A07725B" w14:textId="591269B0" w:rsidR="00E57110" w:rsidRDefault="00E57110" w:rsidP="007838FB">
      <w:pPr>
        <w:rPr>
          <w:rFonts w:ascii="Arial" w:hAnsi="Arial" w:cs="Arial"/>
          <w:b/>
          <w:color w:val="1A1A1A"/>
          <w:spacing w:val="-3"/>
          <w:sz w:val="20"/>
          <w:szCs w:val="20"/>
        </w:rPr>
      </w:pPr>
    </w:p>
    <w:p w14:paraId="1F2FA743" w14:textId="77777777" w:rsidR="00E57110" w:rsidRPr="00E57110" w:rsidRDefault="00E57110" w:rsidP="00E57110">
      <w:pPr>
        <w:rPr>
          <w:rStyle w:val="Hiperpovezava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E57110">
        <w:rPr>
          <w:rFonts w:ascii="Arial" w:hAnsi="Arial" w:cs="Arial"/>
          <w:sz w:val="20"/>
          <w:szCs w:val="20"/>
        </w:rPr>
        <w:fldChar w:fldCharType="begin"/>
      </w:r>
      <w:r w:rsidRPr="00E57110">
        <w:rPr>
          <w:rFonts w:ascii="Arial" w:hAnsi="Arial" w:cs="Arial"/>
          <w:sz w:val="20"/>
          <w:szCs w:val="20"/>
        </w:rPr>
        <w:instrText xml:space="preserve"> HYPERLINK "https://www.uradni-list.si/glasilo-uradni-list-rs/vsebina/2026-01-0415/odlok-o-spremembah-in-dopolnitvah-odloka-o-razglasitvi-galerije-dessa-v-ljubljani-za-kulturni-spomenik-lokalnega-pomena/" \l "3.%C2%A0%C4%8Dlen" </w:instrText>
      </w:r>
      <w:r w:rsidRPr="00E57110">
        <w:rPr>
          <w:rFonts w:ascii="Arial" w:hAnsi="Arial" w:cs="Arial"/>
          <w:sz w:val="20"/>
          <w:szCs w:val="20"/>
        </w:rPr>
        <w:fldChar w:fldCharType="separate"/>
      </w:r>
    </w:p>
    <w:p w14:paraId="02307063" w14:textId="77777777" w:rsidR="00E57110" w:rsidRPr="00E57110" w:rsidRDefault="00E57110" w:rsidP="00E5711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57110">
        <w:rPr>
          <w:rFonts w:ascii="Arial" w:hAnsi="Arial" w:cs="Arial"/>
          <w:b/>
          <w:bCs/>
          <w:sz w:val="20"/>
          <w:szCs w:val="20"/>
          <w:shd w:val="clear" w:color="auto" w:fill="FFFFFF"/>
        </w:rPr>
        <w:t>3. člen </w:t>
      </w:r>
    </w:p>
    <w:p w14:paraId="17543E8A" w14:textId="77777777" w:rsidR="00E57110" w:rsidRPr="00E57110" w:rsidRDefault="00E57110" w:rsidP="00E57110">
      <w:pPr>
        <w:rPr>
          <w:rFonts w:ascii="Arial" w:hAnsi="Arial" w:cs="Arial"/>
          <w:sz w:val="20"/>
          <w:szCs w:val="20"/>
        </w:rPr>
      </w:pPr>
      <w:r w:rsidRPr="00E57110">
        <w:rPr>
          <w:rFonts w:ascii="Arial" w:hAnsi="Arial" w:cs="Arial"/>
          <w:sz w:val="20"/>
          <w:szCs w:val="20"/>
        </w:rPr>
        <w:fldChar w:fldCharType="end"/>
      </w:r>
      <w:bookmarkStart w:id="1" w:name="_GoBack"/>
      <w:bookmarkEnd w:id="1"/>
    </w:p>
    <w:p w14:paraId="15EFECEF" w14:textId="77777777" w:rsidR="00E57110" w:rsidRPr="00E57110" w:rsidRDefault="00E57110" w:rsidP="00F10E6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E57110">
        <w:rPr>
          <w:rFonts w:ascii="Arial" w:hAnsi="Arial" w:cs="Arial"/>
          <w:sz w:val="20"/>
          <w:szCs w:val="20"/>
        </w:rPr>
        <w:t>Ta odlok začne veljati naslednji dan po objavi v Uradnem listu Republike Slovenije.</w:t>
      </w:r>
    </w:p>
    <w:p w14:paraId="326D5DE1" w14:textId="77777777" w:rsidR="00E57110" w:rsidRPr="002C4212" w:rsidRDefault="00E57110" w:rsidP="007838FB">
      <w:pPr>
        <w:rPr>
          <w:rFonts w:ascii="Arial" w:hAnsi="Arial" w:cs="Arial"/>
          <w:b/>
          <w:sz w:val="20"/>
          <w:szCs w:val="20"/>
        </w:rPr>
      </w:pPr>
    </w:p>
    <w:sectPr w:rsidR="00E57110" w:rsidRPr="002C4212" w:rsidSect="00691726">
      <w:footerReference w:type="default" r:id="rId8"/>
      <w:headerReference w:type="first" r:id="rId9"/>
      <w:pgSz w:w="11910" w:h="16840" w:code="9"/>
      <w:pgMar w:top="1276" w:right="1298" w:bottom="1202" w:left="1298" w:header="0" w:footer="10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1381E" w14:textId="77777777" w:rsidR="00091304" w:rsidRDefault="00091304">
      <w:r>
        <w:separator/>
      </w:r>
    </w:p>
  </w:endnote>
  <w:endnote w:type="continuationSeparator" w:id="0">
    <w:p w14:paraId="1CDCE8C5" w14:textId="77777777" w:rsidR="00091304" w:rsidRDefault="0009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B0978" w14:textId="77777777" w:rsidR="00692A94" w:rsidRDefault="00692A94" w:rsidP="00086C83">
    <w:pPr>
      <w:pStyle w:val="Telobesedila"/>
      <w:spacing w:line="14" w:lineRule="auto"/>
      <w:ind w:right="238"/>
      <w:rPr>
        <w:sz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B01C61" wp14:editId="293D78E6">
              <wp:simplePos x="0" y="0"/>
              <wp:positionH relativeFrom="page">
                <wp:posOffset>6116955</wp:posOffset>
              </wp:positionH>
              <wp:positionV relativeFrom="page">
                <wp:posOffset>9911080</wp:posOffset>
              </wp:positionV>
              <wp:extent cx="815975" cy="180975"/>
              <wp:effectExtent l="0" t="0" r="3175" b="952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9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7EAF9" w14:textId="47CEB946" w:rsidR="00692A94" w:rsidRDefault="00692A94" w:rsidP="00086C83">
                          <w:pPr>
                            <w:pStyle w:val="Telobesedila"/>
                            <w:spacing w:before="11"/>
                            <w:ind w:left="993" w:right="-916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47B81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01C6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1.65pt;margin-top:780.4pt;width:64.2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" filled="f" stroked="f">
              <v:textbox inset="0,0,0,0">
                <w:txbxContent>
                  <w:p w14:paraId="4967EAF9" w14:textId="47CEB946" w:rsidR="00692A94" w:rsidRDefault="00692A94" w:rsidP="00086C83">
                    <w:pPr>
                      <w:pStyle w:val="Telobesedila"/>
                      <w:spacing w:before="11"/>
                      <w:ind w:left="993" w:right="-916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47B81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23543" w14:textId="77777777" w:rsidR="00091304" w:rsidRDefault="00091304">
      <w:r>
        <w:separator/>
      </w:r>
    </w:p>
  </w:footnote>
  <w:footnote w:type="continuationSeparator" w:id="0">
    <w:p w14:paraId="5CEB6FEB" w14:textId="77777777" w:rsidR="00091304" w:rsidRDefault="0009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A7932" w14:textId="77777777" w:rsidR="00692A94" w:rsidRDefault="00692A94" w:rsidP="00A7062A">
    <w:pPr>
      <w:pStyle w:val="Glava"/>
      <w:jc w:val="center"/>
    </w:pPr>
  </w:p>
  <w:p w14:paraId="1AF83434" w14:textId="77777777" w:rsidR="00692A94" w:rsidRDefault="00692A94" w:rsidP="00A7062A">
    <w:pPr>
      <w:pStyle w:val="Glava"/>
      <w:jc w:val="center"/>
    </w:pPr>
  </w:p>
  <w:p w14:paraId="3EF77BD8" w14:textId="77777777" w:rsidR="00692A94" w:rsidRDefault="00692A94" w:rsidP="009D31C0">
    <w:pPr>
      <w:pStyle w:val="Glava"/>
    </w:pPr>
    <w:r w:rsidRPr="0042651B">
      <w:rPr>
        <w:noProof/>
        <w:lang w:eastAsia="sl-SI"/>
      </w:rPr>
      <w:drawing>
        <wp:inline distT="0" distB="0" distL="0" distR="0" wp14:anchorId="3653EA38" wp14:editId="4C4D37F1">
          <wp:extent cx="3416300" cy="1574800"/>
          <wp:effectExtent l="0" t="0" r="0" b="0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EF5"/>
    <w:multiLevelType w:val="hybridMultilevel"/>
    <w:tmpl w:val="9996BC1E"/>
    <w:lvl w:ilvl="0" w:tplc="843A24E2">
      <w:start w:val="2"/>
      <w:numFmt w:val="decimal"/>
      <w:lvlText w:val="%1."/>
      <w:lvlJc w:val="left"/>
      <w:pPr>
        <w:ind w:left="446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6E1CC9A0">
      <w:numFmt w:val="bullet"/>
      <w:lvlText w:val="•"/>
      <w:lvlJc w:val="left"/>
      <w:pPr>
        <w:ind w:left="4944" w:hanging="360"/>
      </w:pPr>
      <w:rPr>
        <w:rFonts w:hint="default"/>
        <w:lang w:val="sl-SI" w:eastAsia="en-US" w:bidi="ar-SA"/>
      </w:rPr>
    </w:lvl>
    <w:lvl w:ilvl="2" w:tplc="947CFDDE">
      <w:numFmt w:val="bullet"/>
      <w:lvlText w:val="•"/>
      <w:lvlJc w:val="left"/>
      <w:pPr>
        <w:ind w:left="5429" w:hanging="360"/>
      </w:pPr>
      <w:rPr>
        <w:rFonts w:hint="default"/>
        <w:lang w:val="sl-SI" w:eastAsia="en-US" w:bidi="ar-SA"/>
      </w:rPr>
    </w:lvl>
    <w:lvl w:ilvl="3" w:tplc="B5287072">
      <w:numFmt w:val="bullet"/>
      <w:lvlText w:val="•"/>
      <w:lvlJc w:val="left"/>
      <w:pPr>
        <w:ind w:left="5913" w:hanging="360"/>
      </w:pPr>
      <w:rPr>
        <w:rFonts w:hint="default"/>
        <w:lang w:val="sl-SI" w:eastAsia="en-US" w:bidi="ar-SA"/>
      </w:rPr>
    </w:lvl>
    <w:lvl w:ilvl="4" w:tplc="337468BE">
      <w:numFmt w:val="bullet"/>
      <w:lvlText w:val="•"/>
      <w:lvlJc w:val="left"/>
      <w:pPr>
        <w:ind w:left="6398" w:hanging="360"/>
      </w:pPr>
      <w:rPr>
        <w:rFonts w:hint="default"/>
        <w:lang w:val="sl-SI" w:eastAsia="en-US" w:bidi="ar-SA"/>
      </w:rPr>
    </w:lvl>
    <w:lvl w:ilvl="5" w:tplc="AD6EE934">
      <w:numFmt w:val="bullet"/>
      <w:lvlText w:val="•"/>
      <w:lvlJc w:val="left"/>
      <w:pPr>
        <w:ind w:left="6883" w:hanging="360"/>
      </w:pPr>
      <w:rPr>
        <w:rFonts w:hint="default"/>
        <w:lang w:val="sl-SI" w:eastAsia="en-US" w:bidi="ar-SA"/>
      </w:rPr>
    </w:lvl>
    <w:lvl w:ilvl="6" w:tplc="2A72E4F0">
      <w:numFmt w:val="bullet"/>
      <w:lvlText w:val="•"/>
      <w:lvlJc w:val="left"/>
      <w:pPr>
        <w:ind w:left="7367" w:hanging="360"/>
      </w:pPr>
      <w:rPr>
        <w:rFonts w:hint="default"/>
        <w:lang w:val="sl-SI" w:eastAsia="en-US" w:bidi="ar-SA"/>
      </w:rPr>
    </w:lvl>
    <w:lvl w:ilvl="7" w:tplc="741A70D4">
      <w:numFmt w:val="bullet"/>
      <w:lvlText w:val="•"/>
      <w:lvlJc w:val="left"/>
      <w:pPr>
        <w:ind w:left="7852" w:hanging="360"/>
      </w:pPr>
      <w:rPr>
        <w:rFonts w:hint="default"/>
        <w:lang w:val="sl-SI" w:eastAsia="en-US" w:bidi="ar-SA"/>
      </w:rPr>
    </w:lvl>
    <w:lvl w:ilvl="8" w:tplc="16B8F608">
      <w:numFmt w:val="bullet"/>
      <w:lvlText w:val="•"/>
      <w:lvlJc w:val="left"/>
      <w:pPr>
        <w:ind w:left="8337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09FA69CA"/>
    <w:multiLevelType w:val="hybridMultilevel"/>
    <w:tmpl w:val="5F42DDD4"/>
    <w:lvl w:ilvl="0" w:tplc="3CDC517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760B5"/>
    <w:multiLevelType w:val="hybridMultilevel"/>
    <w:tmpl w:val="8BC69818"/>
    <w:lvl w:ilvl="0" w:tplc="79A42F0E">
      <w:start w:val="1"/>
      <w:numFmt w:val="upperRoman"/>
      <w:lvlText w:val="%1."/>
      <w:lvlJc w:val="left"/>
      <w:pPr>
        <w:ind w:left="2891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AF6A0484">
      <w:start w:val="1"/>
      <w:numFmt w:val="decimal"/>
      <w:lvlText w:val="%2."/>
      <w:lvlJc w:val="left"/>
      <w:pPr>
        <w:ind w:left="439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2" w:tplc="AD7033DE">
      <w:numFmt w:val="bullet"/>
      <w:lvlText w:val="•"/>
      <w:lvlJc w:val="left"/>
      <w:pPr>
        <w:ind w:left="4945" w:hanging="221"/>
      </w:pPr>
      <w:rPr>
        <w:rFonts w:hint="default"/>
        <w:lang w:val="sl-SI" w:eastAsia="en-US" w:bidi="ar-SA"/>
      </w:rPr>
    </w:lvl>
    <w:lvl w:ilvl="3" w:tplc="31C8254A">
      <w:numFmt w:val="bullet"/>
      <w:lvlText w:val="•"/>
      <w:lvlJc w:val="left"/>
      <w:pPr>
        <w:ind w:left="5490" w:hanging="221"/>
      </w:pPr>
      <w:rPr>
        <w:rFonts w:hint="default"/>
        <w:lang w:val="sl-SI" w:eastAsia="en-US" w:bidi="ar-SA"/>
      </w:rPr>
    </w:lvl>
    <w:lvl w:ilvl="4" w:tplc="0B6A5930">
      <w:numFmt w:val="bullet"/>
      <w:lvlText w:val="•"/>
      <w:lvlJc w:val="left"/>
      <w:pPr>
        <w:ind w:left="6035" w:hanging="221"/>
      </w:pPr>
      <w:rPr>
        <w:rFonts w:hint="default"/>
        <w:lang w:val="sl-SI" w:eastAsia="en-US" w:bidi="ar-SA"/>
      </w:rPr>
    </w:lvl>
    <w:lvl w:ilvl="5" w:tplc="201E7AD2">
      <w:numFmt w:val="bullet"/>
      <w:lvlText w:val="•"/>
      <w:lvlJc w:val="left"/>
      <w:pPr>
        <w:ind w:left="6580" w:hanging="221"/>
      </w:pPr>
      <w:rPr>
        <w:rFonts w:hint="default"/>
        <w:lang w:val="sl-SI" w:eastAsia="en-US" w:bidi="ar-SA"/>
      </w:rPr>
    </w:lvl>
    <w:lvl w:ilvl="6" w:tplc="71987590">
      <w:numFmt w:val="bullet"/>
      <w:lvlText w:val="•"/>
      <w:lvlJc w:val="left"/>
      <w:pPr>
        <w:ind w:left="7125" w:hanging="221"/>
      </w:pPr>
      <w:rPr>
        <w:rFonts w:hint="default"/>
        <w:lang w:val="sl-SI" w:eastAsia="en-US" w:bidi="ar-SA"/>
      </w:rPr>
    </w:lvl>
    <w:lvl w:ilvl="7" w:tplc="73F02170">
      <w:numFmt w:val="bullet"/>
      <w:lvlText w:val="•"/>
      <w:lvlJc w:val="left"/>
      <w:pPr>
        <w:ind w:left="7670" w:hanging="221"/>
      </w:pPr>
      <w:rPr>
        <w:rFonts w:hint="default"/>
        <w:lang w:val="sl-SI" w:eastAsia="en-US" w:bidi="ar-SA"/>
      </w:rPr>
    </w:lvl>
    <w:lvl w:ilvl="8" w:tplc="2A8C9256">
      <w:numFmt w:val="bullet"/>
      <w:lvlText w:val="•"/>
      <w:lvlJc w:val="left"/>
      <w:pPr>
        <w:ind w:left="8216" w:hanging="221"/>
      </w:pPr>
      <w:rPr>
        <w:rFonts w:hint="default"/>
        <w:lang w:val="sl-SI" w:eastAsia="en-US" w:bidi="ar-SA"/>
      </w:rPr>
    </w:lvl>
  </w:abstractNum>
  <w:abstractNum w:abstractNumId="3" w15:restartNumberingAfterBreak="0">
    <w:nsid w:val="11D132F8"/>
    <w:multiLevelType w:val="hybridMultilevel"/>
    <w:tmpl w:val="EEBEAEF4"/>
    <w:lvl w:ilvl="0" w:tplc="3B2C646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95A26"/>
    <w:multiLevelType w:val="hybridMultilevel"/>
    <w:tmpl w:val="6A803EC2"/>
    <w:lvl w:ilvl="0" w:tplc="AC221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F035F"/>
    <w:multiLevelType w:val="hybridMultilevel"/>
    <w:tmpl w:val="C95C7C1A"/>
    <w:lvl w:ilvl="0" w:tplc="C76C1D3C">
      <w:start w:val="4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B2942"/>
    <w:multiLevelType w:val="hybridMultilevel"/>
    <w:tmpl w:val="F17CC2A2"/>
    <w:lvl w:ilvl="0" w:tplc="3B2C6464">
      <w:numFmt w:val="bullet"/>
      <w:lvlText w:val="–"/>
      <w:lvlJc w:val="left"/>
      <w:pPr>
        <w:ind w:left="28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B380B7A8">
      <w:numFmt w:val="bullet"/>
      <w:lvlText w:val="•"/>
      <w:lvlJc w:val="left"/>
      <w:pPr>
        <w:ind w:left="1182" w:hanging="166"/>
      </w:pPr>
      <w:rPr>
        <w:rFonts w:hint="default"/>
        <w:lang w:val="sl-SI" w:eastAsia="en-US" w:bidi="ar-SA"/>
      </w:rPr>
    </w:lvl>
    <w:lvl w:ilvl="2" w:tplc="5B8ECE0A">
      <w:numFmt w:val="bullet"/>
      <w:lvlText w:val="•"/>
      <w:lvlJc w:val="left"/>
      <w:pPr>
        <w:ind w:left="2085" w:hanging="166"/>
      </w:pPr>
      <w:rPr>
        <w:rFonts w:hint="default"/>
        <w:lang w:val="sl-SI" w:eastAsia="en-US" w:bidi="ar-SA"/>
      </w:rPr>
    </w:lvl>
    <w:lvl w:ilvl="3" w:tplc="130C35A4">
      <w:numFmt w:val="bullet"/>
      <w:lvlText w:val="•"/>
      <w:lvlJc w:val="left"/>
      <w:pPr>
        <w:ind w:left="2987" w:hanging="166"/>
      </w:pPr>
      <w:rPr>
        <w:rFonts w:hint="default"/>
        <w:lang w:val="sl-SI" w:eastAsia="en-US" w:bidi="ar-SA"/>
      </w:rPr>
    </w:lvl>
    <w:lvl w:ilvl="4" w:tplc="63B0B7A0">
      <w:numFmt w:val="bullet"/>
      <w:lvlText w:val="•"/>
      <w:lvlJc w:val="left"/>
      <w:pPr>
        <w:ind w:left="3890" w:hanging="166"/>
      </w:pPr>
      <w:rPr>
        <w:rFonts w:hint="default"/>
        <w:lang w:val="sl-SI" w:eastAsia="en-US" w:bidi="ar-SA"/>
      </w:rPr>
    </w:lvl>
    <w:lvl w:ilvl="5" w:tplc="290E47E4">
      <w:numFmt w:val="bullet"/>
      <w:lvlText w:val="•"/>
      <w:lvlJc w:val="left"/>
      <w:pPr>
        <w:ind w:left="4793" w:hanging="166"/>
      </w:pPr>
      <w:rPr>
        <w:rFonts w:hint="default"/>
        <w:lang w:val="sl-SI" w:eastAsia="en-US" w:bidi="ar-SA"/>
      </w:rPr>
    </w:lvl>
    <w:lvl w:ilvl="6" w:tplc="421A514C">
      <w:numFmt w:val="bullet"/>
      <w:lvlText w:val="•"/>
      <w:lvlJc w:val="left"/>
      <w:pPr>
        <w:ind w:left="5695" w:hanging="166"/>
      </w:pPr>
      <w:rPr>
        <w:rFonts w:hint="default"/>
        <w:lang w:val="sl-SI" w:eastAsia="en-US" w:bidi="ar-SA"/>
      </w:rPr>
    </w:lvl>
    <w:lvl w:ilvl="7" w:tplc="381E309C">
      <w:numFmt w:val="bullet"/>
      <w:lvlText w:val="•"/>
      <w:lvlJc w:val="left"/>
      <w:pPr>
        <w:ind w:left="6598" w:hanging="166"/>
      </w:pPr>
      <w:rPr>
        <w:rFonts w:hint="default"/>
        <w:lang w:val="sl-SI" w:eastAsia="en-US" w:bidi="ar-SA"/>
      </w:rPr>
    </w:lvl>
    <w:lvl w:ilvl="8" w:tplc="5C7EBB54">
      <w:numFmt w:val="bullet"/>
      <w:lvlText w:val="•"/>
      <w:lvlJc w:val="left"/>
      <w:pPr>
        <w:ind w:left="7501" w:hanging="166"/>
      </w:pPr>
      <w:rPr>
        <w:rFonts w:hint="default"/>
        <w:lang w:val="sl-SI" w:eastAsia="en-US" w:bidi="ar-SA"/>
      </w:rPr>
    </w:lvl>
  </w:abstractNum>
  <w:abstractNum w:abstractNumId="7" w15:restartNumberingAfterBreak="0">
    <w:nsid w:val="447F77F1"/>
    <w:multiLevelType w:val="hybridMultilevel"/>
    <w:tmpl w:val="57860B68"/>
    <w:lvl w:ilvl="0" w:tplc="D5025640">
      <w:numFmt w:val="bullet"/>
      <w:lvlText w:val="–"/>
      <w:lvlJc w:val="left"/>
      <w:pPr>
        <w:ind w:left="474" w:hanging="35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6D1406E8">
      <w:numFmt w:val="bullet"/>
      <w:lvlText w:val="•"/>
      <w:lvlJc w:val="left"/>
      <w:pPr>
        <w:ind w:left="1362" w:hanging="358"/>
      </w:pPr>
      <w:rPr>
        <w:rFonts w:hint="default"/>
        <w:lang w:val="sl-SI" w:eastAsia="en-US" w:bidi="ar-SA"/>
      </w:rPr>
    </w:lvl>
    <w:lvl w:ilvl="2" w:tplc="613008CC">
      <w:numFmt w:val="bullet"/>
      <w:lvlText w:val="•"/>
      <w:lvlJc w:val="left"/>
      <w:pPr>
        <w:ind w:left="2245" w:hanging="358"/>
      </w:pPr>
      <w:rPr>
        <w:rFonts w:hint="default"/>
        <w:lang w:val="sl-SI" w:eastAsia="en-US" w:bidi="ar-SA"/>
      </w:rPr>
    </w:lvl>
    <w:lvl w:ilvl="3" w:tplc="C4F6A362">
      <w:numFmt w:val="bullet"/>
      <w:lvlText w:val="•"/>
      <w:lvlJc w:val="left"/>
      <w:pPr>
        <w:ind w:left="3127" w:hanging="358"/>
      </w:pPr>
      <w:rPr>
        <w:rFonts w:hint="default"/>
        <w:lang w:val="sl-SI" w:eastAsia="en-US" w:bidi="ar-SA"/>
      </w:rPr>
    </w:lvl>
    <w:lvl w:ilvl="4" w:tplc="509CD596">
      <w:numFmt w:val="bullet"/>
      <w:lvlText w:val="•"/>
      <w:lvlJc w:val="left"/>
      <w:pPr>
        <w:ind w:left="4010" w:hanging="358"/>
      </w:pPr>
      <w:rPr>
        <w:rFonts w:hint="default"/>
        <w:lang w:val="sl-SI" w:eastAsia="en-US" w:bidi="ar-SA"/>
      </w:rPr>
    </w:lvl>
    <w:lvl w:ilvl="5" w:tplc="6B7E2AC8">
      <w:numFmt w:val="bullet"/>
      <w:lvlText w:val="•"/>
      <w:lvlJc w:val="left"/>
      <w:pPr>
        <w:ind w:left="4893" w:hanging="358"/>
      </w:pPr>
      <w:rPr>
        <w:rFonts w:hint="default"/>
        <w:lang w:val="sl-SI" w:eastAsia="en-US" w:bidi="ar-SA"/>
      </w:rPr>
    </w:lvl>
    <w:lvl w:ilvl="6" w:tplc="872ABA12">
      <w:numFmt w:val="bullet"/>
      <w:lvlText w:val="•"/>
      <w:lvlJc w:val="left"/>
      <w:pPr>
        <w:ind w:left="5775" w:hanging="358"/>
      </w:pPr>
      <w:rPr>
        <w:rFonts w:hint="default"/>
        <w:lang w:val="sl-SI" w:eastAsia="en-US" w:bidi="ar-SA"/>
      </w:rPr>
    </w:lvl>
    <w:lvl w:ilvl="7" w:tplc="CB900F32">
      <w:numFmt w:val="bullet"/>
      <w:lvlText w:val="•"/>
      <w:lvlJc w:val="left"/>
      <w:pPr>
        <w:ind w:left="6658" w:hanging="358"/>
      </w:pPr>
      <w:rPr>
        <w:rFonts w:hint="default"/>
        <w:lang w:val="sl-SI" w:eastAsia="en-US" w:bidi="ar-SA"/>
      </w:rPr>
    </w:lvl>
    <w:lvl w:ilvl="8" w:tplc="30629FA6">
      <w:numFmt w:val="bullet"/>
      <w:lvlText w:val="•"/>
      <w:lvlJc w:val="left"/>
      <w:pPr>
        <w:ind w:left="7541" w:hanging="358"/>
      </w:pPr>
      <w:rPr>
        <w:rFonts w:hint="default"/>
        <w:lang w:val="sl-SI" w:eastAsia="en-US" w:bidi="ar-SA"/>
      </w:rPr>
    </w:lvl>
  </w:abstractNum>
  <w:abstractNum w:abstractNumId="8" w15:restartNumberingAfterBreak="0">
    <w:nsid w:val="47746314"/>
    <w:multiLevelType w:val="hybridMultilevel"/>
    <w:tmpl w:val="8BD87AC6"/>
    <w:lvl w:ilvl="0" w:tplc="5F2A5A3C">
      <w:numFmt w:val="bullet"/>
      <w:lvlText w:val="-"/>
      <w:lvlJc w:val="left"/>
      <w:pPr>
        <w:ind w:left="24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0942763C">
      <w:numFmt w:val="bullet"/>
      <w:lvlText w:val="•"/>
      <w:lvlJc w:val="left"/>
      <w:pPr>
        <w:ind w:left="1146" w:hanging="125"/>
      </w:pPr>
      <w:rPr>
        <w:rFonts w:hint="default"/>
        <w:lang w:val="sl-SI" w:eastAsia="en-US" w:bidi="ar-SA"/>
      </w:rPr>
    </w:lvl>
    <w:lvl w:ilvl="2" w:tplc="5DA01A8A">
      <w:numFmt w:val="bullet"/>
      <w:lvlText w:val="•"/>
      <w:lvlJc w:val="left"/>
      <w:pPr>
        <w:ind w:left="2053" w:hanging="125"/>
      </w:pPr>
      <w:rPr>
        <w:rFonts w:hint="default"/>
        <w:lang w:val="sl-SI" w:eastAsia="en-US" w:bidi="ar-SA"/>
      </w:rPr>
    </w:lvl>
    <w:lvl w:ilvl="3" w:tplc="6C8C9A5C">
      <w:numFmt w:val="bullet"/>
      <w:lvlText w:val="•"/>
      <w:lvlJc w:val="left"/>
      <w:pPr>
        <w:ind w:left="2959" w:hanging="125"/>
      </w:pPr>
      <w:rPr>
        <w:rFonts w:hint="default"/>
        <w:lang w:val="sl-SI" w:eastAsia="en-US" w:bidi="ar-SA"/>
      </w:rPr>
    </w:lvl>
    <w:lvl w:ilvl="4" w:tplc="5CD618B8">
      <w:numFmt w:val="bullet"/>
      <w:lvlText w:val="•"/>
      <w:lvlJc w:val="left"/>
      <w:pPr>
        <w:ind w:left="3866" w:hanging="125"/>
      </w:pPr>
      <w:rPr>
        <w:rFonts w:hint="default"/>
        <w:lang w:val="sl-SI" w:eastAsia="en-US" w:bidi="ar-SA"/>
      </w:rPr>
    </w:lvl>
    <w:lvl w:ilvl="5" w:tplc="D32CDB9E">
      <w:numFmt w:val="bullet"/>
      <w:lvlText w:val="•"/>
      <w:lvlJc w:val="left"/>
      <w:pPr>
        <w:ind w:left="4773" w:hanging="125"/>
      </w:pPr>
      <w:rPr>
        <w:rFonts w:hint="default"/>
        <w:lang w:val="sl-SI" w:eastAsia="en-US" w:bidi="ar-SA"/>
      </w:rPr>
    </w:lvl>
    <w:lvl w:ilvl="6" w:tplc="BBCE6D84">
      <w:numFmt w:val="bullet"/>
      <w:lvlText w:val="•"/>
      <w:lvlJc w:val="left"/>
      <w:pPr>
        <w:ind w:left="5679" w:hanging="125"/>
      </w:pPr>
      <w:rPr>
        <w:rFonts w:hint="default"/>
        <w:lang w:val="sl-SI" w:eastAsia="en-US" w:bidi="ar-SA"/>
      </w:rPr>
    </w:lvl>
    <w:lvl w:ilvl="7" w:tplc="CE983430">
      <w:numFmt w:val="bullet"/>
      <w:lvlText w:val="•"/>
      <w:lvlJc w:val="left"/>
      <w:pPr>
        <w:ind w:left="6586" w:hanging="125"/>
      </w:pPr>
      <w:rPr>
        <w:rFonts w:hint="default"/>
        <w:lang w:val="sl-SI" w:eastAsia="en-US" w:bidi="ar-SA"/>
      </w:rPr>
    </w:lvl>
    <w:lvl w:ilvl="8" w:tplc="9508DDE6">
      <w:numFmt w:val="bullet"/>
      <w:lvlText w:val="•"/>
      <w:lvlJc w:val="left"/>
      <w:pPr>
        <w:ind w:left="7493" w:hanging="125"/>
      </w:pPr>
      <w:rPr>
        <w:rFonts w:hint="default"/>
        <w:lang w:val="sl-SI" w:eastAsia="en-US" w:bidi="ar-SA"/>
      </w:rPr>
    </w:lvl>
  </w:abstractNum>
  <w:abstractNum w:abstractNumId="9" w15:restartNumberingAfterBreak="0">
    <w:nsid w:val="4A805196"/>
    <w:multiLevelType w:val="hybridMultilevel"/>
    <w:tmpl w:val="B1965ECA"/>
    <w:lvl w:ilvl="0" w:tplc="468260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72F"/>
    <w:multiLevelType w:val="hybridMultilevel"/>
    <w:tmpl w:val="A750250C"/>
    <w:lvl w:ilvl="0" w:tplc="99200E68">
      <w:start w:val="9"/>
      <w:numFmt w:val="upperRoman"/>
      <w:lvlText w:val="%1."/>
      <w:lvlJc w:val="left"/>
      <w:pPr>
        <w:ind w:left="1256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F6C2FC90">
      <w:numFmt w:val="bullet"/>
      <w:lvlText w:val="•"/>
      <w:lvlJc w:val="left"/>
      <w:pPr>
        <w:ind w:left="2064" w:hanging="356"/>
      </w:pPr>
      <w:rPr>
        <w:rFonts w:hint="default"/>
        <w:lang w:val="sl-SI" w:eastAsia="en-US" w:bidi="ar-SA"/>
      </w:rPr>
    </w:lvl>
    <w:lvl w:ilvl="2" w:tplc="EB8CEC4E">
      <w:numFmt w:val="bullet"/>
      <w:lvlText w:val="•"/>
      <w:lvlJc w:val="left"/>
      <w:pPr>
        <w:ind w:left="2869" w:hanging="356"/>
      </w:pPr>
      <w:rPr>
        <w:rFonts w:hint="default"/>
        <w:lang w:val="sl-SI" w:eastAsia="en-US" w:bidi="ar-SA"/>
      </w:rPr>
    </w:lvl>
    <w:lvl w:ilvl="3" w:tplc="298C40DA">
      <w:numFmt w:val="bullet"/>
      <w:lvlText w:val="•"/>
      <w:lvlJc w:val="left"/>
      <w:pPr>
        <w:ind w:left="3673" w:hanging="356"/>
      </w:pPr>
      <w:rPr>
        <w:rFonts w:hint="default"/>
        <w:lang w:val="sl-SI" w:eastAsia="en-US" w:bidi="ar-SA"/>
      </w:rPr>
    </w:lvl>
    <w:lvl w:ilvl="4" w:tplc="70B694B4">
      <w:numFmt w:val="bullet"/>
      <w:lvlText w:val="•"/>
      <w:lvlJc w:val="left"/>
      <w:pPr>
        <w:ind w:left="4478" w:hanging="356"/>
      </w:pPr>
      <w:rPr>
        <w:rFonts w:hint="default"/>
        <w:lang w:val="sl-SI" w:eastAsia="en-US" w:bidi="ar-SA"/>
      </w:rPr>
    </w:lvl>
    <w:lvl w:ilvl="5" w:tplc="5E82106A">
      <w:numFmt w:val="bullet"/>
      <w:lvlText w:val="•"/>
      <w:lvlJc w:val="left"/>
      <w:pPr>
        <w:ind w:left="5283" w:hanging="356"/>
      </w:pPr>
      <w:rPr>
        <w:rFonts w:hint="default"/>
        <w:lang w:val="sl-SI" w:eastAsia="en-US" w:bidi="ar-SA"/>
      </w:rPr>
    </w:lvl>
    <w:lvl w:ilvl="6" w:tplc="FD4E1FF2">
      <w:numFmt w:val="bullet"/>
      <w:lvlText w:val="•"/>
      <w:lvlJc w:val="left"/>
      <w:pPr>
        <w:ind w:left="6087" w:hanging="356"/>
      </w:pPr>
      <w:rPr>
        <w:rFonts w:hint="default"/>
        <w:lang w:val="sl-SI" w:eastAsia="en-US" w:bidi="ar-SA"/>
      </w:rPr>
    </w:lvl>
    <w:lvl w:ilvl="7" w:tplc="0AE44E12">
      <w:numFmt w:val="bullet"/>
      <w:lvlText w:val="•"/>
      <w:lvlJc w:val="left"/>
      <w:pPr>
        <w:ind w:left="6892" w:hanging="356"/>
      </w:pPr>
      <w:rPr>
        <w:rFonts w:hint="default"/>
        <w:lang w:val="sl-SI" w:eastAsia="en-US" w:bidi="ar-SA"/>
      </w:rPr>
    </w:lvl>
    <w:lvl w:ilvl="8" w:tplc="9AC8970E">
      <w:numFmt w:val="bullet"/>
      <w:lvlText w:val="•"/>
      <w:lvlJc w:val="left"/>
      <w:pPr>
        <w:ind w:left="7697" w:hanging="356"/>
      </w:pPr>
      <w:rPr>
        <w:rFonts w:hint="default"/>
        <w:lang w:val="sl-SI" w:eastAsia="en-US" w:bidi="ar-SA"/>
      </w:rPr>
    </w:lvl>
  </w:abstractNum>
  <w:abstractNum w:abstractNumId="11" w15:restartNumberingAfterBreak="0">
    <w:nsid w:val="50453644"/>
    <w:multiLevelType w:val="hybridMultilevel"/>
    <w:tmpl w:val="DB6C77E6"/>
    <w:lvl w:ilvl="0" w:tplc="14DC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750BB"/>
    <w:multiLevelType w:val="hybridMultilevel"/>
    <w:tmpl w:val="D19E2B54"/>
    <w:lvl w:ilvl="0" w:tplc="BA20FF0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31E15"/>
    <w:multiLevelType w:val="hybridMultilevel"/>
    <w:tmpl w:val="1E52A5B0"/>
    <w:lvl w:ilvl="0" w:tplc="3CDC517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3"/>
  </w:num>
  <w:num w:numId="10">
    <w:abstractNumId w:val="1"/>
  </w:num>
  <w:num w:numId="11">
    <w:abstractNumId w:val="11"/>
  </w:num>
  <w:num w:numId="12">
    <w:abstractNumId w:val="9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93"/>
    <w:rsid w:val="000223E9"/>
    <w:rsid w:val="0003748E"/>
    <w:rsid w:val="000421B1"/>
    <w:rsid w:val="0005671E"/>
    <w:rsid w:val="000735E2"/>
    <w:rsid w:val="00086C83"/>
    <w:rsid w:val="00091304"/>
    <w:rsid w:val="000A3789"/>
    <w:rsid w:val="000B19C7"/>
    <w:rsid w:val="000D2E3B"/>
    <w:rsid w:val="000D4B5D"/>
    <w:rsid w:val="000E7BD1"/>
    <w:rsid w:val="000F22F5"/>
    <w:rsid w:val="000F54A4"/>
    <w:rsid w:val="00114719"/>
    <w:rsid w:val="00131D22"/>
    <w:rsid w:val="00137B7D"/>
    <w:rsid w:val="001421AE"/>
    <w:rsid w:val="0016062E"/>
    <w:rsid w:val="001645F3"/>
    <w:rsid w:val="00164D79"/>
    <w:rsid w:val="001661DE"/>
    <w:rsid w:val="001738AA"/>
    <w:rsid w:val="001767FD"/>
    <w:rsid w:val="00182596"/>
    <w:rsid w:val="001A47C8"/>
    <w:rsid w:val="001B3169"/>
    <w:rsid w:val="001C0407"/>
    <w:rsid w:val="001C1F06"/>
    <w:rsid w:val="001E527D"/>
    <w:rsid w:val="00203A67"/>
    <w:rsid w:val="00207AAB"/>
    <w:rsid w:val="0022106E"/>
    <w:rsid w:val="00221C6F"/>
    <w:rsid w:val="00232244"/>
    <w:rsid w:val="002A163A"/>
    <w:rsid w:val="002A2D5C"/>
    <w:rsid w:val="002A4970"/>
    <w:rsid w:val="002A6104"/>
    <w:rsid w:val="002B1E82"/>
    <w:rsid w:val="002C0C26"/>
    <w:rsid w:val="002C4212"/>
    <w:rsid w:val="002D5A8F"/>
    <w:rsid w:val="002D6725"/>
    <w:rsid w:val="00310DF0"/>
    <w:rsid w:val="00316596"/>
    <w:rsid w:val="003305A3"/>
    <w:rsid w:val="00337435"/>
    <w:rsid w:val="0034076B"/>
    <w:rsid w:val="00344E40"/>
    <w:rsid w:val="00356B23"/>
    <w:rsid w:val="00377EC0"/>
    <w:rsid w:val="00390B5E"/>
    <w:rsid w:val="003A3BCD"/>
    <w:rsid w:val="003B516F"/>
    <w:rsid w:val="003B7726"/>
    <w:rsid w:val="003C61E5"/>
    <w:rsid w:val="003D5ACC"/>
    <w:rsid w:val="003E238B"/>
    <w:rsid w:val="00401CF1"/>
    <w:rsid w:val="0040248A"/>
    <w:rsid w:val="004061D6"/>
    <w:rsid w:val="0041234F"/>
    <w:rsid w:val="004652DB"/>
    <w:rsid w:val="00477786"/>
    <w:rsid w:val="00477ED6"/>
    <w:rsid w:val="00495441"/>
    <w:rsid w:val="004C0D7A"/>
    <w:rsid w:val="004D66E4"/>
    <w:rsid w:val="004E375C"/>
    <w:rsid w:val="004E4E44"/>
    <w:rsid w:val="004F0D4C"/>
    <w:rsid w:val="00503189"/>
    <w:rsid w:val="005140EF"/>
    <w:rsid w:val="00520C60"/>
    <w:rsid w:val="0052212E"/>
    <w:rsid w:val="00531B2E"/>
    <w:rsid w:val="005330D9"/>
    <w:rsid w:val="00556471"/>
    <w:rsid w:val="00561BAD"/>
    <w:rsid w:val="00562A5C"/>
    <w:rsid w:val="00580FDC"/>
    <w:rsid w:val="005A59D2"/>
    <w:rsid w:val="005B1199"/>
    <w:rsid w:val="005B7141"/>
    <w:rsid w:val="005C7B70"/>
    <w:rsid w:val="005F68AB"/>
    <w:rsid w:val="00602E79"/>
    <w:rsid w:val="0060576C"/>
    <w:rsid w:val="00611669"/>
    <w:rsid w:val="00613C8D"/>
    <w:rsid w:val="00640E14"/>
    <w:rsid w:val="006468F8"/>
    <w:rsid w:val="00661EC0"/>
    <w:rsid w:val="0068178B"/>
    <w:rsid w:val="006861E8"/>
    <w:rsid w:val="00691726"/>
    <w:rsid w:val="00692A94"/>
    <w:rsid w:val="006D0782"/>
    <w:rsid w:val="006E49D9"/>
    <w:rsid w:val="006F378F"/>
    <w:rsid w:val="006F6B88"/>
    <w:rsid w:val="007266D9"/>
    <w:rsid w:val="0074550B"/>
    <w:rsid w:val="007528CB"/>
    <w:rsid w:val="00763962"/>
    <w:rsid w:val="00765E94"/>
    <w:rsid w:val="007702C8"/>
    <w:rsid w:val="00774501"/>
    <w:rsid w:val="007771F3"/>
    <w:rsid w:val="007838FB"/>
    <w:rsid w:val="007847A5"/>
    <w:rsid w:val="00794120"/>
    <w:rsid w:val="007A4CBF"/>
    <w:rsid w:val="007B2D68"/>
    <w:rsid w:val="00811645"/>
    <w:rsid w:val="00834818"/>
    <w:rsid w:val="00860E9D"/>
    <w:rsid w:val="0087702A"/>
    <w:rsid w:val="00881E51"/>
    <w:rsid w:val="008830B8"/>
    <w:rsid w:val="00890FDC"/>
    <w:rsid w:val="00891C1D"/>
    <w:rsid w:val="00897A5D"/>
    <w:rsid w:val="008B22B6"/>
    <w:rsid w:val="008B7BAD"/>
    <w:rsid w:val="008C3517"/>
    <w:rsid w:val="008F5790"/>
    <w:rsid w:val="009020B9"/>
    <w:rsid w:val="009028EA"/>
    <w:rsid w:val="00905B43"/>
    <w:rsid w:val="009219A7"/>
    <w:rsid w:val="00941929"/>
    <w:rsid w:val="009442D1"/>
    <w:rsid w:val="009570EB"/>
    <w:rsid w:val="00960C28"/>
    <w:rsid w:val="00984697"/>
    <w:rsid w:val="00987E67"/>
    <w:rsid w:val="00990DD4"/>
    <w:rsid w:val="009A2EB3"/>
    <w:rsid w:val="009B5002"/>
    <w:rsid w:val="009C35FD"/>
    <w:rsid w:val="009C4060"/>
    <w:rsid w:val="009D31C0"/>
    <w:rsid w:val="009F67FB"/>
    <w:rsid w:val="00A16626"/>
    <w:rsid w:val="00A47B81"/>
    <w:rsid w:val="00A70141"/>
    <w:rsid w:val="00A7062A"/>
    <w:rsid w:val="00A73965"/>
    <w:rsid w:val="00A743F7"/>
    <w:rsid w:val="00AA01C5"/>
    <w:rsid w:val="00AC0507"/>
    <w:rsid w:val="00AC19C2"/>
    <w:rsid w:val="00AD06B6"/>
    <w:rsid w:val="00AE69E1"/>
    <w:rsid w:val="00B02722"/>
    <w:rsid w:val="00B04162"/>
    <w:rsid w:val="00B251D7"/>
    <w:rsid w:val="00B26FD4"/>
    <w:rsid w:val="00B340A3"/>
    <w:rsid w:val="00B420B5"/>
    <w:rsid w:val="00B52E3E"/>
    <w:rsid w:val="00B542E1"/>
    <w:rsid w:val="00B60629"/>
    <w:rsid w:val="00B62E92"/>
    <w:rsid w:val="00B766FB"/>
    <w:rsid w:val="00B77F24"/>
    <w:rsid w:val="00BA2ECD"/>
    <w:rsid w:val="00BB516E"/>
    <w:rsid w:val="00BC2C04"/>
    <w:rsid w:val="00BC48DE"/>
    <w:rsid w:val="00BC7AFF"/>
    <w:rsid w:val="00BD3F9D"/>
    <w:rsid w:val="00BD456F"/>
    <w:rsid w:val="00C044C5"/>
    <w:rsid w:val="00C0744A"/>
    <w:rsid w:val="00C078AC"/>
    <w:rsid w:val="00C17A76"/>
    <w:rsid w:val="00C326B0"/>
    <w:rsid w:val="00C375AD"/>
    <w:rsid w:val="00C47D34"/>
    <w:rsid w:val="00C53B6D"/>
    <w:rsid w:val="00C56675"/>
    <w:rsid w:val="00C616D7"/>
    <w:rsid w:val="00C654E8"/>
    <w:rsid w:val="00C74838"/>
    <w:rsid w:val="00C928C4"/>
    <w:rsid w:val="00C93E3B"/>
    <w:rsid w:val="00C9547F"/>
    <w:rsid w:val="00CB3047"/>
    <w:rsid w:val="00CC60FA"/>
    <w:rsid w:val="00CD59FC"/>
    <w:rsid w:val="00CE2DE0"/>
    <w:rsid w:val="00CE63BF"/>
    <w:rsid w:val="00D05707"/>
    <w:rsid w:val="00D256E0"/>
    <w:rsid w:val="00D37919"/>
    <w:rsid w:val="00D42DE1"/>
    <w:rsid w:val="00D75093"/>
    <w:rsid w:val="00D77A0C"/>
    <w:rsid w:val="00D80A3A"/>
    <w:rsid w:val="00D82086"/>
    <w:rsid w:val="00D83330"/>
    <w:rsid w:val="00DA2A8B"/>
    <w:rsid w:val="00DB09EC"/>
    <w:rsid w:val="00DB2C39"/>
    <w:rsid w:val="00DD3111"/>
    <w:rsid w:val="00DD6AB0"/>
    <w:rsid w:val="00DD71FB"/>
    <w:rsid w:val="00DE4809"/>
    <w:rsid w:val="00DE6187"/>
    <w:rsid w:val="00DE7CDB"/>
    <w:rsid w:val="00E308C6"/>
    <w:rsid w:val="00E35477"/>
    <w:rsid w:val="00E51B14"/>
    <w:rsid w:val="00E52F6E"/>
    <w:rsid w:val="00E55575"/>
    <w:rsid w:val="00E57110"/>
    <w:rsid w:val="00E673E5"/>
    <w:rsid w:val="00E92A2B"/>
    <w:rsid w:val="00E9629D"/>
    <w:rsid w:val="00EB08FC"/>
    <w:rsid w:val="00EB4F6C"/>
    <w:rsid w:val="00ED2682"/>
    <w:rsid w:val="00EE651C"/>
    <w:rsid w:val="00EE7F86"/>
    <w:rsid w:val="00EF3CA9"/>
    <w:rsid w:val="00EF4560"/>
    <w:rsid w:val="00F10E6B"/>
    <w:rsid w:val="00F146EA"/>
    <w:rsid w:val="00F36495"/>
    <w:rsid w:val="00F61AAB"/>
    <w:rsid w:val="00F62933"/>
    <w:rsid w:val="00F95551"/>
    <w:rsid w:val="00FA11B2"/>
    <w:rsid w:val="00F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24CF"/>
  <w15:docId w15:val="{E810117D-53BD-4735-8315-A27E4C0B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avaden"/>
    <w:uiPriority w:val="1"/>
    <w:qFormat/>
    <w:pPr>
      <w:ind w:left="1018" w:hanging="356"/>
      <w:outlineLvl w:val="0"/>
    </w:pPr>
    <w:rPr>
      <w:b/>
      <w:bCs/>
    </w:rPr>
  </w:style>
  <w:style w:type="paragraph" w:styleId="Naslov2">
    <w:name w:val="heading 2"/>
    <w:basedOn w:val="Navaden"/>
    <w:uiPriority w:val="1"/>
    <w:qFormat/>
    <w:pPr>
      <w:ind w:left="4350"/>
      <w:outlineLvl w:val="1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91C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1C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</w:style>
  <w:style w:type="paragraph" w:styleId="Odstavekseznama">
    <w:name w:val="List Paragraph"/>
    <w:basedOn w:val="Navaden"/>
    <w:uiPriority w:val="1"/>
    <w:qFormat/>
    <w:pPr>
      <w:spacing w:before="35"/>
      <w:ind w:left="241" w:hanging="126"/>
    </w:pPr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rsid w:val="00401CF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qFormat/>
    <w:rsid w:val="00401CF1"/>
    <w:pPr>
      <w:widowControl/>
      <w:autoSpaceDE/>
      <w:autoSpaceDN/>
      <w:jc w:val="center"/>
    </w:pPr>
    <w:rPr>
      <w:rFonts w:ascii="Arial" w:hAnsi="Arial"/>
      <w:b/>
      <w:sz w:val="24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401CF1"/>
    <w:rPr>
      <w:rFonts w:ascii="Arial" w:eastAsia="Times New Roman" w:hAnsi="Arial" w:cs="Times New Roman"/>
      <w:b/>
      <w:sz w:val="24"/>
      <w:szCs w:val="20"/>
      <w:lang w:val="sl-SI" w:eastAsia="sl-SI"/>
    </w:rPr>
  </w:style>
  <w:style w:type="paragraph" w:styleId="Glava">
    <w:name w:val="header"/>
    <w:basedOn w:val="Navaden"/>
    <w:link w:val="GlavaZnak"/>
    <w:unhideWhenUsed/>
    <w:rsid w:val="00A7062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7062A"/>
    <w:rPr>
      <w:rFonts w:ascii="Times New Roman" w:eastAsia="Times New Roman" w:hAnsi="Times New Roman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A706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062A"/>
    <w:rPr>
      <w:rFonts w:ascii="Times New Roman" w:eastAsia="Times New Roman" w:hAnsi="Times New Roman" w:cs="Times New Roman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547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547F"/>
    <w:rPr>
      <w:rFonts w:ascii="Segoe UI" w:eastAsia="Times New Roman" w:hAnsi="Segoe UI" w:cs="Segoe UI"/>
      <w:sz w:val="18"/>
      <w:szCs w:val="18"/>
      <w:lang w:val="sl-SI"/>
    </w:rPr>
  </w:style>
  <w:style w:type="paragraph" w:customStyle="1" w:styleId="esegmentt">
    <w:name w:val="esegment_t"/>
    <w:basedOn w:val="Navaden"/>
    <w:rsid w:val="00203A67"/>
    <w:pPr>
      <w:widowControl/>
      <w:autoSpaceDE/>
      <w:autoSpaceDN/>
      <w:spacing w:after="210" w:line="360" w:lineRule="atLeast"/>
      <w:jc w:val="center"/>
    </w:pPr>
    <w:rPr>
      <w:b/>
      <w:bCs/>
      <w:color w:val="6B7E9D"/>
      <w:sz w:val="31"/>
      <w:szCs w:val="31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1166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1166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11669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1166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11669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Revizija">
    <w:name w:val="Revision"/>
    <w:hidden/>
    <w:uiPriority w:val="99"/>
    <w:semiHidden/>
    <w:rsid w:val="009C4060"/>
    <w:pPr>
      <w:widowControl/>
      <w:autoSpaceDE/>
      <w:autoSpaceDN/>
    </w:pPr>
    <w:rPr>
      <w:rFonts w:ascii="Times New Roman" w:eastAsia="Times New Roman" w:hAnsi="Times New Roman" w:cs="Times New Roman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91C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1C1D"/>
    <w:rPr>
      <w:rFonts w:asciiTheme="majorHAnsi" w:eastAsiaTheme="majorEastAsia" w:hAnsiTheme="majorHAnsi" w:cstheme="majorBidi"/>
      <w:color w:val="365F91" w:themeColor="accent1" w:themeShade="BF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84697"/>
    <w:rPr>
      <w:rFonts w:ascii="Times New Roman" w:eastAsia="Times New Roman" w:hAnsi="Times New Roman" w:cs="Times New Roman"/>
      <w:lang w:val="sl-SI"/>
    </w:rPr>
  </w:style>
  <w:style w:type="character" w:styleId="Hiperpovezava">
    <w:name w:val="Hyperlink"/>
    <w:basedOn w:val="Privzetapisavaodstavka"/>
    <w:uiPriority w:val="99"/>
    <w:semiHidden/>
    <w:unhideWhenUsed/>
    <w:rsid w:val="002C4212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42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7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CD909B-F2ED-4030-8C1B-32B9F9D1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MOL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 Buinjac</dc:creator>
  <cp:lastModifiedBy>Polona Zupan</cp:lastModifiedBy>
  <cp:revision>4</cp:revision>
  <cp:lastPrinted>2024-02-01T10:58:00Z</cp:lastPrinted>
  <dcterms:created xsi:type="dcterms:W3CDTF">2026-03-05T12:02:00Z</dcterms:created>
  <dcterms:modified xsi:type="dcterms:W3CDTF">2026-03-05T12:04:00Z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  <property fmtid="{D5CDD505-2E9C-101B-9397-08002B2CF9AE}" pid="5" name="Producer">
    <vt:lpwstr>Microsoft® Word 2016</vt:lpwstr>
  </property>
</Properties>
</file>