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403E" w:rsidRDefault="0077249C" w:rsidP="00A9403E">
      <w:pPr>
        <w:tabs>
          <w:tab w:val="left" w:pos="0"/>
          <w:tab w:val="left" w:pos="993"/>
          <w:tab w:val="left" w:pos="6946"/>
        </w:tabs>
        <w:ind w:right="50"/>
        <w:jc w:val="both"/>
        <w:rPr>
          <w:rFonts w:ascii="Calibri" w:hAnsi="Calibri" w:cs="Calibri"/>
          <w:i/>
          <w:color w:val="000000"/>
          <w:sz w:val="22"/>
          <w:szCs w:val="22"/>
        </w:rPr>
      </w:pPr>
      <w:r>
        <w:object w:dxaOrig="1440" w:dyaOrig="1440" w14:anchorId="7F482AD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53pt;margin-top:12.9pt;width:2in;height:86.4pt;z-index:-251658752;visibility:visible;mso-wrap-edited:f" wrapcoords="-108 0 -108 21435 21600 21435 21600 0 -108 0" fillcolor="window">
            <v:imagedata r:id="rId8" o:title=""/>
          </v:shape>
          <o:OLEObject Type="Embed" ProgID="Word.Picture.8" ShapeID="_x0000_s1026" DrawAspect="Content" ObjectID="_1854011245" r:id="rId9"/>
        </w:object>
      </w:r>
    </w:p>
    <w:p w:rsidR="00A9403E" w:rsidRDefault="00A9403E" w:rsidP="00A9403E">
      <w:pPr>
        <w:jc w:val="center"/>
        <w:rPr>
          <w:rFonts w:ascii="Calibri" w:hAnsi="Calibri" w:cs="Calibri"/>
          <w:i/>
          <w:color w:val="000000"/>
          <w:sz w:val="22"/>
          <w:szCs w:val="22"/>
        </w:rPr>
      </w:pPr>
    </w:p>
    <w:p w:rsidR="00A9403E" w:rsidRDefault="00A9403E" w:rsidP="00A9403E">
      <w:pPr>
        <w:jc w:val="center"/>
        <w:rPr>
          <w:rFonts w:ascii="Calibri" w:hAnsi="Calibri" w:cs="Calibri"/>
          <w:i/>
          <w:color w:val="000000"/>
          <w:sz w:val="22"/>
          <w:szCs w:val="22"/>
        </w:rPr>
      </w:pPr>
    </w:p>
    <w:p w:rsidR="00A9403E" w:rsidRDefault="00A9403E" w:rsidP="00A9403E">
      <w:pPr>
        <w:jc w:val="center"/>
        <w:rPr>
          <w:rFonts w:ascii="Calibri" w:hAnsi="Calibri" w:cs="Calibri"/>
          <w:i/>
          <w:color w:val="000000"/>
          <w:sz w:val="22"/>
          <w:szCs w:val="22"/>
        </w:rPr>
      </w:pPr>
    </w:p>
    <w:p w:rsidR="00A9403E" w:rsidRDefault="00A9403E" w:rsidP="00A9403E">
      <w:pPr>
        <w:jc w:val="center"/>
        <w:rPr>
          <w:rFonts w:ascii="Calibri" w:hAnsi="Calibri" w:cs="Calibri"/>
          <w:i/>
          <w:color w:val="000000"/>
          <w:sz w:val="22"/>
          <w:szCs w:val="22"/>
        </w:rPr>
      </w:pPr>
    </w:p>
    <w:p w:rsidR="00A9403E" w:rsidRDefault="00A9403E" w:rsidP="00A9403E">
      <w:pPr>
        <w:jc w:val="center"/>
        <w:rPr>
          <w:rFonts w:ascii="Calibri" w:hAnsi="Calibri" w:cs="Calibri"/>
          <w:i/>
          <w:color w:val="000000"/>
          <w:sz w:val="22"/>
          <w:szCs w:val="22"/>
        </w:rPr>
      </w:pPr>
    </w:p>
    <w:p w:rsidR="00A9403E" w:rsidRDefault="00A9403E" w:rsidP="00A9403E">
      <w:pPr>
        <w:jc w:val="center"/>
        <w:rPr>
          <w:rFonts w:ascii="Calibri" w:hAnsi="Calibri" w:cs="Calibri"/>
          <w:b/>
          <w:color w:val="000000"/>
          <w:sz w:val="22"/>
          <w:szCs w:val="22"/>
        </w:rPr>
      </w:pPr>
      <w:r>
        <w:rPr>
          <w:rFonts w:ascii="Calibri" w:hAnsi="Calibri" w:cs="Calibri"/>
          <w:b/>
          <w:color w:val="000000"/>
          <w:sz w:val="22"/>
          <w:szCs w:val="22"/>
        </w:rPr>
        <w:t>MESTNA OBČINA LJUBLJANA</w:t>
      </w:r>
    </w:p>
    <w:p w:rsidR="00A9403E" w:rsidRPr="00774BA0" w:rsidRDefault="00A9403E" w:rsidP="00A9403E">
      <w:pPr>
        <w:jc w:val="both"/>
        <w:rPr>
          <w:rFonts w:ascii="Calibri" w:hAnsi="Calibri" w:cs="Calibri"/>
          <w:color w:val="000000"/>
          <w:sz w:val="22"/>
          <w:szCs w:val="22"/>
        </w:rPr>
      </w:pPr>
    </w:p>
    <w:p w:rsidR="00A9403E" w:rsidRDefault="00A9403E" w:rsidP="00A9403E">
      <w:pPr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Mestna občina Ljubljana, Mestni trg 1, Ljubljana objavlja na podlagi 50. člena Zakona o stvarnem premoženju države in samoupravnih lokalnih skupnosti</w:t>
      </w:r>
      <w:r w:rsidR="00AF6730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AF6730">
        <w:rPr>
          <w:rFonts w:ascii="Calibri" w:hAnsi="Calibri"/>
          <w:sz w:val="22"/>
          <w:szCs w:val="22"/>
        </w:rPr>
        <w:t xml:space="preserve">ZSPDSLS-1 </w:t>
      </w:r>
      <w:r w:rsidR="00AF6730">
        <w:rPr>
          <w:rFonts w:ascii="Calibri" w:hAnsi="Calibri" w:cs="Calibri"/>
          <w:color w:val="000000"/>
          <w:sz w:val="22"/>
          <w:szCs w:val="22"/>
        </w:rPr>
        <w:t>(</w:t>
      </w:r>
      <w:r w:rsidR="00AF6730" w:rsidRPr="00774BA0">
        <w:rPr>
          <w:rFonts w:ascii="Calibri" w:hAnsi="Calibri" w:cs="Calibri"/>
          <w:color w:val="000000"/>
          <w:sz w:val="22"/>
          <w:szCs w:val="22"/>
        </w:rPr>
        <w:t>Uradni list RS, št. </w:t>
      </w:r>
      <w:hyperlink r:id="rId10" w:tgtFrame="_blank" w:tooltip="Zakon o stvarnem premoženju države in samoupravnih lokalnih skupnosti (ZSPDSLS-1)" w:history="1">
        <w:r w:rsidR="00AF6730" w:rsidRPr="00774BA0">
          <w:rPr>
            <w:rFonts w:ascii="Calibri" w:hAnsi="Calibri" w:cs="Calibri"/>
            <w:color w:val="000000"/>
            <w:sz w:val="22"/>
            <w:szCs w:val="22"/>
          </w:rPr>
          <w:t>11/18</w:t>
        </w:r>
      </w:hyperlink>
      <w:r w:rsidR="00AF6730" w:rsidRPr="00774BA0">
        <w:rPr>
          <w:rFonts w:ascii="Calibri" w:hAnsi="Calibri" w:cs="Calibri"/>
          <w:color w:val="000000"/>
          <w:sz w:val="22"/>
          <w:szCs w:val="22"/>
        </w:rPr>
        <w:t>, </w:t>
      </w:r>
      <w:hyperlink r:id="rId11" w:tgtFrame="_blank" w:tooltip="Zakon o spremembah in dopolnitvah Zakona o stvarnem premoženju države in samoupravnih lokalnih skupnost (ZSPDSLS-1A)" w:history="1">
        <w:r w:rsidR="00AF6730" w:rsidRPr="00774BA0">
          <w:rPr>
            <w:rFonts w:ascii="Calibri" w:hAnsi="Calibri" w:cs="Calibri"/>
            <w:color w:val="000000"/>
            <w:sz w:val="22"/>
            <w:szCs w:val="22"/>
          </w:rPr>
          <w:t>79/18</w:t>
        </w:r>
      </w:hyperlink>
      <w:r w:rsidR="00AF6730" w:rsidRPr="00774BA0">
        <w:rPr>
          <w:rFonts w:ascii="Calibri" w:hAnsi="Calibri" w:cs="Calibri"/>
          <w:color w:val="000000"/>
          <w:sz w:val="22"/>
          <w:szCs w:val="22"/>
        </w:rPr>
        <w:t> in </w:t>
      </w:r>
      <w:hyperlink r:id="rId12" w:tgtFrame="_blank" w:tooltip="Zakon o ohranjanju in razvoju rokodelstva (ZORR)" w:history="1">
        <w:r w:rsidR="00AF6730" w:rsidRPr="00774BA0">
          <w:rPr>
            <w:rFonts w:ascii="Calibri" w:hAnsi="Calibri" w:cs="Calibri"/>
            <w:color w:val="000000"/>
            <w:sz w:val="22"/>
            <w:szCs w:val="22"/>
          </w:rPr>
          <w:t>78/23</w:t>
        </w:r>
      </w:hyperlink>
      <w:r w:rsidR="00AF6730" w:rsidRPr="00774BA0">
        <w:rPr>
          <w:rFonts w:ascii="Calibri" w:hAnsi="Calibri" w:cs="Calibri"/>
          <w:color w:val="000000"/>
          <w:sz w:val="22"/>
          <w:szCs w:val="22"/>
        </w:rPr>
        <w:t> – ZORR</w:t>
      </w:r>
      <w:r w:rsidR="00AF6730">
        <w:rPr>
          <w:rFonts w:ascii="Calibri" w:hAnsi="Calibri" w:cs="Calibri"/>
          <w:color w:val="000000"/>
          <w:sz w:val="22"/>
          <w:szCs w:val="22"/>
        </w:rPr>
        <w:t xml:space="preserve">) </w:t>
      </w:r>
      <w:r>
        <w:rPr>
          <w:rFonts w:ascii="Calibri" w:hAnsi="Calibri" w:cs="Calibri"/>
          <w:color w:val="000000"/>
          <w:sz w:val="22"/>
          <w:szCs w:val="22"/>
        </w:rPr>
        <w:t>in 13. člena Uredbe o stvarnem premoženju države in samoupravnih lokalnih skupnosti (Uradni list RS, št. 31/18)  in Načrta ravnanja z nepremičnim premoženjem Mest</w:t>
      </w:r>
      <w:r w:rsidR="00957ACF">
        <w:rPr>
          <w:rFonts w:ascii="Calibri" w:hAnsi="Calibri" w:cs="Calibri"/>
          <w:color w:val="000000"/>
          <w:sz w:val="22"/>
          <w:szCs w:val="22"/>
        </w:rPr>
        <w:t>ne občine Ljubljana za leto 202</w:t>
      </w:r>
      <w:r w:rsidR="00AC26B2">
        <w:rPr>
          <w:rFonts w:ascii="Calibri" w:hAnsi="Calibri" w:cs="Calibri"/>
          <w:color w:val="000000"/>
          <w:sz w:val="22"/>
          <w:szCs w:val="22"/>
        </w:rPr>
        <w:t>6</w:t>
      </w:r>
    </w:p>
    <w:p w:rsidR="00A9403E" w:rsidRDefault="00A9403E" w:rsidP="00A9403E">
      <w:pPr>
        <w:jc w:val="both"/>
        <w:rPr>
          <w:rFonts w:ascii="Calibri" w:hAnsi="Calibri" w:cs="Calibri"/>
          <w:color w:val="000000"/>
          <w:sz w:val="22"/>
          <w:szCs w:val="22"/>
        </w:rPr>
      </w:pPr>
    </w:p>
    <w:p w:rsidR="00A9403E" w:rsidRDefault="00A9403E" w:rsidP="00A9403E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JAVNO DRAŽBO</w:t>
      </w:r>
    </w:p>
    <w:p w:rsidR="00A9403E" w:rsidRDefault="00A9403E" w:rsidP="00A9403E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za prodajo nepremičnin</w:t>
      </w:r>
      <w:r w:rsidR="00923E76">
        <w:rPr>
          <w:rFonts w:ascii="Calibri" w:hAnsi="Calibri" w:cs="Calibri"/>
          <w:b/>
          <w:sz w:val="22"/>
          <w:szCs w:val="22"/>
        </w:rPr>
        <w:t>e</w:t>
      </w:r>
    </w:p>
    <w:p w:rsidR="00A9403E" w:rsidRDefault="00A9403E" w:rsidP="00A9403E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Mestne občine Ljubljana</w:t>
      </w:r>
    </w:p>
    <w:p w:rsidR="00A9403E" w:rsidRDefault="00A9403E" w:rsidP="00A9403E">
      <w:pPr>
        <w:jc w:val="center"/>
        <w:rPr>
          <w:rFonts w:ascii="Calibri" w:hAnsi="Calibri" w:cs="Calibri"/>
          <w:b/>
          <w:sz w:val="22"/>
          <w:szCs w:val="22"/>
        </w:rPr>
      </w:pPr>
    </w:p>
    <w:p w:rsidR="00A9403E" w:rsidRDefault="00A9403E" w:rsidP="00A9403E">
      <w:pPr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objavljeno na spletni strani </w:t>
      </w:r>
      <w:hyperlink r:id="rId13" w:history="1">
        <w:r>
          <w:rPr>
            <w:rStyle w:val="Hiperpovezava"/>
            <w:rFonts w:ascii="Calibri" w:hAnsi="Calibri"/>
            <w:sz w:val="22"/>
            <w:szCs w:val="22"/>
          </w:rPr>
          <w:t>https://www.ljubljana.si/sl/razpisi-razgrnitve-in-javne-objave/</w:t>
        </w:r>
      </w:hyperlink>
    </w:p>
    <w:p w:rsidR="00A9403E" w:rsidRPr="0078122F" w:rsidRDefault="00A9403E" w:rsidP="0078122F">
      <w:pPr>
        <w:jc w:val="center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</w:t>
      </w:r>
      <w:r w:rsidR="009016F8">
        <w:rPr>
          <w:rFonts w:ascii="Calibri" w:hAnsi="Calibri"/>
          <w:b/>
          <w:bCs/>
          <w:sz w:val="22"/>
          <w:szCs w:val="22"/>
        </w:rPr>
        <w:t xml:space="preserve">od dne </w:t>
      </w:r>
      <w:r w:rsidR="007665F8">
        <w:rPr>
          <w:rFonts w:ascii="Calibri" w:hAnsi="Calibri"/>
          <w:b/>
          <w:bCs/>
          <w:sz w:val="22"/>
          <w:szCs w:val="22"/>
        </w:rPr>
        <w:t>19</w:t>
      </w:r>
      <w:r w:rsidR="00091FF2">
        <w:rPr>
          <w:rFonts w:ascii="Calibri" w:hAnsi="Calibri"/>
          <w:b/>
          <w:bCs/>
          <w:sz w:val="22"/>
          <w:szCs w:val="22"/>
        </w:rPr>
        <w:t>.</w:t>
      </w:r>
      <w:r w:rsidR="007665F8">
        <w:rPr>
          <w:rFonts w:ascii="Calibri" w:hAnsi="Calibri"/>
          <w:b/>
          <w:bCs/>
          <w:sz w:val="22"/>
          <w:szCs w:val="22"/>
        </w:rPr>
        <w:t>10</w:t>
      </w:r>
      <w:r w:rsidR="00091FF2">
        <w:rPr>
          <w:rFonts w:ascii="Calibri" w:hAnsi="Calibri"/>
          <w:b/>
          <w:bCs/>
          <w:sz w:val="22"/>
          <w:szCs w:val="22"/>
        </w:rPr>
        <w:t>.2026</w:t>
      </w:r>
      <w:r w:rsidR="009016F8">
        <w:rPr>
          <w:rFonts w:ascii="Calibri" w:hAnsi="Calibri"/>
          <w:b/>
          <w:bCs/>
          <w:sz w:val="22"/>
          <w:szCs w:val="22"/>
        </w:rPr>
        <w:t xml:space="preserve"> do dne </w:t>
      </w:r>
      <w:r w:rsidR="00AC26B2">
        <w:rPr>
          <w:rFonts w:ascii="Calibri" w:hAnsi="Calibri"/>
          <w:b/>
          <w:bCs/>
          <w:sz w:val="22"/>
          <w:szCs w:val="22"/>
        </w:rPr>
        <w:t>0</w:t>
      </w:r>
      <w:r w:rsidR="007665F8">
        <w:rPr>
          <w:rFonts w:ascii="Calibri" w:hAnsi="Calibri"/>
          <w:b/>
          <w:bCs/>
          <w:sz w:val="22"/>
          <w:szCs w:val="22"/>
        </w:rPr>
        <w:t>9</w:t>
      </w:r>
      <w:r w:rsidR="00954165">
        <w:rPr>
          <w:rFonts w:ascii="Calibri" w:hAnsi="Calibri"/>
          <w:b/>
          <w:bCs/>
          <w:sz w:val="22"/>
          <w:szCs w:val="22"/>
        </w:rPr>
        <w:t>.</w:t>
      </w:r>
      <w:r w:rsidR="007665F8">
        <w:rPr>
          <w:rFonts w:ascii="Calibri" w:hAnsi="Calibri"/>
          <w:b/>
          <w:bCs/>
          <w:sz w:val="22"/>
          <w:szCs w:val="22"/>
        </w:rPr>
        <w:t>11</w:t>
      </w:r>
      <w:r w:rsidR="00954165">
        <w:rPr>
          <w:rFonts w:ascii="Calibri" w:hAnsi="Calibri"/>
          <w:b/>
          <w:bCs/>
          <w:sz w:val="22"/>
          <w:szCs w:val="22"/>
        </w:rPr>
        <w:t>.2026</w:t>
      </w:r>
    </w:p>
    <w:p w:rsidR="00AE1CD4" w:rsidRDefault="00AE1CD4" w:rsidP="00A9403E">
      <w:pPr>
        <w:jc w:val="both"/>
        <w:rPr>
          <w:rFonts w:ascii="Calibri" w:hAnsi="Calibri"/>
          <w:sz w:val="22"/>
          <w:szCs w:val="22"/>
        </w:rPr>
      </w:pPr>
    </w:p>
    <w:p w:rsidR="0078122F" w:rsidRDefault="0078122F" w:rsidP="0078122F">
      <w:pPr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1.1</w:t>
      </w:r>
      <w:r>
        <w:rPr>
          <w:rFonts w:ascii="Calibri" w:hAnsi="Calibri"/>
          <w:sz w:val="22"/>
          <w:szCs w:val="22"/>
        </w:rPr>
        <w:t xml:space="preserve">  Predmet javne dražbe je poslovni prostor št. P0</w:t>
      </w:r>
      <w:r w:rsidR="007665F8">
        <w:rPr>
          <w:rFonts w:ascii="Calibri" w:hAnsi="Calibri"/>
          <w:sz w:val="22"/>
          <w:szCs w:val="22"/>
        </w:rPr>
        <w:t xml:space="preserve">2 </w:t>
      </w:r>
      <w:r>
        <w:rPr>
          <w:rFonts w:ascii="Calibri" w:hAnsi="Calibri"/>
          <w:b/>
          <w:sz w:val="22"/>
          <w:szCs w:val="22"/>
        </w:rPr>
        <w:t>v skupni zmeri</w:t>
      </w:r>
      <w:r>
        <w:rPr>
          <w:rFonts w:ascii="Calibri" w:hAnsi="Calibri"/>
          <w:sz w:val="22"/>
          <w:szCs w:val="22"/>
        </w:rPr>
        <w:t xml:space="preserve"> </w:t>
      </w:r>
      <w:r w:rsidR="007665F8">
        <w:rPr>
          <w:rFonts w:ascii="Calibri" w:hAnsi="Calibri"/>
          <w:b/>
          <w:sz w:val="22"/>
          <w:szCs w:val="22"/>
        </w:rPr>
        <w:t>104,60</w:t>
      </w:r>
      <w:r>
        <w:rPr>
          <w:rFonts w:ascii="Calibri" w:hAnsi="Calibri"/>
          <w:b/>
          <w:sz w:val="22"/>
          <w:szCs w:val="22"/>
        </w:rPr>
        <w:t xml:space="preserve"> m2</w:t>
      </w:r>
      <w:r>
        <w:rPr>
          <w:rFonts w:ascii="Calibri" w:hAnsi="Calibri"/>
          <w:sz w:val="22"/>
          <w:szCs w:val="22"/>
        </w:rPr>
        <w:t xml:space="preserve"> z ID oznako nepremičnine </w:t>
      </w:r>
      <w:r w:rsidR="007665F8">
        <w:rPr>
          <w:rFonts w:ascii="Calibri" w:hAnsi="Calibri"/>
          <w:sz w:val="22"/>
          <w:szCs w:val="22"/>
        </w:rPr>
        <w:t>2679-990-5</w:t>
      </w:r>
      <w:r>
        <w:rPr>
          <w:rFonts w:ascii="Calibri" w:hAnsi="Calibri"/>
          <w:sz w:val="22"/>
          <w:szCs w:val="22"/>
        </w:rPr>
        <w:t xml:space="preserve"> (</w:t>
      </w:r>
      <w:r w:rsidR="007665F8">
        <w:rPr>
          <w:rFonts w:ascii="Calibri" w:hAnsi="Calibri"/>
          <w:sz w:val="22"/>
          <w:szCs w:val="22"/>
        </w:rPr>
        <w:t>2679 Gradišče II</w:t>
      </w:r>
      <w:r>
        <w:rPr>
          <w:rFonts w:ascii="Calibri" w:hAnsi="Calibri"/>
          <w:sz w:val="22"/>
          <w:szCs w:val="22"/>
        </w:rPr>
        <w:t xml:space="preserve">, stavba </w:t>
      </w:r>
      <w:r w:rsidR="007665F8">
        <w:rPr>
          <w:rFonts w:ascii="Calibri" w:hAnsi="Calibri"/>
          <w:sz w:val="22"/>
          <w:szCs w:val="22"/>
        </w:rPr>
        <w:t>990</w:t>
      </w:r>
      <w:r>
        <w:rPr>
          <w:rFonts w:ascii="Calibri" w:hAnsi="Calibri"/>
          <w:sz w:val="22"/>
          <w:szCs w:val="22"/>
        </w:rPr>
        <w:t xml:space="preserve">, del </w:t>
      </w:r>
      <w:r w:rsidR="007665F8">
        <w:rPr>
          <w:rFonts w:ascii="Calibri" w:hAnsi="Calibri"/>
          <w:sz w:val="22"/>
          <w:szCs w:val="22"/>
        </w:rPr>
        <w:t>5</w:t>
      </w:r>
      <w:r>
        <w:rPr>
          <w:rFonts w:ascii="Calibri" w:hAnsi="Calibri"/>
          <w:sz w:val="22"/>
          <w:szCs w:val="22"/>
        </w:rPr>
        <w:t xml:space="preserve">) na naslovu </w:t>
      </w:r>
      <w:r w:rsidR="007665F8">
        <w:rPr>
          <w:rFonts w:ascii="Calibri" w:hAnsi="Calibri"/>
          <w:b/>
          <w:sz w:val="22"/>
          <w:szCs w:val="22"/>
        </w:rPr>
        <w:t>Tržaška cesta 24</w:t>
      </w:r>
      <w:r>
        <w:rPr>
          <w:rFonts w:ascii="Calibri" w:hAnsi="Calibri"/>
          <w:b/>
          <w:sz w:val="22"/>
          <w:szCs w:val="22"/>
        </w:rPr>
        <w:t xml:space="preserve"> v Ljubljani</w:t>
      </w:r>
      <w:r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 xml:space="preserve">s pripadajočim solastniškim deležem na posebnih skupnih delih in splošnih skupnih delih stavbe. </w:t>
      </w:r>
      <w:r w:rsidRPr="00515BF9">
        <w:rPr>
          <w:rFonts w:ascii="Calibri" w:hAnsi="Calibri" w:cs="Calibri"/>
          <w:color w:val="000000"/>
          <w:sz w:val="22"/>
          <w:szCs w:val="22"/>
        </w:rPr>
        <w:t xml:space="preserve">Poslovni prostor </w:t>
      </w:r>
      <w:r w:rsidR="007665F8" w:rsidRPr="00515BF9">
        <w:rPr>
          <w:rFonts w:ascii="Calibri" w:hAnsi="Calibri" w:cs="Calibri"/>
          <w:color w:val="000000"/>
          <w:sz w:val="22"/>
          <w:szCs w:val="22"/>
        </w:rPr>
        <w:t>v naravi predstavlja prodajalno</w:t>
      </w:r>
      <w:r w:rsidR="0077297E" w:rsidRPr="00515BF9">
        <w:rPr>
          <w:rFonts w:ascii="Calibri" w:hAnsi="Calibri" w:cs="Calibri"/>
          <w:color w:val="000000"/>
          <w:sz w:val="22"/>
          <w:szCs w:val="22"/>
        </w:rPr>
        <w:t xml:space="preserve">, ki </w:t>
      </w:r>
      <w:r w:rsidRPr="00515BF9">
        <w:rPr>
          <w:rFonts w:ascii="Calibri" w:hAnsi="Calibri" w:cs="Calibri"/>
          <w:color w:val="000000"/>
          <w:sz w:val="22"/>
          <w:szCs w:val="22"/>
        </w:rPr>
        <w:t xml:space="preserve">se nahaja v </w:t>
      </w:r>
      <w:r w:rsidR="007665F8" w:rsidRPr="00515BF9">
        <w:rPr>
          <w:rFonts w:ascii="Calibri" w:hAnsi="Calibri" w:cs="Calibri"/>
          <w:color w:val="000000"/>
          <w:sz w:val="22"/>
          <w:szCs w:val="22"/>
        </w:rPr>
        <w:t>pritličju</w:t>
      </w:r>
      <w:r w:rsidRPr="00515BF9">
        <w:rPr>
          <w:rFonts w:ascii="Calibri" w:hAnsi="Calibri" w:cs="Calibri"/>
          <w:color w:val="000000"/>
          <w:sz w:val="22"/>
          <w:szCs w:val="22"/>
        </w:rPr>
        <w:t xml:space="preserve"> stavbe</w:t>
      </w:r>
      <w:r w:rsidR="0077297E" w:rsidRPr="00515BF9">
        <w:rPr>
          <w:rFonts w:ascii="Calibri" w:hAnsi="Calibri" w:cs="Calibri"/>
          <w:color w:val="000000"/>
          <w:sz w:val="22"/>
          <w:szCs w:val="22"/>
        </w:rPr>
        <w:t xml:space="preserve"> z izložbenimi okni.</w:t>
      </w:r>
      <w:r w:rsidRPr="00515BF9">
        <w:rPr>
          <w:rFonts w:ascii="Calibri" w:hAnsi="Calibri" w:cs="Calibri"/>
          <w:color w:val="000000"/>
          <w:sz w:val="22"/>
          <w:szCs w:val="22"/>
        </w:rPr>
        <w:t xml:space="preserve"> Poslovni prostor je prazen ter potreben </w:t>
      </w:r>
      <w:r w:rsidR="007665F8" w:rsidRPr="00515BF9">
        <w:rPr>
          <w:rFonts w:ascii="Calibri" w:hAnsi="Calibri" w:cs="Calibri"/>
          <w:color w:val="000000"/>
          <w:sz w:val="22"/>
          <w:szCs w:val="22"/>
        </w:rPr>
        <w:t xml:space="preserve">delne </w:t>
      </w:r>
      <w:r w:rsidRPr="00515BF9">
        <w:rPr>
          <w:rFonts w:ascii="Calibri" w:hAnsi="Calibri" w:cs="Calibri"/>
          <w:color w:val="000000"/>
          <w:sz w:val="22"/>
          <w:szCs w:val="22"/>
        </w:rPr>
        <w:t xml:space="preserve">prenove. </w:t>
      </w:r>
      <w:r w:rsidR="00515BF9">
        <w:rPr>
          <w:rFonts w:ascii="Calibri" w:hAnsi="Calibri" w:cs="Calibri"/>
          <w:color w:val="000000"/>
          <w:sz w:val="22"/>
          <w:szCs w:val="22"/>
        </w:rPr>
        <w:t>Poslovni prosto</w:t>
      </w:r>
      <w:r w:rsidR="009F3FE1">
        <w:rPr>
          <w:rFonts w:ascii="Calibri" w:hAnsi="Calibri" w:cs="Calibri"/>
          <w:color w:val="000000"/>
          <w:sz w:val="22"/>
          <w:szCs w:val="22"/>
        </w:rPr>
        <w:t>r</w:t>
      </w:r>
      <w:r w:rsidR="00515BF9">
        <w:rPr>
          <w:rFonts w:ascii="Calibri" w:hAnsi="Calibri" w:cs="Calibri"/>
          <w:color w:val="000000"/>
          <w:sz w:val="22"/>
          <w:szCs w:val="22"/>
        </w:rPr>
        <w:t xml:space="preserve"> ima delujoč fizični dovod  električne energije na merilnem mestu. </w:t>
      </w:r>
      <w:r w:rsidR="008E642B" w:rsidRPr="00515BF9">
        <w:rPr>
          <w:rFonts w:ascii="Calibri" w:hAnsi="Calibri" w:cs="Calibri"/>
          <w:color w:val="000000"/>
          <w:sz w:val="22"/>
          <w:szCs w:val="22"/>
        </w:rPr>
        <w:t xml:space="preserve">Elektro priključek nepremičnine je v lasti bivšega najemnika, zato bo moral novi lastnik </w:t>
      </w:r>
      <w:r w:rsidR="00482BAD" w:rsidRPr="00515BF9">
        <w:rPr>
          <w:rFonts w:ascii="Calibri" w:hAnsi="Calibri" w:cs="Calibri"/>
          <w:color w:val="000000"/>
          <w:sz w:val="22"/>
          <w:szCs w:val="22"/>
        </w:rPr>
        <w:t xml:space="preserve">urediti prenos oz. od njega pridobiti podpisano soglasje za prenos </w:t>
      </w:r>
      <w:proofErr w:type="spellStart"/>
      <w:r w:rsidR="00482BAD" w:rsidRPr="00515BF9">
        <w:rPr>
          <w:rFonts w:ascii="Calibri" w:hAnsi="Calibri" w:cs="Calibri"/>
          <w:color w:val="000000"/>
          <w:sz w:val="22"/>
          <w:szCs w:val="22"/>
        </w:rPr>
        <w:t>imetništva</w:t>
      </w:r>
      <w:proofErr w:type="spellEnd"/>
      <w:r w:rsidR="00482BAD" w:rsidRPr="00515BF9">
        <w:rPr>
          <w:rFonts w:ascii="Calibri" w:hAnsi="Calibri" w:cs="Calibri"/>
          <w:color w:val="000000"/>
          <w:sz w:val="22"/>
          <w:szCs w:val="22"/>
        </w:rPr>
        <w:t xml:space="preserve"> za priključitev</w:t>
      </w:r>
      <w:r w:rsidR="00515BF9" w:rsidRPr="00515BF9">
        <w:rPr>
          <w:rFonts w:ascii="Calibri" w:hAnsi="Calibri" w:cs="Calibri"/>
          <w:color w:val="000000"/>
          <w:sz w:val="22"/>
          <w:szCs w:val="22"/>
        </w:rPr>
        <w:t xml:space="preserve">. </w:t>
      </w:r>
      <w:r w:rsidR="00482BAD" w:rsidRPr="00515BF9">
        <w:rPr>
          <w:rFonts w:ascii="Calibri" w:hAnsi="Calibri" w:cs="Calibri"/>
          <w:color w:val="000000"/>
          <w:sz w:val="22"/>
          <w:szCs w:val="22"/>
        </w:rPr>
        <w:t xml:space="preserve">Prodajalec ne jamči za prenos elektro priključka na kupca. Kupec samostojno in na lastne stroške ureja prenos </w:t>
      </w:r>
      <w:proofErr w:type="spellStart"/>
      <w:r w:rsidR="00482BAD" w:rsidRPr="00515BF9">
        <w:rPr>
          <w:rFonts w:ascii="Calibri" w:hAnsi="Calibri" w:cs="Calibri"/>
          <w:color w:val="000000"/>
          <w:sz w:val="22"/>
          <w:szCs w:val="22"/>
        </w:rPr>
        <w:t>imetništva</w:t>
      </w:r>
      <w:proofErr w:type="spellEnd"/>
      <w:r w:rsidR="00482BAD" w:rsidRPr="00515BF9">
        <w:rPr>
          <w:rFonts w:ascii="Calibri" w:hAnsi="Calibri" w:cs="Calibri"/>
          <w:color w:val="000000"/>
          <w:sz w:val="22"/>
          <w:szCs w:val="22"/>
        </w:rPr>
        <w:t xml:space="preserve"> priključka z bivšim najemnikom oziroma pri elektro distributerju ureja pridobitev novega soglasja za priključitev ter prevzema vse s tem povezane stroške in tveganja.</w:t>
      </w:r>
      <w:r w:rsidR="008E642B" w:rsidRPr="00515BF9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9F3FE1">
        <w:rPr>
          <w:rFonts w:ascii="Calibri" w:hAnsi="Calibri" w:cs="Calibri"/>
          <w:color w:val="000000"/>
          <w:sz w:val="22"/>
          <w:szCs w:val="22"/>
        </w:rPr>
        <w:t>Del  vzhodne</w:t>
      </w:r>
      <w:r w:rsidR="00C66CA7">
        <w:rPr>
          <w:rFonts w:ascii="Calibri" w:hAnsi="Calibri" w:cs="Calibri"/>
          <w:color w:val="000000"/>
          <w:sz w:val="22"/>
          <w:szCs w:val="22"/>
        </w:rPr>
        <w:t xml:space="preserve"> notranje</w:t>
      </w:r>
      <w:r w:rsidR="009F3FE1">
        <w:rPr>
          <w:rFonts w:ascii="Calibri" w:hAnsi="Calibri" w:cs="Calibri"/>
          <w:color w:val="000000"/>
          <w:sz w:val="22"/>
          <w:szCs w:val="22"/>
        </w:rPr>
        <w:t xml:space="preserve"> stene poslovnega prostora ni zaprt in je še povezan s prostorom, </w:t>
      </w:r>
      <w:r w:rsidR="004F2673">
        <w:rPr>
          <w:rFonts w:ascii="Calibri" w:hAnsi="Calibri" w:cs="Calibri"/>
          <w:color w:val="000000"/>
          <w:sz w:val="22"/>
          <w:szCs w:val="22"/>
        </w:rPr>
        <w:t xml:space="preserve">saj je prodajalna predstavljala celovit prostor. </w:t>
      </w:r>
      <w:r w:rsidR="007060E9">
        <w:rPr>
          <w:rFonts w:ascii="Calibri" w:hAnsi="Calibri" w:cs="Calibri"/>
          <w:color w:val="000000"/>
          <w:sz w:val="22"/>
          <w:szCs w:val="22"/>
        </w:rPr>
        <w:t>I</w:t>
      </w:r>
      <w:r w:rsidR="009F3FE1">
        <w:rPr>
          <w:rFonts w:ascii="Calibri" w:hAnsi="Calibri" w:cs="Calibri"/>
          <w:color w:val="000000"/>
          <w:sz w:val="22"/>
          <w:szCs w:val="22"/>
        </w:rPr>
        <w:t>metnik lastninske</w:t>
      </w:r>
      <w:r w:rsidR="007060E9">
        <w:rPr>
          <w:rFonts w:ascii="Calibri" w:hAnsi="Calibri" w:cs="Calibri"/>
          <w:color w:val="000000"/>
          <w:sz w:val="22"/>
          <w:szCs w:val="22"/>
        </w:rPr>
        <w:t xml:space="preserve"> pravice</w:t>
      </w:r>
      <w:r w:rsidR="009F3FE1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7060E9">
        <w:rPr>
          <w:rFonts w:ascii="Calibri" w:hAnsi="Calibri" w:cs="Calibri"/>
          <w:color w:val="000000"/>
          <w:sz w:val="22"/>
          <w:szCs w:val="22"/>
        </w:rPr>
        <w:t>povezanega prostora</w:t>
      </w:r>
      <w:r w:rsidR="009F3FE1">
        <w:rPr>
          <w:rFonts w:ascii="Calibri" w:hAnsi="Calibri" w:cs="Calibri"/>
          <w:color w:val="000000"/>
          <w:sz w:val="22"/>
          <w:szCs w:val="22"/>
        </w:rPr>
        <w:t xml:space="preserve"> je drug </w:t>
      </w:r>
      <w:r w:rsidR="0014266F">
        <w:rPr>
          <w:rFonts w:ascii="Calibri" w:hAnsi="Calibri" w:cs="Calibri"/>
          <w:color w:val="000000"/>
          <w:sz w:val="22"/>
          <w:szCs w:val="22"/>
        </w:rPr>
        <w:t xml:space="preserve">etažni </w:t>
      </w:r>
      <w:r w:rsidR="009F3FE1">
        <w:rPr>
          <w:rFonts w:ascii="Calibri" w:hAnsi="Calibri" w:cs="Calibri"/>
          <w:color w:val="000000"/>
          <w:sz w:val="22"/>
          <w:szCs w:val="22"/>
        </w:rPr>
        <w:t xml:space="preserve">lastnik. Bivši najemnik se </w:t>
      </w:r>
      <w:r w:rsidR="00C66CA7">
        <w:rPr>
          <w:rFonts w:ascii="Calibri" w:hAnsi="Calibri" w:cs="Calibri"/>
          <w:color w:val="000000"/>
          <w:sz w:val="22"/>
          <w:szCs w:val="22"/>
        </w:rPr>
        <w:t>zavezuje</w:t>
      </w:r>
      <w:r w:rsidR="009F3FE1">
        <w:rPr>
          <w:rFonts w:ascii="Calibri" w:hAnsi="Calibri" w:cs="Calibri"/>
          <w:color w:val="000000"/>
          <w:sz w:val="22"/>
          <w:szCs w:val="22"/>
        </w:rPr>
        <w:t>, da bo do primopredaje nepre</w:t>
      </w:r>
      <w:r w:rsidR="00C66CA7">
        <w:rPr>
          <w:rFonts w:ascii="Calibri" w:hAnsi="Calibri" w:cs="Calibri"/>
          <w:color w:val="000000"/>
          <w:sz w:val="22"/>
          <w:szCs w:val="22"/>
        </w:rPr>
        <w:t>mi</w:t>
      </w:r>
      <w:r w:rsidR="009F3FE1">
        <w:rPr>
          <w:rFonts w:ascii="Calibri" w:hAnsi="Calibri" w:cs="Calibri"/>
          <w:color w:val="000000"/>
          <w:sz w:val="22"/>
          <w:szCs w:val="22"/>
        </w:rPr>
        <w:t>čnine v posest novemu lastniku</w:t>
      </w:r>
      <w:r w:rsidR="00C66CA7">
        <w:rPr>
          <w:rFonts w:ascii="Calibri" w:hAnsi="Calibri" w:cs="Calibri"/>
          <w:color w:val="000000"/>
          <w:sz w:val="22"/>
          <w:szCs w:val="22"/>
        </w:rPr>
        <w:t>, poskrbel za fizično ločitev prostorov</w:t>
      </w:r>
      <w:r w:rsidR="003D4C3E">
        <w:rPr>
          <w:rFonts w:ascii="Calibri" w:hAnsi="Calibri" w:cs="Calibri"/>
          <w:color w:val="000000"/>
          <w:sz w:val="22"/>
          <w:szCs w:val="22"/>
        </w:rPr>
        <w:t xml:space="preserve"> oz. zaprtje stene.</w:t>
      </w:r>
      <w:r w:rsidR="00E84D75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B73A4A">
        <w:rPr>
          <w:rFonts w:ascii="Calibri" w:hAnsi="Calibri" w:cs="Calibri"/>
          <w:color w:val="000000"/>
          <w:sz w:val="22"/>
          <w:szCs w:val="22"/>
        </w:rPr>
        <w:t>Z</w:t>
      </w:r>
      <w:r w:rsidR="00B73A4A">
        <w:rPr>
          <w:rFonts w:ascii="Calibri" w:hAnsi="Calibri" w:cs="Calibri"/>
          <w:color w:val="000000"/>
          <w:sz w:val="22"/>
          <w:szCs w:val="22"/>
        </w:rPr>
        <w:t>a poslovni prostor izdelana energetska računska izkaznica, energijski kazalniki energetske učinkovitosti so označeni z razredom E (105-150 kWh/m2a)</w:t>
      </w:r>
      <w:r w:rsidR="00B73A4A">
        <w:rPr>
          <w:rFonts w:ascii="Calibri" w:hAnsi="Calibri" w:cs="Calibri"/>
          <w:color w:val="000000"/>
          <w:sz w:val="22"/>
          <w:szCs w:val="22"/>
        </w:rPr>
        <w:t xml:space="preserve">. </w:t>
      </w:r>
      <w:r w:rsidR="00E84D75" w:rsidRPr="00515BF9">
        <w:rPr>
          <w:rFonts w:ascii="Calibri" w:hAnsi="Calibri" w:cs="Calibri"/>
          <w:color w:val="000000"/>
          <w:sz w:val="22"/>
          <w:szCs w:val="22"/>
        </w:rPr>
        <w:t>Zemljiškoknjižno stanje je urejeno v korist prodajalca</w:t>
      </w:r>
      <w:r w:rsidR="00E84D75">
        <w:rPr>
          <w:rFonts w:ascii="Calibri" w:hAnsi="Calibri" w:cs="Calibri"/>
          <w:color w:val="000000"/>
          <w:sz w:val="22"/>
          <w:szCs w:val="22"/>
        </w:rPr>
        <w:t>.</w:t>
      </w:r>
      <w:r w:rsidR="00E84D75" w:rsidRPr="00515BF9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515BF9">
        <w:rPr>
          <w:rFonts w:ascii="Calibri" w:hAnsi="Calibri" w:cs="Calibri"/>
          <w:color w:val="000000"/>
          <w:sz w:val="22"/>
          <w:szCs w:val="22"/>
        </w:rPr>
        <w:t>Nepremičnina je vključena v Načrt razpolaganja z nepremičnim premoženjem Mestne občine Ljubljana za leto 202</w:t>
      </w:r>
      <w:r w:rsidR="0062711F" w:rsidRPr="00515BF9">
        <w:rPr>
          <w:rFonts w:ascii="Calibri" w:hAnsi="Calibri" w:cs="Calibri"/>
          <w:color w:val="000000"/>
          <w:sz w:val="22"/>
          <w:szCs w:val="22"/>
        </w:rPr>
        <w:t>6</w:t>
      </w:r>
      <w:r w:rsidRPr="00515BF9">
        <w:rPr>
          <w:rFonts w:ascii="Calibri" w:hAnsi="Calibri" w:cs="Calibri"/>
          <w:color w:val="000000"/>
          <w:sz w:val="22"/>
          <w:szCs w:val="22"/>
        </w:rPr>
        <w:t>.</w:t>
      </w:r>
      <w:r>
        <w:rPr>
          <w:rFonts w:ascii="Calibri" w:hAnsi="Calibri"/>
          <w:sz w:val="22"/>
          <w:szCs w:val="22"/>
        </w:rPr>
        <w:t xml:space="preserve"> </w:t>
      </w:r>
    </w:p>
    <w:p w:rsidR="0078122F" w:rsidRDefault="0078122F" w:rsidP="0078122F">
      <w:pPr>
        <w:jc w:val="both"/>
        <w:rPr>
          <w:rFonts w:ascii="Calibri" w:hAnsi="Calibri" w:cs="Calibri"/>
          <w:b/>
          <w:color w:val="000000"/>
          <w:sz w:val="22"/>
          <w:szCs w:val="22"/>
        </w:rPr>
      </w:pPr>
    </w:p>
    <w:p w:rsidR="0078122F" w:rsidRDefault="0078122F" w:rsidP="0078122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2F2F2"/>
        <w:jc w:val="both"/>
        <w:rPr>
          <w:rFonts w:ascii="Calibri" w:hAnsi="Calibri" w:cs="Calibri"/>
          <w:b/>
          <w:color w:val="000000"/>
          <w:sz w:val="22"/>
          <w:szCs w:val="22"/>
        </w:rPr>
      </w:pPr>
      <w:bookmarkStart w:id="0" w:name="_Hlk179279509"/>
      <w:r>
        <w:rPr>
          <w:rFonts w:ascii="Calibri" w:hAnsi="Calibri" w:cs="Calibri"/>
          <w:b/>
          <w:color w:val="000000"/>
          <w:sz w:val="22"/>
          <w:szCs w:val="22"/>
        </w:rPr>
        <w:t xml:space="preserve">Izklicna vrednost: </w:t>
      </w:r>
    </w:p>
    <w:p w:rsidR="0078122F" w:rsidRDefault="007665F8" w:rsidP="0078122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2F2F2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b/>
          <w:color w:val="000000"/>
          <w:sz w:val="22"/>
          <w:szCs w:val="22"/>
        </w:rPr>
        <w:t>313.800</w:t>
      </w:r>
      <w:r w:rsidR="0078122F">
        <w:rPr>
          <w:rFonts w:ascii="Calibri" w:hAnsi="Calibri" w:cs="Calibri"/>
          <w:b/>
          <w:color w:val="000000"/>
          <w:sz w:val="22"/>
          <w:szCs w:val="22"/>
        </w:rPr>
        <w:t xml:space="preserve">,00 EUR  </w:t>
      </w:r>
      <w:r w:rsidR="0078122F">
        <w:rPr>
          <w:rFonts w:ascii="Calibri" w:hAnsi="Calibri" w:cs="Calibri"/>
          <w:color w:val="000000"/>
          <w:sz w:val="22"/>
          <w:szCs w:val="22"/>
        </w:rPr>
        <w:t xml:space="preserve">(z besedo: </w:t>
      </w:r>
      <w:r w:rsidR="0078122F"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tristo trinajst tisoč osemsto</w:t>
      </w:r>
      <w:r w:rsidR="0078122F">
        <w:rPr>
          <w:rFonts w:ascii="Calibri" w:hAnsi="Calibri"/>
          <w:sz w:val="22"/>
          <w:szCs w:val="22"/>
        </w:rPr>
        <w:t xml:space="preserve"> evrov 00/100)</w:t>
      </w:r>
    </w:p>
    <w:p w:rsidR="0078122F" w:rsidRDefault="0078122F" w:rsidP="0078122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2F2F2"/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color w:val="000000"/>
          <w:sz w:val="22"/>
          <w:szCs w:val="22"/>
        </w:rPr>
        <w:t xml:space="preserve">Izklicna vrednost oz. končna cena </w:t>
      </w:r>
      <w:r>
        <w:rPr>
          <w:rFonts w:ascii="Calibri" w:hAnsi="Calibri" w:cs="Calibri"/>
          <w:b/>
          <w:sz w:val="22"/>
          <w:szCs w:val="22"/>
        </w:rPr>
        <w:t>ne vključuje 2% davka na promet nepremičnin, ki ga plača kupec.</w:t>
      </w:r>
    </w:p>
    <w:p w:rsidR="0078122F" w:rsidRDefault="0078122F" w:rsidP="0078122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2F2F2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b/>
          <w:color w:val="000000"/>
          <w:sz w:val="22"/>
          <w:szCs w:val="22"/>
        </w:rPr>
        <w:t xml:space="preserve">Varščina:  </w:t>
      </w:r>
      <w:r w:rsidR="007665F8">
        <w:rPr>
          <w:rFonts w:ascii="Calibri" w:hAnsi="Calibri" w:cs="Calibri"/>
          <w:b/>
          <w:color w:val="000000"/>
          <w:sz w:val="22"/>
          <w:szCs w:val="22"/>
        </w:rPr>
        <w:t>31.380</w:t>
      </w:r>
      <w:r>
        <w:rPr>
          <w:rFonts w:ascii="Calibri" w:hAnsi="Calibri" w:cs="Calibri"/>
          <w:b/>
          <w:color w:val="000000"/>
          <w:sz w:val="22"/>
          <w:szCs w:val="22"/>
        </w:rPr>
        <w:t xml:space="preserve">,00 EUR </w:t>
      </w:r>
      <w:r>
        <w:rPr>
          <w:rFonts w:ascii="Calibri" w:hAnsi="Calibri" w:cs="Calibri"/>
          <w:color w:val="000000"/>
          <w:sz w:val="22"/>
          <w:szCs w:val="22"/>
        </w:rPr>
        <w:t xml:space="preserve">(z besedo: </w:t>
      </w:r>
      <w:r w:rsidR="007665F8">
        <w:rPr>
          <w:rFonts w:ascii="Calibri" w:hAnsi="Calibri" w:cs="Calibri"/>
          <w:color w:val="000000"/>
          <w:sz w:val="22"/>
          <w:szCs w:val="22"/>
        </w:rPr>
        <w:t>ena in trideset tisoč tristo</w:t>
      </w:r>
      <w:r w:rsidR="0077297E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7665F8">
        <w:rPr>
          <w:rFonts w:ascii="Calibri" w:hAnsi="Calibri" w:cs="Calibri"/>
          <w:color w:val="000000"/>
          <w:sz w:val="22"/>
          <w:szCs w:val="22"/>
        </w:rPr>
        <w:t xml:space="preserve">osemdeset </w:t>
      </w:r>
      <w:r>
        <w:rPr>
          <w:rFonts w:ascii="Calibri" w:hAnsi="Calibri" w:cs="Calibri"/>
          <w:color w:val="000000"/>
          <w:sz w:val="22"/>
          <w:szCs w:val="22"/>
        </w:rPr>
        <w:t>evrov 00/100)</w:t>
      </w:r>
    </w:p>
    <w:p w:rsidR="0078122F" w:rsidRDefault="0078122F" w:rsidP="0078122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2F2F2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Najnižji znesek višanja kupnine je 1.000 EUR (z besedo: tisoč evrov 00/100)</w:t>
      </w:r>
    </w:p>
    <w:bookmarkEnd w:id="0"/>
    <w:p w:rsidR="006B2C67" w:rsidRDefault="006B2C67" w:rsidP="00C24EB7">
      <w:pPr>
        <w:spacing w:after="200" w:line="276" w:lineRule="auto"/>
        <w:rPr>
          <w:rFonts w:ascii="Calibri" w:hAnsi="Calibri" w:cs="Calibri"/>
          <w:bCs/>
          <w:sz w:val="22"/>
          <w:szCs w:val="22"/>
        </w:rPr>
      </w:pPr>
    </w:p>
    <w:p w:rsidR="00A9403E" w:rsidRDefault="00B61911" w:rsidP="00A9403E">
      <w:pPr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3</w:t>
      </w:r>
      <w:r w:rsidR="00A9403E">
        <w:rPr>
          <w:rFonts w:ascii="Calibri" w:hAnsi="Calibri" w:cs="Calibri"/>
          <w:b/>
          <w:sz w:val="22"/>
          <w:szCs w:val="22"/>
        </w:rPr>
        <w:t>. POGOJI PRODAJE IN PRAVILA JAVNE DRAŽBE</w:t>
      </w:r>
    </w:p>
    <w:p w:rsidR="00CF7575" w:rsidRDefault="00CF7575" w:rsidP="00A9403E">
      <w:pPr>
        <w:jc w:val="both"/>
        <w:rPr>
          <w:rFonts w:ascii="Calibri" w:hAnsi="Calibri" w:cs="Calibri"/>
          <w:b/>
          <w:sz w:val="22"/>
          <w:szCs w:val="22"/>
        </w:rPr>
      </w:pPr>
    </w:p>
    <w:p w:rsidR="00A9403E" w:rsidRDefault="00B61911" w:rsidP="00A9403E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3</w:t>
      </w:r>
      <w:r w:rsidR="00A9403E">
        <w:rPr>
          <w:rFonts w:ascii="Calibri" w:hAnsi="Calibri"/>
          <w:sz w:val="22"/>
          <w:szCs w:val="22"/>
        </w:rPr>
        <w:t xml:space="preserve">.1 Nepremičnina je naprodaj po </w:t>
      </w:r>
      <w:r w:rsidR="00A9403E">
        <w:rPr>
          <w:rFonts w:ascii="Calibri" w:hAnsi="Calibri"/>
          <w:b/>
          <w:sz w:val="22"/>
          <w:szCs w:val="22"/>
        </w:rPr>
        <w:t>načelu »videno – kupljeno«.</w:t>
      </w:r>
      <w:r w:rsidR="00A9403E">
        <w:rPr>
          <w:rFonts w:ascii="Calibri" w:hAnsi="Calibri"/>
          <w:sz w:val="22"/>
          <w:szCs w:val="22"/>
        </w:rPr>
        <w:t xml:space="preserve"> Prodajalec ne jamči za izmere površin, niti za njihov namen uporabe. Kupec sam prevzema obveznost odprave morebitnih pomanjkljivosti v zvezi s kvaliteto in obsegom predmeta prodaje. Prodajalec ne prevzema nobene odgovornosti pri morebitnih spremembah namembnosti rabe nepremičnine.</w:t>
      </w:r>
    </w:p>
    <w:p w:rsidR="00A9403E" w:rsidRDefault="00B61911" w:rsidP="00A9403E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3</w:t>
      </w:r>
      <w:r w:rsidR="00A9403E">
        <w:rPr>
          <w:rFonts w:ascii="Calibri" w:hAnsi="Calibri"/>
          <w:sz w:val="22"/>
          <w:szCs w:val="22"/>
        </w:rPr>
        <w:t xml:space="preserve">.2 Javno dražbo bo izvedla Komisija za pridobivanje, razpolaganje in upravljanje s  stvarnim premoženjem Mestne občine Ljubljana v skladu z Uredbo o stvarnem premoženju države, pokrajin in občin (Uradni list RS, št. </w:t>
      </w:r>
      <w:hyperlink r:id="rId14" w:tgtFrame="_blank" w:tooltip="Uredba o stvarnem premoženju države in samoupravnih lokalnih skupnosti" w:history="1">
        <w:r w:rsidR="00A9403E">
          <w:rPr>
            <w:rStyle w:val="Hiperpovezava"/>
            <w:rFonts w:ascii="Calibri" w:hAnsi="Calibri"/>
            <w:color w:val="auto"/>
            <w:sz w:val="22"/>
            <w:szCs w:val="22"/>
            <w:u w:val="none"/>
          </w:rPr>
          <w:t>31/18</w:t>
        </w:r>
      </w:hyperlink>
      <w:r w:rsidR="00A9403E">
        <w:rPr>
          <w:rFonts w:ascii="Calibri" w:hAnsi="Calibri"/>
          <w:sz w:val="22"/>
          <w:szCs w:val="22"/>
        </w:rPr>
        <w:t xml:space="preserve">). </w:t>
      </w:r>
    </w:p>
    <w:p w:rsidR="00A9403E" w:rsidRDefault="00B61911" w:rsidP="00A9403E">
      <w:pPr>
        <w:pStyle w:val="Odstavekseznama"/>
        <w:tabs>
          <w:tab w:val="left" w:pos="540"/>
        </w:tabs>
        <w:ind w:left="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3</w:t>
      </w:r>
      <w:r w:rsidR="00A9403E">
        <w:rPr>
          <w:rFonts w:ascii="Calibri" w:hAnsi="Calibri"/>
          <w:sz w:val="22"/>
          <w:szCs w:val="22"/>
        </w:rPr>
        <w:t>.3  Javna dražba se bo opravila v slovenskem jeziku.</w:t>
      </w:r>
    </w:p>
    <w:p w:rsidR="00A9403E" w:rsidRDefault="00B61911" w:rsidP="00A9403E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3</w:t>
      </w:r>
      <w:r w:rsidR="00A9403E">
        <w:rPr>
          <w:rFonts w:ascii="Calibri" w:hAnsi="Calibri"/>
          <w:sz w:val="22"/>
          <w:szCs w:val="22"/>
        </w:rPr>
        <w:t xml:space="preserve">.4 S potrditvijo izklicne cene s strani dražiteljev se šteje, da so dražitelji, ki izpolnjujejo pogoje, pristopili k javni dražbi. </w:t>
      </w:r>
    </w:p>
    <w:p w:rsidR="00A9403E" w:rsidRDefault="00A9403E" w:rsidP="00A9403E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Dražiteljem, ki bodo vplačali varščino in se javne dražbe ne bodo udeležili ali pa se je bodo udeležili in ne bodo pripravljeni kupiti nepremičnine niti po izklicni ceni oz. ne bodo pristopili k dražbi, se varščina zadrži. V tem primeru se šteje, da dražba ni uspela in se postopek javne dražbe zaključi.</w:t>
      </w:r>
    </w:p>
    <w:p w:rsidR="00A9403E" w:rsidRDefault="00B61911" w:rsidP="00A9403E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3</w:t>
      </w:r>
      <w:r w:rsidR="00A9403E">
        <w:rPr>
          <w:rFonts w:ascii="Calibri" w:hAnsi="Calibri"/>
          <w:sz w:val="22"/>
          <w:szCs w:val="22"/>
        </w:rPr>
        <w:t>.5 Javna dražba za nepremičnino je končana, ko voditelj javne dražbe trikrat neuspešno ponovi isto najvišjo ponujeno ceno.</w:t>
      </w:r>
    </w:p>
    <w:p w:rsidR="00A9403E" w:rsidRDefault="00B61911" w:rsidP="00A9403E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3</w:t>
      </w:r>
      <w:r w:rsidR="00A9403E">
        <w:rPr>
          <w:rFonts w:ascii="Calibri" w:hAnsi="Calibri"/>
          <w:sz w:val="22"/>
          <w:szCs w:val="22"/>
        </w:rPr>
        <w:t>.6 Nepremičnina bo prodana dražitelju, ki bo ponudil najvišjo ceno.</w:t>
      </w:r>
    </w:p>
    <w:p w:rsidR="0077528F" w:rsidRDefault="0077528F" w:rsidP="0077528F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3.7 Če več dražiteljev hkrati ponudi izklicno vrednost ali enako ceno, se šteje, da je najuspešnejši tisti, za katerega je izkazano, da je prvi vplačal varščino.</w:t>
      </w:r>
    </w:p>
    <w:p w:rsidR="00595C73" w:rsidRDefault="00595C73" w:rsidP="0077528F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3.8 Vplačane varščine dražiteljev se lahko vrnejo v primerih, ko se javne dražbe dražitelji ne udeležijo ali ne pristopijo k javni dražbi, kadar to terja  načelo gospodarnosti.</w:t>
      </w:r>
    </w:p>
    <w:p w:rsidR="0077528F" w:rsidRDefault="0077528F" w:rsidP="00A9403E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3.</w:t>
      </w:r>
      <w:r w:rsidR="00595C73">
        <w:rPr>
          <w:rFonts w:ascii="Calibri" w:hAnsi="Calibri"/>
          <w:sz w:val="22"/>
          <w:szCs w:val="22"/>
        </w:rPr>
        <w:t>9</w:t>
      </w:r>
      <w:r>
        <w:rPr>
          <w:rFonts w:ascii="Calibri" w:hAnsi="Calibri"/>
          <w:sz w:val="22"/>
          <w:szCs w:val="22"/>
        </w:rPr>
        <w:t xml:space="preserve"> Nepremičnina bo prodana dražitelju, ki bo ponudil najvišjo ceno.</w:t>
      </w:r>
    </w:p>
    <w:p w:rsidR="00A9403E" w:rsidRDefault="00B61911" w:rsidP="00A9403E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3</w:t>
      </w:r>
      <w:r w:rsidR="00A9403E">
        <w:rPr>
          <w:rFonts w:ascii="Calibri" w:hAnsi="Calibri"/>
          <w:sz w:val="22"/>
          <w:szCs w:val="22"/>
        </w:rPr>
        <w:t>.</w:t>
      </w:r>
      <w:r w:rsidR="00595C73">
        <w:rPr>
          <w:rFonts w:ascii="Calibri" w:hAnsi="Calibri"/>
          <w:sz w:val="22"/>
          <w:szCs w:val="22"/>
        </w:rPr>
        <w:t>10</w:t>
      </w:r>
      <w:r w:rsidR="00A9403E">
        <w:rPr>
          <w:rFonts w:ascii="Calibri" w:hAnsi="Calibri"/>
          <w:sz w:val="22"/>
          <w:szCs w:val="22"/>
        </w:rPr>
        <w:t xml:space="preserve"> Ugovore proti dražbenemu postopku je mogoče podati, dokler ni končan zapisnik o poteku dražbe. </w:t>
      </w:r>
    </w:p>
    <w:p w:rsidR="00A9403E" w:rsidRDefault="00B61911" w:rsidP="00A9403E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3</w:t>
      </w:r>
      <w:r w:rsidR="00A9403E">
        <w:rPr>
          <w:rFonts w:ascii="Calibri" w:hAnsi="Calibri"/>
          <w:sz w:val="22"/>
          <w:szCs w:val="22"/>
        </w:rPr>
        <w:t>.</w:t>
      </w:r>
      <w:r w:rsidR="00595C73">
        <w:rPr>
          <w:rFonts w:ascii="Calibri" w:hAnsi="Calibri"/>
          <w:sz w:val="22"/>
          <w:szCs w:val="22"/>
        </w:rPr>
        <w:t>11</w:t>
      </w:r>
      <w:r w:rsidR="00A9403E">
        <w:rPr>
          <w:rFonts w:ascii="Calibri" w:hAnsi="Calibri"/>
          <w:sz w:val="22"/>
          <w:szCs w:val="22"/>
        </w:rPr>
        <w:t xml:space="preserve"> V roku 15 dni po končani javni dražbi oz. po poteku roka za uveljavitev predkupne pravice bo z najugodnejšim dražiteljem sklenjena prodajna pogodba. V nasprotnem primeru se najugodnejšemu dražitelju lahko podaljša rok za sklenitev pogodbe, vendar ne za več kot 15 dni, ali pa zadrži njegova varščina. Če najugodnejši dražitelj v podaljšanem roku ne podpiše pogodbe se bo štelo, da je od nakupa odstopil, prodajalec pa bo zadržal vplačano varščino. Če najugodnejši dražitelj ne sklene pogodbe v postavljenem roku ali ne plača kupnine, se varščina zadrži.</w:t>
      </w:r>
    </w:p>
    <w:p w:rsidR="00A9403E" w:rsidRDefault="00B61911" w:rsidP="00A9403E">
      <w:pPr>
        <w:pStyle w:val="Default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3</w:t>
      </w:r>
      <w:r w:rsidR="00A9403E">
        <w:rPr>
          <w:rFonts w:ascii="Calibri" w:hAnsi="Calibri"/>
          <w:sz w:val="22"/>
          <w:szCs w:val="22"/>
        </w:rPr>
        <w:t>.</w:t>
      </w:r>
      <w:r w:rsidR="00595C73">
        <w:rPr>
          <w:rFonts w:ascii="Calibri" w:hAnsi="Calibri"/>
          <w:sz w:val="22"/>
          <w:szCs w:val="22"/>
        </w:rPr>
        <w:t>12</w:t>
      </w:r>
      <w:r w:rsidR="00A9403E">
        <w:rPr>
          <w:rFonts w:ascii="Calibri" w:hAnsi="Calibri"/>
          <w:sz w:val="22"/>
          <w:szCs w:val="22"/>
        </w:rPr>
        <w:t xml:space="preserve"> Prodajna pogodba bo sklenjena v obliki notarskega zapisa</w:t>
      </w:r>
      <w:r w:rsidR="00905F13">
        <w:rPr>
          <w:rFonts w:ascii="Calibri" w:hAnsi="Calibri"/>
          <w:sz w:val="22"/>
          <w:szCs w:val="22"/>
        </w:rPr>
        <w:t xml:space="preserve"> </w:t>
      </w:r>
    </w:p>
    <w:p w:rsidR="00A9403E" w:rsidRDefault="00B61911" w:rsidP="00A9403E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3</w:t>
      </w:r>
      <w:r w:rsidR="00A9403E">
        <w:rPr>
          <w:rFonts w:ascii="Calibri" w:hAnsi="Calibri"/>
          <w:sz w:val="22"/>
          <w:szCs w:val="22"/>
        </w:rPr>
        <w:t>.1</w:t>
      </w:r>
      <w:r w:rsidR="00595C73">
        <w:rPr>
          <w:rFonts w:ascii="Calibri" w:hAnsi="Calibri"/>
          <w:sz w:val="22"/>
          <w:szCs w:val="22"/>
        </w:rPr>
        <w:t xml:space="preserve">3 </w:t>
      </w:r>
      <w:r w:rsidR="00A9403E">
        <w:rPr>
          <w:rFonts w:ascii="Calibri" w:hAnsi="Calibri"/>
          <w:sz w:val="22"/>
          <w:szCs w:val="22"/>
        </w:rPr>
        <w:t>Plačilo celotne kupnine v roku 8 dni po sklenitvi prodajne pogodbe je bistvena sestavina pogodbe.</w:t>
      </w:r>
    </w:p>
    <w:p w:rsidR="00A9403E" w:rsidRDefault="00B61911" w:rsidP="00A9403E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3</w:t>
      </w:r>
      <w:r w:rsidR="00A9403E">
        <w:rPr>
          <w:rFonts w:ascii="Calibri" w:hAnsi="Calibri"/>
          <w:sz w:val="22"/>
          <w:szCs w:val="22"/>
        </w:rPr>
        <w:t>.1</w:t>
      </w:r>
      <w:r w:rsidR="00595C73">
        <w:rPr>
          <w:rFonts w:ascii="Calibri" w:hAnsi="Calibri"/>
          <w:sz w:val="22"/>
          <w:szCs w:val="22"/>
        </w:rPr>
        <w:t>4</w:t>
      </w:r>
      <w:r w:rsidR="00A9403E">
        <w:rPr>
          <w:rFonts w:ascii="Calibri" w:hAnsi="Calibri"/>
          <w:sz w:val="22"/>
          <w:szCs w:val="22"/>
        </w:rPr>
        <w:t xml:space="preserve"> V skladu z 2. odstavkom 48. člena ZSPDSLS-1 </w:t>
      </w:r>
      <w:r w:rsidR="00774BA0">
        <w:rPr>
          <w:rFonts w:ascii="Calibri" w:hAnsi="Calibri" w:cs="Calibri"/>
          <w:color w:val="000000"/>
          <w:sz w:val="22"/>
          <w:szCs w:val="22"/>
        </w:rPr>
        <w:t>(</w:t>
      </w:r>
      <w:r w:rsidR="00774BA0" w:rsidRPr="00774BA0">
        <w:rPr>
          <w:rFonts w:ascii="Calibri" w:hAnsi="Calibri" w:cs="Calibri"/>
          <w:color w:val="000000"/>
          <w:sz w:val="22"/>
          <w:szCs w:val="22"/>
        </w:rPr>
        <w:t>Uradni list RS, št. </w:t>
      </w:r>
      <w:hyperlink r:id="rId15" w:tgtFrame="_blank" w:tooltip="Zakon o stvarnem premoženju države in samoupravnih lokalnih skupnosti (ZSPDSLS-1)" w:history="1">
        <w:r w:rsidR="00774BA0" w:rsidRPr="00774BA0">
          <w:rPr>
            <w:rFonts w:ascii="Calibri" w:hAnsi="Calibri" w:cs="Calibri"/>
            <w:color w:val="000000"/>
            <w:sz w:val="22"/>
            <w:szCs w:val="22"/>
          </w:rPr>
          <w:t>11/18</w:t>
        </w:r>
      </w:hyperlink>
      <w:r w:rsidR="00774BA0" w:rsidRPr="00774BA0">
        <w:rPr>
          <w:rFonts w:ascii="Calibri" w:hAnsi="Calibri" w:cs="Calibri"/>
          <w:color w:val="000000"/>
          <w:sz w:val="22"/>
          <w:szCs w:val="22"/>
        </w:rPr>
        <w:t>, </w:t>
      </w:r>
      <w:hyperlink r:id="rId16" w:tgtFrame="_blank" w:tooltip="Zakon o spremembah in dopolnitvah Zakona o stvarnem premoženju države in samoupravnih lokalnih skupnost (ZSPDSLS-1A)" w:history="1">
        <w:r w:rsidR="00774BA0" w:rsidRPr="00774BA0">
          <w:rPr>
            <w:rFonts w:ascii="Calibri" w:hAnsi="Calibri" w:cs="Calibri"/>
            <w:color w:val="000000"/>
            <w:sz w:val="22"/>
            <w:szCs w:val="22"/>
          </w:rPr>
          <w:t>79/18</w:t>
        </w:r>
      </w:hyperlink>
      <w:r w:rsidR="00774BA0" w:rsidRPr="00774BA0">
        <w:rPr>
          <w:rFonts w:ascii="Calibri" w:hAnsi="Calibri" w:cs="Calibri"/>
          <w:color w:val="000000"/>
          <w:sz w:val="22"/>
          <w:szCs w:val="22"/>
        </w:rPr>
        <w:t> in </w:t>
      </w:r>
      <w:hyperlink r:id="rId17" w:tgtFrame="_blank" w:tooltip="Zakon o ohranjanju in razvoju rokodelstva (ZORR)" w:history="1">
        <w:r w:rsidR="00774BA0" w:rsidRPr="00774BA0">
          <w:rPr>
            <w:rFonts w:ascii="Calibri" w:hAnsi="Calibri" w:cs="Calibri"/>
            <w:color w:val="000000"/>
            <w:sz w:val="22"/>
            <w:szCs w:val="22"/>
          </w:rPr>
          <w:t>78/23</w:t>
        </w:r>
      </w:hyperlink>
      <w:r w:rsidR="00774BA0" w:rsidRPr="00774BA0">
        <w:rPr>
          <w:rFonts w:ascii="Calibri" w:hAnsi="Calibri" w:cs="Calibri"/>
          <w:color w:val="000000"/>
          <w:sz w:val="22"/>
          <w:szCs w:val="22"/>
        </w:rPr>
        <w:t> – ZORR</w:t>
      </w:r>
      <w:r w:rsidR="00774BA0">
        <w:rPr>
          <w:rFonts w:ascii="Calibri" w:hAnsi="Calibri" w:cs="Calibri"/>
          <w:color w:val="000000"/>
          <w:sz w:val="22"/>
          <w:szCs w:val="22"/>
        </w:rPr>
        <w:t xml:space="preserve">) </w:t>
      </w:r>
      <w:r w:rsidR="00A9403E">
        <w:rPr>
          <w:rFonts w:ascii="Calibri" w:hAnsi="Calibri"/>
          <w:sz w:val="22"/>
          <w:szCs w:val="22"/>
        </w:rPr>
        <w:t>bo zemljiškoknjižno dovolilo za vpis lastninske pravice na nepremičnini v zemljiško knjigo kupcu izročeno po prejemu celotne kupnine.</w:t>
      </w:r>
    </w:p>
    <w:p w:rsidR="00A9403E" w:rsidRDefault="00B61911" w:rsidP="00A9403E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3</w:t>
      </w:r>
      <w:r w:rsidR="00A9403E">
        <w:rPr>
          <w:rFonts w:ascii="Calibri" w:hAnsi="Calibri"/>
          <w:sz w:val="22"/>
          <w:szCs w:val="22"/>
        </w:rPr>
        <w:t>.1</w:t>
      </w:r>
      <w:r w:rsidR="00595C73">
        <w:rPr>
          <w:rFonts w:ascii="Calibri" w:hAnsi="Calibri"/>
          <w:sz w:val="22"/>
          <w:szCs w:val="22"/>
        </w:rPr>
        <w:t>5</w:t>
      </w:r>
      <w:r w:rsidR="00A9403E">
        <w:rPr>
          <w:rFonts w:ascii="Calibri" w:hAnsi="Calibri"/>
          <w:sz w:val="22"/>
          <w:szCs w:val="22"/>
        </w:rPr>
        <w:t xml:space="preserve"> Kupec bo poleg kupnine dolžan plačati še davek na promet nepremičnin, vse stroške notarja ter stroške vknjižbe lastninske pravice na svoje ime in v svojo korist v zemljiški knjigi.</w:t>
      </w:r>
    </w:p>
    <w:p w:rsidR="00B051A1" w:rsidRDefault="00B61911" w:rsidP="00A9403E">
      <w:pPr>
        <w:tabs>
          <w:tab w:val="left" w:pos="720"/>
        </w:tabs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3</w:t>
      </w:r>
      <w:r w:rsidR="00A9403E">
        <w:rPr>
          <w:rFonts w:ascii="Calibri" w:hAnsi="Calibri"/>
          <w:sz w:val="22"/>
          <w:szCs w:val="22"/>
        </w:rPr>
        <w:t>.1</w:t>
      </w:r>
      <w:r w:rsidR="00595C73">
        <w:rPr>
          <w:rFonts w:ascii="Calibri" w:hAnsi="Calibri"/>
          <w:sz w:val="22"/>
          <w:szCs w:val="22"/>
        </w:rPr>
        <w:t>6</w:t>
      </w:r>
      <w:r w:rsidR="00A9403E">
        <w:rPr>
          <w:rFonts w:ascii="Calibri" w:hAnsi="Calibri"/>
          <w:sz w:val="22"/>
          <w:szCs w:val="22"/>
        </w:rPr>
        <w:t xml:space="preserve"> Prodajalec lahko začeti postopek prodaje kadarkoli do sklenitve pravnega posla brez obrazložitve in brez odškodninske odgovornosti ustavi, dolžan pa je vrniti vplačano varščino brez  obresti.</w:t>
      </w:r>
    </w:p>
    <w:p w:rsidR="00595C73" w:rsidRDefault="00595C73" w:rsidP="00A9403E">
      <w:pPr>
        <w:tabs>
          <w:tab w:val="left" w:pos="720"/>
        </w:tabs>
        <w:jc w:val="both"/>
        <w:rPr>
          <w:rFonts w:ascii="Calibri" w:hAnsi="Calibri"/>
          <w:sz w:val="22"/>
          <w:szCs w:val="22"/>
        </w:rPr>
      </w:pPr>
    </w:p>
    <w:p w:rsidR="00A9403E" w:rsidRPr="00595C73" w:rsidRDefault="00B61911" w:rsidP="00595C73">
      <w:pPr>
        <w:spacing w:after="200" w:line="276" w:lineRule="auto"/>
        <w:rPr>
          <w:rFonts w:ascii="Calibri" w:hAnsi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4</w:t>
      </w:r>
      <w:r w:rsidR="00A9403E">
        <w:rPr>
          <w:rFonts w:ascii="Calibri" w:hAnsi="Calibri" w:cs="Calibri"/>
          <w:b/>
          <w:sz w:val="22"/>
          <w:szCs w:val="22"/>
        </w:rPr>
        <w:t>.  NAČIN IN ROK PLAČILA KUPNINE</w:t>
      </w:r>
    </w:p>
    <w:p w:rsidR="00A9403E" w:rsidRDefault="00A9403E" w:rsidP="00A9403E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Kupnino bo kupec poravnal na podračun enotnega zakladniškega računa Mestne občine Ljubljana SI56 0126 1010 0000 114, sklic na številko: 000-431000 v 8 (osmih) dneh od dneva sklenitve prodajne pogodbe oziroma izstavitve računa, v enkratnem znesku.</w:t>
      </w:r>
    </w:p>
    <w:p w:rsidR="00A9403E" w:rsidRDefault="00A9403E" w:rsidP="00A9403E">
      <w:pPr>
        <w:jc w:val="both"/>
        <w:rPr>
          <w:rFonts w:ascii="Calibri" w:hAnsi="Calibri" w:cs="Calibri"/>
          <w:b/>
          <w:sz w:val="22"/>
          <w:szCs w:val="22"/>
        </w:rPr>
      </w:pPr>
    </w:p>
    <w:p w:rsidR="00A9403E" w:rsidRDefault="00B61911" w:rsidP="00A9403E">
      <w:pPr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5</w:t>
      </w:r>
      <w:r w:rsidR="00A9403E">
        <w:rPr>
          <w:rFonts w:ascii="Calibri" w:hAnsi="Calibri" w:cs="Calibri"/>
          <w:b/>
          <w:sz w:val="22"/>
          <w:szCs w:val="22"/>
        </w:rPr>
        <w:t>.</w:t>
      </w:r>
      <w:r w:rsidR="00A9403E">
        <w:rPr>
          <w:rFonts w:ascii="Calibri" w:hAnsi="Calibri" w:cs="Calibri"/>
          <w:sz w:val="22"/>
          <w:szCs w:val="22"/>
        </w:rPr>
        <w:t xml:space="preserve"> </w:t>
      </w:r>
      <w:r w:rsidR="00A9403E">
        <w:rPr>
          <w:rFonts w:ascii="Calibri" w:hAnsi="Calibri" w:cs="Calibri"/>
          <w:b/>
          <w:sz w:val="22"/>
          <w:szCs w:val="22"/>
        </w:rPr>
        <w:t>KRAJ IN ČAS JAVNE DRAŽBE</w:t>
      </w:r>
    </w:p>
    <w:p w:rsidR="00A9403E" w:rsidRDefault="00A9403E" w:rsidP="00A9403E">
      <w:pPr>
        <w:jc w:val="both"/>
        <w:rPr>
          <w:rFonts w:ascii="Calibri" w:hAnsi="Calibri" w:cs="Calibri"/>
          <w:b/>
          <w:sz w:val="22"/>
          <w:szCs w:val="22"/>
        </w:rPr>
      </w:pPr>
    </w:p>
    <w:p w:rsidR="00954165" w:rsidRDefault="00A9403E" w:rsidP="00A9403E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Javna dražba se bo vršila dne</w:t>
      </w:r>
      <w:r w:rsidR="00E82955">
        <w:rPr>
          <w:rFonts w:ascii="Calibri" w:hAnsi="Calibri"/>
          <w:sz w:val="22"/>
          <w:szCs w:val="22"/>
        </w:rPr>
        <w:t xml:space="preserve"> </w:t>
      </w:r>
      <w:r w:rsidR="0077297E">
        <w:rPr>
          <w:rFonts w:ascii="Calibri" w:hAnsi="Calibri"/>
          <w:b/>
          <w:sz w:val="22"/>
          <w:szCs w:val="22"/>
        </w:rPr>
        <w:t>12</w:t>
      </w:r>
      <w:r w:rsidR="00954165">
        <w:rPr>
          <w:rFonts w:ascii="Calibri" w:hAnsi="Calibri"/>
          <w:b/>
          <w:sz w:val="22"/>
          <w:szCs w:val="22"/>
        </w:rPr>
        <w:t>.</w:t>
      </w:r>
      <w:r w:rsidR="0077297E">
        <w:rPr>
          <w:rFonts w:ascii="Calibri" w:hAnsi="Calibri"/>
          <w:b/>
          <w:sz w:val="22"/>
          <w:szCs w:val="22"/>
        </w:rPr>
        <w:t>11</w:t>
      </w:r>
      <w:r w:rsidR="00954165">
        <w:rPr>
          <w:rFonts w:ascii="Calibri" w:hAnsi="Calibri"/>
          <w:b/>
          <w:sz w:val="22"/>
          <w:szCs w:val="22"/>
        </w:rPr>
        <w:t>.2026</w:t>
      </w:r>
      <w:r>
        <w:rPr>
          <w:rFonts w:ascii="Calibri" w:hAnsi="Calibri"/>
          <w:sz w:val="22"/>
          <w:szCs w:val="22"/>
        </w:rPr>
        <w:t xml:space="preserve"> na sedežu Mestne občine Ljubljana, Mestni trg 1, Ljubljana, </w:t>
      </w:r>
      <w:r>
        <w:rPr>
          <w:rFonts w:ascii="Calibri" w:hAnsi="Calibri"/>
          <w:b/>
          <w:sz w:val="22"/>
          <w:szCs w:val="22"/>
        </w:rPr>
        <w:t>klub 1</w:t>
      </w:r>
      <w:r w:rsidR="00B16F58">
        <w:rPr>
          <w:rFonts w:ascii="Calibri" w:hAnsi="Calibri"/>
          <w:b/>
          <w:sz w:val="22"/>
          <w:szCs w:val="22"/>
        </w:rPr>
        <w:t>5</w:t>
      </w:r>
      <w:r>
        <w:rPr>
          <w:rFonts w:ascii="Calibri" w:hAnsi="Calibri"/>
          <w:sz w:val="22"/>
          <w:szCs w:val="22"/>
        </w:rPr>
        <w:t>, in sicer:</w:t>
      </w:r>
    </w:p>
    <w:p w:rsidR="00954165" w:rsidRDefault="00954165" w:rsidP="00954165">
      <w:pPr>
        <w:pStyle w:val="Odstavekseznama"/>
        <w:numPr>
          <w:ilvl w:val="0"/>
          <w:numId w:val="2"/>
        </w:num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za nepremičnino </w:t>
      </w:r>
      <w:r w:rsidR="0077297E">
        <w:rPr>
          <w:rFonts w:ascii="Calibri" w:hAnsi="Calibri"/>
          <w:sz w:val="22"/>
          <w:szCs w:val="22"/>
        </w:rPr>
        <w:t>Tržaška cesta 24</w:t>
      </w:r>
      <w:r>
        <w:rPr>
          <w:rFonts w:ascii="Calibri" w:hAnsi="Calibri"/>
          <w:sz w:val="22"/>
          <w:szCs w:val="22"/>
        </w:rPr>
        <w:t xml:space="preserve">, </w:t>
      </w:r>
      <w:proofErr w:type="spellStart"/>
      <w:r>
        <w:rPr>
          <w:rFonts w:ascii="Calibri" w:hAnsi="Calibri"/>
          <w:sz w:val="22"/>
          <w:szCs w:val="22"/>
        </w:rPr>
        <w:t>Lj</w:t>
      </w:r>
      <w:proofErr w:type="spellEnd"/>
      <w:r w:rsidR="00BB6A55">
        <w:rPr>
          <w:rFonts w:ascii="Calibri" w:hAnsi="Calibri"/>
          <w:sz w:val="22"/>
          <w:szCs w:val="22"/>
        </w:rPr>
        <w:t xml:space="preserve">. </w:t>
      </w:r>
      <w:r w:rsidRPr="00A92BB5">
        <w:rPr>
          <w:rFonts w:ascii="Calibri" w:hAnsi="Calibri"/>
          <w:b/>
          <w:sz w:val="22"/>
          <w:szCs w:val="22"/>
        </w:rPr>
        <w:t xml:space="preserve">ob </w:t>
      </w:r>
      <w:r w:rsidR="0077297E" w:rsidRPr="00A92BB5">
        <w:rPr>
          <w:rFonts w:ascii="Calibri" w:hAnsi="Calibri"/>
          <w:b/>
          <w:sz w:val="22"/>
          <w:szCs w:val="22"/>
        </w:rPr>
        <w:t>14</w:t>
      </w:r>
      <w:r w:rsidRPr="00A92BB5">
        <w:rPr>
          <w:rFonts w:ascii="Calibri" w:hAnsi="Calibri"/>
          <w:b/>
          <w:sz w:val="22"/>
          <w:szCs w:val="22"/>
        </w:rPr>
        <w:t>:00 uri</w:t>
      </w:r>
    </w:p>
    <w:p w:rsidR="00954165" w:rsidRDefault="00954165" w:rsidP="00A9403E">
      <w:pPr>
        <w:jc w:val="both"/>
        <w:rPr>
          <w:rFonts w:ascii="Calibri" w:hAnsi="Calibri"/>
          <w:sz w:val="22"/>
          <w:szCs w:val="22"/>
        </w:rPr>
      </w:pPr>
    </w:p>
    <w:p w:rsidR="00A9403E" w:rsidRDefault="00A9403E" w:rsidP="00A9403E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Kandidati se bodo morali </w:t>
      </w:r>
      <w:r>
        <w:rPr>
          <w:rFonts w:ascii="Calibri" w:hAnsi="Calibri"/>
          <w:sz w:val="22"/>
          <w:szCs w:val="22"/>
          <w:u w:val="single"/>
        </w:rPr>
        <w:t>15 minut pred začetkom posamezne javne dražbe</w:t>
      </w:r>
      <w:r>
        <w:rPr>
          <w:rFonts w:ascii="Calibri" w:hAnsi="Calibri"/>
          <w:sz w:val="22"/>
          <w:szCs w:val="22"/>
        </w:rPr>
        <w:t xml:space="preserve"> izkazati z dokazili iz 7. točke te objave.</w:t>
      </w:r>
    </w:p>
    <w:p w:rsidR="00984E39" w:rsidRDefault="00984E39" w:rsidP="00A9403E">
      <w:pPr>
        <w:jc w:val="both"/>
        <w:rPr>
          <w:rFonts w:ascii="Calibri" w:hAnsi="Calibri" w:cs="Calibri"/>
          <w:b/>
          <w:sz w:val="22"/>
          <w:szCs w:val="22"/>
        </w:rPr>
      </w:pPr>
    </w:p>
    <w:p w:rsidR="00C66CA7" w:rsidRDefault="00C66CA7" w:rsidP="00A9403E">
      <w:pPr>
        <w:jc w:val="both"/>
        <w:rPr>
          <w:rFonts w:ascii="Calibri" w:hAnsi="Calibri" w:cs="Calibri"/>
          <w:b/>
          <w:sz w:val="22"/>
          <w:szCs w:val="22"/>
        </w:rPr>
      </w:pPr>
    </w:p>
    <w:p w:rsidR="00C66CA7" w:rsidRDefault="00C66CA7" w:rsidP="00A9403E">
      <w:pPr>
        <w:jc w:val="both"/>
        <w:rPr>
          <w:rFonts w:ascii="Calibri" w:hAnsi="Calibri" w:cs="Calibri"/>
          <w:b/>
          <w:sz w:val="22"/>
          <w:szCs w:val="22"/>
        </w:rPr>
      </w:pPr>
    </w:p>
    <w:p w:rsidR="00A9403E" w:rsidRDefault="00B61911" w:rsidP="00A9403E">
      <w:pPr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6</w:t>
      </w:r>
      <w:r w:rsidR="00A9403E">
        <w:rPr>
          <w:rFonts w:ascii="Calibri" w:hAnsi="Calibri" w:cs="Calibri"/>
          <w:b/>
          <w:sz w:val="22"/>
          <w:szCs w:val="22"/>
        </w:rPr>
        <w:t>. POGOJI ZA UDELEŽBO NA JAVNI DRAŽBI</w:t>
      </w:r>
    </w:p>
    <w:p w:rsidR="00A9403E" w:rsidRDefault="00A9403E" w:rsidP="00A9403E">
      <w:pPr>
        <w:jc w:val="both"/>
        <w:rPr>
          <w:rFonts w:ascii="Calibri" w:hAnsi="Calibri" w:cs="Calibri"/>
          <w:b/>
          <w:sz w:val="22"/>
          <w:szCs w:val="22"/>
        </w:rPr>
      </w:pPr>
    </w:p>
    <w:p w:rsidR="00A9403E" w:rsidRDefault="00B61911" w:rsidP="00A9403E">
      <w:pPr>
        <w:autoSpaceDE w:val="0"/>
        <w:autoSpaceDN w:val="0"/>
        <w:adjustRightInd w:val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6</w:t>
      </w:r>
      <w:r w:rsidR="00A9403E">
        <w:rPr>
          <w:rFonts w:ascii="Calibri" w:hAnsi="Calibri"/>
          <w:sz w:val="22"/>
          <w:szCs w:val="22"/>
        </w:rPr>
        <w:t xml:space="preserve">.1 Na javni dražbi lahko sodeluje domača ali tuja,  pravna ali fizična oseba, ki lahko v skladu s pravnim redom Republike Slovenije ali druge članice EU postane lastnik nepremičnine, kar preveri vsak dražitelj zase  ter se pravočasno in pravilno prijavi, tako da: </w:t>
      </w:r>
    </w:p>
    <w:p w:rsidR="00A9403E" w:rsidRDefault="00A9403E" w:rsidP="00A9403E">
      <w:pPr>
        <w:pStyle w:val="Odstavekseznama"/>
        <w:numPr>
          <w:ilvl w:val="0"/>
          <w:numId w:val="1"/>
        </w:num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Plača varščino in predloži dokazilo o njenem plačilu;</w:t>
      </w:r>
    </w:p>
    <w:p w:rsidR="00A9403E" w:rsidRDefault="00A9403E" w:rsidP="00A9403E">
      <w:pPr>
        <w:pStyle w:val="Odstavekseznama"/>
        <w:numPr>
          <w:ilvl w:val="0"/>
          <w:numId w:val="1"/>
        </w:num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Predloži pooblastilo, ki se mora nanašati na predmet javne dražbe, v primeru, če se v imenu ponudnika javne dražbe udeleži pooblaščenec;</w:t>
      </w:r>
    </w:p>
    <w:p w:rsidR="00A9403E" w:rsidRDefault="00A9403E" w:rsidP="00A9403E">
      <w:pPr>
        <w:pStyle w:val="Odstavekseznama"/>
        <w:numPr>
          <w:ilvl w:val="0"/>
          <w:numId w:val="1"/>
        </w:num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Predloži izpisek iz sodnega registra ali potrdilo AJPES (samo za pravne osebe) oz.  priglasitveni list (za samostojne podjetnike), ki ne sme biti starejši od treh mesecev; </w:t>
      </w:r>
    </w:p>
    <w:p w:rsidR="00A9403E" w:rsidRDefault="00A9403E" w:rsidP="00A9403E">
      <w:pPr>
        <w:pStyle w:val="Odstavekseznama"/>
        <w:numPr>
          <w:ilvl w:val="0"/>
          <w:numId w:val="1"/>
        </w:num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Predloži izvirnik  osebnega dokumenta (potni list ali osebna izkaznica), če se prijavi fizična oseba,   samostojni podjetnik ter zastopniki in pooblaščenci pravnih oseb);</w:t>
      </w:r>
    </w:p>
    <w:p w:rsidR="00A9403E" w:rsidRDefault="00B61911" w:rsidP="00A9403E">
      <w:pPr>
        <w:tabs>
          <w:tab w:val="left" w:pos="540"/>
        </w:tabs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6</w:t>
      </w:r>
      <w:r w:rsidR="00A9403E">
        <w:rPr>
          <w:rFonts w:ascii="Calibri" w:hAnsi="Calibri"/>
          <w:sz w:val="22"/>
          <w:szCs w:val="22"/>
        </w:rPr>
        <w:t>.2    Pristojna komisija  javne dražbe bo potrdila vse pravilne in pravočasne prijave.</w:t>
      </w:r>
    </w:p>
    <w:p w:rsidR="00A9403E" w:rsidRDefault="00B61911" w:rsidP="00A9403E">
      <w:pPr>
        <w:pStyle w:val="Default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6</w:t>
      </w:r>
      <w:r w:rsidR="00A9403E">
        <w:rPr>
          <w:rFonts w:ascii="Calibri" w:hAnsi="Calibri"/>
          <w:sz w:val="22"/>
          <w:szCs w:val="22"/>
        </w:rPr>
        <w:t xml:space="preserve">.3 V skladu s 6. in 7. odstavkom 50. člena Zakona o stvarnem premoženju države in samoupravnih lokalnih skupnosti </w:t>
      </w:r>
      <w:r w:rsidR="00AF6730">
        <w:rPr>
          <w:rFonts w:ascii="Calibri" w:hAnsi="Calibri"/>
          <w:sz w:val="22"/>
          <w:szCs w:val="22"/>
        </w:rPr>
        <w:t xml:space="preserve">ZSPDSLS-1 </w:t>
      </w:r>
      <w:r w:rsidR="00AF6730">
        <w:rPr>
          <w:rFonts w:ascii="Calibri" w:hAnsi="Calibri" w:cs="Calibri"/>
          <w:sz w:val="22"/>
          <w:szCs w:val="22"/>
        </w:rPr>
        <w:t>(</w:t>
      </w:r>
      <w:r w:rsidR="00AF6730" w:rsidRPr="00774BA0">
        <w:rPr>
          <w:rFonts w:ascii="Calibri" w:hAnsi="Calibri" w:cs="Calibri"/>
          <w:sz w:val="22"/>
          <w:szCs w:val="22"/>
        </w:rPr>
        <w:t>Uradni list RS, št. </w:t>
      </w:r>
      <w:hyperlink r:id="rId18" w:tgtFrame="_blank" w:tooltip="Zakon o stvarnem premoženju države in samoupravnih lokalnih skupnosti (ZSPDSLS-1)" w:history="1">
        <w:r w:rsidR="00AF6730" w:rsidRPr="00774BA0">
          <w:rPr>
            <w:rFonts w:ascii="Calibri" w:hAnsi="Calibri" w:cs="Calibri"/>
            <w:sz w:val="22"/>
            <w:szCs w:val="22"/>
          </w:rPr>
          <w:t>11/18</w:t>
        </w:r>
      </w:hyperlink>
      <w:r w:rsidR="00AF6730" w:rsidRPr="00774BA0">
        <w:rPr>
          <w:rFonts w:ascii="Calibri" w:hAnsi="Calibri" w:cs="Calibri"/>
          <w:sz w:val="22"/>
          <w:szCs w:val="22"/>
        </w:rPr>
        <w:t>, </w:t>
      </w:r>
      <w:hyperlink r:id="rId19" w:tgtFrame="_blank" w:tooltip="Zakon o spremembah in dopolnitvah Zakona o stvarnem premoženju države in samoupravnih lokalnih skupnost (ZSPDSLS-1A)" w:history="1">
        <w:r w:rsidR="00AF6730" w:rsidRPr="00774BA0">
          <w:rPr>
            <w:rFonts w:ascii="Calibri" w:hAnsi="Calibri" w:cs="Calibri"/>
            <w:sz w:val="22"/>
            <w:szCs w:val="22"/>
          </w:rPr>
          <w:t>79/18</w:t>
        </w:r>
      </w:hyperlink>
      <w:r w:rsidR="00AF6730" w:rsidRPr="00774BA0">
        <w:rPr>
          <w:rFonts w:ascii="Calibri" w:hAnsi="Calibri" w:cs="Calibri"/>
          <w:sz w:val="22"/>
          <w:szCs w:val="22"/>
        </w:rPr>
        <w:t> in </w:t>
      </w:r>
      <w:hyperlink r:id="rId20" w:tgtFrame="_blank" w:tooltip="Zakon o ohranjanju in razvoju rokodelstva (ZORR)" w:history="1">
        <w:r w:rsidR="00AF6730" w:rsidRPr="00774BA0">
          <w:rPr>
            <w:rFonts w:ascii="Calibri" w:hAnsi="Calibri" w:cs="Calibri"/>
            <w:sz w:val="22"/>
            <w:szCs w:val="22"/>
          </w:rPr>
          <w:t>78/23</w:t>
        </w:r>
      </w:hyperlink>
      <w:r w:rsidR="00AF6730" w:rsidRPr="00774BA0">
        <w:rPr>
          <w:rFonts w:ascii="Calibri" w:hAnsi="Calibri" w:cs="Calibri"/>
          <w:sz w:val="22"/>
          <w:szCs w:val="22"/>
        </w:rPr>
        <w:t> – ZORR</w:t>
      </w:r>
      <w:r w:rsidR="00AF6730">
        <w:rPr>
          <w:rFonts w:ascii="Calibri" w:hAnsi="Calibri" w:cs="Calibri"/>
          <w:sz w:val="22"/>
          <w:szCs w:val="22"/>
        </w:rPr>
        <w:t xml:space="preserve">) </w:t>
      </w:r>
      <w:r w:rsidR="00A9403E">
        <w:rPr>
          <w:rFonts w:ascii="Calibri" w:hAnsi="Calibri"/>
          <w:sz w:val="22"/>
          <w:szCs w:val="22"/>
        </w:rPr>
        <w:t>na javni dražbi kot dražitelji ne morejo sodelovati cenilec in člani komisije ter z njimi povezane osebe.</w:t>
      </w:r>
      <w:r w:rsidR="00A9403E">
        <w:t xml:space="preserve"> </w:t>
      </w:r>
      <w:r w:rsidR="00A9403E">
        <w:rPr>
          <w:rFonts w:ascii="Calibri" w:eastAsia="Times New Roman" w:hAnsi="Calibri"/>
          <w:color w:val="auto"/>
          <w:sz w:val="22"/>
          <w:szCs w:val="22"/>
        </w:rPr>
        <w:t xml:space="preserve">Najugodnejši dražitelj bo moral pred sklenitvijo prodajne pogodbe podati pisno izjavo, da ni povezana oseba v skladu s 7. odstavkom 50. člena </w:t>
      </w:r>
      <w:r w:rsidR="00A9403E">
        <w:rPr>
          <w:rFonts w:ascii="Calibri" w:hAnsi="Calibri"/>
          <w:sz w:val="22"/>
          <w:szCs w:val="22"/>
        </w:rPr>
        <w:t>ZSPDSLS-1</w:t>
      </w:r>
      <w:r w:rsidR="00A9403E">
        <w:rPr>
          <w:rFonts w:ascii="Calibri" w:eastAsia="Times New Roman" w:hAnsi="Calibri"/>
          <w:color w:val="auto"/>
          <w:sz w:val="22"/>
          <w:szCs w:val="22"/>
        </w:rPr>
        <w:t>, ki kot povezane osebe šteje:</w:t>
      </w:r>
    </w:p>
    <w:p w:rsidR="00A9403E" w:rsidRDefault="00A9403E" w:rsidP="00A9403E">
      <w:pPr>
        <w:ind w:left="426"/>
        <w:jc w:val="both"/>
        <w:rPr>
          <w:rFonts w:ascii="Calibri" w:hAnsi="Calibri"/>
          <w:i/>
          <w:sz w:val="22"/>
          <w:szCs w:val="22"/>
        </w:rPr>
      </w:pPr>
      <w:r>
        <w:rPr>
          <w:rFonts w:ascii="Calibri" w:hAnsi="Calibri"/>
          <w:i/>
          <w:sz w:val="22"/>
          <w:szCs w:val="22"/>
        </w:rPr>
        <w:t xml:space="preserve">– fizično osebo, ki je s članom komisije ali cenilcem v krvnem sorodstvu v ravni vrsti do katerega koli kolena, v stranski vrsti pa do tretjega kolena, ali ki je s članom komisije ali cenilcem v zakonu, zunajzakonski skupnosti, sklenjeni ali nesklenjeni partnerski zvezi ali v svaštvu do drugega kolena, ne glede na to, ali je zakonska zveza oziroma partnerska zveza prenehala ali ne, </w:t>
      </w:r>
    </w:p>
    <w:p w:rsidR="00A9403E" w:rsidRDefault="00A9403E" w:rsidP="00A9403E">
      <w:pPr>
        <w:ind w:left="426"/>
        <w:jc w:val="both"/>
        <w:rPr>
          <w:rFonts w:ascii="Calibri" w:hAnsi="Calibri"/>
          <w:i/>
          <w:sz w:val="22"/>
          <w:szCs w:val="22"/>
        </w:rPr>
      </w:pPr>
      <w:r>
        <w:rPr>
          <w:rFonts w:ascii="Calibri" w:hAnsi="Calibri"/>
          <w:i/>
          <w:sz w:val="22"/>
          <w:szCs w:val="22"/>
        </w:rPr>
        <w:t xml:space="preserve">– fizično osebo, ki je s članom komisije ali cenilcem v odnosu skrbništva ali posvojenca oziroma posvojitelja, </w:t>
      </w:r>
    </w:p>
    <w:p w:rsidR="00A9403E" w:rsidRDefault="00A9403E" w:rsidP="00A9403E">
      <w:pPr>
        <w:ind w:left="426"/>
        <w:jc w:val="both"/>
        <w:rPr>
          <w:rFonts w:ascii="Calibri" w:hAnsi="Calibri"/>
          <w:i/>
          <w:sz w:val="22"/>
          <w:szCs w:val="22"/>
        </w:rPr>
      </w:pPr>
      <w:r>
        <w:rPr>
          <w:rFonts w:ascii="Calibri" w:hAnsi="Calibri"/>
          <w:i/>
          <w:sz w:val="22"/>
          <w:szCs w:val="22"/>
        </w:rPr>
        <w:t xml:space="preserve">– pravno osebo, v kapitalu katere ima član komisije ali cenilec delež večji od 50 odstotkov in </w:t>
      </w:r>
    </w:p>
    <w:p w:rsidR="00B051A1" w:rsidRDefault="00A9403E" w:rsidP="00A9403E">
      <w:pPr>
        <w:pStyle w:val="Default"/>
        <w:ind w:left="426"/>
        <w:jc w:val="both"/>
        <w:rPr>
          <w:rFonts w:ascii="Calibri" w:hAnsi="Calibri"/>
          <w:i/>
          <w:sz w:val="22"/>
          <w:szCs w:val="22"/>
        </w:rPr>
      </w:pPr>
      <w:r>
        <w:rPr>
          <w:rFonts w:ascii="Calibri" w:hAnsi="Calibri"/>
          <w:i/>
          <w:sz w:val="22"/>
          <w:szCs w:val="22"/>
        </w:rPr>
        <w:t>– druge osebe, s katerimi je glede na znane okoliščine ali na kakršnem koli pravnem temelju povezan član komisije ali cenilec, tako da zaradi te povezave obstaja dvom o njegovi nepristranskosti pri opravljanju funkcije člana komisije ali cenilca.</w:t>
      </w:r>
    </w:p>
    <w:p w:rsidR="00663C75" w:rsidRPr="0077297E" w:rsidRDefault="00663C75" w:rsidP="0077297E">
      <w:pPr>
        <w:spacing w:after="200" w:line="276" w:lineRule="auto"/>
        <w:rPr>
          <w:rFonts w:ascii="Calibri" w:eastAsia="Calibri" w:hAnsi="Calibri"/>
          <w:i/>
          <w:color w:val="000000"/>
          <w:sz w:val="22"/>
          <w:szCs w:val="22"/>
        </w:rPr>
      </w:pPr>
    </w:p>
    <w:p w:rsidR="00A9403E" w:rsidRPr="00663C75" w:rsidRDefault="00B61911" w:rsidP="00663C75">
      <w:pPr>
        <w:spacing w:after="200" w:line="276" w:lineRule="auto"/>
        <w:rPr>
          <w:rFonts w:ascii="Calibri" w:eastAsia="Calibri" w:hAnsi="Calibri"/>
          <w:i/>
          <w:color w:val="000000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7</w:t>
      </w:r>
      <w:r w:rsidR="00A9403E">
        <w:rPr>
          <w:rFonts w:ascii="Calibri" w:hAnsi="Calibri" w:cs="Calibri"/>
          <w:b/>
          <w:sz w:val="22"/>
          <w:szCs w:val="22"/>
        </w:rPr>
        <w:t xml:space="preserve">. VARŠČINA </w:t>
      </w:r>
    </w:p>
    <w:p w:rsidR="00A9403E" w:rsidRDefault="00B61911" w:rsidP="00A9403E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7</w:t>
      </w:r>
      <w:r w:rsidR="00A9403E">
        <w:rPr>
          <w:rFonts w:ascii="Calibri" w:hAnsi="Calibri"/>
          <w:sz w:val="22"/>
          <w:szCs w:val="22"/>
        </w:rPr>
        <w:t xml:space="preserve">.1 Dražitelji in morebitni predkupni upravičenci morajo </w:t>
      </w:r>
      <w:r w:rsidR="009016F8">
        <w:rPr>
          <w:rFonts w:ascii="Calibri" w:hAnsi="Calibri"/>
          <w:b/>
          <w:sz w:val="22"/>
          <w:szCs w:val="22"/>
        </w:rPr>
        <w:t xml:space="preserve">najkasneje do </w:t>
      </w:r>
      <w:r w:rsidR="00AC26B2">
        <w:rPr>
          <w:rFonts w:ascii="Calibri" w:hAnsi="Calibri"/>
          <w:b/>
          <w:sz w:val="22"/>
          <w:szCs w:val="22"/>
        </w:rPr>
        <w:t>0</w:t>
      </w:r>
      <w:r w:rsidR="00A92BB5">
        <w:rPr>
          <w:rFonts w:ascii="Calibri" w:hAnsi="Calibri"/>
          <w:b/>
          <w:sz w:val="22"/>
          <w:szCs w:val="22"/>
        </w:rPr>
        <w:t>9</w:t>
      </w:r>
      <w:r w:rsidR="00F96B9C">
        <w:rPr>
          <w:rFonts w:ascii="Calibri" w:hAnsi="Calibri"/>
          <w:b/>
          <w:sz w:val="22"/>
          <w:szCs w:val="22"/>
        </w:rPr>
        <w:t>.</w:t>
      </w:r>
      <w:r w:rsidR="00A92BB5">
        <w:rPr>
          <w:rFonts w:ascii="Calibri" w:hAnsi="Calibri"/>
          <w:b/>
          <w:sz w:val="22"/>
          <w:szCs w:val="22"/>
        </w:rPr>
        <w:t>11</w:t>
      </w:r>
      <w:r w:rsidR="00F96B9C">
        <w:rPr>
          <w:rFonts w:ascii="Calibri" w:hAnsi="Calibri"/>
          <w:b/>
          <w:sz w:val="22"/>
          <w:szCs w:val="22"/>
        </w:rPr>
        <w:t>.2026</w:t>
      </w:r>
      <w:r w:rsidR="00A9403E">
        <w:rPr>
          <w:rFonts w:ascii="Calibri" w:hAnsi="Calibri"/>
          <w:b/>
          <w:sz w:val="22"/>
          <w:szCs w:val="22"/>
        </w:rPr>
        <w:t xml:space="preserve"> do 24:00 ure</w:t>
      </w:r>
      <w:r w:rsidR="00A9403E">
        <w:rPr>
          <w:rFonts w:ascii="Calibri" w:hAnsi="Calibri"/>
          <w:sz w:val="22"/>
          <w:szCs w:val="22"/>
        </w:rPr>
        <w:t xml:space="preserve"> vplačati varščino, ki  znaša 10 % izklicne cene, na podračun enotnega zakladniškega računa Mestne občine Ljubljana številka: SI56 0126 1010 0000 114, sklic na številko: 000-431000, z navedbo </w:t>
      </w:r>
      <w:r w:rsidR="00A9403E">
        <w:rPr>
          <w:rFonts w:ascii="Calibri" w:hAnsi="Calibri"/>
          <w:i/>
          <w:sz w:val="22"/>
          <w:szCs w:val="22"/>
        </w:rPr>
        <w:t>»plačilo varščine – javna dražba za poslovni prostor št./objekt ____ na naslovu________«</w:t>
      </w:r>
      <w:r w:rsidR="00A9403E">
        <w:rPr>
          <w:rFonts w:ascii="Calibri" w:hAnsi="Calibri"/>
          <w:sz w:val="22"/>
          <w:szCs w:val="22"/>
        </w:rPr>
        <w:t>.</w:t>
      </w:r>
      <w:r w:rsidR="00B46161">
        <w:rPr>
          <w:rFonts w:ascii="Calibri" w:hAnsi="Calibri"/>
          <w:sz w:val="22"/>
          <w:szCs w:val="22"/>
        </w:rPr>
        <w:t xml:space="preserve"> </w:t>
      </w:r>
      <w:r w:rsidR="00B46161" w:rsidRPr="00FF17E1">
        <w:rPr>
          <w:rFonts w:ascii="Calibri" w:hAnsi="Calibri"/>
          <w:sz w:val="22"/>
          <w:szCs w:val="22"/>
          <w:u w:val="single"/>
        </w:rPr>
        <w:t xml:space="preserve">Varščina se šteje za pravočasno plačano, ko jo prodajalec prejme na podračun enotnega zakladniškega računa </w:t>
      </w:r>
      <w:r w:rsidR="00B46161" w:rsidRPr="00FF17E1">
        <w:rPr>
          <w:rFonts w:ascii="Calibri" w:hAnsi="Calibri"/>
          <w:b/>
          <w:sz w:val="22"/>
          <w:szCs w:val="22"/>
          <w:u w:val="single"/>
        </w:rPr>
        <w:t xml:space="preserve">najkasneje do </w:t>
      </w:r>
      <w:r w:rsidR="00AC26B2">
        <w:rPr>
          <w:rFonts w:ascii="Calibri" w:hAnsi="Calibri"/>
          <w:b/>
          <w:sz w:val="22"/>
          <w:szCs w:val="22"/>
          <w:u w:val="single"/>
        </w:rPr>
        <w:t>0</w:t>
      </w:r>
      <w:r w:rsidR="00A92BB5">
        <w:rPr>
          <w:rFonts w:ascii="Calibri" w:hAnsi="Calibri"/>
          <w:b/>
          <w:sz w:val="22"/>
          <w:szCs w:val="22"/>
          <w:u w:val="single"/>
        </w:rPr>
        <w:t>9</w:t>
      </w:r>
      <w:r w:rsidR="00F96B9C">
        <w:rPr>
          <w:rFonts w:ascii="Calibri" w:hAnsi="Calibri"/>
          <w:b/>
          <w:sz w:val="22"/>
          <w:szCs w:val="22"/>
          <w:u w:val="single"/>
        </w:rPr>
        <w:t>.</w:t>
      </w:r>
      <w:r w:rsidR="00A92BB5">
        <w:rPr>
          <w:rFonts w:ascii="Calibri" w:hAnsi="Calibri"/>
          <w:b/>
          <w:sz w:val="22"/>
          <w:szCs w:val="22"/>
          <w:u w:val="single"/>
        </w:rPr>
        <w:t>11</w:t>
      </w:r>
      <w:r w:rsidR="00F96B9C">
        <w:rPr>
          <w:rFonts w:ascii="Calibri" w:hAnsi="Calibri"/>
          <w:b/>
          <w:sz w:val="22"/>
          <w:szCs w:val="22"/>
          <w:u w:val="single"/>
        </w:rPr>
        <w:t>.2026.</w:t>
      </w:r>
    </w:p>
    <w:p w:rsidR="00A9403E" w:rsidRDefault="00A9403E" w:rsidP="00A9403E">
      <w:pPr>
        <w:jc w:val="both"/>
        <w:rPr>
          <w:rFonts w:ascii="Calibri" w:hAnsi="Calibri"/>
          <w:sz w:val="22"/>
          <w:szCs w:val="22"/>
        </w:rPr>
      </w:pPr>
    </w:p>
    <w:p w:rsidR="00A23477" w:rsidRDefault="00B61911" w:rsidP="00A9403E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7</w:t>
      </w:r>
      <w:r w:rsidR="00A9403E">
        <w:rPr>
          <w:rFonts w:ascii="Calibri" w:hAnsi="Calibri"/>
          <w:sz w:val="22"/>
          <w:szCs w:val="22"/>
        </w:rPr>
        <w:t>.2 Plačana varščina se najugodnejšemu dražitelju vračuna v kupnino, ostalim dražiteljem, ki niso uspeli na javni dražbi pa se varščina vrne brez obresti v roku 30 dni po zaključku javne dražbe.</w:t>
      </w:r>
    </w:p>
    <w:p w:rsidR="00984E39" w:rsidRDefault="00984E39" w:rsidP="00A9403E">
      <w:pPr>
        <w:jc w:val="both"/>
        <w:rPr>
          <w:rFonts w:ascii="Calibri" w:hAnsi="Calibri"/>
          <w:sz w:val="22"/>
          <w:szCs w:val="22"/>
        </w:rPr>
      </w:pPr>
    </w:p>
    <w:p w:rsidR="00A9403E" w:rsidRDefault="00B61911" w:rsidP="00A9403E">
      <w:pPr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8</w:t>
      </w:r>
      <w:r w:rsidR="00A9403E">
        <w:rPr>
          <w:rFonts w:ascii="Calibri" w:hAnsi="Calibri" w:cs="Calibri"/>
          <w:b/>
          <w:sz w:val="22"/>
          <w:szCs w:val="22"/>
        </w:rPr>
        <w:t>. DODATNE INFORMACIJE</w:t>
      </w:r>
    </w:p>
    <w:p w:rsidR="00A9403E" w:rsidRDefault="00A9403E" w:rsidP="00A9403E">
      <w:pPr>
        <w:jc w:val="both"/>
        <w:rPr>
          <w:rFonts w:ascii="Calibri" w:hAnsi="Calibri" w:cs="Calibri"/>
          <w:b/>
          <w:sz w:val="22"/>
          <w:szCs w:val="22"/>
        </w:rPr>
      </w:pPr>
    </w:p>
    <w:p w:rsidR="00A9403E" w:rsidRDefault="00A9403E" w:rsidP="00A9403E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Dodatne podrobnejše informacije o pogojih  javne dražbe in  podatke o  nepremičninah, informacije za ogled predmetne nepremičnine, dobijo interesenti na Mestni občini Ljubljana, Mestna uprava, Oddelek za ravnanje z nepremičninami,</w:t>
      </w:r>
      <w:r w:rsidR="00F61038">
        <w:rPr>
          <w:rFonts w:ascii="Calibri" w:hAnsi="Calibri"/>
          <w:sz w:val="22"/>
          <w:szCs w:val="22"/>
        </w:rPr>
        <w:t xml:space="preserve"> Odsek za ravnanje s poslovnimi prostori, </w:t>
      </w:r>
      <w:r>
        <w:rPr>
          <w:rFonts w:ascii="Calibri" w:hAnsi="Calibri"/>
          <w:sz w:val="22"/>
          <w:szCs w:val="22"/>
        </w:rPr>
        <w:t xml:space="preserve"> tel.</w:t>
      </w:r>
      <w:r w:rsidR="00833D99"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št. 01/306-11-</w:t>
      </w:r>
      <w:r w:rsidR="00F61038">
        <w:rPr>
          <w:rFonts w:ascii="Calibri" w:hAnsi="Calibri"/>
          <w:sz w:val="22"/>
          <w:szCs w:val="22"/>
        </w:rPr>
        <w:t>80</w:t>
      </w:r>
      <w:r>
        <w:rPr>
          <w:rFonts w:ascii="Calibri" w:hAnsi="Calibri"/>
          <w:sz w:val="22"/>
          <w:szCs w:val="22"/>
        </w:rPr>
        <w:t xml:space="preserve">, elektronska pošta:  </w:t>
      </w:r>
      <w:hyperlink r:id="rId21" w:history="1">
        <w:r w:rsidR="009219E4" w:rsidRPr="00433818">
          <w:rPr>
            <w:rStyle w:val="Hiperpovezava"/>
            <w:rFonts w:ascii="Calibri" w:hAnsi="Calibri"/>
            <w:sz w:val="22"/>
            <w:szCs w:val="22"/>
          </w:rPr>
          <w:t>nepremicnine@ljubljana.si</w:t>
        </w:r>
      </w:hyperlink>
      <w:r w:rsidR="008809AC">
        <w:rPr>
          <w:rFonts w:ascii="Calibri" w:hAnsi="Calibri"/>
          <w:sz w:val="22"/>
          <w:szCs w:val="22"/>
        </w:rPr>
        <w:t>.</w:t>
      </w:r>
    </w:p>
    <w:p w:rsidR="002F400B" w:rsidRDefault="002F400B" w:rsidP="00A9403E">
      <w:pPr>
        <w:jc w:val="both"/>
        <w:rPr>
          <w:rFonts w:ascii="Calibri" w:hAnsi="Calibri"/>
          <w:sz w:val="22"/>
          <w:szCs w:val="22"/>
        </w:rPr>
      </w:pPr>
    </w:p>
    <w:p w:rsidR="00E71762" w:rsidRDefault="00E71762" w:rsidP="00A9403E">
      <w:pPr>
        <w:jc w:val="both"/>
        <w:rPr>
          <w:rFonts w:ascii="Calibri" w:hAnsi="Calibri"/>
          <w:sz w:val="22"/>
          <w:szCs w:val="22"/>
        </w:rPr>
      </w:pPr>
    </w:p>
    <w:p w:rsidR="00C66CA7" w:rsidRDefault="00C66CA7" w:rsidP="00A9403E">
      <w:pPr>
        <w:jc w:val="both"/>
        <w:rPr>
          <w:rFonts w:ascii="Calibri" w:hAnsi="Calibri"/>
          <w:sz w:val="22"/>
          <w:szCs w:val="22"/>
        </w:rPr>
      </w:pPr>
    </w:p>
    <w:p w:rsidR="00C66CA7" w:rsidRDefault="00C66CA7" w:rsidP="00A9403E">
      <w:pPr>
        <w:jc w:val="both"/>
        <w:rPr>
          <w:rFonts w:ascii="Calibri" w:hAnsi="Calibri"/>
          <w:sz w:val="22"/>
          <w:szCs w:val="22"/>
        </w:rPr>
      </w:pPr>
    </w:p>
    <w:p w:rsidR="00C66CA7" w:rsidRDefault="00C66CA7" w:rsidP="00A9403E">
      <w:pPr>
        <w:jc w:val="both"/>
        <w:rPr>
          <w:rFonts w:ascii="Calibri" w:hAnsi="Calibri"/>
          <w:sz w:val="22"/>
          <w:szCs w:val="22"/>
        </w:rPr>
      </w:pPr>
    </w:p>
    <w:p w:rsidR="00F96B9C" w:rsidRDefault="002725E1" w:rsidP="00A9403E">
      <w:pPr>
        <w:jc w:val="both"/>
        <w:rPr>
          <w:rFonts w:ascii="Calibri" w:hAnsi="Calibri"/>
          <w:b/>
          <w:sz w:val="22"/>
          <w:szCs w:val="22"/>
        </w:rPr>
      </w:pPr>
      <w:r w:rsidRPr="00295D20">
        <w:rPr>
          <w:rFonts w:ascii="Calibri" w:hAnsi="Calibri"/>
          <w:b/>
          <w:sz w:val="22"/>
          <w:szCs w:val="22"/>
        </w:rPr>
        <w:t>O</w:t>
      </w:r>
      <w:r w:rsidR="00A9403E" w:rsidRPr="00295D20">
        <w:rPr>
          <w:rFonts w:ascii="Calibri" w:hAnsi="Calibri"/>
          <w:b/>
          <w:sz w:val="22"/>
          <w:szCs w:val="22"/>
        </w:rPr>
        <w:t>gled nepremičnin</w:t>
      </w:r>
      <w:r w:rsidR="000B330E" w:rsidRPr="00295D20">
        <w:rPr>
          <w:rFonts w:ascii="Calibri" w:hAnsi="Calibri"/>
          <w:b/>
          <w:sz w:val="22"/>
          <w:szCs w:val="22"/>
        </w:rPr>
        <w:t>:</w:t>
      </w:r>
      <w:r w:rsidR="00E82955" w:rsidRPr="00295D20">
        <w:rPr>
          <w:rFonts w:ascii="Calibri" w:hAnsi="Calibri"/>
          <w:b/>
          <w:sz w:val="22"/>
          <w:szCs w:val="22"/>
        </w:rPr>
        <w:t xml:space="preserve"> </w:t>
      </w:r>
    </w:p>
    <w:p w:rsidR="00A92BB5" w:rsidRDefault="00A92BB5" w:rsidP="00A9403E">
      <w:pPr>
        <w:jc w:val="both"/>
        <w:rPr>
          <w:rFonts w:ascii="Calibri" w:hAnsi="Calibri"/>
          <w:b/>
          <w:sz w:val="22"/>
          <w:szCs w:val="22"/>
        </w:rPr>
      </w:pPr>
    </w:p>
    <w:p w:rsidR="000C46B4" w:rsidRDefault="00A92BB5" w:rsidP="00477411">
      <w:pPr>
        <w:pStyle w:val="Odstavekseznama"/>
        <w:numPr>
          <w:ilvl w:val="0"/>
          <w:numId w:val="1"/>
        </w:num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</w:t>
      </w:r>
      <w:r w:rsidR="0077297E">
        <w:rPr>
          <w:rFonts w:ascii="Calibri" w:hAnsi="Calibri"/>
          <w:sz w:val="22"/>
          <w:szCs w:val="22"/>
        </w:rPr>
        <w:t xml:space="preserve">dne </w:t>
      </w:r>
      <w:r>
        <w:rPr>
          <w:rFonts w:ascii="Calibri" w:hAnsi="Calibri"/>
          <w:sz w:val="22"/>
          <w:szCs w:val="22"/>
        </w:rPr>
        <w:t>28.10.2026 ob 11:00 uri in</w:t>
      </w:r>
    </w:p>
    <w:p w:rsidR="00A92BB5" w:rsidRDefault="00A92BB5" w:rsidP="00477411">
      <w:pPr>
        <w:pStyle w:val="Odstavekseznama"/>
        <w:numPr>
          <w:ilvl w:val="0"/>
          <w:numId w:val="1"/>
        </w:num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dne 04.11.2026 ob 11:00 uri.</w:t>
      </w:r>
    </w:p>
    <w:p w:rsidR="0077297E" w:rsidRPr="0077297E" w:rsidRDefault="0077297E" w:rsidP="0077297E">
      <w:pPr>
        <w:pStyle w:val="Odstavekseznama"/>
        <w:ind w:left="587"/>
        <w:jc w:val="both"/>
        <w:rPr>
          <w:rFonts w:ascii="Calibri" w:hAnsi="Calibri"/>
          <w:sz w:val="22"/>
          <w:szCs w:val="22"/>
        </w:rPr>
      </w:pPr>
    </w:p>
    <w:p w:rsidR="00A9403E" w:rsidRDefault="00B61911" w:rsidP="00A9403E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Be</w:t>
      </w:r>
      <w:r w:rsidR="00A9403E">
        <w:rPr>
          <w:rFonts w:ascii="Calibri" w:hAnsi="Calibri"/>
          <w:sz w:val="22"/>
          <w:szCs w:val="22"/>
        </w:rPr>
        <w:t xml:space="preserve">sedilo javne dražbe  je objavljeno na spletni strani Mestne občine Ljubljana </w:t>
      </w:r>
      <w:hyperlink r:id="rId22" w:history="1">
        <w:r w:rsidR="00A9403E">
          <w:rPr>
            <w:rStyle w:val="Hiperpovezava"/>
            <w:rFonts w:ascii="Calibri" w:hAnsi="Calibri"/>
            <w:sz w:val="22"/>
            <w:szCs w:val="22"/>
          </w:rPr>
          <w:t>www.ljubljana.si</w:t>
        </w:r>
      </w:hyperlink>
      <w:r w:rsidR="00A9403E">
        <w:rPr>
          <w:rFonts w:ascii="Calibri" w:hAnsi="Calibri"/>
          <w:sz w:val="22"/>
          <w:szCs w:val="22"/>
        </w:rPr>
        <w:t xml:space="preserve">. in na </w:t>
      </w:r>
      <w:hyperlink r:id="rId23" w:history="1">
        <w:r w:rsidR="00A9403E">
          <w:rPr>
            <w:rStyle w:val="Hiperpovezava"/>
            <w:rFonts w:ascii="Calibri" w:hAnsi="Calibri"/>
            <w:sz w:val="22"/>
            <w:szCs w:val="22"/>
          </w:rPr>
          <w:t>http://www.ljubljana.si/si/mol/nepremicnine/</w:t>
        </w:r>
      </w:hyperlink>
    </w:p>
    <w:p w:rsidR="00A9403E" w:rsidRDefault="00A9403E" w:rsidP="00A9403E">
      <w:pPr>
        <w:jc w:val="both"/>
        <w:rPr>
          <w:rFonts w:ascii="Calibri" w:hAnsi="Calibri" w:cs="Calibri"/>
          <w:sz w:val="22"/>
          <w:szCs w:val="22"/>
        </w:rPr>
      </w:pPr>
    </w:p>
    <w:p w:rsidR="00C66CA7" w:rsidRDefault="00C66CA7" w:rsidP="00A9403E">
      <w:pPr>
        <w:jc w:val="both"/>
        <w:rPr>
          <w:rFonts w:ascii="Calibri" w:hAnsi="Calibri" w:cs="Calibri"/>
          <w:sz w:val="22"/>
          <w:szCs w:val="22"/>
        </w:rPr>
      </w:pPr>
    </w:p>
    <w:p w:rsidR="00A9403E" w:rsidRDefault="00A9403E" w:rsidP="00A9403E">
      <w:pPr>
        <w:jc w:val="both"/>
        <w:rPr>
          <w:rFonts w:ascii="Calibri" w:hAnsi="Calibri" w:cs="Calibri"/>
          <w:sz w:val="22"/>
          <w:szCs w:val="22"/>
        </w:rPr>
      </w:pPr>
    </w:p>
    <w:p w:rsidR="00A9403E" w:rsidRPr="00D30D0C" w:rsidRDefault="0073142E" w:rsidP="00D30D0C">
      <w:pPr>
        <w:ind w:left="360"/>
        <w:jc w:val="right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MESTNA OBČINA LJUBLJANA</w:t>
      </w:r>
    </w:p>
    <w:p w:rsidR="00A9403E" w:rsidRDefault="00A9403E" w:rsidP="00A9403E">
      <w:pPr>
        <w:rPr>
          <w:rFonts w:ascii="Calibri" w:hAnsi="Calibri"/>
          <w:sz w:val="22"/>
          <w:szCs w:val="22"/>
        </w:rPr>
      </w:pPr>
    </w:p>
    <w:sectPr w:rsidR="00A9403E">
      <w:footerReference w:type="default" r:id="rId2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7249C" w:rsidRDefault="0077249C" w:rsidP="008B6853">
      <w:r>
        <w:separator/>
      </w:r>
    </w:p>
  </w:endnote>
  <w:endnote w:type="continuationSeparator" w:id="0">
    <w:p w:rsidR="0077249C" w:rsidRDefault="0077249C" w:rsidP="008B68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92366211"/>
      <w:docPartObj>
        <w:docPartGallery w:val="Page Numbers (Bottom of Page)"/>
        <w:docPartUnique/>
      </w:docPartObj>
    </w:sdtPr>
    <w:sdtEndPr/>
    <w:sdtContent>
      <w:p w:rsidR="008B6853" w:rsidRDefault="008B6853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8B6853" w:rsidRDefault="008B6853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7249C" w:rsidRDefault="0077249C" w:rsidP="008B6853">
      <w:r>
        <w:separator/>
      </w:r>
    </w:p>
  </w:footnote>
  <w:footnote w:type="continuationSeparator" w:id="0">
    <w:p w:rsidR="0077249C" w:rsidRDefault="0077249C" w:rsidP="008B68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251DB5"/>
    <w:multiLevelType w:val="hybridMultilevel"/>
    <w:tmpl w:val="57D02B4C"/>
    <w:lvl w:ilvl="0" w:tplc="906861B2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F40D32"/>
    <w:multiLevelType w:val="multilevel"/>
    <w:tmpl w:val="5CF21B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42DD5E07"/>
    <w:multiLevelType w:val="multilevel"/>
    <w:tmpl w:val="1E8071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3" w15:restartNumberingAfterBreak="0">
    <w:nsid w:val="4BD277A9"/>
    <w:multiLevelType w:val="hybridMultilevel"/>
    <w:tmpl w:val="2C5E7834"/>
    <w:lvl w:ilvl="0" w:tplc="CAC0B2F6">
      <w:start w:val="420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BE56CE"/>
    <w:multiLevelType w:val="hybridMultilevel"/>
    <w:tmpl w:val="A9B61FD0"/>
    <w:lvl w:ilvl="0" w:tplc="26B67B16">
      <w:start w:val="1261"/>
      <w:numFmt w:val="bullet"/>
      <w:lvlText w:val="-"/>
      <w:lvlJc w:val="left"/>
      <w:pPr>
        <w:ind w:left="587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562D9D"/>
    <w:multiLevelType w:val="hybridMultilevel"/>
    <w:tmpl w:val="E1A04498"/>
    <w:lvl w:ilvl="0" w:tplc="60609A4E">
      <w:start w:val="10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  <w:sz w:val="22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03E"/>
    <w:rsid w:val="00024E0F"/>
    <w:rsid w:val="000270E1"/>
    <w:rsid w:val="00051740"/>
    <w:rsid w:val="0006081C"/>
    <w:rsid w:val="000721AB"/>
    <w:rsid w:val="0007598C"/>
    <w:rsid w:val="00091FF2"/>
    <w:rsid w:val="00093B5E"/>
    <w:rsid w:val="000B1FD5"/>
    <w:rsid w:val="000B330E"/>
    <w:rsid w:val="000B5027"/>
    <w:rsid w:val="000C46B4"/>
    <w:rsid w:val="000D4E26"/>
    <w:rsid w:val="000E168F"/>
    <w:rsid w:val="00130970"/>
    <w:rsid w:val="0013279F"/>
    <w:rsid w:val="00134EC6"/>
    <w:rsid w:val="00137FC3"/>
    <w:rsid w:val="0014266F"/>
    <w:rsid w:val="00146F1A"/>
    <w:rsid w:val="00152963"/>
    <w:rsid w:val="00167685"/>
    <w:rsid w:val="001975E8"/>
    <w:rsid w:val="001D113F"/>
    <w:rsid w:val="001E43B9"/>
    <w:rsid w:val="001F40E2"/>
    <w:rsid w:val="001F79D6"/>
    <w:rsid w:val="00214BEE"/>
    <w:rsid w:val="00215FEC"/>
    <w:rsid w:val="00226BB3"/>
    <w:rsid w:val="00247B73"/>
    <w:rsid w:val="00247FAB"/>
    <w:rsid w:val="00271E26"/>
    <w:rsid w:val="002725E1"/>
    <w:rsid w:val="002741D2"/>
    <w:rsid w:val="00295D20"/>
    <w:rsid w:val="00296056"/>
    <w:rsid w:val="002B6B9C"/>
    <w:rsid w:val="002C1BF1"/>
    <w:rsid w:val="002F400B"/>
    <w:rsid w:val="00305FE7"/>
    <w:rsid w:val="00316CD6"/>
    <w:rsid w:val="00333530"/>
    <w:rsid w:val="00361C08"/>
    <w:rsid w:val="003641EE"/>
    <w:rsid w:val="00381142"/>
    <w:rsid w:val="003C338C"/>
    <w:rsid w:val="003C6CC6"/>
    <w:rsid w:val="003D1F95"/>
    <w:rsid w:val="003D4C3E"/>
    <w:rsid w:val="003D66B4"/>
    <w:rsid w:val="003F03CF"/>
    <w:rsid w:val="003F1BC7"/>
    <w:rsid w:val="003F25F1"/>
    <w:rsid w:val="0043755B"/>
    <w:rsid w:val="00444200"/>
    <w:rsid w:val="0044789B"/>
    <w:rsid w:val="00465681"/>
    <w:rsid w:val="00482BAD"/>
    <w:rsid w:val="004912EB"/>
    <w:rsid w:val="004936B5"/>
    <w:rsid w:val="004B170B"/>
    <w:rsid w:val="004C3F49"/>
    <w:rsid w:val="004D7AF7"/>
    <w:rsid w:val="004F1CD5"/>
    <w:rsid w:val="004F2673"/>
    <w:rsid w:val="004F3AC0"/>
    <w:rsid w:val="00515BF9"/>
    <w:rsid w:val="00517847"/>
    <w:rsid w:val="00536A63"/>
    <w:rsid w:val="005423C3"/>
    <w:rsid w:val="00555B3F"/>
    <w:rsid w:val="00595C73"/>
    <w:rsid w:val="005A48B9"/>
    <w:rsid w:val="005E7F5D"/>
    <w:rsid w:val="006027D8"/>
    <w:rsid w:val="00614C3A"/>
    <w:rsid w:val="00615F5C"/>
    <w:rsid w:val="0062415D"/>
    <w:rsid w:val="0062711F"/>
    <w:rsid w:val="0063551B"/>
    <w:rsid w:val="00644ADA"/>
    <w:rsid w:val="00663C75"/>
    <w:rsid w:val="00671356"/>
    <w:rsid w:val="00687F20"/>
    <w:rsid w:val="006A6315"/>
    <w:rsid w:val="006B2C67"/>
    <w:rsid w:val="006B3664"/>
    <w:rsid w:val="006C774E"/>
    <w:rsid w:val="006D0D6A"/>
    <w:rsid w:val="006D5CC4"/>
    <w:rsid w:val="006E052C"/>
    <w:rsid w:val="00701E66"/>
    <w:rsid w:val="007060E9"/>
    <w:rsid w:val="0073142E"/>
    <w:rsid w:val="0075553D"/>
    <w:rsid w:val="007665F8"/>
    <w:rsid w:val="0077249C"/>
    <w:rsid w:val="0077297E"/>
    <w:rsid w:val="00772B34"/>
    <w:rsid w:val="00774BA0"/>
    <w:rsid w:val="0077528F"/>
    <w:rsid w:val="0078122F"/>
    <w:rsid w:val="0078743C"/>
    <w:rsid w:val="007B0A20"/>
    <w:rsid w:val="007B44D3"/>
    <w:rsid w:val="007B5F3E"/>
    <w:rsid w:val="007C209C"/>
    <w:rsid w:val="007C5EF9"/>
    <w:rsid w:val="007E5874"/>
    <w:rsid w:val="00833D99"/>
    <w:rsid w:val="00845FF3"/>
    <w:rsid w:val="00852EAA"/>
    <w:rsid w:val="00871320"/>
    <w:rsid w:val="008809AC"/>
    <w:rsid w:val="0088434C"/>
    <w:rsid w:val="00892F8E"/>
    <w:rsid w:val="008A464C"/>
    <w:rsid w:val="008A4AA2"/>
    <w:rsid w:val="008B6853"/>
    <w:rsid w:val="008C5A85"/>
    <w:rsid w:val="008E642B"/>
    <w:rsid w:val="009016F8"/>
    <w:rsid w:val="00905F13"/>
    <w:rsid w:val="00914EDB"/>
    <w:rsid w:val="009219E4"/>
    <w:rsid w:val="00923E76"/>
    <w:rsid w:val="00924E4D"/>
    <w:rsid w:val="00954165"/>
    <w:rsid w:val="00957ACF"/>
    <w:rsid w:val="00961059"/>
    <w:rsid w:val="00973D93"/>
    <w:rsid w:val="0097615B"/>
    <w:rsid w:val="00984E39"/>
    <w:rsid w:val="009C32D5"/>
    <w:rsid w:val="009E4FFA"/>
    <w:rsid w:val="009F32AA"/>
    <w:rsid w:val="009F3FE1"/>
    <w:rsid w:val="009F518F"/>
    <w:rsid w:val="00A0012B"/>
    <w:rsid w:val="00A23477"/>
    <w:rsid w:val="00A47257"/>
    <w:rsid w:val="00A92BB5"/>
    <w:rsid w:val="00A93D29"/>
    <w:rsid w:val="00A9403E"/>
    <w:rsid w:val="00A95230"/>
    <w:rsid w:val="00AA578F"/>
    <w:rsid w:val="00AB45C1"/>
    <w:rsid w:val="00AC26B2"/>
    <w:rsid w:val="00AE1CD4"/>
    <w:rsid w:val="00AF6730"/>
    <w:rsid w:val="00B03E17"/>
    <w:rsid w:val="00B051A1"/>
    <w:rsid w:val="00B16F58"/>
    <w:rsid w:val="00B25EED"/>
    <w:rsid w:val="00B46161"/>
    <w:rsid w:val="00B52DB6"/>
    <w:rsid w:val="00B61911"/>
    <w:rsid w:val="00B73A4A"/>
    <w:rsid w:val="00B93A0B"/>
    <w:rsid w:val="00BB6A55"/>
    <w:rsid w:val="00BC3201"/>
    <w:rsid w:val="00BC4EE8"/>
    <w:rsid w:val="00BC68D2"/>
    <w:rsid w:val="00BE5EF0"/>
    <w:rsid w:val="00C111A4"/>
    <w:rsid w:val="00C173A2"/>
    <w:rsid w:val="00C22BC6"/>
    <w:rsid w:val="00C24EB7"/>
    <w:rsid w:val="00C54E6B"/>
    <w:rsid w:val="00C66CA7"/>
    <w:rsid w:val="00CB08BD"/>
    <w:rsid w:val="00CF73AB"/>
    <w:rsid w:val="00CF7575"/>
    <w:rsid w:val="00D03F19"/>
    <w:rsid w:val="00D30D0C"/>
    <w:rsid w:val="00D77D29"/>
    <w:rsid w:val="00D803B9"/>
    <w:rsid w:val="00D96767"/>
    <w:rsid w:val="00DB0691"/>
    <w:rsid w:val="00DD4344"/>
    <w:rsid w:val="00E01401"/>
    <w:rsid w:val="00E02EF8"/>
    <w:rsid w:val="00E23C46"/>
    <w:rsid w:val="00E267DA"/>
    <w:rsid w:val="00E36A2B"/>
    <w:rsid w:val="00E71762"/>
    <w:rsid w:val="00E76B70"/>
    <w:rsid w:val="00E82955"/>
    <w:rsid w:val="00E84D75"/>
    <w:rsid w:val="00E966EA"/>
    <w:rsid w:val="00EA2CB5"/>
    <w:rsid w:val="00EB26F0"/>
    <w:rsid w:val="00EB3D9A"/>
    <w:rsid w:val="00EC05A8"/>
    <w:rsid w:val="00EC6651"/>
    <w:rsid w:val="00EF58D1"/>
    <w:rsid w:val="00F32C68"/>
    <w:rsid w:val="00F61038"/>
    <w:rsid w:val="00F61E18"/>
    <w:rsid w:val="00F96B9C"/>
    <w:rsid w:val="00FA49E8"/>
    <w:rsid w:val="00FA7DFC"/>
    <w:rsid w:val="00FC34C6"/>
    <w:rsid w:val="00FE471C"/>
    <w:rsid w:val="00FF1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3C3FA4C"/>
  <w15:docId w15:val="{56E61B7D-2C55-4383-9674-68BD0055E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A940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unhideWhenUsed/>
    <w:rsid w:val="00A9403E"/>
    <w:rPr>
      <w:color w:val="0000FF"/>
      <w:u w:val="single"/>
    </w:rPr>
  </w:style>
  <w:style w:type="paragraph" w:styleId="Odstavekseznama">
    <w:name w:val="List Paragraph"/>
    <w:basedOn w:val="Navaden"/>
    <w:uiPriority w:val="34"/>
    <w:qFormat/>
    <w:rsid w:val="00A9403E"/>
    <w:pPr>
      <w:ind w:left="720"/>
      <w:contextualSpacing/>
    </w:pPr>
  </w:style>
  <w:style w:type="paragraph" w:customStyle="1" w:styleId="Default">
    <w:name w:val="Default"/>
    <w:rsid w:val="00A9403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3D1F95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3D1F95"/>
    <w:rPr>
      <w:rFonts w:ascii="Segoe UI" w:eastAsia="Times New Roman" w:hAnsi="Segoe UI" w:cs="Segoe UI"/>
      <w:sz w:val="18"/>
      <w:szCs w:val="18"/>
      <w:lang w:eastAsia="sl-SI"/>
    </w:rPr>
  </w:style>
  <w:style w:type="character" w:styleId="Nerazreenaomemba">
    <w:name w:val="Unresolved Mention"/>
    <w:basedOn w:val="Privzetapisavaodstavka"/>
    <w:uiPriority w:val="99"/>
    <w:semiHidden/>
    <w:unhideWhenUsed/>
    <w:rsid w:val="003C338C"/>
    <w:rPr>
      <w:color w:val="605E5C"/>
      <w:shd w:val="clear" w:color="auto" w:fill="E1DFDD"/>
    </w:rPr>
  </w:style>
  <w:style w:type="paragraph" w:styleId="Glava">
    <w:name w:val="header"/>
    <w:basedOn w:val="Navaden"/>
    <w:link w:val="GlavaZnak"/>
    <w:uiPriority w:val="99"/>
    <w:unhideWhenUsed/>
    <w:rsid w:val="008B6853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8B6853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8B6853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8B6853"/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Poudarek">
    <w:name w:val="Emphasis"/>
    <w:basedOn w:val="Privzetapisavaodstavka"/>
    <w:uiPriority w:val="20"/>
    <w:qFormat/>
    <w:rsid w:val="00482BA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87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1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2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ljubljana.si/sl/razpisi-razgrnitve-in-javne-objave/" TargetMode="External"/><Relationship Id="rId18" Type="http://schemas.openxmlformats.org/officeDocument/2006/relationships/hyperlink" Target="https://www.uradni-list.si/glasilo-uradni-list-rs/vsebina/2018-01-0457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mailto:nepremicnine@ljubljana.si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uradni-list.si/glasilo-uradni-list-rs/vsebina/2023-01-2479" TargetMode="External"/><Relationship Id="rId17" Type="http://schemas.openxmlformats.org/officeDocument/2006/relationships/hyperlink" Target="https://www.uradni-list.si/glasilo-uradni-list-rs/vsebina/2023-01-2479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uradni-list.si/glasilo-uradni-list-rs/vsebina/2018-01-3797" TargetMode="External"/><Relationship Id="rId20" Type="http://schemas.openxmlformats.org/officeDocument/2006/relationships/hyperlink" Target="https://www.uradni-list.si/glasilo-uradni-list-rs/vsebina/2023-01-2479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uradni-list.si/glasilo-uradni-list-rs/vsebina/2018-01-3797" TargetMode="Externa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www.uradni-list.si/glasilo-uradni-list-rs/vsebina/2018-01-0457" TargetMode="External"/><Relationship Id="rId23" Type="http://schemas.openxmlformats.org/officeDocument/2006/relationships/hyperlink" Target="http://www.ljubljana.si/si/mol/nepremicnine/" TargetMode="External"/><Relationship Id="rId10" Type="http://schemas.openxmlformats.org/officeDocument/2006/relationships/hyperlink" Target="https://www.uradni-list.si/glasilo-uradni-list-rs/vsebina/2018-01-0457" TargetMode="External"/><Relationship Id="rId19" Type="http://schemas.openxmlformats.org/officeDocument/2006/relationships/hyperlink" Target="https://www.uradni-list.si/glasilo-uradni-list-rs/vsebina/2018-01-3797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yperlink" Target="http://www.uradni-list.si/1/objava.jsp?sop=2018-01-1412" TargetMode="External"/><Relationship Id="rId22" Type="http://schemas.openxmlformats.org/officeDocument/2006/relationships/hyperlink" Target="http://www.ljubljana.si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D58B6C2C-C0FF-43F5-B5E6-9CAC7ADB5C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1800</Words>
  <Characters>10263</Characters>
  <Application>Microsoft Office Word</Application>
  <DocSecurity>0</DocSecurity>
  <Lines>85</Lines>
  <Paragraphs>24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Mestna občina ljubljana</Company>
  <LinksUpToDate>false</LinksUpToDate>
  <CharactersWithSpaces>12039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Marina Anžur</dc:creator>
  <cp:lastModifiedBy>Marina Anžur</cp:lastModifiedBy>
  <cp:revision>11</cp:revision>
  <cp:lastPrinted>2026-10-20T12:18:00Z</cp:lastPrinted>
  <dcterms:created xsi:type="dcterms:W3CDTF">2026-10-20T08:30:00Z</dcterms:created>
  <dcterms:modified xsi:type="dcterms:W3CDTF">2026-10-20T12:21:00Z</dcterms:modified>
</cp:coreProperties>
</file>